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92E" w:rsidRPr="00663106" w:rsidRDefault="00D13C1E">
      <w:pPr>
        <w:pStyle w:val="BCCJournal"/>
      </w:pPr>
      <w:r w:rsidRPr="00D13C1E">
        <w:t xml:space="preserve">Alternative Energy Sources, </w:t>
      </w:r>
      <w:r w:rsidR="00FA32D2" w:rsidRPr="00FA32D2">
        <w:t>Materials &amp; Technologies</w:t>
      </w:r>
      <w:r w:rsidR="000C3FD8">
        <w:t xml:space="preserve"> </w:t>
      </w:r>
      <w:r w:rsidR="000C3FD8" w:rsidRPr="000C3FD8">
        <w:t>(AESMT’18)</w:t>
      </w:r>
      <w:r w:rsidR="0009792E" w:rsidRPr="00663106">
        <w:t xml:space="preserve">, </w:t>
      </w:r>
      <w:r w:rsidR="005870B3" w:rsidRPr="00663106">
        <w:t>Volume</w:t>
      </w:r>
      <w:r w:rsidR="000A7424" w:rsidRPr="00663106">
        <w:rPr>
          <w:lang w:val="bg-BG"/>
        </w:rPr>
        <w:t xml:space="preserve"> </w:t>
      </w:r>
      <w:r w:rsidR="007C4A90" w:rsidRPr="00663106">
        <w:rPr>
          <w:lang w:val="en-US"/>
        </w:rPr>
        <w:t>XX</w:t>
      </w:r>
      <w:r w:rsidR="005870B3" w:rsidRPr="00663106">
        <w:t>,</w:t>
      </w:r>
      <w:r w:rsidR="0009792E" w:rsidRPr="00663106">
        <w:t xml:space="preserve"> (pp.</w:t>
      </w:r>
      <w:r w:rsidR="0034697F" w:rsidRPr="00663106">
        <w:rPr>
          <w:lang w:val="bg-BG"/>
        </w:rPr>
        <w:t xml:space="preserve"> </w:t>
      </w:r>
      <w:r w:rsidR="000C3FD8">
        <w:rPr>
          <w:lang w:val="en-US"/>
        </w:rPr>
        <w:t>X</w:t>
      </w:r>
      <w:r w:rsidR="00AA6729" w:rsidRPr="00663106">
        <w:rPr>
          <w:lang w:val="en-US"/>
        </w:rPr>
        <w:t>X</w:t>
      </w:r>
      <w:r w:rsidR="0009792E" w:rsidRPr="00663106">
        <w:t xml:space="preserve"> - </w:t>
      </w:r>
      <w:r w:rsidR="00AA6729" w:rsidRPr="00663106">
        <w:rPr>
          <w:lang w:val="en-US"/>
        </w:rPr>
        <w:t>XX</w:t>
      </w:r>
      <w:r w:rsidR="0009792E" w:rsidRPr="00663106">
        <w:t>) 20</w:t>
      </w:r>
      <w:r w:rsidR="004C002A" w:rsidRPr="00663106">
        <w:t>18</w:t>
      </w:r>
    </w:p>
    <w:p w:rsidR="0009792E" w:rsidRPr="00663106" w:rsidRDefault="005F080E">
      <w:pPr>
        <w:pStyle w:val="BCCTitle"/>
      </w:pPr>
      <w:r w:rsidRPr="005F080E">
        <w:t xml:space="preserve">Evaluation of wind power potential in </w:t>
      </w:r>
      <w:proofErr w:type="spellStart"/>
      <w:r w:rsidRPr="005F080E">
        <w:t>Shelek</w:t>
      </w:r>
      <w:proofErr w:type="spellEnd"/>
      <w:r w:rsidRPr="005F080E">
        <w:t xml:space="preserve"> corridor (Kazakhstan) using Weibull distribution function</w:t>
      </w:r>
      <w:r w:rsidR="00A110DC" w:rsidRPr="00A110DC">
        <w:t xml:space="preserve"> </w:t>
      </w:r>
    </w:p>
    <w:p w:rsidR="00920683" w:rsidRPr="00663106" w:rsidRDefault="005F080E" w:rsidP="00920683">
      <w:pPr>
        <w:pStyle w:val="BCCAuthors"/>
        <w:ind w:left="360"/>
        <w:rPr>
          <w:lang w:val="sv-SE"/>
        </w:rPr>
      </w:pPr>
      <w:r>
        <w:rPr>
          <w:lang w:val="sv-SE"/>
        </w:rPr>
        <w:t>S.A.Bolegenova</w:t>
      </w:r>
      <w:r w:rsidRPr="00663106">
        <w:rPr>
          <w:vertAlign w:val="superscript"/>
          <w:lang w:val="sv-SE"/>
        </w:rPr>
        <w:t>1</w:t>
      </w:r>
      <w:r w:rsidRPr="00663106">
        <w:rPr>
          <w:lang w:val="sv-SE"/>
        </w:rPr>
        <w:t xml:space="preserve">, R. K. </w:t>
      </w:r>
      <w:r>
        <w:rPr>
          <w:lang w:val="sv-SE"/>
        </w:rPr>
        <w:t>Manatbaev</w:t>
      </w:r>
      <w:r>
        <w:rPr>
          <w:vertAlign w:val="superscript"/>
          <w:lang w:val="sv-SE"/>
        </w:rPr>
        <w:t>1</w:t>
      </w:r>
      <w:r w:rsidRPr="00663106">
        <w:rPr>
          <w:lang w:val="sv-SE"/>
        </w:rPr>
        <w:t xml:space="preserve">, </w:t>
      </w:r>
      <w:r w:rsidR="00ED4B8D">
        <w:rPr>
          <w:lang w:val="sv-SE"/>
        </w:rPr>
        <w:t>Zh.Shortanbaeva</w:t>
      </w:r>
      <w:r w:rsidR="00ED4B8D" w:rsidRPr="00ED4B8D">
        <w:rPr>
          <w:vertAlign w:val="superscript"/>
          <w:lang w:val="sv-SE"/>
        </w:rPr>
        <w:t>1</w:t>
      </w:r>
      <w:r w:rsidR="00ED4B8D">
        <w:rPr>
          <w:lang w:val="sv-SE"/>
        </w:rPr>
        <w:t xml:space="preserve">, </w:t>
      </w:r>
      <w:r>
        <w:rPr>
          <w:lang w:val="sv-SE"/>
        </w:rPr>
        <w:t>Sh.Yershin</w:t>
      </w:r>
      <w:r>
        <w:rPr>
          <w:vertAlign w:val="superscript"/>
          <w:lang w:val="sv-SE"/>
        </w:rPr>
        <w:t>2</w:t>
      </w:r>
      <w:r>
        <w:rPr>
          <w:lang w:val="sv-SE"/>
        </w:rPr>
        <w:t>, Zh.E.Baizhuma</w:t>
      </w:r>
      <w:r>
        <w:rPr>
          <w:vertAlign w:val="superscript"/>
          <w:lang w:val="sv-SE"/>
        </w:rPr>
        <w:t>1*</w:t>
      </w:r>
    </w:p>
    <w:p w:rsidR="007010E0" w:rsidRPr="00663106" w:rsidRDefault="007010E0" w:rsidP="007010E0">
      <w:pPr>
        <w:pStyle w:val="BCCAffiliation"/>
        <w:spacing w:after="0"/>
      </w:pPr>
      <w:r w:rsidRPr="00A110DC">
        <w:rPr>
          <w:vertAlign w:val="superscript"/>
        </w:rPr>
        <w:t>1</w:t>
      </w:r>
      <w:r w:rsidR="007B01B3">
        <w:rPr>
          <w:vertAlign w:val="superscript"/>
        </w:rPr>
        <w:t xml:space="preserve"> </w:t>
      </w:r>
      <w:r w:rsidR="00A110DC">
        <w:t>al-</w:t>
      </w:r>
      <w:proofErr w:type="spellStart"/>
      <w:r w:rsidR="00A110DC">
        <w:t>Farabi</w:t>
      </w:r>
      <w:proofErr w:type="spellEnd"/>
      <w:r w:rsidR="00A110DC">
        <w:t xml:space="preserve"> Kazakh national university</w:t>
      </w:r>
      <w:r w:rsidRPr="00663106">
        <w:t>,</w:t>
      </w:r>
      <w:r w:rsidR="00A110DC">
        <w:t xml:space="preserve"> Faculty of physics and technology</w:t>
      </w:r>
      <w:r w:rsidRPr="00663106">
        <w:t xml:space="preserve">, Dept. of </w:t>
      </w:r>
      <w:r w:rsidR="00A110DC" w:rsidRPr="00A110DC">
        <w:t>Thermal physics and</w:t>
      </w:r>
      <w:r w:rsidR="007B01B3">
        <w:t xml:space="preserve"> </w:t>
      </w:r>
      <w:r w:rsidR="00A110DC" w:rsidRPr="00A110DC">
        <w:t>Technical Physics</w:t>
      </w:r>
      <w:r w:rsidRPr="00663106">
        <w:t>,</w:t>
      </w:r>
      <w:r w:rsidR="00A110DC">
        <w:t xml:space="preserve"> al-</w:t>
      </w:r>
      <w:proofErr w:type="spellStart"/>
      <w:r w:rsidR="00A110DC">
        <w:t>Farabi</w:t>
      </w:r>
      <w:proofErr w:type="spellEnd"/>
      <w:r w:rsidR="00A110DC">
        <w:t xml:space="preserve"> </w:t>
      </w:r>
      <w:proofErr w:type="spellStart"/>
      <w:r w:rsidR="00A110DC">
        <w:t>ave.</w:t>
      </w:r>
      <w:proofErr w:type="spellEnd"/>
      <w:r w:rsidR="00A110DC">
        <w:t xml:space="preserve"> 71, 050040, Almaty, Kazakhstan</w:t>
      </w:r>
    </w:p>
    <w:p w:rsidR="007010E0" w:rsidRPr="00663106" w:rsidRDefault="007B01B3" w:rsidP="007010E0">
      <w:pPr>
        <w:pStyle w:val="BCCAffiliation"/>
        <w:spacing w:after="0"/>
      </w:pPr>
      <w:r w:rsidRPr="007B01B3">
        <w:rPr>
          <w:vertAlign w:val="superscript"/>
        </w:rPr>
        <w:t>2</w:t>
      </w:r>
      <w:r>
        <w:t xml:space="preserve"> al-</w:t>
      </w:r>
      <w:proofErr w:type="spellStart"/>
      <w:r>
        <w:t>Farabi</w:t>
      </w:r>
      <w:proofErr w:type="spellEnd"/>
      <w:r>
        <w:t xml:space="preserve"> Kazakh national university, SRI for mathematics and mechanics,</w:t>
      </w:r>
      <w:r w:rsidRPr="007B01B3">
        <w:t xml:space="preserve"> </w:t>
      </w:r>
      <w:r>
        <w:t>al-</w:t>
      </w:r>
      <w:proofErr w:type="spellStart"/>
      <w:r>
        <w:t>Farabi</w:t>
      </w:r>
      <w:proofErr w:type="spellEnd"/>
      <w:r>
        <w:t xml:space="preserve"> </w:t>
      </w:r>
      <w:proofErr w:type="spellStart"/>
      <w:r>
        <w:t>ave.</w:t>
      </w:r>
      <w:proofErr w:type="spellEnd"/>
      <w:r>
        <w:t xml:space="preserve"> 71, 050040, Almaty, Kazakhstan </w:t>
      </w:r>
    </w:p>
    <w:p w:rsidR="00700B11" w:rsidRPr="00663106" w:rsidRDefault="00700B11" w:rsidP="00BF2B94">
      <w:pPr>
        <w:pStyle w:val="BCCNormal"/>
        <w:rPr>
          <w:sz w:val="18"/>
          <w:szCs w:val="18"/>
        </w:rPr>
      </w:pPr>
    </w:p>
    <w:p w:rsidR="007B01B3" w:rsidRPr="00663106" w:rsidRDefault="005F080E" w:rsidP="00BF2B94">
      <w:pPr>
        <w:pStyle w:val="BCCNormal"/>
        <w:rPr>
          <w:sz w:val="18"/>
          <w:szCs w:val="18"/>
        </w:rPr>
      </w:pPr>
      <w:r w:rsidRPr="005F080E">
        <w:rPr>
          <w:sz w:val="18"/>
          <w:szCs w:val="18"/>
        </w:rPr>
        <w:t xml:space="preserve">Kazakhstan currently has one of the highest, per capita, carbon footprints in the world. There </w:t>
      </w:r>
      <w:proofErr w:type="gramStart"/>
      <w:r w:rsidRPr="005F080E">
        <w:rPr>
          <w:sz w:val="18"/>
          <w:szCs w:val="18"/>
        </w:rPr>
        <w:t>are</w:t>
      </w:r>
      <w:proofErr w:type="gramEnd"/>
      <w:r w:rsidRPr="005F080E">
        <w:rPr>
          <w:sz w:val="18"/>
          <w:szCs w:val="18"/>
        </w:rPr>
        <w:t xml:space="preserve"> heavy reliance (</w:t>
      </w:r>
      <w:proofErr w:type="spellStart"/>
      <w:r w:rsidRPr="005F080E">
        <w:rPr>
          <w:sz w:val="18"/>
          <w:szCs w:val="18"/>
        </w:rPr>
        <w:t>approx</w:t>
      </w:r>
      <w:proofErr w:type="spellEnd"/>
      <w:r w:rsidRPr="005F080E">
        <w:rPr>
          <w:sz w:val="18"/>
          <w:szCs w:val="18"/>
        </w:rPr>
        <w:t xml:space="preserve"> 85%) on coal for electricity production in Kazakhstan. Coal is a very carbon intensive fuel. A drive to moderate coal’s contribution to electricity production provides a driver for wind energy development. Finding a suitable location requires a detailed and often costly analysis of local wind conditions. Wind resource assessment is a crucial first step in gauging the potential of a site to produce energy from wind turbines. In this paper, the wind energy potential of </w:t>
      </w:r>
      <w:proofErr w:type="spellStart"/>
      <w:r w:rsidRPr="005F080E">
        <w:rPr>
          <w:sz w:val="18"/>
          <w:szCs w:val="18"/>
        </w:rPr>
        <w:t>Shelek</w:t>
      </w:r>
      <w:proofErr w:type="spellEnd"/>
      <w:r w:rsidRPr="005F080E">
        <w:rPr>
          <w:sz w:val="18"/>
          <w:szCs w:val="18"/>
        </w:rPr>
        <w:t xml:space="preserve"> corridor, located in the Almaty region in Kazakhstan </w:t>
      </w:r>
      <w:proofErr w:type="gramStart"/>
      <w:r w:rsidRPr="005F080E">
        <w:rPr>
          <w:sz w:val="18"/>
          <w:szCs w:val="18"/>
        </w:rPr>
        <w:t>were</w:t>
      </w:r>
      <w:proofErr w:type="gramEnd"/>
      <w:r w:rsidRPr="005F080E">
        <w:rPr>
          <w:sz w:val="18"/>
          <w:szCs w:val="18"/>
        </w:rPr>
        <w:t xml:space="preserve"> examined. Local wind speed distributions are represented by Weibull statistics. The results show that the average annual mean wind speed variation for </w:t>
      </w:r>
      <w:proofErr w:type="spellStart"/>
      <w:r w:rsidRPr="005F080E">
        <w:rPr>
          <w:sz w:val="18"/>
          <w:szCs w:val="18"/>
        </w:rPr>
        <w:t>Shelek</w:t>
      </w:r>
      <w:proofErr w:type="spellEnd"/>
      <w:r w:rsidRPr="005F080E">
        <w:rPr>
          <w:sz w:val="18"/>
          <w:szCs w:val="18"/>
        </w:rPr>
        <w:t xml:space="preserve"> corridor ranges from 4.0 to 8.0 m/s. The wind power density variation based on the Weibull analysis ranges from 280.0 to 320.0 W/m</w:t>
      </w:r>
      <w:r w:rsidRPr="001F7895">
        <w:rPr>
          <w:sz w:val="18"/>
          <w:szCs w:val="18"/>
          <w:vertAlign w:val="superscript"/>
        </w:rPr>
        <w:t>2</w:t>
      </w:r>
      <w:r w:rsidRPr="005F080E">
        <w:rPr>
          <w:sz w:val="18"/>
          <w:szCs w:val="18"/>
        </w:rPr>
        <w:t>.</w:t>
      </w:r>
    </w:p>
    <w:p w:rsidR="0009792E" w:rsidRPr="00663106" w:rsidRDefault="0009792E">
      <w:pPr>
        <w:pStyle w:val="BCCKeywords"/>
      </w:pPr>
      <w:r w:rsidRPr="00663106">
        <w:rPr>
          <w:b/>
        </w:rPr>
        <w:t>Keywords:</w:t>
      </w:r>
      <w:r w:rsidRPr="00663106">
        <w:rPr>
          <w:b/>
          <w:i/>
        </w:rPr>
        <w:t xml:space="preserve"> </w:t>
      </w:r>
      <w:r w:rsidR="00D221FF">
        <w:t>wind power, energy production, renewable energy, MERRA, Weibull distribution</w:t>
      </w:r>
      <w:r w:rsidR="0050648D">
        <w:t xml:space="preserve"> </w:t>
      </w:r>
    </w:p>
    <w:p w:rsidR="0009792E" w:rsidRPr="00663106" w:rsidRDefault="0009792E" w:rsidP="004C002A">
      <w:pPr>
        <w:pStyle w:val="BCCCopyright"/>
        <w:framePr w:wrap="notBeside" w:x="1170" w:y="15411"/>
      </w:pPr>
      <w:r w:rsidRPr="00663106">
        <w:t>© 20</w:t>
      </w:r>
      <w:r w:rsidR="007C4A90" w:rsidRPr="00663106">
        <w:rPr>
          <w:lang w:val="en-US"/>
        </w:rPr>
        <w:t>16</w:t>
      </w:r>
      <w:r w:rsidRPr="00663106">
        <w:t xml:space="preserve"> Bulgarian Academy of Sciences, Union of Chemists in Bulgaria</w:t>
      </w:r>
    </w:p>
    <w:p w:rsidR="0009792E" w:rsidRPr="00663106" w:rsidRDefault="0009792E">
      <w:pPr>
        <w:pStyle w:val="BCCHeading1"/>
        <w:sectPr w:rsidR="0009792E" w:rsidRPr="00663106" w:rsidSect="00465879">
          <w:headerReference w:type="even" r:id="rId9"/>
          <w:headerReference w:type="default" r:id="rId10"/>
          <w:footerReference w:type="even" r:id="rId11"/>
          <w:footerReference w:type="default" r:id="rId12"/>
          <w:footerReference w:type="first" r:id="rId13"/>
          <w:pgSz w:w="11909" w:h="16834" w:code="9"/>
          <w:pgMar w:top="1418" w:right="1134" w:bottom="1418" w:left="1134" w:header="1021" w:footer="1134" w:gutter="0"/>
          <w:cols w:space="708"/>
          <w:noEndnote/>
          <w:titlePg/>
          <w:docGrid w:linePitch="326"/>
        </w:sectPr>
      </w:pPr>
    </w:p>
    <w:p w:rsidR="0009792E" w:rsidRPr="00663106" w:rsidRDefault="0009792E" w:rsidP="00BB48C9">
      <w:pPr>
        <w:pStyle w:val="BCCHeading1"/>
      </w:pPr>
      <w:r w:rsidRPr="00663106">
        <w:lastRenderedPageBreak/>
        <w:t>INTRODUCTION</w:t>
      </w:r>
    </w:p>
    <w:p w:rsidR="007C07C9" w:rsidRDefault="007C07C9" w:rsidP="007C07C9">
      <w:pPr>
        <w:pStyle w:val="BCCNormal"/>
      </w:pPr>
      <w:r>
        <w:t xml:space="preserve">For nowadays Kazakhstan is among the top 20 countries which produce the highest carbon dioxide emission per capita. There are several reasons of this such as a small population per square </w:t>
      </w:r>
      <w:proofErr w:type="spellStart"/>
      <w:r>
        <w:t>kilometer</w:t>
      </w:r>
      <w:proofErr w:type="spellEnd"/>
      <w:r>
        <w:t xml:space="preserve">, a strong dependence of the power plant on coal. Coal emits very high amount of carbon dioxide to the atmosphere. It means that wind electric stations will be attractive opportunity for Government and business sector. Investing in such projects is commercially </w:t>
      </w:r>
      <w:r w:rsidRPr="003B63C4">
        <w:t>feasible.  [</w:t>
      </w:r>
      <w:r w:rsidR="003B63C4" w:rsidRPr="003B63C4">
        <w:t>1</w:t>
      </w:r>
      <w:r w:rsidRPr="003B63C4">
        <w:t>]</w:t>
      </w:r>
      <w:r>
        <w:t xml:space="preserve"> </w:t>
      </w:r>
    </w:p>
    <w:p w:rsidR="007C07C9" w:rsidRDefault="007C07C9" w:rsidP="007C07C9">
      <w:pPr>
        <w:pStyle w:val="BCCNormal"/>
      </w:pPr>
      <w:r>
        <w:t xml:space="preserve">Kazakhstan’s geographical location is very suitable to develop wind energy stations with power up to 760 GW. For instance; </w:t>
      </w:r>
      <w:proofErr w:type="spellStart"/>
      <w:r>
        <w:t>Shelek</w:t>
      </w:r>
      <w:proofErr w:type="spellEnd"/>
      <w:r>
        <w:t xml:space="preserve"> corridor has potential to produce power from wind energy </w:t>
      </w:r>
      <w:proofErr w:type="spellStart"/>
      <w:r>
        <w:t>aprroximately</w:t>
      </w:r>
      <w:proofErr w:type="spellEnd"/>
      <w:r>
        <w:t xml:space="preserve"> 3200 kW/h/MW </w:t>
      </w:r>
      <w:r w:rsidRPr="003B63C4">
        <w:t>[</w:t>
      </w:r>
      <w:r w:rsidR="003B63C4" w:rsidRPr="003B63C4">
        <w:t>2</w:t>
      </w:r>
      <w:r w:rsidRPr="003B63C4">
        <w:t>].</w:t>
      </w:r>
    </w:p>
    <w:p w:rsidR="002F203C" w:rsidRDefault="007C07C9" w:rsidP="007C07C9">
      <w:pPr>
        <w:pStyle w:val="BCCNormal"/>
      </w:pPr>
      <w:r>
        <w:t xml:space="preserve">The performance of the wind power conversion system depends on a wide range of criteria including a lot of aspects. </w:t>
      </w:r>
      <w:r w:rsidR="000A7169">
        <w:t>[</w:t>
      </w:r>
      <w:r w:rsidR="003B63C4">
        <w:t>3</w:t>
      </w:r>
      <w:r w:rsidR="000A7169">
        <w:t>]</w:t>
      </w:r>
      <w:r>
        <w:t xml:space="preserve"> The characteristics of the wind tendency are one of the main and influential parameters that support when determining the suitability of a site for the use of wind energy. Due to the stochastic nature of the wind, several models were developed to </w:t>
      </w:r>
      <w:r w:rsidR="000A7169">
        <w:t>analyse</w:t>
      </w:r>
      <w:r>
        <w:t xml:space="preserve"> the available wind data in order to obtain the characteristics of any wind mode. One of these established models operates on the basis of the Weibull distribution</w:t>
      </w:r>
      <w:r w:rsidR="000A7169">
        <w:t xml:space="preserve"> [</w:t>
      </w:r>
      <w:r w:rsidR="003B63C4">
        <w:t>3</w:t>
      </w:r>
      <w:r w:rsidR="000A7169">
        <w:t>]</w:t>
      </w:r>
      <w:r>
        <w:t xml:space="preserve">. This article presents the details of the analysis based on the Weibull distribution of wind data, from the NASA’s Modern-Era Retrospective Analysis for Research </w:t>
      </w:r>
      <w:r>
        <w:lastRenderedPageBreak/>
        <w:t>and Applications.</w:t>
      </w:r>
    </w:p>
    <w:p w:rsidR="00D346D8" w:rsidRDefault="00D346D8" w:rsidP="00D346D8">
      <w:pPr>
        <w:spacing w:before="240" w:after="120"/>
        <w:ind w:firstLine="0"/>
        <w:jc w:val="center"/>
        <w:rPr>
          <w:caps/>
          <w:sz w:val="22"/>
          <w:szCs w:val="22"/>
        </w:rPr>
      </w:pPr>
      <w:r w:rsidRPr="00D346D8">
        <w:rPr>
          <w:caps/>
          <w:sz w:val="22"/>
          <w:szCs w:val="22"/>
        </w:rPr>
        <w:t>KAZAKHSTAN’S WIND POWER MARKET</w:t>
      </w:r>
    </w:p>
    <w:p w:rsidR="00D346D8" w:rsidRDefault="00D346D8" w:rsidP="00D346D8">
      <w:pPr>
        <w:ind w:firstLine="284"/>
        <w:rPr>
          <w:sz w:val="22"/>
          <w:szCs w:val="22"/>
        </w:rPr>
      </w:pPr>
      <w:r w:rsidRPr="00D346D8">
        <w:rPr>
          <w:sz w:val="22"/>
          <w:szCs w:val="22"/>
        </w:rPr>
        <w:t xml:space="preserve">The Republic of Kazakhstan </w:t>
      </w:r>
      <w:r>
        <w:rPr>
          <w:sz w:val="22"/>
          <w:szCs w:val="22"/>
        </w:rPr>
        <w:t xml:space="preserve">has the </w:t>
      </w:r>
      <w:r w:rsidRPr="00D346D8">
        <w:rPr>
          <w:sz w:val="22"/>
          <w:szCs w:val="22"/>
        </w:rPr>
        <w:t xml:space="preserve">ninth largest </w:t>
      </w:r>
      <w:r>
        <w:rPr>
          <w:sz w:val="22"/>
          <w:szCs w:val="22"/>
        </w:rPr>
        <w:t xml:space="preserve">territory </w:t>
      </w:r>
      <w:r w:rsidRPr="00D346D8">
        <w:rPr>
          <w:sz w:val="22"/>
          <w:szCs w:val="22"/>
        </w:rPr>
        <w:t xml:space="preserve">in the world. </w:t>
      </w:r>
      <w:r>
        <w:rPr>
          <w:sz w:val="22"/>
          <w:szCs w:val="22"/>
        </w:rPr>
        <w:t xml:space="preserve">It is about </w:t>
      </w:r>
      <w:r w:rsidRPr="00D346D8">
        <w:rPr>
          <w:sz w:val="22"/>
          <w:szCs w:val="22"/>
        </w:rPr>
        <w:t>2.7 million km</w:t>
      </w:r>
      <w:r w:rsidRPr="00D346D8">
        <w:rPr>
          <w:sz w:val="22"/>
          <w:szCs w:val="22"/>
          <w:vertAlign w:val="superscript"/>
        </w:rPr>
        <w:t>2</w:t>
      </w:r>
      <w:r w:rsidRPr="00D346D8">
        <w:rPr>
          <w:sz w:val="22"/>
          <w:szCs w:val="22"/>
        </w:rPr>
        <w:t xml:space="preserve">. </w:t>
      </w:r>
      <w:r>
        <w:rPr>
          <w:sz w:val="22"/>
          <w:szCs w:val="22"/>
        </w:rPr>
        <w:t>However, Kazakhstan is one of the countries w</w:t>
      </w:r>
      <w:r w:rsidRPr="00D346D8">
        <w:rPr>
          <w:sz w:val="22"/>
          <w:szCs w:val="22"/>
        </w:rPr>
        <w:t xml:space="preserve">ith the least </w:t>
      </w:r>
      <w:r>
        <w:rPr>
          <w:sz w:val="22"/>
          <w:szCs w:val="22"/>
        </w:rPr>
        <w:t xml:space="preserve">population density </w:t>
      </w:r>
      <w:r w:rsidRPr="00D346D8">
        <w:rPr>
          <w:sz w:val="22"/>
          <w:szCs w:val="22"/>
        </w:rPr>
        <w:t>in the world (5.5 persons</w:t>
      </w:r>
      <w:r>
        <w:rPr>
          <w:sz w:val="22"/>
          <w:szCs w:val="22"/>
        </w:rPr>
        <w:t xml:space="preserve"> per </w:t>
      </w:r>
      <w:r w:rsidRPr="00D346D8">
        <w:rPr>
          <w:sz w:val="22"/>
          <w:szCs w:val="22"/>
        </w:rPr>
        <w:t>km</w:t>
      </w:r>
      <w:r w:rsidRPr="00D346D8">
        <w:rPr>
          <w:sz w:val="22"/>
          <w:szCs w:val="22"/>
          <w:vertAlign w:val="superscript"/>
        </w:rPr>
        <w:t>2</w:t>
      </w:r>
      <w:r w:rsidRPr="00D346D8">
        <w:rPr>
          <w:sz w:val="22"/>
          <w:szCs w:val="22"/>
        </w:rPr>
        <w:t>)</w:t>
      </w:r>
      <w:r>
        <w:rPr>
          <w:sz w:val="22"/>
          <w:szCs w:val="22"/>
        </w:rPr>
        <w:t xml:space="preserve">. There are three cities with population over 1 million people: Astana, Almaty and </w:t>
      </w:r>
      <w:proofErr w:type="spellStart"/>
      <w:r>
        <w:rPr>
          <w:sz w:val="22"/>
          <w:szCs w:val="22"/>
        </w:rPr>
        <w:t>Shymkent</w:t>
      </w:r>
      <w:proofErr w:type="spellEnd"/>
      <w:r>
        <w:rPr>
          <w:sz w:val="22"/>
          <w:szCs w:val="22"/>
        </w:rPr>
        <w:t xml:space="preserve">. </w:t>
      </w:r>
    </w:p>
    <w:p w:rsidR="00D346D8" w:rsidRDefault="00D346D8" w:rsidP="00D346D8">
      <w:pPr>
        <w:ind w:firstLine="284"/>
        <w:rPr>
          <w:sz w:val="22"/>
          <w:szCs w:val="22"/>
        </w:rPr>
      </w:pPr>
      <w:r>
        <w:rPr>
          <w:sz w:val="22"/>
          <w:szCs w:val="22"/>
        </w:rPr>
        <w:t xml:space="preserve">Kazakhstan has </w:t>
      </w:r>
      <w:r w:rsidR="002C3D02">
        <w:rPr>
          <w:sz w:val="22"/>
          <w:szCs w:val="22"/>
        </w:rPr>
        <w:t>huge resources</w:t>
      </w:r>
      <w:r>
        <w:rPr>
          <w:sz w:val="22"/>
          <w:szCs w:val="22"/>
        </w:rPr>
        <w:t xml:space="preserve"> of </w:t>
      </w:r>
      <w:r w:rsidR="002C3D02">
        <w:rPr>
          <w:sz w:val="22"/>
          <w:szCs w:val="22"/>
        </w:rPr>
        <w:t xml:space="preserve">fossil fuels such as coal, oil, gas and uranium. These resources are being actively exporting. For instance, Kazakhstan produces just less than 100 million tons of coal and approximately 35% of this is exported to the neighbouring countries. 1.5 million barrels of oil produced per one day. And 75% of them sold to the China and Russia. </w:t>
      </w:r>
    </w:p>
    <w:p w:rsidR="002C3D02" w:rsidRDefault="002C3D02" w:rsidP="00D346D8">
      <w:pPr>
        <w:ind w:firstLine="284"/>
        <w:rPr>
          <w:sz w:val="22"/>
          <w:szCs w:val="22"/>
        </w:rPr>
      </w:pPr>
      <w:r>
        <w:rPr>
          <w:sz w:val="22"/>
          <w:szCs w:val="22"/>
        </w:rPr>
        <w:t xml:space="preserve">There is no any country in the world which produces more uranium than Kazakhstan. According to the data in 2009 year 27.6% of world’s uranium production was made by Kazakhstan. </w:t>
      </w:r>
    </w:p>
    <w:p w:rsidR="002C3D02" w:rsidRDefault="00D302BC" w:rsidP="002C3D02">
      <w:pPr>
        <w:ind w:firstLine="284"/>
        <w:rPr>
          <w:sz w:val="22"/>
          <w:szCs w:val="22"/>
          <w:lang w:val="en-US"/>
        </w:rPr>
      </w:pPr>
      <w:r w:rsidRPr="00D302BC">
        <w:rPr>
          <w:sz w:val="22"/>
          <w:szCs w:val="22"/>
        </w:rPr>
        <w:t>Excess of energy resources is the main factor hindering the development of renewable energy sources in Kazakhstan</w:t>
      </w:r>
      <w:r>
        <w:rPr>
          <w:sz w:val="22"/>
          <w:szCs w:val="22"/>
          <w:lang w:val="en-US"/>
        </w:rPr>
        <w:t xml:space="preserve">. </w:t>
      </w:r>
    </w:p>
    <w:p w:rsidR="00D302BC" w:rsidRDefault="00D302BC" w:rsidP="008D17A2">
      <w:pPr>
        <w:ind w:firstLine="284"/>
        <w:rPr>
          <w:sz w:val="22"/>
          <w:szCs w:val="22"/>
          <w:lang w:val="en-US"/>
        </w:rPr>
      </w:pPr>
      <w:r>
        <w:rPr>
          <w:sz w:val="22"/>
          <w:szCs w:val="22"/>
          <w:lang w:val="en-US"/>
        </w:rPr>
        <w:t xml:space="preserve">Based on </w:t>
      </w:r>
      <w:r w:rsidRPr="00D302BC">
        <w:rPr>
          <w:sz w:val="22"/>
          <w:szCs w:val="22"/>
          <w:lang w:val="en-US"/>
        </w:rPr>
        <w:t>the outcomes of the World Summit</w:t>
      </w:r>
      <w:r>
        <w:rPr>
          <w:sz w:val="22"/>
          <w:szCs w:val="22"/>
          <w:lang w:val="en-US"/>
        </w:rPr>
        <w:t xml:space="preserve"> </w:t>
      </w:r>
      <w:r w:rsidRPr="00D302BC">
        <w:rPr>
          <w:sz w:val="22"/>
          <w:szCs w:val="22"/>
          <w:lang w:val="en-US"/>
        </w:rPr>
        <w:t>on Sustainable Development held at Johannesburg in 2002</w:t>
      </w:r>
      <w:r>
        <w:rPr>
          <w:sz w:val="22"/>
          <w:szCs w:val="22"/>
          <w:lang w:val="en-US"/>
        </w:rPr>
        <w:t xml:space="preserve"> Kazakh government accepted </w:t>
      </w:r>
      <w:r w:rsidRPr="00D302BC">
        <w:rPr>
          <w:sz w:val="22"/>
          <w:szCs w:val="22"/>
          <w:lang w:val="en-US"/>
        </w:rPr>
        <w:t>Sustainable Development Concept for 2007 – 2024</w:t>
      </w:r>
      <w:r>
        <w:rPr>
          <w:sz w:val="22"/>
          <w:szCs w:val="22"/>
          <w:lang w:val="en-US"/>
        </w:rPr>
        <w:t xml:space="preserve">. That Concept was devoted to </w:t>
      </w:r>
      <w:r w:rsidRPr="00D302BC">
        <w:rPr>
          <w:sz w:val="22"/>
          <w:szCs w:val="22"/>
          <w:lang w:val="en-US"/>
        </w:rPr>
        <w:t>sustainable use of renewable resources and alternative energy</w:t>
      </w:r>
      <w:r>
        <w:rPr>
          <w:sz w:val="22"/>
          <w:szCs w:val="22"/>
          <w:lang w:val="en-US"/>
        </w:rPr>
        <w:t xml:space="preserve"> in </w:t>
      </w:r>
      <w:r>
        <w:rPr>
          <w:sz w:val="22"/>
          <w:szCs w:val="22"/>
          <w:lang w:val="en-US"/>
        </w:rPr>
        <w:lastRenderedPageBreak/>
        <w:t xml:space="preserve">Kazakhstan. </w:t>
      </w:r>
      <w:r w:rsidR="008D17A2" w:rsidRPr="008D17A2">
        <w:rPr>
          <w:sz w:val="22"/>
          <w:szCs w:val="22"/>
          <w:lang w:val="en-US"/>
        </w:rPr>
        <w:t>Efficient and sustainable use of renewable resources and</w:t>
      </w:r>
      <w:r w:rsidR="008D17A2">
        <w:rPr>
          <w:sz w:val="22"/>
          <w:szCs w:val="22"/>
          <w:lang w:val="en-US"/>
        </w:rPr>
        <w:t xml:space="preserve"> </w:t>
      </w:r>
      <w:r w:rsidR="008D17A2" w:rsidRPr="008D17A2">
        <w:rPr>
          <w:sz w:val="22"/>
          <w:szCs w:val="22"/>
          <w:lang w:val="en-US"/>
        </w:rPr>
        <w:t>alternative energy sources</w:t>
      </w:r>
      <w:r w:rsidR="008D17A2">
        <w:rPr>
          <w:sz w:val="22"/>
          <w:szCs w:val="22"/>
          <w:lang w:val="en-US"/>
        </w:rPr>
        <w:t xml:space="preserve"> will be possible if:</w:t>
      </w:r>
    </w:p>
    <w:p w:rsidR="008D17A2" w:rsidRDefault="008D17A2" w:rsidP="008D17A2">
      <w:pPr>
        <w:pStyle w:val="af0"/>
        <w:numPr>
          <w:ilvl w:val="0"/>
          <w:numId w:val="21"/>
        </w:numPr>
        <w:rPr>
          <w:sz w:val="22"/>
          <w:szCs w:val="22"/>
          <w:lang w:val="en-US"/>
        </w:rPr>
      </w:pPr>
      <w:r w:rsidRPr="008D17A2">
        <w:rPr>
          <w:sz w:val="22"/>
          <w:szCs w:val="22"/>
          <w:lang w:val="en-US"/>
        </w:rPr>
        <w:t>innovative technologies in use of land, water, forestry, fishery, biological resources and renewable sources of energy</w:t>
      </w:r>
      <w:r>
        <w:rPr>
          <w:sz w:val="22"/>
          <w:szCs w:val="22"/>
          <w:lang w:val="en-US"/>
        </w:rPr>
        <w:t xml:space="preserve"> will be introduced;</w:t>
      </w:r>
    </w:p>
    <w:p w:rsidR="008D17A2" w:rsidRDefault="008D17A2" w:rsidP="008D17A2">
      <w:pPr>
        <w:pStyle w:val="af0"/>
        <w:numPr>
          <w:ilvl w:val="0"/>
          <w:numId w:val="21"/>
        </w:numPr>
        <w:rPr>
          <w:sz w:val="22"/>
          <w:szCs w:val="22"/>
          <w:lang w:val="en-US"/>
        </w:rPr>
      </w:pPr>
      <w:r w:rsidRPr="008D17A2">
        <w:rPr>
          <w:sz w:val="22"/>
          <w:szCs w:val="22"/>
          <w:lang w:val="en-US"/>
        </w:rPr>
        <w:t>efficient use of hydropower resources, solar and wind resources and other renewable resources and alternative energy sources</w:t>
      </w:r>
      <w:r>
        <w:rPr>
          <w:sz w:val="22"/>
          <w:szCs w:val="22"/>
          <w:lang w:val="en-US"/>
        </w:rPr>
        <w:t xml:space="preserve"> will be simulated;</w:t>
      </w:r>
    </w:p>
    <w:p w:rsidR="008D17A2" w:rsidRDefault="008D17A2" w:rsidP="008D17A2">
      <w:pPr>
        <w:pStyle w:val="af0"/>
        <w:numPr>
          <w:ilvl w:val="0"/>
          <w:numId w:val="21"/>
        </w:numPr>
        <w:rPr>
          <w:sz w:val="22"/>
          <w:szCs w:val="22"/>
          <w:lang w:val="en-US"/>
        </w:rPr>
      </w:pPr>
      <w:proofErr w:type="gramStart"/>
      <w:r w:rsidRPr="008D17A2">
        <w:rPr>
          <w:sz w:val="22"/>
          <w:szCs w:val="22"/>
          <w:lang w:val="en-US"/>
        </w:rPr>
        <w:t>the</w:t>
      </w:r>
      <w:proofErr w:type="gramEnd"/>
      <w:r w:rsidRPr="008D17A2">
        <w:rPr>
          <w:sz w:val="22"/>
          <w:szCs w:val="22"/>
          <w:lang w:val="en-US"/>
        </w:rPr>
        <w:t xml:space="preserve"> </w:t>
      </w:r>
      <w:r w:rsidR="00B220A9" w:rsidRPr="008D17A2">
        <w:rPr>
          <w:sz w:val="22"/>
          <w:szCs w:val="22"/>
          <w:lang w:val="en-US"/>
        </w:rPr>
        <w:t>Centers</w:t>
      </w:r>
      <w:r w:rsidRPr="008D17A2">
        <w:rPr>
          <w:sz w:val="22"/>
          <w:szCs w:val="22"/>
          <w:lang w:val="en-US"/>
        </w:rPr>
        <w:t xml:space="preserve"> for distribution of international experience in the area of energy and resource efficiency and use of renewable sources of power</w:t>
      </w:r>
      <w:r>
        <w:rPr>
          <w:sz w:val="22"/>
          <w:szCs w:val="22"/>
          <w:lang w:val="en-US"/>
        </w:rPr>
        <w:t xml:space="preserve"> will be established.</w:t>
      </w:r>
    </w:p>
    <w:p w:rsidR="001A634A" w:rsidRDefault="001A634A" w:rsidP="001A634A">
      <w:pPr>
        <w:tabs>
          <w:tab w:val="left" w:pos="426"/>
        </w:tabs>
        <w:ind w:firstLine="284"/>
        <w:rPr>
          <w:sz w:val="22"/>
          <w:szCs w:val="22"/>
          <w:lang w:val="en-US"/>
        </w:rPr>
      </w:pPr>
      <w:r w:rsidRPr="001A634A">
        <w:rPr>
          <w:sz w:val="22"/>
          <w:szCs w:val="22"/>
          <w:lang w:val="kk-KZ"/>
        </w:rPr>
        <w:t xml:space="preserve">Considering all of the above, it is possible to list the main challenges </w:t>
      </w:r>
      <w:r>
        <w:rPr>
          <w:sz w:val="22"/>
          <w:szCs w:val="22"/>
          <w:lang w:val="en-US"/>
        </w:rPr>
        <w:t xml:space="preserve">which </w:t>
      </w:r>
      <w:r w:rsidR="00C07F02">
        <w:rPr>
          <w:sz w:val="22"/>
          <w:szCs w:val="22"/>
          <w:lang w:val="en-US"/>
        </w:rPr>
        <w:t>are the</w:t>
      </w:r>
      <w:r>
        <w:rPr>
          <w:sz w:val="22"/>
          <w:szCs w:val="22"/>
          <w:lang w:val="en-US"/>
        </w:rPr>
        <w:t xml:space="preserve"> strong drivers</w:t>
      </w:r>
      <w:r w:rsidRPr="001A634A">
        <w:rPr>
          <w:sz w:val="22"/>
          <w:szCs w:val="22"/>
          <w:lang w:val="kk-KZ"/>
        </w:rPr>
        <w:t xml:space="preserve"> for the development of wind energy</w:t>
      </w:r>
      <w:r>
        <w:rPr>
          <w:sz w:val="22"/>
          <w:szCs w:val="22"/>
          <w:lang w:val="kk-KZ"/>
        </w:rPr>
        <w:t xml:space="preserve"> </w:t>
      </w:r>
      <w:r>
        <w:rPr>
          <w:sz w:val="22"/>
          <w:szCs w:val="22"/>
          <w:lang w:val="en-US"/>
        </w:rPr>
        <w:t>in Kazakhstan:</w:t>
      </w:r>
    </w:p>
    <w:p w:rsidR="001A634A" w:rsidRDefault="001A634A" w:rsidP="001A634A">
      <w:pPr>
        <w:pStyle w:val="af0"/>
        <w:numPr>
          <w:ilvl w:val="0"/>
          <w:numId w:val="22"/>
        </w:numPr>
        <w:tabs>
          <w:tab w:val="left" w:pos="993"/>
        </w:tabs>
        <w:ind w:left="0" w:firstLine="567"/>
        <w:rPr>
          <w:sz w:val="22"/>
          <w:szCs w:val="22"/>
          <w:lang w:val="en-US"/>
        </w:rPr>
      </w:pPr>
      <w:r>
        <w:rPr>
          <w:sz w:val="22"/>
          <w:szCs w:val="22"/>
          <w:lang w:val="en-US"/>
        </w:rPr>
        <w:t>the old power generation infrastructure;</w:t>
      </w:r>
    </w:p>
    <w:p w:rsidR="001A634A" w:rsidRDefault="001A634A" w:rsidP="001A634A">
      <w:pPr>
        <w:pStyle w:val="af0"/>
        <w:numPr>
          <w:ilvl w:val="0"/>
          <w:numId w:val="22"/>
        </w:numPr>
        <w:tabs>
          <w:tab w:val="left" w:pos="993"/>
        </w:tabs>
        <w:ind w:left="0" w:firstLine="567"/>
        <w:rPr>
          <w:sz w:val="22"/>
          <w:szCs w:val="22"/>
          <w:lang w:val="en-US"/>
        </w:rPr>
      </w:pPr>
      <w:r>
        <w:rPr>
          <w:sz w:val="22"/>
          <w:szCs w:val="22"/>
          <w:lang w:val="en-US"/>
        </w:rPr>
        <w:t>high amount of transition and distribution loses;</w:t>
      </w:r>
    </w:p>
    <w:p w:rsidR="00C07F02" w:rsidRDefault="00C07F02" w:rsidP="001A634A">
      <w:pPr>
        <w:pStyle w:val="af0"/>
        <w:numPr>
          <w:ilvl w:val="0"/>
          <w:numId w:val="22"/>
        </w:numPr>
        <w:tabs>
          <w:tab w:val="left" w:pos="993"/>
        </w:tabs>
        <w:ind w:left="0" w:firstLine="567"/>
        <w:rPr>
          <w:sz w:val="22"/>
          <w:szCs w:val="22"/>
          <w:lang w:val="en-US"/>
        </w:rPr>
      </w:pPr>
      <w:r>
        <w:rPr>
          <w:sz w:val="22"/>
          <w:szCs w:val="22"/>
          <w:lang w:val="en-US"/>
        </w:rPr>
        <w:t xml:space="preserve">The highest </w:t>
      </w:r>
      <w:r w:rsidR="001A634A">
        <w:rPr>
          <w:sz w:val="22"/>
          <w:szCs w:val="22"/>
          <w:lang w:val="en-US"/>
        </w:rPr>
        <w:t>carbon footprints in the world</w:t>
      </w:r>
      <w:r>
        <w:rPr>
          <w:sz w:val="22"/>
          <w:szCs w:val="22"/>
          <w:lang w:val="en-US"/>
        </w:rPr>
        <w:t xml:space="preserve">. </w:t>
      </w:r>
    </w:p>
    <w:p w:rsidR="001A634A" w:rsidRDefault="00C07F02" w:rsidP="00C07F02">
      <w:pPr>
        <w:tabs>
          <w:tab w:val="left" w:pos="993"/>
        </w:tabs>
        <w:ind w:firstLine="284"/>
        <w:rPr>
          <w:sz w:val="22"/>
          <w:szCs w:val="22"/>
          <w:lang w:val="en-US"/>
        </w:rPr>
      </w:pPr>
      <w:r w:rsidRPr="00C07F02">
        <w:rPr>
          <w:sz w:val="22"/>
          <w:szCs w:val="22"/>
          <w:lang w:val="en-US"/>
        </w:rPr>
        <w:t>As a result</w:t>
      </w:r>
      <w:r>
        <w:rPr>
          <w:sz w:val="22"/>
          <w:szCs w:val="22"/>
          <w:lang w:val="en-US"/>
        </w:rPr>
        <w:t xml:space="preserve">, since 2012 year the amount of </w:t>
      </w:r>
      <w:r w:rsidR="00442DF2">
        <w:rPr>
          <w:sz w:val="22"/>
          <w:szCs w:val="22"/>
          <w:lang w:val="en-US"/>
        </w:rPr>
        <w:t>installed capacity</w:t>
      </w:r>
      <w:r>
        <w:rPr>
          <w:sz w:val="22"/>
          <w:szCs w:val="22"/>
          <w:lang w:val="en-US"/>
        </w:rPr>
        <w:t xml:space="preserve"> by the onshore wind turbines has increased </w:t>
      </w:r>
      <w:r w:rsidR="00442DF2">
        <w:rPr>
          <w:sz w:val="22"/>
          <w:szCs w:val="22"/>
          <w:lang w:val="en-US"/>
        </w:rPr>
        <w:t>65 times. It can be shown in the diagram below.</w:t>
      </w:r>
    </w:p>
    <w:p w:rsidR="00442DF2" w:rsidRDefault="00442DF2" w:rsidP="00C07F02">
      <w:pPr>
        <w:tabs>
          <w:tab w:val="left" w:pos="993"/>
        </w:tabs>
        <w:ind w:firstLine="284"/>
        <w:rPr>
          <w:sz w:val="22"/>
          <w:szCs w:val="22"/>
          <w:lang w:val="en-US"/>
        </w:rPr>
      </w:pPr>
      <w:r>
        <w:rPr>
          <w:noProof/>
          <w:sz w:val="22"/>
          <w:szCs w:val="22"/>
          <w:lang w:val="ru-RU" w:eastAsia="ru-RU"/>
        </w:rPr>
        <w:drawing>
          <wp:inline distT="0" distB="0" distL="0" distR="0">
            <wp:extent cx="2700000" cy="1958824"/>
            <wp:effectExtent l="0" t="0" r="571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0000" cy="1958824"/>
                    </a:xfrm>
                    <a:prstGeom prst="rect">
                      <a:avLst/>
                    </a:prstGeom>
                    <a:noFill/>
                    <a:ln>
                      <a:noFill/>
                    </a:ln>
                  </pic:spPr>
                </pic:pic>
              </a:graphicData>
            </a:graphic>
          </wp:inline>
        </w:drawing>
      </w:r>
    </w:p>
    <w:p w:rsidR="00442DF2" w:rsidRDefault="00442DF2" w:rsidP="00F40108">
      <w:pPr>
        <w:tabs>
          <w:tab w:val="left" w:pos="993"/>
        </w:tabs>
        <w:spacing w:before="120" w:after="120"/>
        <w:ind w:firstLine="284"/>
        <w:rPr>
          <w:sz w:val="18"/>
          <w:lang w:val="en-US"/>
        </w:rPr>
      </w:pPr>
      <w:r w:rsidRPr="003E5882">
        <w:rPr>
          <w:sz w:val="18"/>
          <w:lang w:val="en-US"/>
        </w:rPr>
        <w:t xml:space="preserve">Fig.1 </w:t>
      </w:r>
      <w:r>
        <w:rPr>
          <w:sz w:val="18"/>
          <w:lang w:val="en-US"/>
        </w:rPr>
        <w:t>Trends in renewable energy (Installed capacity).</w:t>
      </w:r>
    </w:p>
    <w:p w:rsidR="00F40108" w:rsidRPr="002A327A" w:rsidRDefault="00E84499" w:rsidP="00D82361">
      <w:pPr>
        <w:tabs>
          <w:tab w:val="left" w:pos="993"/>
        </w:tabs>
        <w:ind w:firstLine="284"/>
        <w:rPr>
          <w:sz w:val="22"/>
          <w:szCs w:val="22"/>
          <w:lang w:val="en-US"/>
        </w:rPr>
      </w:pPr>
      <w:r>
        <w:rPr>
          <w:sz w:val="22"/>
          <w:szCs w:val="22"/>
          <w:lang w:val="en-US"/>
        </w:rPr>
        <w:t xml:space="preserve">In 2012 installed capacity was only </w:t>
      </w:r>
      <w:proofErr w:type="gramStart"/>
      <w:r>
        <w:rPr>
          <w:sz w:val="22"/>
          <w:szCs w:val="22"/>
          <w:lang w:val="en-US"/>
        </w:rPr>
        <w:t>1.5MW,</w:t>
      </w:r>
      <w:proofErr w:type="gramEnd"/>
      <w:r>
        <w:rPr>
          <w:sz w:val="22"/>
          <w:szCs w:val="22"/>
          <w:lang w:val="en-US"/>
        </w:rPr>
        <w:t xml:space="preserve"> the first wind power station was installed in </w:t>
      </w:r>
      <w:proofErr w:type="spellStart"/>
      <w:r>
        <w:rPr>
          <w:sz w:val="22"/>
          <w:szCs w:val="22"/>
          <w:lang w:val="en-US"/>
        </w:rPr>
        <w:t>Kordai</w:t>
      </w:r>
      <w:proofErr w:type="spellEnd"/>
      <w:r>
        <w:rPr>
          <w:sz w:val="22"/>
          <w:szCs w:val="22"/>
          <w:lang w:val="en-US"/>
        </w:rPr>
        <w:t xml:space="preserve">, </w:t>
      </w:r>
      <w:proofErr w:type="spellStart"/>
      <w:r>
        <w:rPr>
          <w:sz w:val="22"/>
          <w:szCs w:val="22"/>
          <w:lang w:val="en-US"/>
        </w:rPr>
        <w:t>Zhambyl</w:t>
      </w:r>
      <w:proofErr w:type="spellEnd"/>
      <w:r>
        <w:rPr>
          <w:sz w:val="22"/>
          <w:szCs w:val="22"/>
          <w:lang w:val="en-US"/>
        </w:rPr>
        <w:t xml:space="preserve"> region. Next year power production increased three times. 2014 year was significant for Kazakhstan wind power market, because the second wind power station was set up in </w:t>
      </w:r>
      <w:proofErr w:type="spellStart"/>
      <w:r>
        <w:rPr>
          <w:sz w:val="22"/>
          <w:szCs w:val="22"/>
          <w:lang w:val="en-US"/>
        </w:rPr>
        <w:t>Ereimentau</w:t>
      </w:r>
      <w:proofErr w:type="spellEnd"/>
      <w:r>
        <w:rPr>
          <w:sz w:val="22"/>
          <w:szCs w:val="22"/>
          <w:lang w:val="en-US"/>
        </w:rPr>
        <w:t xml:space="preserve">, Akmola region. And it drove to </w:t>
      </w:r>
      <w:r w:rsidR="00D82361">
        <w:rPr>
          <w:sz w:val="22"/>
          <w:szCs w:val="22"/>
          <w:lang w:val="en-US"/>
        </w:rPr>
        <w:t xml:space="preserve">fundamental growth in the installed capacity: from 5.5MW in 2013 to the 52.81MW in 2014. </w:t>
      </w:r>
      <w:r w:rsidR="002A327A">
        <w:rPr>
          <w:sz w:val="22"/>
          <w:szCs w:val="22"/>
          <w:lang w:val="en-US"/>
        </w:rPr>
        <w:t xml:space="preserve">In 2015 and 2016 there were still positive trends in the installed capacity. Compared to 2014 year, potential power produced from the wind rose by the 40% each year. </w:t>
      </w:r>
    </w:p>
    <w:p w:rsidR="00B80F3E" w:rsidRPr="00BB48C9" w:rsidRDefault="00BB48C9" w:rsidP="00BB48C9">
      <w:pPr>
        <w:pStyle w:val="BCCHeading1"/>
        <w:ind w:firstLine="284"/>
      </w:pPr>
      <w:r w:rsidRPr="00BB48C9">
        <w:rPr>
          <w:caps w:val="0"/>
        </w:rPr>
        <w:lastRenderedPageBreak/>
        <w:t>DATA COLLECTION AND ANALYSES</w:t>
      </w:r>
    </w:p>
    <w:p w:rsidR="00016984" w:rsidRDefault="00FE5B28" w:rsidP="00B80F3E">
      <w:pPr>
        <w:pStyle w:val="BCCNormal"/>
      </w:pPr>
      <w:r w:rsidRPr="00FE5B28">
        <w:t xml:space="preserve">There are two ways of obtaining data. First way is analysing of production data. The benefits of using production data are that they are reflecting true fluctuations and do not require any additional calculations. But this approach is applicable to the places where a wind turbine has already been installed. The second way is using data from the weather station. However, that way has several disadvantages: it is not available; data records sometimes not complete. Moreover to that, </w:t>
      </w:r>
      <w:r w:rsidR="009267ED" w:rsidRPr="00FE5B28">
        <w:t>to</w:t>
      </w:r>
      <w:r w:rsidRPr="00FE5B28">
        <w:t xml:space="preserve"> calculate a new location, you need to install anemometers. This is not economically profitable. [</w:t>
      </w:r>
      <w:r w:rsidR="003B63C4">
        <w:t>4</w:t>
      </w:r>
      <w:r w:rsidRPr="00FE5B28">
        <w:t>]</w:t>
      </w:r>
    </w:p>
    <w:p w:rsidR="00FE5B28" w:rsidRDefault="00FE5B28" w:rsidP="00B80F3E">
      <w:pPr>
        <w:pStyle w:val="BCCNormal"/>
      </w:pPr>
      <w:r w:rsidRPr="00FE5B28">
        <w:t>In Kazakhstan there is no free available wind speed data at the moment. Companies should measure wind data themselves. Previously a wind atlas of Kazakhstan was created in the framework of the UNDP / GEF Project and the Government of the Republic of Kazakhstan "Kazakhstan is an initiative to develop the wind energy market". However, at this moment that site is not available.</w:t>
      </w:r>
    </w:p>
    <w:p w:rsidR="00FE5B28" w:rsidRDefault="00204C92" w:rsidP="00B80F3E">
      <w:pPr>
        <w:pStyle w:val="BCCNormal"/>
        <w:rPr>
          <w:lang w:val="kk-KZ"/>
        </w:rPr>
      </w:pPr>
      <w:r w:rsidRPr="00204C92">
        <w:t>Ritter et all [</w:t>
      </w:r>
      <w:r w:rsidR="003B63C4">
        <w:t>4</w:t>
      </w:r>
      <w:r w:rsidRPr="00204C92">
        <w:t xml:space="preserve">], recommended an alternative dataset which is providing wind power analysis and reanalysis data, such </w:t>
      </w:r>
      <w:proofErr w:type="gramStart"/>
      <w:r w:rsidRPr="00204C92">
        <w:t>as  Modern</w:t>
      </w:r>
      <w:proofErr w:type="gramEnd"/>
      <w:r w:rsidRPr="00204C92">
        <w:t>-Era Retrospective Analysis for Research and Applications (MERRA) data provided by NASA [</w:t>
      </w:r>
      <w:r w:rsidR="003B63C4">
        <w:t>5</w:t>
      </w:r>
      <w:r w:rsidRPr="00204C92">
        <w:t>]. MERRA offers wind data all over the world and an hourly temporal resolution since 1979. It consist two components at three different heights (2 m, 10 m and 50 m above ground). A northward and an eastward wind component are helpful to derive the wind speed and wind direction at various turbine heights</w:t>
      </w:r>
      <w:r w:rsidR="000A7169">
        <w:t xml:space="preserve"> [</w:t>
      </w:r>
      <w:r w:rsidR="003B63C4">
        <w:t>6</w:t>
      </w:r>
      <w:r w:rsidR="000A7169">
        <w:t>]</w:t>
      </w:r>
      <w:r w:rsidRPr="00204C92">
        <w:t>.</w:t>
      </w:r>
    </w:p>
    <w:p w:rsidR="002B7534" w:rsidRDefault="002A7CF1" w:rsidP="00B80F3E">
      <w:pPr>
        <w:pStyle w:val="BCCNormal"/>
        <w:rPr>
          <w:lang w:val="en-US"/>
        </w:rPr>
      </w:pPr>
      <w:r w:rsidRPr="002A7CF1">
        <w:rPr>
          <w:lang w:val="kk-KZ"/>
        </w:rPr>
        <w:t xml:space="preserve">In this study the data used from “MERRA-2 inst1_2d_asm_Nx: hourly, instantaneous, Single-Level, Assimilations, Single-Level Diagnostics V5.12.4” during the period from 01.01.2015, until </w:t>
      </w:r>
      <w:r w:rsidR="003E66CD">
        <w:rPr>
          <w:lang w:val="en-US"/>
        </w:rPr>
        <w:t>28</w:t>
      </w:r>
      <w:r w:rsidRPr="002A7CF1">
        <w:rPr>
          <w:lang w:val="kk-KZ"/>
        </w:rPr>
        <w:t>.</w:t>
      </w:r>
      <w:r w:rsidR="003E66CD">
        <w:rPr>
          <w:lang w:val="en-US"/>
        </w:rPr>
        <w:t>0</w:t>
      </w:r>
      <w:r w:rsidR="003E66CD">
        <w:rPr>
          <w:lang w:val="kk-KZ"/>
        </w:rPr>
        <w:t>2.201</w:t>
      </w:r>
      <w:r w:rsidR="003E66CD">
        <w:rPr>
          <w:lang w:val="en-US"/>
        </w:rPr>
        <w:t>8</w:t>
      </w:r>
      <w:r w:rsidRPr="002A7CF1">
        <w:rPr>
          <w:lang w:val="kk-KZ"/>
        </w:rPr>
        <w:t xml:space="preserve"> for each day. We used the northward and eastward wind speed at the heights of 2m, 10m and 50m above the ground. To cover all Shelek corridor grid points with a latitude between 44</w:t>
      </w:r>
      <w:r w:rsidRPr="002A7CF1">
        <w:rPr>
          <w:vertAlign w:val="superscript"/>
          <w:lang w:val="kk-KZ"/>
        </w:rPr>
        <w:t>0</w:t>
      </w:r>
      <w:r w:rsidRPr="002A7CF1">
        <w:rPr>
          <w:lang w:val="kk-KZ"/>
        </w:rPr>
        <w:t>E and 47.5</w:t>
      </w:r>
      <w:r w:rsidRPr="002A7CF1">
        <w:rPr>
          <w:vertAlign w:val="superscript"/>
          <w:lang w:val="kk-KZ"/>
        </w:rPr>
        <w:t>0</w:t>
      </w:r>
      <w:r w:rsidRPr="002A7CF1">
        <w:rPr>
          <w:lang w:val="kk-KZ"/>
        </w:rPr>
        <w:t>E and a longitude between 73.5</w:t>
      </w:r>
      <w:r w:rsidRPr="002A7CF1">
        <w:rPr>
          <w:vertAlign w:val="superscript"/>
          <w:lang w:val="kk-KZ"/>
        </w:rPr>
        <w:t>0</w:t>
      </w:r>
      <w:r w:rsidR="00E3605F">
        <w:rPr>
          <w:lang w:val="en-US"/>
        </w:rPr>
        <w:t>N</w:t>
      </w:r>
      <w:r w:rsidRPr="002A7CF1">
        <w:rPr>
          <w:lang w:val="kk-KZ"/>
        </w:rPr>
        <w:t xml:space="preserve"> and 77.8</w:t>
      </w:r>
      <w:r w:rsidRPr="002A7CF1">
        <w:rPr>
          <w:vertAlign w:val="superscript"/>
          <w:lang w:val="kk-KZ"/>
        </w:rPr>
        <w:t>0</w:t>
      </w:r>
      <w:r w:rsidR="00E3605F">
        <w:rPr>
          <w:lang w:val="en-US"/>
        </w:rPr>
        <w:t>N</w:t>
      </w:r>
      <w:r w:rsidRPr="002A7CF1">
        <w:rPr>
          <w:lang w:val="kk-KZ"/>
        </w:rPr>
        <w:t xml:space="preserve"> are used.</w:t>
      </w:r>
      <w:r w:rsidR="002B7534">
        <w:rPr>
          <w:lang w:val="en-US"/>
        </w:rPr>
        <w:t xml:space="preserve"> </w:t>
      </w:r>
    </w:p>
    <w:p w:rsidR="00204C92" w:rsidRPr="00BB48C9" w:rsidRDefault="00BB48C9" w:rsidP="00BB48C9">
      <w:pPr>
        <w:pStyle w:val="BCCNormal"/>
        <w:spacing w:before="240" w:after="120"/>
        <w:jc w:val="center"/>
        <w:rPr>
          <w:lang w:val="en-US"/>
        </w:rPr>
      </w:pPr>
      <w:r w:rsidRPr="00BB48C9">
        <w:rPr>
          <w:lang w:val="en-US"/>
        </w:rPr>
        <w:t>ESTIMATION OF WEIBULL PARAMETERS</w:t>
      </w:r>
    </w:p>
    <w:p w:rsidR="000D69AF" w:rsidRDefault="000A7169" w:rsidP="000A7169">
      <w:pPr>
        <w:pStyle w:val="BCCNormal"/>
        <w:rPr>
          <w:lang w:val="en-US"/>
        </w:rPr>
      </w:pPr>
      <w:r w:rsidRPr="000A7169">
        <w:rPr>
          <w:lang w:val="en-US"/>
        </w:rPr>
        <w:t>In recent years, more attention has been paid to the Weibull distribution, as suggested by the nearby approximation of the probabilistic laws of a number of natural phenomena and is expected to ensure a good correspondence to the experimental data</w:t>
      </w:r>
      <w:proofErr w:type="gramStart"/>
      <w:r w:rsidRPr="000A7169">
        <w:rPr>
          <w:lang w:val="en-US"/>
        </w:rPr>
        <w:t>.</w:t>
      </w:r>
      <w:r>
        <w:rPr>
          <w:lang w:val="en-US"/>
        </w:rPr>
        <w:t>[</w:t>
      </w:r>
      <w:proofErr w:type="gramEnd"/>
      <w:r w:rsidR="003B63C4">
        <w:rPr>
          <w:lang w:val="en-US"/>
        </w:rPr>
        <w:t>7</w:t>
      </w:r>
      <w:r>
        <w:rPr>
          <w:lang w:val="en-US"/>
        </w:rPr>
        <w:t>]</w:t>
      </w:r>
      <w:r w:rsidRPr="000A7169">
        <w:rPr>
          <w:lang w:val="en-US"/>
        </w:rPr>
        <w:t xml:space="preserve"> </w:t>
      </w:r>
    </w:p>
    <w:p w:rsidR="000A7169" w:rsidRPr="000A7169" w:rsidRDefault="000A7169" w:rsidP="000A7169">
      <w:pPr>
        <w:pStyle w:val="BCCNormal"/>
        <w:rPr>
          <w:lang w:val="en-US"/>
        </w:rPr>
      </w:pPr>
      <w:r w:rsidRPr="000A7169">
        <w:rPr>
          <w:lang w:val="en-US"/>
        </w:rPr>
        <w:t>Mathematically, i.e. The Weibull distribution function of the two parameter functions is expressed as</w:t>
      </w:r>
      <w:r>
        <w:rPr>
          <w:lang w:val="en-US"/>
        </w:rPr>
        <w:t>:</w:t>
      </w:r>
    </w:p>
    <w:p w:rsidR="000A7169" w:rsidRPr="000A7169" w:rsidRDefault="004D0757" w:rsidP="000A7169">
      <w:pPr>
        <w:pStyle w:val="BCCNormal"/>
        <w:rPr>
          <w:lang w:val="en-US"/>
        </w:rPr>
      </w:pPr>
      <m:oMath>
        <m:r>
          <w:rPr>
            <w:rFonts w:ascii="Cambria Math" w:hAnsi="Cambria Math"/>
            <w:sz w:val="24"/>
            <w:szCs w:val="24"/>
          </w:rPr>
          <w:lastRenderedPageBreak/>
          <m:t>f</m:t>
        </m:r>
        <m:r>
          <w:rPr>
            <w:rFonts w:ascii="Cambria Math" w:hAnsi="Cambria Math"/>
            <w:sz w:val="24"/>
            <w:szCs w:val="24"/>
            <w:lang w:val="en-US"/>
          </w:rPr>
          <m:t>(</m:t>
        </m:r>
        <m:r>
          <w:rPr>
            <w:rFonts w:ascii="Cambria Math" w:hAnsi="Cambria Math"/>
            <w:sz w:val="24"/>
            <w:szCs w:val="24"/>
          </w:rPr>
          <m:t>v</m:t>
        </m:r>
        <m:r>
          <w:rPr>
            <w:rFonts w:ascii="Cambria Math" w:hAnsi="Cambria Math"/>
            <w:sz w:val="24"/>
            <w:szCs w:val="24"/>
            <w:lang w:val="en-US"/>
          </w:rPr>
          <m:t>)=</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c</m:t>
            </m:r>
          </m:den>
        </m:f>
        <m:sSup>
          <m:sSupPr>
            <m:ctrlPr>
              <w:rPr>
                <w:rFonts w:ascii="Cambria Math" w:hAnsi="Cambria Math"/>
                <w:i/>
                <w:sz w:val="24"/>
                <w:szCs w:val="24"/>
              </w:rPr>
            </m:ctrlPr>
          </m:sSupPr>
          <m:e>
            <m:r>
              <w:rPr>
                <w:rFonts w:ascii="Cambria Math" w:hAnsi="Cambria Math"/>
                <w:sz w:val="24"/>
                <w:szCs w:val="24"/>
                <w:lang w:val="en-US"/>
              </w:rPr>
              <m:t>(</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c</m:t>
                </m:r>
              </m:den>
            </m:f>
            <m:r>
              <w:rPr>
                <w:rFonts w:ascii="Cambria Math" w:hAnsi="Cambria Math"/>
                <w:sz w:val="24"/>
                <w:szCs w:val="24"/>
                <w:lang w:val="en-US"/>
              </w:rPr>
              <m:t>)</m:t>
            </m:r>
          </m:e>
          <m:sup>
            <m:r>
              <w:rPr>
                <w:rFonts w:ascii="Cambria Math" w:hAnsi="Cambria Math"/>
                <w:sz w:val="24"/>
                <w:szCs w:val="24"/>
              </w:rPr>
              <m:t>k</m:t>
            </m:r>
            <m:r>
              <w:rPr>
                <w:rFonts w:ascii="Cambria Math" w:hAnsi="Cambria Math"/>
                <w:sz w:val="24"/>
                <w:szCs w:val="24"/>
                <w:lang w:val="en-US"/>
              </w:rPr>
              <m:t>-1</m:t>
            </m:r>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lang w:val="en-US"/>
              </w:rPr>
              <m:t>-(</m:t>
            </m:r>
            <m:sSup>
              <m:sSupPr>
                <m:ctrlPr>
                  <w:rPr>
                    <w:rFonts w:ascii="Cambria Math" w:hAnsi="Cambria Math"/>
                    <w:i/>
                    <w:sz w:val="24"/>
                    <w:szCs w:val="24"/>
                  </w:rPr>
                </m:ctrlPr>
              </m:sSupPr>
              <m:e>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c</m:t>
                    </m:r>
                  </m:den>
                </m:f>
                <m:r>
                  <w:rPr>
                    <w:rFonts w:ascii="Cambria Math" w:hAnsi="Cambria Math"/>
                    <w:sz w:val="24"/>
                    <w:szCs w:val="24"/>
                    <w:lang w:val="en-US"/>
                  </w:rPr>
                  <m:t>)</m:t>
                </m:r>
              </m:e>
              <m:sup>
                <m:r>
                  <w:rPr>
                    <w:rFonts w:ascii="Cambria Math" w:hAnsi="Cambria Math"/>
                    <w:sz w:val="24"/>
                    <w:szCs w:val="24"/>
                  </w:rPr>
                  <m:t>k</m:t>
                </m:r>
              </m:sup>
            </m:sSup>
          </m:sup>
        </m:sSup>
      </m:oMath>
      <w:r>
        <w:rPr>
          <w:sz w:val="24"/>
          <w:szCs w:val="24"/>
        </w:rPr>
        <w:t xml:space="preserve"> </w:t>
      </w:r>
    </w:p>
    <w:p w:rsidR="000A7169" w:rsidRPr="000A7169" w:rsidRDefault="000A7169" w:rsidP="000A7169">
      <w:pPr>
        <w:pStyle w:val="BCCNormal"/>
        <w:rPr>
          <w:lang w:val="en-US"/>
        </w:rPr>
      </w:pPr>
      <w:r w:rsidRPr="000A7169">
        <w:rPr>
          <w:lang w:val="en-US"/>
        </w:rPr>
        <w:t>The integral distribution function F (x) is given by</w:t>
      </w:r>
      <w:r>
        <w:rPr>
          <w:lang w:val="en-US"/>
        </w:rPr>
        <w:t>:</w:t>
      </w:r>
    </w:p>
    <w:p w:rsidR="000A7169" w:rsidRPr="000A7169" w:rsidRDefault="004D0757" w:rsidP="000A7169">
      <w:pPr>
        <w:pStyle w:val="BCCNormal"/>
        <w:rPr>
          <w:lang w:val="en-US"/>
        </w:rPr>
      </w:pP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v</m:t>
            </m:r>
          </m:e>
        </m:d>
        <m:r>
          <w:rPr>
            <w:rFonts w:ascii="Cambria Math" w:hAnsi="Cambria Math"/>
            <w:sz w:val="24"/>
            <w:szCs w:val="24"/>
            <w:lang w:val="en-US"/>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lang w:val="en-US"/>
              </w:rPr>
              <m:t>-(</m:t>
            </m:r>
            <m:sSup>
              <m:sSupPr>
                <m:ctrlPr>
                  <w:rPr>
                    <w:rFonts w:ascii="Cambria Math" w:hAnsi="Cambria Math"/>
                    <w:i/>
                    <w:sz w:val="24"/>
                    <w:szCs w:val="24"/>
                  </w:rPr>
                </m:ctrlPr>
              </m:sSupPr>
              <m:e>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c</m:t>
                    </m:r>
                  </m:den>
                </m:f>
                <m:r>
                  <w:rPr>
                    <w:rFonts w:ascii="Cambria Math" w:hAnsi="Cambria Math"/>
                    <w:sz w:val="24"/>
                    <w:szCs w:val="24"/>
                    <w:lang w:val="en-US"/>
                  </w:rPr>
                  <m:t>)</m:t>
                </m:r>
              </m:e>
              <m:sup>
                <m:r>
                  <w:rPr>
                    <w:rFonts w:ascii="Cambria Math" w:hAnsi="Cambria Math"/>
                    <w:sz w:val="24"/>
                    <w:szCs w:val="24"/>
                  </w:rPr>
                  <m:t>k</m:t>
                </m:r>
              </m:sup>
            </m:sSup>
          </m:sup>
        </m:sSup>
      </m:oMath>
      <w:r>
        <w:rPr>
          <w:sz w:val="24"/>
          <w:szCs w:val="24"/>
        </w:rPr>
        <w:t xml:space="preserve"> </w:t>
      </w:r>
    </w:p>
    <w:p w:rsidR="000A7169" w:rsidRPr="000A7169" w:rsidRDefault="000A7169" w:rsidP="000A7169">
      <w:pPr>
        <w:pStyle w:val="BCCNormal"/>
        <w:rPr>
          <w:lang w:val="en-US"/>
        </w:rPr>
      </w:pPr>
      <w:r w:rsidRPr="000A7169">
        <w:rPr>
          <w:lang w:val="en-US"/>
        </w:rPr>
        <w:t xml:space="preserve">Where v is the wind speed, k is the shape factor and c is the scale parameter. The shape factor k is the main factor in determining the uniformity of the wind. The uniformity of the wind changes direction with a change to </w:t>
      </w:r>
      <w:proofErr w:type="spellStart"/>
      <w:r w:rsidRPr="000A7169">
        <w:rPr>
          <w:lang w:val="en-US"/>
        </w:rPr>
        <w:t>i</w:t>
      </w:r>
      <w:proofErr w:type="spellEnd"/>
      <w:r w:rsidRPr="000A7169">
        <w:rPr>
          <w:lang w:val="en-US"/>
        </w:rPr>
        <w:t>. with increasing k, the uniformity of the wind increases.</w:t>
      </w:r>
    </w:p>
    <w:p w:rsidR="005641C6" w:rsidRDefault="000A7169" w:rsidP="005641C6">
      <w:pPr>
        <w:pStyle w:val="BCCNormal"/>
        <w:rPr>
          <w:lang w:val="en-US"/>
        </w:rPr>
      </w:pPr>
      <w:r w:rsidRPr="000A7169">
        <w:rPr>
          <w:lang w:val="en-US"/>
        </w:rPr>
        <w:t>It has been established that almost all parameters, such as wind speed, wind speed probability, must be within a certain range, the energy is available in a certain mode, etc., are necessary to fully appreciate the dignity of the wind regime, depend on the rough calculation of these values of k and c</w:t>
      </w:r>
      <w:r>
        <w:rPr>
          <w:lang w:val="en-US"/>
        </w:rPr>
        <w:t xml:space="preserve"> [</w:t>
      </w:r>
      <w:r w:rsidR="003B63C4">
        <w:rPr>
          <w:lang w:val="en-US"/>
        </w:rPr>
        <w:t>8</w:t>
      </w:r>
      <w:r>
        <w:rPr>
          <w:lang w:val="en-US"/>
        </w:rPr>
        <w:t>]</w:t>
      </w:r>
      <w:r w:rsidRPr="000A7169">
        <w:rPr>
          <w:lang w:val="en-US"/>
        </w:rPr>
        <w:t>.</w:t>
      </w:r>
      <w:r w:rsidR="005641C6">
        <w:rPr>
          <w:lang w:val="en-US"/>
        </w:rPr>
        <w:t xml:space="preserve"> </w:t>
      </w:r>
    </w:p>
    <w:p w:rsidR="000A7169" w:rsidRDefault="005641C6" w:rsidP="005641C6">
      <w:pPr>
        <w:pStyle w:val="BCCNormal"/>
        <w:rPr>
          <w:lang w:val="en-US"/>
        </w:rPr>
      </w:pPr>
      <w:proofErr w:type="gramStart"/>
      <w:r>
        <w:rPr>
          <w:lang w:val="en-US"/>
        </w:rPr>
        <w:t>k</w:t>
      </w:r>
      <w:proofErr w:type="gramEnd"/>
      <w:r>
        <w:rPr>
          <w:lang w:val="en-US"/>
        </w:rPr>
        <w:t xml:space="preserve"> and c parameters can be found with the </w:t>
      </w:r>
      <w:r w:rsidRPr="005641C6">
        <w:rPr>
          <w:lang w:val="en-US"/>
        </w:rPr>
        <w:t>several methods such as the power density method; least square method,</w:t>
      </w:r>
      <w:r>
        <w:rPr>
          <w:lang w:val="en-US"/>
        </w:rPr>
        <w:t xml:space="preserve"> </w:t>
      </w:r>
      <w:r w:rsidR="003E66CD">
        <w:rPr>
          <w:lang w:val="en-US"/>
        </w:rPr>
        <w:t>Modified likelihood method</w:t>
      </w:r>
      <w:r w:rsidRPr="005641C6">
        <w:rPr>
          <w:lang w:val="en-US"/>
        </w:rPr>
        <w:t xml:space="preserve"> etc. </w:t>
      </w:r>
      <w:r>
        <w:rPr>
          <w:lang w:val="en-US"/>
        </w:rPr>
        <w:t>[</w:t>
      </w:r>
      <w:r w:rsidR="003B63C4">
        <w:rPr>
          <w:lang w:val="en-US"/>
        </w:rPr>
        <w:t>9</w:t>
      </w:r>
      <w:r>
        <w:rPr>
          <w:lang w:val="en-US"/>
        </w:rPr>
        <w:t>]</w:t>
      </w:r>
      <w:r w:rsidRPr="005641C6">
        <w:rPr>
          <w:lang w:val="en-US"/>
        </w:rPr>
        <w:t>. The</w:t>
      </w:r>
      <w:r>
        <w:rPr>
          <w:lang w:val="en-US"/>
        </w:rPr>
        <w:t xml:space="preserve"> </w:t>
      </w:r>
      <w:r w:rsidRPr="005641C6">
        <w:rPr>
          <w:lang w:val="en-US"/>
        </w:rPr>
        <w:t>methods are briefly discussed below</w:t>
      </w:r>
    </w:p>
    <w:p w:rsidR="00BB48C9" w:rsidRPr="00D346D8" w:rsidRDefault="00511F70" w:rsidP="00BB48C9">
      <w:pPr>
        <w:pStyle w:val="BCCNormal"/>
        <w:spacing w:before="240"/>
        <w:rPr>
          <w:lang w:val="en-US"/>
        </w:rPr>
      </w:pPr>
      <w:r w:rsidRPr="00D346D8">
        <w:rPr>
          <w:lang w:val="en-US"/>
        </w:rPr>
        <w:t>1</w:t>
      </w:r>
      <w:r w:rsidR="00BB48C9" w:rsidRPr="00D346D8">
        <w:rPr>
          <w:lang w:val="en-US"/>
        </w:rPr>
        <w:t>)</w:t>
      </w:r>
      <w:r w:rsidRPr="00D346D8">
        <w:rPr>
          <w:lang w:val="en-US"/>
        </w:rPr>
        <w:t xml:space="preserve"> </w:t>
      </w:r>
      <w:r w:rsidR="005F69E4">
        <w:rPr>
          <w:lang w:val="en-US"/>
        </w:rPr>
        <w:t>Standard</w:t>
      </w:r>
      <w:r w:rsidR="005F69E4" w:rsidRPr="00D346D8">
        <w:rPr>
          <w:lang w:val="en-US"/>
        </w:rPr>
        <w:t xml:space="preserve"> </w:t>
      </w:r>
      <w:r w:rsidR="005F69E4">
        <w:rPr>
          <w:lang w:val="en-US"/>
        </w:rPr>
        <w:t>deviation</w:t>
      </w:r>
      <w:r w:rsidR="005F69E4" w:rsidRPr="00D346D8">
        <w:rPr>
          <w:lang w:val="en-US"/>
        </w:rPr>
        <w:t xml:space="preserve"> </w:t>
      </w:r>
      <w:r w:rsidR="005F69E4">
        <w:rPr>
          <w:lang w:val="en-US"/>
        </w:rPr>
        <w:t>method</w:t>
      </w:r>
    </w:p>
    <w:p w:rsidR="005F62B2" w:rsidRDefault="005F69E4" w:rsidP="00992FF3">
      <w:pPr>
        <w:pStyle w:val="BCCNormal"/>
        <w:rPr>
          <w:lang w:val="en-US"/>
        </w:rPr>
      </w:pPr>
      <w:r w:rsidRPr="005F69E4">
        <w:rPr>
          <w:lang w:val="en-US"/>
        </w:rPr>
        <w:t>The standard deviation method gives the ratio between the mean (</w:t>
      </w:r>
      <w:proofErr w:type="spellStart"/>
      <w:r w:rsidRPr="005F69E4">
        <w:rPr>
          <w:i/>
          <w:lang w:val="en-US"/>
        </w:rPr>
        <w:t>v</w:t>
      </w:r>
      <w:r w:rsidRPr="005F69E4">
        <w:rPr>
          <w:i/>
          <w:vertAlign w:val="subscript"/>
          <w:lang w:val="en-US"/>
        </w:rPr>
        <w:t>m</w:t>
      </w:r>
      <w:proofErr w:type="spellEnd"/>
      <w:r w:rsidRPr="005F69E4">
        <w:rPr>
          <w:lang w:val="en-US"/>
        </w:rPr>
        <w:t>) and the standard deviation (</w:t>
      </w:r>
      <w:r w:rsidRPr="005F69E4">
        <w:rPr>
          <w:lang w:val="ru-RU"/>
        </w:rPr>
        <w:t>σ</w:t>
      </w:r>
      <w:r w:rsidRPr="005F69E4">
        <w:rPr>
          <w:vertAlign w:val="subscript"/>
          <w:lang w:val="en-US"/>
        </w:rPr>
        <w:t>v</w:t>
      </w:r>
      <w:r w:rsidRPr="005F69E4">
        <w:rPr>
          <w:lang w:val="en-US"/>
        </w:rPr>
        <w:t>)</w:t>
      </w:r>
      <w:r>
        <w:rPr>
          <w:lang w:val="en-US"/>
        </w:rPr>
        <w:t>:</w:t>
      </w:r>
    </w:p>
    <w:p w:rsidR="005F69E4" w:rsidRDefault="00C07F02" w:rsidP="005F69E4">
      <w:pPr>
        <w:pStyle w:val="BCCNormal"/>
        <w:jc w:val="center"/>
        <w:rPr>
          <w:sz w:val="24"/>
          <w:szCs w:val="24"/>
        </w:rPr>
      </w:pPr>
      <m:oMath>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v</m:t>
                        </m:r>
                      </m:sub>
                    </m:sSub>
                  </m:num>
                  <m:den>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m</m:t>
                        </m:r>
                      </m:sub>
                    </m:sSub>
                  </m:den>
                </m:f>
              </m:e>
            </m:d>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m:rPr>
                <m:sty m:val="p"/>
              </m:rPr>
              <w:rPr>
                <w:rFonts w:ascii="Cambria Math" w:eastAsiaTheme="minorEastAsia" w:hAnsi="Cambria Math"/>
                <w:sz w:val="24"/>
                <w:szCs w:val="24"/>
              </w:rPr>
              <m:t>Γ</m:t>
            </m:r>
            <m:d>
              <m:dPr>
                <m:ctrlPr>
                  <w:rPr>
                    <w:rFonts w:ascii="Cambria Math" w:eastAsiaTheme="minorEastAsia" w:hAnsi="Cambria Math"/>
                    <w:sz w:val="24"/>
                    <w:szCs w:val="24"/>
                  </w:rPr>
                </m:ctrlPr>
              </m:dPr>
              <m:e>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k</m:t>
                    </m:r>
                  </m:den>
                </m:f>
              </m:e>
            </m:d>
          </m:num>
          <m:den>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Γ</m:t>
                </m:r>
              </m:e>
              <m:sup>
                <m:r>
                  <w:rPr>
                    <w:rFonts w:ascii="Cambria Math" w:eastAsiaTheme="minorEastAsia" w:hAnsi="Cambria Math"/>
                    <w:sz w:val="24"/>
                    <w:szCs w:val="24"/>
                  </w:rPr>
                  <m:t>2</m:t>
                </m:r>
              </m:sup>
            </m:sSup>
            <m:d>
              <m:dPr>
                <m:ctrlPr>
                  <w:rPr>
                    <w:rFonts w:ascii="Cambria Math" w:eastAsiaTheme="minorEastAsia" w:hAnsi="Cambria Math"/>
                    <w:i/>
                    <w:sz w:val="24"/>
                    <w:szCs w:val="24"/>
                  </w:rPr>
                </m:ctrlPr>
              </m:dPr>
              <m:e>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k</m:t>
                    </m:r>
                  </m:den>
                </m:f>
              </m:e>
            </m:d>
          </m:den>
        </m:f>
        <m:r>
          <w:rPr>
            <w:rFonts w:ascii="Cambria Math" w:hAnsi="Cambria Math"/>
            <w:sz w:val="24"/>
            <w:szCs w:val="24"/>
          </w:rPr>
          <m:t>-1</m:t>
        </m:r>
      </m:oMath>
      <w:r w:rsidR="005F69E4">
        <w:rPr>
          <w:sz w:val="24"/>
          <w:szCs w:val="24"/>
        </w:rPr>
        <w:t xml:space="preserve"> </w:t>
      </w:r>
      <w:r w:rsidR="005F69E4">
        <w:rPr>
          <w:sz w:val="24"/>
          <w:szCs w:val="24"/>
        </w:rPr>
        <w:tab/>
        <w:t>(1)</w:t>
      </w:r>
    </w:p>
    <w:p w:rsidR="005F69E4" w:rsidRDefault="005F69E4" w:rsidP="000A7169">
      <w:pPr>
        <w:pStyle w:val="BCCNormal"/>
        <w:rPr>
          <w:lang w:val="en-US"/>
        </w:rPr>
      </w:pPr>
      <w:r w:rsidRPr="005F69E4">
        <w:rPr>
          <w:lang w:val="en-US"/>
        </w:rPr>
        <w:t>After k is determined, c is determined</w:t>
      </w:r>
      <w:r>
        <w:rPr>
          <w:lang w:val="en-US"/>
        </w:rPr>
        <w:t xml:space="preserve"> as:</w:t>
      </w:r>
    </w:p>
    <w:p w:rsidR="005F69E4" w:rsidRDefault="005F69E4" w:rsidP="005F69E4">
      <w:pPr>
        <w:pStyle w:val="BCCNormal"/>
        <w:jc w:val="center"/>
        <w:rPr>
          <w:sz w:val="24"/>
          <w:szCs w:val="24"/>
        </w:rPr>
      </w:pPr>
      <m:oMath>
        <m:r>
          <w:rPr>
            <w:rFonts w:ascii="Cambria Math" w:eastAsiaTheme="minorEastAsia" w:hAnsi="Cambria Math"/>
            <w:sz w:val="24"/>
            <w:szCs w:val="24"/>
          </w:rPr>
          <m:t>c=</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m</m:t>
                </m:r>
              </m:sub>
            </m:sSub>
          </m:num>
          <m:den>
            <m:r>
              <m:rPr>
                <m:sty m:val="p"/>
              </m:rPr>
              <w:rPr>
                <w:rFonts w:ascii="Cambria Math" w:eastAsiaTheme="minorEastAsia" w:hAnsi="Cambria Math"/>
                <w:sz w:val="24"/>
                <w:szCs w:val="24"/>
              </w:rPr>
              <m:t>Γ</m:t>
            </m:r>
            <m:d>
              <m:dPr>
                <m:ctrlPr>
                  <w:rPr>
                    <w:rFonts w:ascii="Cambria Math" w:eastAsiaTheme="minorEastAsia" w:hAnsi="Cambria Math"/>
                    <w:sz w:val="24"/>
                    <w:szCs w:val="24"/>
                  </w:rPr>
                </m:ctrlPr>
              </m:dPr>
              <m:e>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k</m:t>
                    </m:r>
                  </m:den>
                </m:f>
              </m:e>
            </m:d>
          </m:den>
        </m:f>
      </m:oMath>
      <w:r>
        <w:rPr>
          <w:sz w:val="24"/>
          <w:szCs w:val="24"/>
        </w:rPr>
        <w:tab/>
      </w:r>
      <w:r>
        <w:rPr>
          <w:sz w:val="24"/>
          <w:szCs w:val="24"/>
        </w:rPr>
        <w:tab/>
      </w:r>
      <w:r>
        <w:rPr>
          <w:sz w:val="24"/>
          <w:szCs w:val="24"/>
        </w:rPr>
        <w:tab/>
        <w:t>(2)</w:t>
      </w:r>
    </w:p>
    <w:p w:rsidR="005F69E4" w:rsidRDefault="005F69E4" w:rsidP="005F69E4">
      <w:pPr>
        <w:pStyle w:val="BCCNormal"/>
        <w:rPr>
          <w:lang w:val="en-US"/>
        </w:rPr>
      </w:pPr>
      <w:r w:rsidRPr="005F69E4">
        <w:rPr>
          <w:lang w:val="en-US"/>
        </w:rPr>
        <w:t xml:space="preserve">In a simple methodology, an acceptable approximation for </w:t>
      </w:r>
      <w:r>
        <w:rPr>
          <w:lang w:val="en-US"/>
        </w:rPr>
        <w:t>k</w:t>
      </w:r>
      <w:r w:rsidRPr="005F69E4">
        <w:rPr>
          <w:lang w:val="en-US"/>
        </w:rPr>
        <w:t xml:space="preserve"> and </w:t>
      </w:r>
      <w:r>
        <w:rPr>
          <w:lang w:val="en-US"/>
        </w:rPr>
        <w:t>c</w:t>
      </w:r>
      <w:r w:rsidRPr="005F69E4">
        <w:rPr>
          <w:lang w:val="en-US"/>
        </w:rPr>
        <w:t xml:space="preserve"> can be approximated</w:t>
      </w:r>
      <w:r>
        <w:rPr>
          <w:lang w:val="en-US"/>
        </w:rPr>
        <w:t>:</w:t>
      </w:r>
    </w:p>
    <w:p w:rsidR="005F69E4" w:rsidRPr="005F69E4" w:rsidRDefault="005F69E4" w:rsidP="005F69E4">
      <w:pPr>
        <w:pStyle w:val="BCCNormal"/>
        <w:jc w:val="center"/>
        <w:rPr>
          <w:sz w:val="24"/>
          <w:szCs w:val="24"/>
        </w:rPr>
      </w:pPr>
      <m:oMath>
        <m:r>
          <w:rPr>
            <w:rFonts w:ascii="Cambria Math" w:eastAsiaTheme="minorEastAsia" w:hAnsi="Cambria Math"/>
            <w:sz w:val="24"/>
            <w:szCs w:val="24"/>
          </w:rPr>
          <m:t>k</m:t>
        </m:r>
        <m:r>
          <w:rPr>
            <w:rFonts w:ascii="Cambria Math" w:eastAsiaTheme="minorEastAsia" w:hAnsi="Cambria Math"/>
            <w:sz w:val="24"/>
            <w:szCs w:val="24"/>
            <w:lang w:val="en-US"/>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v</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m</m:t>
                        </m:r>
                      </m:sub>
                    </m:sSub>
                  </m:den>
                </m:f>
              </m:e>
            </m:d>
          </m:e>
          <m:sup>
            <m:r>
              <w:rPr>
                <w:rFonts w:ascii="Cambria Math" w:eastAsiaTheme="minorEastAsia" w:hAnsi="Cambria Math"/>
                <w:sz w:val="24"/>
                <w:szCs w:val="24"/>
                <w:lang w:val="en-US"/>
              </w:rPr>
              <m:t>-1.090</m:t>
            </m:r>
          </m:sup>
        </m:sSup>
      </m:oMath>
      <w:r>
        <w:rPr>
          <w:sz w:val="24"/>
          <w:szCs w:val="24"/>
        </w:rPr>
        <w:tab/>
      </w:r>
      <w:r>
        <w:rPr>
          <w:sz w:val="24"/>
          <w:szCs w:val="24"/>
        </w:rPr>
        <w:tab/>
        <w:t>(3)</w:t>
      </w:r>
    </w:p>
    <w:p w:rsidR="005F69E4" w:rsidRPr="005F69E4" w:rsidRDefault="005F69E4" w:rsidP="005F69E4">
      <w:pPr>
        <w:pStyle w:val="BCCNormal"/>
        <w:jc w:val="center"/>
        <w:rPr>
          <w:lang w:val="en-US"/>
        </w:rPr>
      </w:pPr>
      <m:oMath>
        <m:r>
          <w:rPr>
            <w:rFonts w:ascii="Cambria Math" w:eastAsiaTheme="minorEastAsia" w:hAnsi="Cambria Math"/>
            <w:sz w:val="24"/>
            <w:szCs w:val="24"/>
          </w:rPr>
          <m:t>c</m:t>
        </m:r>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r>
              <w:rPr>
                <w:rFonts w:ascii="Cambria Math" w:eastAsiaTheme="minorEastAsia" w:hAnsi="Cambria Math"/>
                <w:sz w:val="24"/>
                <w:szCs w:val="24"/>
                <w:lang w:val="en-US"/>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m</m:t>
                </m:r>
              </m:sub>
            </m:sSub>
          </m:num>
          <m:den>
            <m:r>
              <w:rPr>
                <w:rFonts w:ascii="Cambria Math" w:eastAsiaTheme="minorEastAsia" w:hAnsi="Cambria Math"/>
                <w:sz w:val="24"/>
                <w:szCs w:val="24"/>
                <w:lang w:val="en-US"/>
              </w:rPr>
              <m:t>√</m:t>
            </m:r>
            <m:r>
              <w:rPr>
                <w:rFonts w:ascii="Cambria Math" w:eastAsiaTheme="minorEastAsia" w:hAnsi="Cambria Math"/>
                <w:sz w:val="24"/>
                <w:szCs w:val="24"/>
              </w:rPr>
              <m:t>π</m:t>
            </m:r>
          </m:den>
        </m:f>
      </m:oMath>
      <w:r>
        <w:rPr>
          <w:sz w:val="24"/>
          <w:szCs w:val="24"/>
        </w:rPr>
        <w:tab/>
      </w:r>
      <w:r>
        <w:rPr>
          <w:sz w:val="24"/>
          <w:szCs w:val="24"/>
        </w:rPr>
        <w:tab/>
      </w:r>
      <w:r>
        <w:rPr>
          <w:sz w:val="24"/>
          <w:szCs w:val="24"/>
        </w:rPr>
        <w:tab/>
        <w:t>(4)</w:t>
      </w:r>
    </w:p>
    <w:p w:rsidR="005F62B2" w:rsidRPr="005F69E4" w:rsidRDefault="005F62B2" w:rsidP="005F62B2">
      <w:pPr>
        <w:pStyle w:val="BCCNormal"/>
        <w:spacing w:before="240"/>
        <w:rPr>
          <w:lang w:val="en-US"/>
        </w:rPr>
      </w:pPr>
      <w:r w:rsidRPr="005F69E4">
        <w:rPr>
          <w:lang w:val="en-US"/>
        </w:rPr>
        <w:t>2</w:t>
      </w:r>
      <w:r w:rsidR="00BB48C9" w:rsidRPr="005F69E4">
        <w:rPr>
          <w:lang w:val="en-US"/>
        </w:rPr>
        <w:t>)</w:t>
      </w:r>
      <w:r w:rsidRPr="005F69E4">
        <w:rPr>
          <w:lang w:val="en-US"/>
        </w:rPr>
        <w:t xml:space="preserve"> </w:t>
      </w:r>
      <w:r w:rsidR="00331CB2" w:rsidRPr="00BB48C9">
        <w:rPr>
          <w:lang w:val="en-US"/>
        </w:rPr>
        <w:t>Empirical</w:t>
      </w:r>
      <w:r w:rsidR="00331CB2" w:rsidRPr="005F69E4">
        <w:rPr>
          <w:lang w:val="en-US"/>
        </w:rPr>
        <w:t xml:space="preserve"> </w:t>
      </w:r>
      <w:r w:rsidR="00331CB2" w:rsidRPr="00BB48C9">
        <w:rPr>
          <w:lang w:val="en-US"/>
        </w:rPr>
        <w:t>method</w:t>
      </w:r>
      <w:r w:rsidR="001610E6" w:rsidRPr="005F69E4">
        <w:rPr>
          <w:lang w:val="en-US"/>
        </w:rPr>
        <w:t xml:space="preserve"> (</w:t>
      </w:r>
      <w:r w:rsidR="001610E6" w:rsidRPr="00BB48C9">
        <w:rPr>
          <w:lang w:val="en-US"/>
        </w:rPr>
        <w:t>EM</w:t>
      </w:r>
      <w:r w:rsidR="001610E6" w:rsidRPr="005F69E4">
        <w:rPr>
          <w:lang w:val="en-US"/>
        </w:rPr>
        <w:t>)</w:t>
      </w:r>
    </w:p>
    <w:p w:rsidR="005F62B2" w:rsidRDefault="00331CB2" w:rsidP="000A7169">
      <w:pPr>
        <w:pStyle w:val="BCCNormal"/>
        <w:rPr>
          <w:lang w:val="en-US"/>
        </w:rPr>
      </w:pPr>
      <w:r w:rsidRPr="00331CB2">
        <w:rPr>
          <w:lang w:val="en-US"/>
        </w:rPr>
        <w:t xml:space="preserve">A special case of the method of moments, the empirical method determines </w:t>
      </w:r>
      <w:r>
        <w:rPr>
          <w:lang w:val="en-US"/>
        </w:rPr>
        <w:t>k</w:t>
      </w:r>
      <w:r w:rsidRPr="00331CB2">
        <w:rPr>
          <w:lang w:val="en-US"/>
        </w:rPr>
        <w:t xml:space="preserve"> &amp; </w:t>
      </w:r>
      <w:r>
        <w:rPr>
          <w:lang w:val="en-US"/>
        </w:rPr>
        <w:t>c</w:t>
      </w:r>
      <w:r w:rsidRPr="00331CB2">
        <w:rPr>
          <w:lang w:val="en-US"/>
        </w:rPr>
        <w:t>, as in equations</w:t>
      </w:r>
      <w:r>
        <w:rPr>
          <w:lang w:val="en-US"/>
        </w:rPr>
        <w:t xml:space="preserve"> (</w:t>
      </w:r>
      <w:r w:rsidR="00EE7B72">
        <w:rPr>
          <w:lang w:val="en-US"/>
        </w:rPr>
        <w:t>2</w:t>
      </w:r>
      <w:r>
        <w:rPr>
          <w:lang w:val="en-US"/>
        </w:rPr>
        <w:t>):</w:t>
      </w:r>
    </w:p>
    <w:p w:rsidR="00331CB2" w:rsidRPr="00666AE7" w:rsidRDefault="00331CB2" w:rsidP="000A7169">
      <w:pPr>
        <w:pStyle w:val="BCCNormal"/>
        <w:rPr>
          <w:szCs w:val="24"/>
        </w:rPr>
      </w:pPr>
      <m:oMathPara>
        <m:oMath>
          <m:r>
            <w:rPr>
              <w:rFonts w:ascii="Cambria Math" w:hAnsi="Cambria Math"/>
              <w:szCs w:val="24"/>
            </w:rPr>
            <m:t>k</m:t>
          </m:r>
          <m:r>
            <w:rPr>
              <w:rFonts w:ascii="Cambria Math" w:hAnsi="Cambria Math"/>
              <w:szCs w:val="24"/>
              <w:lang w:val="en-US"/>
            </w:rPr>
            <m:t>=</m:t>
          </m:r>
          <m:sSup>
            <m:sSupPr>
              <m:ctrlPr>
                <w:rPr>
                  <w:rFonts w:ascii="Cambria Math" w:hAnsi="Cambria Math"/>
                  <w:i/>
                  <w:szCs w:val="24"/>
                </w:rPr>
              </m:ctrlPr>
            </m:sSupPr>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σ</m:t>
                      </m:r>
                    </m:num>
                    <m:den>
                      <m:acc>
                        <m:accPr>
                          <m:chr m:val="̅"/>
                          <m:ctrlPr>
                            <w:rPr>
                              <w:rFonts w:ascii="Cambria Math" w:hAnsi="Cambria Math"/>
                              <w:i/>
                              <w:szCs w:val="24"/>
                            </w:rPr>
                          </m:ctrlPr>
                        </m:accPr>
                        <m:e>
                          <m:r>
                            <w:rPr>
                              <w:rFonts w:ascii="Cambria Math" w:hAnsi="Cambria Math"/>
                              <w:szCs w:val="24"/>
                            </w:rPr>
                            <m:t>v</m:t>
                          </m:r>
                        </m:e>
                      </m:acc>
                    </m:den>
                  </m:f>
                </m:e>
              </m:d>
            </m:e>
            <m:sup>
              <m:r>
                <w:rPr>
                  <w:rFonts w:ascii="Cambria Math" w:hAnsi="Cambria Math"/>
                  <w:szCs w:val="24"/>
                  <w:lang w:val="en-US"/>
                </w:rPr>
                <m:t>-1.086</m:t>
              </m:r>
            </m:sup>
          </m:sSup>
        </m:oMath>
      </m:oMathPara>
    </w:p>
    <w:p w:rsidR="00331CB2" w:rsidRPr="00666AE7" w:rsidRDefault="00331CB2" w:rsidP="000A7169">
      <w:pPr>
        <w:pStyle w:val="BCCNormal"/>
        <w:rPr>
          <w:szCs w:val="24"/>
        </w:rPr>
      </w:pPr>
      <m:oMathPara>
        <m:oMath>
          <m:r>
            <w:rPr>
              <w:rFonts w:ascii="Cambria Math" w:eastAsiaTheme="minorEastAsia" w:hAnsi="Cambria Math"/>
              <w:szCs w:val="24"/>
            </w:rPr>
            <m:t>c</m:t>
          </m:r>
          <m:r>
            <w:rPr>
              <w:rFonts w:ascii="Cambria Math" w:eastAsiaTheme="minorEastAsia" w:hAnsi="Cambria Math"/>
              <w:szCs w:val="24"/>
              <w:lang w:val="ru-RU"/>
            </w:rPr>
            <m:t>=</m:t>
          </m:r>
          <m:f>
            <m:fPr>
              <m:ctrlPr>
                <w:rPr>
                  <w:rFonts w:ascii="Cambria Math" w:eastAsiaTheme="minorEastAsia" w:hAnsi="Cambria Math"/>
                  <w:i/>
                  <w:szCs w:val="24"/>
                </w:rPr>
              </m:ctrlPr>
            </m:fPr>
            <m:num>
              <m:acc>
                <m:accPr>
                  <m:chr m:val="̅"/>
                  <m:ctrlPr>
                    <w:rPr>
                      <w:rFonts w:ascii="Cambria Math" w:eastAsiaTheme="minorEastAsia" w:hAnsi="Cambria Math"/>
                      <w:i/>
                      <w:szCs w:val="24"/>
                    </w:rPr>
                  </m:ctrlPr>
                </m:accPr>
                <m:e>
                  <m:r>
                    <w:rPr>
                      <w:rFonts w:ascii="Cambria Math" w:eastAsiaTheme="minorEastAsia" w:hAnsi="Cambria Math"/>
                      <w:szCs w:val="24"/>
                    </w:rPr>
                    <m:t>v</m:t>
                  </m:r>
                </m:e>
              </m:acc>
            </m:num>
            <m:den>
              <m:r>
                <w:rPr>
                  <w:rFonts w:ascii="Cambria Math" w:eastAsiaTheme="minorEastAsia" w:hAnsi="Cambria Math"/>
                  <w:szCs w:val="24"/>
                </w:rPr>
                <m:t>Γ</m:t>
              </m:r>
              <m:d>
                <m:dPr>
                  <m:ctrlPr>
                    <w:rPr>
                      <w:rFonts w:ascii="Cambria Math" w:eastAsiaTheme="minorEastAsia" w:hAnsi="Cambria Math"/>
                      <w:i/>
                      <w:szCs w:val="24"/>
                    </w:rPr>
                  </m:ctrlPr>
                </m:dPr>
                <m:e>
                  <m:r>
                    <w:rPr>
                      <w:rFonts w:ascii="Cambria Math" w:eastAsiaTheme="minorEastAsia" w:hAnsi="Cambria Math"/>
                      <w:szCs w:val="24"/>
                      <w:lang w:val="ru-RU"/>
                    </w:rPr>
                    <m:t>1+</m:t>
                  </m:r>
                  <m:f>
                    <m:fPr>
                      <m:ctrlPr>
                        <w:rPr>
                          <w:rFonts w:ascii="Cambria Math" w:eastAsiaTheme="minorEastAsia" w:hAnsi="Cambria Math"/>
                          <w:i/>
                          <w:szCs w:val="24"/>
                        </w:rPr>
                      </m:ctrlPr>
                    </m:fPr>
                    <m:num>
                      <m:r>
                        <w:rPr>
                          <w:rFonts w:ascii="Cambria Math" w:eastAsiaTheme="minorEastAsia" w:hAnsi="Cambria Math"/>
                          <w:szCs w:val="24"/>
                          <w:lang w:val="ru-RU"/>
                        </w:rPr>
                        <m:t>1</m:t>
                      </m:r>
                    </m:num>
                    <m:den>
                      <m:r>
                        <w:rPr>
                          <w:rFonts w:ascii="Cambria Math" w:eastAsiaTheme="minorEastAsia" w:hAnsi="Cambria Math"/>
                          <w:szCs w:val="24"/>
                        </w:rPr>
                        <m:t>k</m:t>
                      </m:r>
                    </m:den>
                  </m:f>
                </m:e>
              </m:d>
            </m:den>
          </m:f>
        </m:oMath>
      </m:oMathPara>
    </w:p>
    <w:p w:rsidR="00331CB2" w:rsidRPr="00666AE7" w:rsidRDefault="00331CB2" w:rsidP="000A7169">
      <w:pPr>
        <w:pStyle w:val="BCCNormal"/>
        <w:rPr>
          <w:szCs w:val="24"/>
        </w:rPr>
      </w:pPr>
      <m:oMathPara>
        <m:oMath>
          <m:r>
            <w:rPr>
              <w:rFonts w:ascii="Cambria Math" w:eastAsiaTheme="minorEastAsia" w:hAnsi="Cambria Math"/>
              <w:szCs w:val="24"/>
            </w:rPr>
            <m:t>Γ</m:t>
          </m:r>
          <m:d>
            <m:dPr>
              <m:ctrlPr>
                <w:rPr>
                  <w:rFonts w:ascii="Cambria Math" w:eastAsiaTheme="minorEastAsia" w:hAnsi="Cambria Math"/>
                  <w:i/>
                  <w:szCs w:val="24"/>
                </w:rPr>
              </m:ctrlPr>
            </m:dPr>
            <m:e>
              <m:r>
                <w:rPr>
                  <w:rFonts w:ascii="Cambria Math" w:eastAsiaTheme="minorEastAsia" w:hAnsi="Cambria Math"/>
                  <w:szCs w:val="24"/>
                </w:rPr>
                <m:t>x</m:t>
              </m:r>
            </m:e>
          </m:d>
          <m:r>
            <w:rPr>
              <w:rFonts w:ascii="Cambria Math" w:eastAsiaTheme="minorEastAsia" w:hAnsi="Cambria Math"/>
              <w:szCs w:val="24"/>
              <w:lang w:val="ru-RU"/>
            </w:rPr>
            <m:t>=</m:t>
          </m:r>
          <m:nary>
            <m:naryPr>
              <m:limLoc m:val="subSup"/>
              <m:ctrlPr>
                <w:rPr>
                  <w:rFonts w:ascii="Cambria Math" w:eastAsiaTheme="minorEastAsia" w:hAnsi="Cambria Math"/>
                  <w:i/>
                  <w:szCs w:val="24"/>
                </w:rPr>
              </m:ctrlPr>
            </m:naryPr>
            <m:sub>
              <m:r>
                <w:rPr>
                  <w:rFonts w:ascii="Cambria Math" w:eastAsiaTheme="minorEastAsia" w:hAnsi="Cambria Math"/>
                  <w:szCs w:val="24"/>
                  <w:lang w:val="ru-RU"/>
                </w:rPr>
                <m:t>0</m:t>
              </m:r>
            </m:sub>
            <m:sup>
              <m:r>
                <w:rPr>
                  <w:rFonts w:ascii="Cambria Math" w:eastAsiaTheme="minorEastAsia" w:hAnsi="Cambria Math"/>
                  <w:szCs w:val="24"/>
                  <w:lang w:val="ru-RU"/>
                </w:rPr>
                <m:t>∞</m:t>
              </m:r>
            </m:sup>
            <m:e>
              <m:sSup>
                <m:sSupPr>
                  <m:ctrlPr>
                    <w:rPr>
                      <w:rFonts w:ascii="Cambria Math" w:eastAsiaTheme="minorEastAsia" w:hAnsi="Cambria Math"/>
                      <w:i/>
                      <w:szCs w:val="24"/>
                    </w:rPr>
                  </m:ctrlPr>
                </m:sSupPr>
                <m:e>
                  <m:r>
                    <w:rPr>
                      <w:rFonts w:ascii="Cambria Math" w:eastAsiaTheme="minorEastAsia" w:hAnsi="Cambria Math"/>
                      <w:szCs w:val="24"/>
                    </w:rPr>
                    <m:t>t</m:t>
                  </m:r>
                </m:e>
                <m:sup>
                  <m:r>
                    <w:rPr>
                      <w:rFonts w:ascii="Cambria Math" w:eastAsiaTheme="minorEastAsia" w:hAnsi="Cambria Math"/>
                      <w:szCs w:val="24"/>
                    </w:rPr>
                    <m:t>x</m:t>
                  </m:r>
                  <m:r>
                    <w:rPr>
                      <w:rFonts w:ascii="Cambria Math" w:eastAsiaTheme="minorEastAsia" w:hAnsi="Cambria Math"/>
                      <w:szCs w:val="24"/>
                      <w:lang w:val="ru-RU"/>
                    </w:rPr>
                    <m:t>-1</m:t>
                  </m:r>
                </m:sup>
              </m:sSup>
              <m:sSup>
                <m:sSupPr>
                  <m:ctrlPr>
                    <w:rPr>
                      <w:rFonts w:ascii="Cambria Math" w:eastAsiaTheme="minorEastAsia" w:hAnsi="Cambria Math"/>
                      <w:i/>
                      <w:szCs w:val="24"/>
                    </w:rPr>
                  </m:ctrlPr>
                </m:sSupPr>
                <m:e>
                  <m:r>
                    <w:rPr>
                      <w:rFonts w:ascii="Cambria Math" w:eastAsiaTheme="minorEastAsia" w:hAnsi="Cambria Math"/>
                      <w:szCs w:val="24"/>
                    </w:rPr>
                    <m:t>e</m:t>
                  </m:r>
                </m:e>
                <m:sup>
                  <m:r>
                    <w:rPr>
                      <w:rFonts w:ascii="Cambria Math" w:eastAsiaTheme="minorEastAsia" w:hAnsi="Cambria Math"/>
                      <w:szCs w:val="24"/>
                      <w:lang w:val="ru-RU"/>
                    </w:rPr>
                    <m:t>-</m:t>
                  </m:r>
                  <m:r>
                    <w:rPr>
                      <w:rFonts w:ascii="Cambria Math" w:eastAsiaTheme="minorEastAsia" w:hAnsi="Cambria Math"/>
                      <w:szCs w:val="24"/>
                    </w:rPr>
                    <m:t>t</m:t>
                  </m:r>
                </m:sup>
              </m:sSup>
              <m:r>
                <w:rPr>
                  <w:rFonts w:ascii="Cambria Math" w:eastAsiaTheme="minorEastAsia" w:hAnsi="Cambria Math"/>
                  <w:szCs w:val="24"/>
                </w:rPr>
                <m:t>dt</m:t>
              </m:r>
            </m:e>
          </m:nary>
        </m:oMath>
      </m:oMathPara>
    </w:p>
    <w:p w:rsidR="00BB48C9" w:rsidRPr="00BB48C9" w:rsidRDefault="00331CB2" w:rsidP="00BB48C9">
      <w:pPr>
        <w:pStyle w:val="BCCNormal"/>
        <w:spacing w:before="240"/>
        <w:rPr>
          <w:lang w:val="en-US"/>
        </w:rPr>
      </w:pPr>
      <w:r w:rsidRPr="00BB48C9">
        <w:rPr>
          <w:lang w:val="en-US"/>
        </w:rPr>
        <w:t>3</w:t>
      </w:r>
      <w:r w:rsidR="00BB48C9">
        <w:rPr>
          <w:lang w:val="en-US"/>
        </w:rPr>
        <w:t>)</w:t>
      </w:r>
      <w:r w:rsidRPr="00BB48C9">
        <w:rPr>
          <w:lang w:val="en-US"/>
        </w:rPr>
        <w:t xml:space="preserve"> </w:t>
      </w:r>
      <w:r w:rsidR="00BB48C9" w:rsidRPr="00BB48C9">
        <w:rPr>
          <w:lang w:val="en-US"/>
        </w:rPr>
        <w:t>Power density method (PDM)</w:t>
      </w:r>
    </w:p>
    <w:p w:rsidR="00BB48C9" w:rsidRDefault="00BB48C9" w:rsidP="00BB48C9">
      <w:pPr>
        <w:pStyle w:val="BCCNormal"/>
        <w:rPr>
          <w:lang w:val="en-US"/>
        </w:rPr>
      </w:pPr>
      <w:r>
        <w:rPr>
          <w:lang w:val="en-US"/>
        </w:rPr>
        <w:t xml:space="preserve">This is the one of the most important methods of determining k and c. First of all, energy pattern </w:t>
      </w:r>
      <w:r>
        <w:rPr>
          <w:lang w:val="en-US"/>
        </w:rPr>
        <w:lastRenderedPageBreak/>
        <w:t xml:space="preserve">factor </w:t>
      </w:r>
      <w:proofErr w:type="spellStart"/>
      <w:r w:rsidRPr="005F62B2">
        <w:rPr>
          <w:i/>
          <w:lang w:val="en-US"/>
        </w:rPr>
        <w:t>E</w:t>
      </w:r>
      <w:r w:rsidRPr="005F62B2">
        <w:rPr>
          <w:i/>
          <w:vertAlign w:val="subscript"/>
          <w:lang w:val="en-US"/>
        </w:rPr>
        <w:t>pf</w:t>
      </w:r>
      <w:proofErr w:type="spellEnd"/>
      <w:r>
        <w:rPr>
          <w:lang w:val="en-US"/>
        </w:rPr>
        <w:t xml:space="preserve"> is calculated by the division of cubic wind speed to cube of mean wind speed [9-10]. After that k and c may be found by formula (</w:t>
      </w:r>
      <w:r w:rsidR="00DD48B2">
        <w:rPr>
          <w:lang w:val="en-US"/>
        </w:rPr>
        <w:t>5</w:t>
      </w:r>
      <w:r>
        <w:rPr>
          <w:lang w:val="en-US"/>
        </w:rPr>
        <w:t>):</w:t>
      </w:r>
    </w:p>
    <w:p w:rsidR="00331CB2" w:rsidRPr="00BB48C9" w:rsidRDefault="00BB48C9" w:rsidP="00BB48C9">
      <w:pPr>
        <w:pStyle w:val="BCCNormal"/>
        <w:spacing w:before="240"/>
        <w:rPr>
          <w:szCs w:val="24"/>
        </w:rPr>
      </w:pPr>
      <m:oMath>
        <m:r>
          <w:rPr>
            <w:rFonts w:ascii="Cambria Math" w:hAnsi="Cambria Math"/>
            <w:lang w:val="en-US"/>
          </w:rPr>
          <m:t>k=1+</m:t>
        </m:r>
        <m:f>
          <m:fPr>
            <m:ctrlPr>
              <w:rPr>
                <w:rFonts w:ascii="Cambria Math" w:hAnsi="Cambria Math"/>
                <w:i/>
                <w:lang w:val="en-US"/>
              </w:rPr>
            </m:ctrlPr>
          </m:fPr>
          <m:num>
            <m:r>
              <w:rPr>
                <w:rFonts w:ascii="Cambria Math" w:hAnsi="Cambria Math"/>
                <w:lang w:val="en-US"/>
              </w:rPr>
              <m:t>3.69</m:t>
            </m:r>
          </m:num>
          <m:den>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pf</m:t>
                    </m:r>
                  </m:sub>
                </m:sSub>
              </m:e>
              <m:sup>
                <m:r>
                  <w:rPr>
                    <w:rFonts w:ascii="Cambria Math" w:hAnsi="Cambria Math"/>
                    <w:lang w:val="en-US"/>
                  </w:rPr>
                  <m:t>2</m:t>
                </m:r>
              </m:sup>
            </m:sSup>
          </m:den>
        </m:f>
      </m:oMath>
      <w:r>
        <w:rPr>
          <w:lang w:val="en-US"/>
        </w:rPr>
        <w:t xml:space="preserve"> </w:t>
      </w:r>
      <w:proofErr w:type="gramStart"/>
      <w:r>
        <w:rPr>
          <w:lang w:val="en-US"/>
        </w:rPr>
        <w:t>and</w:t>
      </w:r>
      <w:proofErr w:type="gramEnd"/>
      <w:r>
        <w:rPr>
          <w:lang w:val="en-US"/>
        </w:rPr>
        <w:t xml:space="preserve"> </w:t>
      </w:r>
      <m:oMath>
        <m:r>
          <w:rPr>
            <w:rFonts w:ascii="Cambria Math" w:hAnsi="Cambria Math"/>
            <w:lang w:val="en-US"/>
          </w:rPr>
          <m:t>c=</m:t>
        </m:r>
        <m:f>
          <m:fPr>
            <m:ctrlPr>
              <w:rPr>
                <w:rFonts w:ascii="Cambria Math" w:hAnsi="Cambria Math"/>
                <w:i/>
                <w:lang w:val="en-US"/>
              </w:rPr>
            </m:ctrlPr>
          </m:fPr>
          <m:num>
            <m:acc>
              <m:accPr>
                <m:chr m:val="̅"/>
                <m:ctrlPr>
                  <w:rPr>
                    <w:rFonts w:ascii="Cambria Math" w:hAnsi="Cambria Math"/>
                    <w:i/>
                    <w:lang w:val="en-US"/>
                  </w:rPr>
                </m:ctrlPr>
              </m:accPr>
              <m:e>
                <m:r>
                  <w:rPr>
                    <w:rFonts w:ascii="Cambria Math" w:hAnsi="Cambria Math"/>
                    <w:lang w:val="en-US"/>
                  </w:rPr>
                  <m:t>v</m:t>
                </m:r>
              </m:e>
            </m:acc>
          </m:num>
          <m:den>
            <m:r>
              <m:rPr>
                <m:sty m:val="p"/>
              </m:rPr>
              <w:rPr>
                <w:rFonts w:ascii="Cambria Math" w:hAnsi="Cambria Math"/>
                <w:lang w:val="en-US"/>
              </w:rPr>
              <m:t>Γ(1+</m:t>
            </m:r>
            <m:f>
              <m:fPr>
                <m:ctrlPr>
                  <w:rPr>
                    <w:rFonts w:ascii="Cambria Math" w:hAnsi="Cambria Math"/>
                    <w:lang w:val="en-US"/>
                  </w:rPr>
                </m:ctrlPr>
              </m:fPr>
              <m:num>
                <m:r>
                  <w:rPr>
                    <w:rFonts w:ascii="Cambria Math" w:hAnsi="Cambria Math"/>
                    <w:lang w:val="en-US"/>
                  </w:rPr>
                  <m:t>1</m:t>
                </m:r>
              </m:num>
              <m:den>
                <m:r>
                  <w:rPr>
                    <w:rFonts w:ascii="Cambria Math" w:hAnsi="Cambria Math"/>
                    <w:lang w:val="en-US"/>
                  </w:rPr>
                  <m:t>k</m:t>
                </m:r>
              </m:den>
            </m:f>
            <m:r>
              <w:rPr>
                <w:rFonts w:ascii="Cambria Math" w:hAnsi="Cambria Math"/>
                <w:lang w:val="en-US"/>
              </w:rPr>
              <m:t>)</m:t>
            </m:r>
          </m:den>
        </m:f>
      </m:oMath>
      <w:r>
        <w:rPr>
          <w:lang w:val="en-US"/>
        </w:rPr>
        <w:t xml:space="preserve"> </w:t>
      </w:r>
      <w:r>
        <w:rPr>
          <w:lang w:val="en-US"/>
        </w:rPr>
        <w:tab/>
      </w:r>
      <w:r>
        <w:rPr>
          <w:lang w:val="en-US"/>
        </w:rPr>
        <w:tab/>
      </w:r>
      <w:r w:rsidRPr="003B63C4">
        <w:rPr>
          <w:lang w:val="en-US"/>
        </w:rPr>
        <w:t>(</w:t>
      </w:r>
      <w:r w:rsidR="00DD48B2">
        <w:rPr>
          <w:lang w:val="en-US"/>
        </w:rPr>
        <w:t>5</w:t>
      </w:r>
      <w:r>
        <w:rPr>
          <w:lang w:val="en-US"/>
        </w:rPr>
        <w:t>)</w:t>
      </w:r>
    </w:p>
    <w:p w:rsidR="00BB48C9" w:rsidRPr="00BB48C9" w:rsidRDefault="00BB48C9" w:rsidP="00BB48C9">
      <w:pPr>
        <w:pStyle w:val="BCCNormal"/>
        <w:spacing w:before="240"/>
        <w:rPr>
          <w:lang w:val="en-US"/>
        </w:rPr>
      </w:pPr>
      <w:r>
        <w:rPr>
          <w:sz w:val="24"/>
          <w:szCs w:val="24"/>
        </w:rPr>
        <w:t xml:space="preserve">4) </w:t>
      </w:r>
      <w:r w:rsidRPr="00BB48C9">
        <w:rPr>
          <w:lang w:val="en-US"/>
        </w:rPr>
        <w:t>Modified likelihood method (MLM)</w:t>
      </w:r>
    </w:p>
    <w:p w:rsidR="00BB48C9" w:rsidRDefault="00BB48C9" w:rsidP="00BB48C9">
      <w:pPr>
        <w:pStyle w:val="BCCNormal"/>
        <w:rPr>
          <w:lang w:val="en-US"/>
        </w:rPr>
      </w:pPr>
      <w:r>
        <w:rPr>
          <w:lang w:val="en-US"/>
        </w:rPr>
        <w:t>That method was proposed by Stevens and Smulders [10] and describes k and c by the following formulas:</w:t>
      </w:r>
    </w:p>
    <w:p w:rsidR="00BB48C9" w:rsidRPr="00331CB2" w:rsidRDefault="00BB48C9" w:rsidP="00BB48C9">
      <w:pPr>
        <w:pStyle w:val="BCCNormal"/>
        <w:rPr>
          <w:sz w:val="24"/>
          <w:szCs w:val="24"/>
        </w:rPr>
      </w:pPr>
      <m:oMathPara>
        <m:oMath>
          <m:r>
            <w:rPr>
              <w:rFonts w:ascii="Cambria Math" w:eastAsiaTheme="minorEastAsia" w:hAnsi="Cambria Math"/>
              <w:szCs w:val="24"/>
            </w:rPr>
            <m:t>k</m:t>
          </m:r>
          <m:r>
            <w:rPr>
              <w:rFonts w:ascii="Cambria Math" w:eastAsiaTheme="minorEastAsia" w:hAnsi="Cambria Math"/>
              <w:szCs w:val="24"/>
              <w:lang w:val="ru-RU"/>
            </w:rPr>
            <m:t>=</m:t>
          </m:r>
          <m:sSup>
            <m:sSupPr>
              <m:ctrlPr>
                <w:rPr>
                  <w:rFonts w:ascii="Cambria Math" w:hAnsi="Cambria Math"/>
                  <w:i/>
                  <w:szCs w:val="24"/>
                </w:rPr>
              </m:ctrlPr>
            </m:sSupPr>
            <m:e>
              <m:d>
                <m:dPr>
                  <m:begChr m:val="["/>
                  <m:endChr m:val="]"/>
                  <m:ctrlPr>
                    <w:rPr>
                      <w:rFonts w:ascii="Cambria Math" w:hAnsi="Cambria Math"/>
                      <w:i/>
                      <w:szCs w:val="24"/>
                    </w:rPr>
                  </m:ctrlPr>
                </m:dPr>
                <m:e>
                  <m:f>
                    <m:fPr>
                      <m:ctrlPr>
                        <w:rPr>
                          <w:rFonts w:ascii="Cambria Math" w:eastAsiaTheme="minorEastAsia" w:hAnsi="Cambria Math"/>
                          <w:i/>
                          <w:szCs w:val="24"/>
                        </w:rPr>
                      </m:ctrlPr>
                    </m:fPr>
                    <m:num>
                      <m:nary>
                        <m:naryPr>
                          <m:chr m:val="∑"/>
                          <m:limLoc m:val="undOvr"/>
                          <m:ctrlPr>
                            <w:rPr>
                              <w:rFonts w:ascii="Cambria Math" w:eastAsiaTheme="minorEastAsia" w:hAnsi="Cambria Math"/>
                              <w:i/>
                              <w:szCs w:val="24"/>
                            </w:rPr>
                          </m:ctrlPr>
                        </m:naryPr>
                        <m:sub>
                          <m:r>
                            <w:rPr>
                              <w:rFonts w:ascii="Cambria Math" w:eastAsiaTheme="minorEastAsia" w:hAnsi="Cambria Math"/>
                              <w:szCs w:val="24"/>
                            </w:rPr>
                            <m:t>i</m:t>
                          </m:r>
                          <m:r>
                            <w:rPr>
                              <w:rFonts w:ascii="Cambria Math" w:eastAsiaTheme="minorEastAsia" w:hAnsi="Cambria Math"/>
                              <w:szCs w:val="24"/>
                              <w:lang w:val="ru-RU"/>
                            </w:rPr>
                            <m:t>=1</m:t>
                          </m:r>
                        </m:sub>
                        <m:sup>
                          <m:r>
                            <w:rPr>
                              <w:rFonts w:ascii="Cambria Math" w:eastAsiaTheme="minorEastAsia" w:hAnsi="Cambria Math"/>
                              <w:szCs w:val="24"/>
                            </w:rPr>
                            <m:t>n</m:t>
                          </m:r>
                        </m:sup>
                        <m:e>
                          <m:sSubSup>
                            <m:sSubSupPr>
                              <m:ctrlPr>
                                <w:rPr>
                                  <w:rFonts w:ascii="Cambria Math" w:eastAsiaTheme="minorEastAsia" w:hAnsi="Cambria Math"/>
                                  <w:i/>
                                  <w:szCs w:val="24"/>
                                </w:rPr>
                              </m:ctrlPr>
                            </m:sSubSupPr>
                            <m:e>
                              <m:r>
                                <w:rPr>
                                  <w:rFonts w:ascii="Cambria Math" w:eastAsiaTheme="minorEastAsia" w:hAnsi="Cambria Math"/>
                                  <w:szCs w:val="24"/>
                                </w:rPr>
                                <m:t>v</m:t>
                              </m:r>
                            </m:e>
                            <m:sub>
                              <m:r>
                                <w:rPr>
                                  <w:rFonts w:ascii="Cambria Math" w:eastAsiaTheme="minorEastAsia" w:hAnsi="Cambria Math"/>
                                  <w:szCs w:val="24"/>
                                </w:rPr>
                                <m:t>i</m:t>
                              </m:r>
                            </m:sub>
                            <m:sup>
                              <m:r>
                                <w:rPr>
                                  <w:rFonts w:ascii="Cambria Math" w:eastAsiaTheme="minorEastAsia" w:hAnsi="Cambria Math"/>
                                  <w:szCs w:val="24"/>
                                </w:rPr>
                                <m:t>k</m:t>
                              </m:r>
                            </m:sup>
                          </m:sSubSup>
                          <m:r>
                            <w:rPr>
                              <w:rFonts w:ascii="Cambria Math" w:eastAsiaTheme="minorEastAsia" w:hAnsi="Cambria Math"/>
                              <w:szCs w:val="24"/>
                            </w:rPr>
                            <m:t>ln</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i</m:t>
                                  </m:r>
                                </m:sub>
                              </m:sSub>
                            </m:e>
                          </m:d>
                        </m:e>
                      </m:nary>
                    </m:num>
                    <m:den>
                      <m:nary>
                        <m:naryPr>
                          <m:chr m:val="∑"/>
                          <m:limLoc m:val="undOvr"/>
                          <m:ctrlPr>
                            <w:rPr>
                              <w:rFonts w:ascii="Cambria Math" w:eastAsiaTheme="minorEastAsia" w:hAnsi="Cambria Math"/>
                              <w:i/>
                              <w:szCs w:val="24"/>
                            </w:rPr>
                          </m:ctrlPr>
                        </m:naryPr>
                        <m:sub>
                          <m:r>
                            <w:rPr>
                              <w:rFonts w:ascii="Cambria Math" w:eastAsiaTheme="minorEastAsia" w:hAnsi="Cambria Math"/>
                              <w:szCs w:val="24"/>
                            </w:rPr>
                            <m:t>i</m:t>
                          </m:r>
                          <m:r>
                            <w:rPr>
                              <w:rFonts w:ascii="Cambria Math" w:eastAsiaTheme="minorEastAsia" w:hAnsi="Cambria Math"/>
                              <w:szCs w:val="24"/>
                              <w:lang w:val="ru-RU"/>
                            </w:rPr>
                            <m:t>=1</m:t>
                          </m:r>
                        </m:sub>
                        <m:sup>
                          <m:r>
                            <w:rPr>
                              <w:rFonts w:ascii="Cambria Math" w:eastAsiaTheme="minorEastAsia" w:hAnsi="Cambria Math"/>
                              <w:szCs w:val="24"/>
                            </w:rPr>
                            <m:t>n</m:t>
                          </m:r>
                        </m:sup>
                        <m:e>
                          <m:sSubSup>
                            <m:sSubSupPr>
                              <m:ctrlPr>
                                <w:rPr>
                                  <w:rFonts w:ascii="Cambria Math" w:eastAsiaTheme="minorEastAsia" w:hAnsi="Cambria Math"/>
                                  <w:i/>
                                  <w:szCs w:val="24"/>
                                </w:rPr>
                              </m:ctrlPr>
                            </m:sSubSupPr>
                            <m:e>
                              <m:r>
                                <w:rPr>
                                  <w:rFonts w:ascii="Cambria Math" w:eastAsiaTheme="minorEastAsia" w:hAnsi="Cambria Math"/>
                                  <w:szCs w:val="24"/>
                                </w:rPr>
                                <m:t>v</m:t>
                              </m:r>
                            </m:e>
                            <m:sub>
                              <m:r>
                                <w:rPr>
                                  <w:rFonts w:ascii="Cambria Math" w:eastAsiaTheme="minorEastAsia" w:hAnsi="Cambria Math"/>
                                  <w:szCs w:val="24"/>
                                </w:rPr>
                                <m:t>i</m:t>
                              </m:r>
                            </m:sub>
                            <m:sup>
                              <m:r>
                                <w:rPr>
                                  <w:rFonts w:ascii="Cambria Math" w:eastAsiaTheme="minorEastAsia" w:hAnsi="Cambria Math"/>
                                  <w:szCs w:val="24"/>
                                </w:rPr>
                                <m:t>k</m:t>
                              </m:r>
                            </m:sup>
                          </m:sSubSup>
                        </m:e>
                      </m:nary>
                    </m:den>
                  </m:f>
                  <m:r>
                    <w:rPr>
                      <w:rFonts w:ascii="Cambria Math" w:eastAsiaTheme="minorEastAsia" w:hAnsi="Cambria Math"/>
                      <w:szCs w:val="24"/>
                      <w:lang w:val="ru-RU"/>
                    </w:rPr>
                    <m:t>-</m:t>
                  </m:r>
                  <m:f>
                    <m:fPr>
                      <m:ctrlPr>
                        <w:rPr>
                          <w:rFonts w:ascii="Cambria Math" w:eastAsiaTheme="minorEastAsia" w:hAnsi="Cambria Math"/>
                          <w:i/>
                          <w:szCs w:val="24"/>
                        </w:rPr>
                      </m:ctrlPr>
                    </m:fPr>
                    <m:num>
                      <m:nary>
                        <m:naryPr>
                          <m:chr m:val="∑"/>
                          <m:limLoc m:val="undOvr"/>
                          <m:ctrlPr>
                            <w:rPr>
                              <w:rFonts w:ascii="Cambria Math" w:eastAsiaTheme="minorEastAsia" w:hAnsi="Cambria Math"/>
                              <w:i/>
                              <w:szCs w:val="24"/>
                            </w:rPr>
                          </m:ctrlPr>
                        </m:naryPr>
                        <m:sub>
                          <m:r>
                            <w:rPr>
                              <w:rFonts w:ascii="Cambria Math" w:eastAsiaTheme="minorEastAsia" w:hAnsi="Cambria Math"/>
                              <w:szCs w:val="24"/>
                            </w:rPr>
                            <m:t>i</m:t>
                          </m:r>
                          <m:r>
                            <w:rPr>
                              <w:rFonts w:ascii="Cambria Math" w:eastAsiaTheme="minorEastAsia" w:hAnsi="Cambria Math"/>
                              <w:szCs w:val="24"/>
                              <w:lang w:val="ru-RU"/>
                            </w:rPr>
                            <m:t>=1</m:t>
                          </m:r>
                        </m:sub>
                        <m:sup>
                          <m:r>
                            <w:rPr>
                              <w:rFonts w:ascii="Cambria Math" w:eastAsiaTheme="minorEastAsia" w:hAnsi="Cambria Math"/>
                              <w:szCs w:val="24"/>
                            </w:rPr>
                            <m:t>n</m:t>
                          </m:r>
                        </m:sup>
                        <m:e>
                          <m:r>
                            <w:rPr>
                              <w:rFonts w:ascii="Cambria Math" w:eastAsiaTheme="minorEastAsia" w:hAnsi="Cambria Math"/>
                              <w:szCs w:val="24"/>
                            </w:rPr>
                            <m:t>ln</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i</m:t>
                                  </m:r>
                                </m:sub>
                              </m:sSub>
                            </m:e>
                          </m:d>
                        </m:e>
                      </m:nary>
                    </m:num>
                    <m:den>
                      <m:r>
                        <w:rPr>
                          <w:rFonts w:ascii="Cambria Math" w:eastAsiaTheme="minorEastAsia" w:hAnsi="Cambria Math"/>
                          <w:szCs w:val="24"/>
                        </w:rPr>
                        <m:t>n</m:t>
                      </m:r>
                    </m:den>
                  </m:f>
                </m:e>
              </m:d>
            </m:e>
            <m:sup>
              <m:r>
                <w:rPr>
                  <w:rFonts w:ascii="Cambria Math" w:hAnsi="Cambria Math"/>
                  <w:szCs w:val="24"/>
                  <w:lang w:val="ru-RU"/>
                </w:rPr>
                <m:t>-1</m:t>
              </m:r>
            </m:sup>
          </m:sSup>
        </m:oMath>
      </m:oMathPara>
    </w:p>
    <w:p w:rsidR="00BB48C9" w:rsidRPr="00BB48C9" w:rsidRDefault="00BB48C9" w:rsidP="00BB48C9">
      <w:pPr>
        <w:pStyle w:val="BCCNormal"/>
        <w:rPr>
          <w:szCs w:val="24"/>
        </w:rPr>
      </w:pPr>
      <m:oMathPara>
        <m:oMath>
          <m:r>
            <w:rPr>
              <w:rFonts w:ascii="Cambria Math" w:eastAsiaTheme="minorEastAsia" w:hAnsi="Cambria Math"/>
              <w:szCs w:val="24"/>
            </w:rPr>
            <m:t>c=</m:t>
          </m:r>
          <m:sSup>
            <m:sSupPr>
              <m:ctrlPr>
                <w:rPr>
                  <w:rFonts w:ascii="Cambria Math" w:eastAsiaTheme="minorEastAsia" w:hAnsi="Cambria Math"/>
                  <w:i/>
                  <w:szCs w:val="24"/>
                </w:rPr>
              </m:ctrlPr>
            </m:sSupPr>
            <m:e>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nary>
                    <m:naryPr>
                      <m:chr m:val="∑"/>
                      <m:limLoc m:val="undOvr"/>
                      <m:ctrlPr>
                        <w:rPr>
                          <w:rFonts w:ascii="Cambria Math" w:eastAsiaTheme="minorEastAsia" w:hAnsi="Cambria Math"/>
                          <w:i/>
                          <w:szCs w:val="24"/>
                        </w:rPr>
                      </m:ctrlPr>
                    </m:naryPr>
                    <m:sub>
                      <m:r>
                        <w:rPr>
                          <w:rFonts w:ascii="Cambria Math" w:eastAsiaTheme="minorEastAsia" w:hAnsi="Cambria Math"/>
                          <w:szCs w:val="24"/>
                        </w:rPr>
                        <m:t>i=1</m:t>
                      </m:r>
                    </m:sub>
                    <m:sup>
                      <m:r>
                        <w:rPr>
                          <w:rFonts w:ascii="Cambria Math" w:eastAsiaTheme="minorEastAsia" w:hAnsi="Cambria Math"/>
                          <w:szCs w:val="24"/>
                        </w:rPr>
                        <m:t>n</m:t>
                      </m:r>
                    </m:sup>
                    <m:e>
                      <m:sSubSup>
                        <m:sSubSupPr>
                          <m:ctrlPr>
                            <w:rPr>
                              <w:rFonts w:ascii="Cambria Math" w:eastAsiaTheme="minorEastAsia" w:hAnsi="Cambria Math"/>
                              <w:i/>
                              <w:szCs w:val="24"/>
                            </w:rPr>
                          </m:ctrlPr>
                        </m:sSubSupPr>
                        <m:e>
                          <m:r>
                            <w:rPr>
                              <w:rFonts w:ascii="Cambria Math" w:eastAsiaTheme="minorEastAsia" w:hAnsi="Cambria Math"/>
                              <w:szCs w:val="24"/>
                            </w:rPr>
                            <m:t>v</m:t>
                          </m:r>
                        </m:e>
                        <m:sub>
                          <m:r>
                            <w:rPr>
                              <w:rFonts w:ascii="Cambria Math" w:eastAsiaTheme="minorEastAsia" w:hAnsi="Cambria Math"/>
                              <w:szCs w:val="24"/>
                            </w:rPr>
                            <m:t>i</m:t>
                          </m:r>
                        </m:sub>
                        <m:sup>
                          <m:r>
                            <w:rPr>
                              <w:rFonts w:ascii="Cambria Math" w:eastAsiaTheme="minorEastAsia" w:hAnsi="Cambria Math"/>
                              <w:szCs w:val="24"/>
                            </w:rPr>
                            <m:t>k</m:t>
                          </m:r>
                        </m:sup>
                      </m:sSubSup>
                    </m:e>
                  </m:nary>
                </m:e>
              </m:d>
            </m:e>
            <m:sup>
              <m:r>
                <w:rPr>
                  <w:rFonts w:ascii="Cambria Math" w:eastAsiaTheme="minorEastAsia" w:hAnsi="Cambria Math"/>
                  <w:szCs w:val="24"/>
                </w:rPr>
                <m:t>1/k</m:t>
              </m:r>
            </m:sup>
          </m:sSup>
        </m:oMath>
      </m:oMathPara>
    </w:p>
    <w:p w:rsidR="00331CB2" w:rsidRPr="005F69E4" w:rsidRDefault="005F69E4" w:rsidP="005F69E4">
      <w:pPr>
        <w:pStyle w:val="BCCNormal"/>
        <w:spacing w:before="240" w:after="120"/>
        <w:jc w:val="center"/>
        <w:rPr>
          <w:lang w:val="en-US"/>
        </w:rPr>
      </w:pPr>
      <w:r w:rsidRPr="005F69E4">
        <w:rPr>
          <w:lang w:val="en-US"/>
        </w:rPr>
        <w:t>RESULTS AND DISCUSSION</w:t>
      </w:r>
    </w:p>
    <w:p w:rsidR="002D105D" w:rsidRDefault="002D105D" w:rsidP="002D105D">
      <w:pPr>
        <w:pStyle w:val="BCCNormal"/>
        <w:rPr>
          <w:lang w:val="en-US"/>
        </w:rPr>
      </w:pPr>
      <w:r w:rsidRPr="002A7CF1">
        <w:rPr>
          <w:lang w:val="kk-KZ"/>
        </w:rPr>
        <w:t xml:space="preserve">In this study the data used from 01.01.2015, until </w:t>
      </w:r>
      <w:r w:rsidR="00666AE7">
        <w:rPr>
          <w:lang w:val="kk-KZ"/>
        </w:rPr>
        <w:t>28</w:t>
      </w:r>
      <w:r w:rsidRPr="002A7CF1">
        <w:rPr>
          <w:lang w:val="kk-KZ"/>
        </w:rPr>
        <w:t>.</w:t>
      </w:r>
      <w:r w:rsidR="00666AE7">
        <w:rPr>
          <w:lang w:val="kk-KZ"/>
        </w:rPr>
        <w:t>0</w:t>
      </w:r>
      <w:r w:rsidRPr="002A7CF1">
        <w:rPr>
          <w:lang w:val="kk-KZ"/>
        </w:rPr>
        <w:t>2.201</w:t>
      </w:r>
      <w:r w:rsidR="00666AE7">
        <w:rPr>
          <w:lang w:val="kk-KZ"/>
        </w:rPr>
        <w:t>8</w:t>
      </w:r>
      <w:r w:rsidRPr="002A7CF1">
        <w:rPr>
          <w:lang w:val="kk-KZ"/>
        </w:rPr>
        <w:t xml:space="preserve"> for each day. The northward and eastward wind speed at the heights of 2m, 10m and 50m above the ground</w:t>
      </w:r>
      <w:r>
        <w:rPr>
          <w:lang w:val="en-US"/>
        </w:rPr>
        <w:t xml:space="preserve"> were horizontally interpolated by the formula [</w:t>
      </w:r>
      <w:r w:rsidR="00EE7B72">
        <w:rPr>
          <w:lang w:val="en-US"/>
        </w:rPr>
        <w:t>4</w:t>
      </w:r>
      <w:r>
        <w:rPr>
          <w:lang w:val="en-US"/>
        </w:rPr>
        <w:t>]</w:t>
      </w:r>
    </w:p>
    <w:p w:rsidR="002D105D" w:rsidRDefault="00C07F02" w:rsidP="002D105D">
      <w:pPr>
        <w:pStyle w:val="BCCNormal"/>
        <w:rPr>
          <w:lang w:val="en-US"/>
        </w:rPr>
      </w:pPr>
      <m:oMath>
        <m:sSub>
          <m:sSubPr>
            <m:ctrlPr>
              <w:rPr>
                <w:rFonts w:ascii="Cambria Math" w:hAnsi="Cambria Math"/>
                <w:i/>
                <w:lang w:val="kk-KZ"/>
              </w:rPr>
            </m:ctrlPr>
          </m:sSubPr>
          <m:e>
            <m:r>
              <w:rPr>
                <w:rFonts w:ascii="Cambria Math" w:hAnsi="Cambria Math"/>
                <w:lang w:val="kk-KZ"/>
              </w:rPr>
              <m:t>v</m:t>
            </m:r>
          </m:e>
          <m:sub>
            <m:r>
              <w:rPr>
                <w:rFonts w:ascii="Cambria Math" w:hAnsi="Cambria Math"/>
                <w:lang w:val="kk-KZ"/>
              </w:rPr>
              <m:t>m</m:t>
            </m:r>
          </m:sub>
        </m:sSub>
        <m:r>
          <w:rPr>
            <w:rFonts w:ascii="Cambria Math" w:hAnsi="Cambria Math"/>
            <w:lang w:val="kk-KZ"/>
          </w:rPr>
          <m:t>=</m:t>
        </m:r>
        <m:rad>
          <m:radPr>
            <m:degHide m:val="1"/>
            <m:ctrlPr>
              <w:rPr>
                <w:rFonts w:ascii="Cambria Math" w:hAnsi="Cambria Math"/>
                <w:i/>
                <w:lang w:val="kk-KZ"/>
              </w:rPr>
            </m:ctrlPr>
          </m:radPr>
          <m:deg/>
          <m:e>
            <m:sSubSup>
              <m:sSubSupPr>
                <m:ctrlPr>
                  <w:rPr>
                    <w:rFonts w:ascii="Cambria Math" w:hAnsi="Cambria Math"/>
                    <w:i/>
                    <w:lang w:val="kk-KZ"/>
                  </w:rPr>
                </m:ctrlPr>
              </m:sSubSupPr>
              <m:e>
                <m:r>
                  <w:rPr>
                    <w:rFonts w:ascii="Cambria Math" w:hAnsi="Cambria Math"/>
                    <w:lang w:val="kk-KZ"/>
                  </w:rPr>
                  <m:t>u</m:t>
                </m:r>
              </m:e>
              <m:sub>
                <m:r>
                  <w:rPr>
                    <w:rFonts w:ascii="Cambria Math" w:hAnsi="Cambria Math"/>
                    <w:lang w:val="kk-KZ"/>
                  </w:rPr>
                  <m:t>h</m:t>
                </m:r>
              </m:sub>
              <m:sup>
                <m:r>
                  <w:rPr>
                    <w:rFonts w:ascii="Cambria Math" w:hAnsi="Cambria Math"/>
                    <w:lang w:val="kk-KZ"/>
                  </w:rPr>
                  <m:t>2</m:t>
                </m:r>
              </m:sup>
            </m:sSubSup>
            <m:r>
              <w:rPr>
                <w:rFonts w:ascii="Cambria Math" w:hAnsi="Cambria Math"/>
                <w:lang w:val="kk-KZ"/>
              </w:rPr>
              <m:t>+</m:t>
            </m:r>
            <m:sSubSup>
              <m:sSubSupPr>
                <m:ctrlPr>
                  <w:rPr>
                    <w:rFonts w:ascii="Cambria Math" w:hAnsi="Cambria Math"/>
                    <w:i/>
                    <w:lang w:val="kk-KZ"/>
                  </w:rPr>
                </m:ctrlPr>
              </m:sSubSupPr>
              <m:e>
                <m:r>
                  <w:rPr>
                    <w:rFonts w:ascii="Cambria Math" w:hAnsi="Cambria Math"/>
                    <w:lang w:val="kk-KZ"/>
                  </w:rPr>
                  <m:t>v</m:t>
                </m:r>
              </m:e>
              <m:sub>
                <m:r>
                  <w:rPr>
                    <w:rFonts w:ascii="Cambria Math" w:hAnsi="Cambria Math"/>
                    <w:lang w:val="kk-KZ"/>
                  </w:rPr>
                  <m:t>h</m:t>
                </m:r>
              </m:sub>
              <m:sup>
                <m:r>
                  <w:rPr>
                    <w:rFonts w:ascii="Cambria Math" w:hAnsi="Cambria Math"/>
                    <w:lang w:val="kk-KZ"/>
                  </w:rPr>
                  <m:t>2</m:t>
                </m:r>
              </m:sup>
            </m:sSubSup>
          </m:e>
        </m:rad>
      </m:oMath>
      <w:r w:rsidR="002D105D" w:rsidRPr="002A7CF1">
        <w:rPr>
          <w:lang w:val="kk-KZ"/>
        </w:rPr>
        <w:t xml:space="preserve">. </w:t>
      </w:r>
      <w:r w:rsidR="002D105D">
        <w:rPr>
          <w:lang w:val="en-US"/>
        </w:rPr>
        <w:tab/>
      </w:r>
      <w:r w:rsidR="002D105D">
        <w:rPr>
          <w:lang w:val="en-US"/>
        </w:rPr>
        <w:tab/>
      </w:r>
      <w:r w:rsidR="002D105D">
        <w:rPr>
          <w:lang w:val="en-US"/>
        </w:rPr>
        <w:tab/>
      </w:r>
      <w:r w:rsidR="002D105D" w:rsidRPr="00EE7B72">
        <w:rPr>
          <w:lang w:val="en-US"/>
        </w:rPr>
        <w:t>(</w:t>
      </w:r>
      <w:r w:rsidR="00DD48B2">
        <w:rPr>
          <w:lang w:val="en-US"/>
        </w:rPr>
        <w:t>6</w:t>
      </w:r>
      <w:r w:rsidR="002D105D" w:rsidRPr="00EE7B72">
        <w:rPr>
          <w:lang w:val="en-US"/>
        </w:rPr>
        <w:t>)</w:t>
      </w:r>
    </w:p>
    <w:p w:rsidR="002D105D" w:rsidRDefault="002D105D" w:rsidP="002D105D">
      <w:pPr>
        <w:pStyle w:val="BCCNormal"/>
        <w:rPr>
          <w:lang w:val="en-US"/>
        </w:rPr>
      </w:pPr>
      <w:r>
        <w:rPr>
          <w:lang w:val="en-US"/>
        </w:rPr>
        <w:t>Monthly mean values of wind speed are shown in the table</w:t>
      </w:r>
      <w:r w:rsidR="00E85904">
        <w:rPr>
          <w:lang w:val="en-US"/>
        </w:rPr>
        <w:t>s</w:t>
      </w:r>
      <w:r>
        <w:rPr>
          <w:lang w:val="en-US"/>
        </w:rPr>
        <w:t xml:space="preserve"> 1</w:t>
      </w:r>
      <w:r w:rsidR="00E85904">
        <w:rPr>
          <w:lang w:val="en-US"/>
        </w:rPr>
        <w:t>-3</w:t>
      </w:r>
      <w:r>
        <w:rPr>
          <w:lang w:val="en-US"/>
        </w:rPr>
        <w:t>.</w:t>
      </w:r>
      <w:r w:rsidR="006B3BF1">
        <w:rPr>
          <w:lang w:val="en-US"/>
        </w:rPr>
        <w:t xml:space="preserve"> </w:t>
      </w:r>
      <w:r w:rsidR="006B3BF1" w:rsidRPr="006B3BF1">
        <w:rPr>
          <w:lang w:val="en-US"/>
        </w:rPr>
        <w:t xml:space="preserve">The frequency distribution of the data is shown in Table </w:t>
      </w:r>
      <w:r w:rsidR="006B3BF1">
        <w:rPr>
          <w:lang w:val="en-US"/>
        </w:rPr>
        <w:t xml:space="preserve">4. </w:t>
      </w:r>
    </w:p>
    <w:p w:rsidR="005F69E4" w:rsidRDefault="005F69E4" w:rsidP="002D105D">
      <w:pPr>
        <w:pStyle w:val="BCCNormal"/>
        <w:rPr>
          <w:lang w:val="en-US"/>
        </w:rPr>
      </w:pPr>
    </w:p>
    <w:p w:rsidR="003B0388" w:rsidRPr="000A7169" w:rsidRDefault="00666AE7" w:rsidP="00666AE7">
      <w:pPr>
        <w:pStyle w:val="BCCNormal"/>
        <w:spacing w:before="120"/>
        <w:rPr>
          <w:lang w:val="en-US"/>
        </w:rPr>
      </w:pPr>
      <w:proofErr w:type="gramStart"/>
      <w:r w:rsidRPr="00663106">
        <w:rPr>
          <w:b/>
          <w:sz w:val="20"/>
          <w:szCs w:val="20"/>
        </w:rPr>
        <w:t>Table 1.</w:t>
      </w:r>
      <w:proofErr w:type="gramEnd"/>
      <w:r w:rsidRPr="00663106">
        <w:rPr>
          <w:b/>
          <w:sz w:val="20"/>
          <w:szCs w:val="20"/>
        </w:rPr>
        <w:t xml:space="preserve"> </w:t>
      </w:r>
      <w:r>
        <w:rPr>
          <w:sz w:val="20"/>
          <w:szCs w:val="20"/>
        </w:rPr>
        <w:t xml:space="preserve">Monthly mean velocities at </w:t>
      </w:r>
      <w:r w:rsidR="001B1AA5">
        <w:rPr>
          <w:sz w:val="20"/>
          <w:szCs w:val="20"/>
        </w:rPr>
        <w:t xml:space="preserve">height of </w:t>
      </w:r>
      <w:r>
        <w:rPr>
          <w:sz w:val="20"/>
          <w:szCs w:val="20"/>
        </w:rPr>
        <w:t>2m</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955"/>
        <w:gridCol w:w="956"/>
        <w:gridCol w:w="956"/>
        <w:gridCol w:w="956"/>
      </w:tblGrid>
      <w:tr w:rsidR="00666AE7" w:rsidTr="00E85904">
        <w:tc>
          <w:tcPr>
            <w:tcW w:w="986" w:type="dxa"/>
            <w:vMerge w:val="restart"/>
            <w:tcBorders>
              <w:top w:val="dashSmallGap" w:sz="4" w:space="0" w:color="auto"/>
            </w:tcBorders>
            <w:vAlign w:val="center"/>
          </w:tcPr>
          <w:p w:rsidR="00666AE7" w:rsidRPr="00666AE7" w:rsidRDefault="00666AE7" w:rsidP="00666AE7">
            <w:pPr>
              <w:ind w:firstLine="0"/>
              <w:jc w:val="center"/>
              <w:rPr>
                <w:b/>
                <w:sz w:val="18"/>
              </w:rPr>
            </w:pPr>
            <w:r w:rsidRPr="00666AE7">
              <w:rPr>
                <w:b/>
                <w:sz w:val="18"/>
              </w:rPr>
              <w:t>Month</w:t>
            </w:r>
          </w:p>
        </w:tc>
        <w:tc>
          <w:tcPr>
            <w:tcW w:w="3823" w:type="dxa"/>
            <w:gridSpan w:val="4"/>
            <w:tcBorders>
              <w:top w:val="dashSmallGap" w:sz="4" w:space="0" w:color="auto"/>
              <w:bottom w:val="dashSmallGap" w:sz="4" w:space="0" w:color="auto"/>
            </w:tcBorders>
          </w:tcPr>
          <w:p w:rsidR="00666AE7" w:rsidRPr="00666AE7" w:rsidRDefault="00666AE7" w:rsidP="00666AE7">
            <w:pPr>
              <w:ind w:firstLine="0"/>
              <w:jc w:val="center"/>
              <w:rPr>
                <w:b/>
                <w:sz w:val="18"/>
              </w:rPr>
            </w:pPr>
            <w:r w:rsidRPr="00666AE7">
              <w:rPr>
                <w:b/>
                <w:sz w:val="18"/>
              </w:rPr>
              <w:t>Mean velocity m/s</w:t>
            </w:r>
          </w:p>
        </w:tc>
      </w:tr>
      <w:tr w:rsidR="00666AE7" w:rsidTr="00E85904">
        <w:tc>
          <w:tcPr>
            <w:tcW w:w="986" w:type="dxa"/>
            <w:vMerge/>
            <w:tcBorders>
              <w:bottom w:val="dashSmallGap" w:sz="4" w:space="0" w:color="auto"/>
            </w:tcBorders>
          </w:tcPr>
          <w:p w:rsidR="00666AE7" w:rsidRDefault="00666AE7">
            <w:pPr>
              <w:ind w:firstLine="0"/>
              <w:jc w:val="left"/>
              <w:rPr>
                <w:sz w:val="18"/>
              </w:rPr>
            </w:pPr>
          </w:p>
        </w:tc>
        <w:tc>
          <w:tcPr>
            <w:tcW w:w="955" w:type="dxa"/>
            <w:tcBorders>
              <w:top w:val="dashSmallGap" w:sz="4" w:space="0" w:color="auto"/>
              <w:bottom w:val="dashSmallGap" w:sz="4" w:space="0" w:color="auto"/>
            </w:tcBorders>
          </w:tcPr>
          <w:p w:rsidR="00666AE7" w:rsidRPr="00666AE7" w:rsidRDefault="00666AE7" w:rsidP="00666AE7">
            <w:pPr>
              <w:ind w:firstLine="0"/>
              <w:jc w:val="center"/>
              <w:rPr>
                <w:b/>
                <w:sz w:val="18"/>
              </w:rPr>
            </w:pPr>
            <w:r w:rsidRPr="00666AE7">
              <w:rPr>
                <w:b/>
                <w:sz w:val="18"/>
              </w:rPr>
              <w:t>2015</w:t>
            </w:r>
          </w:p>
        </w:tc>
        <w:tc>
          <w:tcPr>
            <w:tcW w:w="956" w:type="dxa"/>
            <w:tcBorders>
              <w:top w:val="dashSmallGap" w:sz="4" w:space="0" w:color="auto"/>
              <w:bottom w:val="dashSmallGap" w:sz="4" w:space="0" w:color="auto"/>
            </w:tcBorders>
          </w:tcPr>
          <w:p w:rsidR="00666AE7" w:rsidRPr="00666AE7" w:rsidRDefault="00666AE7" w:rsidP="00666AE7">
            <w:pPr>
              <w:ind w:firstLine="0"/>
              <w:jc w:val="center"/>
              <w:rPr>
                <w:b/>
                <w:sz w:val="18"/>
              </w:rPr>
            </w:pPr>
            <w:r w:rsidRPr="00666AE7">
              <w:rPr>
                <w:b/>
                <w:sz w:val="18"/>
              </w:rPr>
              <w:t>2016</w:t>
            </w:r>
          </w:p>
        </w:tc>
        <w:tc>
          <w:tcPr>
            <w:tcW w:w="956" w:type="dxa"/>
            <w:tcBorders>
              <w:top w:val="dashSmallGap" w:sz="4" w:space="0" w:color="auto"/>
              <w:bottom w:val="dashSmallGap" w:sz="4" w:space="0" w:color="auto"/>
            </w:tcBorders>
          </w:tcPr>
          <w:p w:rsidR="00666AE7" w:rsidRPr="00666AE7" w:rsidRDefault="00666AE7" w:rsidP="00666AE7">
            <w:pPr>
              <w:ind w:firstLine="0"/>
              <w:jc w:val="center"/>
              <w:rPr>
                <w:b/>
                <w:sz w:val="18"/>
              </w:rPr>
            </w:pPr>
            <w:r w:rsidRPr="00666AE7">
              <w:rPr>
                <w:b/>
                <w:sz w:val="18"/>
              </w:rPr>
              <w:t>2017</w:t>
            </w:r>
          </w:p>
        </w:tc>
        <w:tc>
          <w:tcPr>
            <w:tcW w:w="956" w:type="dxa"/>
            <w:tcBorders>
              <w:top w:val="dashSmallGap" w:sz="4" w:space="0" w:color="auto"/>
              <w:bottom w:val="dashSmallGap" w:sz="4" w:space="0" w:color="auto"/>
            </w:tcBorders>
          </w:tcPr>
          <w:p w:rsidR="00666AE7" w:rsidRPr="00666AE7" w:rsidRDefault="00666AE7" w:rsidP="00666AE7">
            <w:pPr>
              <w:ind w:firstLine="0"/>
              <w:jc w:val="center"/>
              <w:rPr>
                <w:b/>
                <w:sz w:val="18"/>
              </w:rPr>
            </w:pPr>
            <w:r w:rsidRPr="00666AE7">
              <w:rPr>
                <w:b/>
                <w:sz w:val="18"/>
              </w:rPr>
              <w:t>2018</w:t>
            </w:r>
          </w:p>
        </w:tc>
      </w:tr>
      <w:tr w:rsidR="00E85904" w:rsidTr="006B3BF1">
        <w:tc>
          <w:tcPr>
            <w:tcW w:w="986" w:type="dxa"/>
            <w:tcBorders>
              <w:top w:val="dashSmallGap" w:sz="4" w:space="0" w:color="auto"/>
            </w:tcBorders>
          </w:tcPr>
          <w:p w:rsidR="00E85904" w:rsidRDefault="00E85904" w:rsidP="00666AE7">
            <w:pPr>
              <w:ind w:firstLine="0"/>
              <w:jc w:val="center"/>
              <w:rPr>
                <w:sz w:val="18"/>
              </w:rPr>
            </w:pPr>
            <w:r>
              <w:rPr>
                <w:sz w:val="18"/>
              </w:rPr>
              <w:t>January</w:t>
            </w:r>
          </w:p>
        </w:tc>
        <w:tc>
          <w:tcPr>
            <w:tcW w:w="955" w:type="dxa"/>
            <w:tcBorders>
              <w:top w:val="dashSmallGap" w:sz="4" w:space="0" w:color="auto"/>
            </w:tcBorders>
            <w:vAlign w:val="bottom"/>
          </w:tcPr>
          <w:p w:rsidR="00E85904" w:rsidRPr="00E85904" w:rsidRDefault="00E85904" w:rsidP="00E85904">
            <w:pPr>
              <w:ind w:firstLine="0"/>
              <w:jc w:val="center"/>
              <w:rPr>
                <w:sz w:val="18"/>
              </w:rPr>
            </w:pPr>
            <w:r w:rsidRPr="00E85904">
              <w:rPr>
                <w:sz w:val="18"/>
              </w:rPr>
              <w:t>2.7242</w:t>
            </w:r>
          </w:p>
        </w:tc>
        <w:tc>
          <w:tcPr>
            <w:tcW w:w="956" w:type="dxa"/>
            <w:tcBorders>
              <w:top w:val="dashSmallGap" w:sz="4" w:space="0" w:color="auto"/>
            </w:tcBorders>
            <w:vAlign w:val="bottom"/>
          </w:tcPr>
          <w:p w:rsidR="00E85904" w:rsidRPr="00E85904" w:rsidRDefault="00E85904" w:rsidP="00E85904">
            <w:pPr>
              <w:ind w:firstLine="0"/>
              <w:jc w:val="center"/>
              <w:rPr>
                <w:sz w:val="18"/>
              </w:rPr>
            </w:pPr>
            <w:r w:rsidRPr="00E85904">
              <w:rPr>
                <w:sz w:val="18"/>
              </w:rPr>
              <w:t>3.3995</w:t>
            </w:r>
          </w:p>
        </w:tc>
        <w:tc>
          <w:tcPr>
            <w:tcW w:w="956" w:type="dxa"/>
            <w:tcBorders>
              <w:top w:val="dashSmallGap" w:sz="4" w:space="0" w:color="auto"/>
            </w:tcBorders>
            <w:vAlign w:val="bottom"/>
          </w:tcPr>
          <w:p w:rsidR="00E85904" w:rsidRPr="00E85904" w:rsidRDefault="00E85904" w:rsidP="00E85904">
            <w:pPr>
              <w:ind w:firstLine="0"/>
              <w:jc w:val="center"/>
              <w:rPr>
                <w:sz w:val="18"/>
              </w:rPr>
            </w:pPr>
            <w:r w:rsidRPr="00E85904">
              <w:rPr>
                <w:sz w:val="18"/>
              </w:rPr>
              <w:t>2.9572</w:t>
            </w:r>
          </w:p>
        </w:tc>
        <w:tc>
          <w:tcPr>
            <w:tcW w:w="956" w:type="dxa"/>
            <w:tcBorders>
              <w:top w:val="dashSmallGap" w:sz="4" w:space="0" w:color="auto"/>
            </w:tcBorders>
            <w:vAlign w:val="bottom"/>
          </w:tcPr>
          <w:p w:rsidR="00E85904" w:rsidRPr="00E85904" w:rsidRDefault="00E85904" w:rsidP="00E85904">
            <w:pPr>
              <w:ind w:firstLine="0"/>
              <w:jc w:val="center"/>
              <w:rPr>
                <w:sz w:val="18"/>
              </w:rPr>
            </w:pPr>
            <w:r w:rsidRPr="00E85904">
              <w:rPr>
                <w:sz w:val="18"/>
              </w:rPr>
              <w:t>5.9183</w:t>
            </w:r>
          </w:p>
        </w:tc>
      </w:tr>
      <w:tr w:rsidR="00E85904" w:rsidTr="006B3BF1">
        <w:tc>
          <w:tcPr>
            <w:tcW w:w="986" w:type="dxa"/>
          </w:tcPr>
          <w:p w:rsidR="00E85904" w:rsidRDefault="00E85904" w:rsidP="00666AE7">
            <w:pPr>
              <w:ind w:firstLine="0"/>
              <w:jc w:val="center"/>
              <w:rPr>
                <w:sz w:val="18"/>
              </w:rPr>
            </w:pPr>
            <w:r>
              <w:rPr>
                <w:sz w:val="18"/>
              </w:rPr>
              <w:t>February</w:t>
            </w:r>
          </w:p>
        </w:tc>
        <w:tc>
          <w:tcPr>
            <w:tcW w:w="955" w:type="dxa"/>
            <w:vAlign w:val="bottom"/>
          </w:tcPr>
          <w:p w:rsidR="00E85904" w:rsidRPr="00E85904" w:rsidRDefault="00E85904" w:rsidP="00E85904">
            <w:pPr>
              <w:ind w:firstLine="0"/>
              <w:jc w:val="center"/>
              <w:rPr>
                <w:sz w:val="18"/>
              </w:rPr>
            </w:pPr>
            <w:r w:rsidRPr="00E85904">
              <w:rPr>
                <w:sz w:val="18"/>
              </w:rPr>
              <w:t>3.4051</w:t>
            </w:r>
          </w:p>
        </w:tc>
        <w:tc>
          <w:tcPr>
            <w:tcW w:w="956" w:type="dxa"/>
            <w:vAlign w:val="bottom"/>
          </w:tcPr>
          <w:p w:rsidR="00E85904" w:rsidRPr="00E85904" w:rsidRDefault="00E85904" w:rsidP="00E85904">
            <w:pPr>
              <w:ind w:firstLine="0"/>
              <w:jc w:val="center"/>
              <w:rPr>
                <w:sz w:val="18"/>
              </w:rPr>
            </w:pPr>
            <w:r w:rsidRPr="00E85904">
              <w:rPr>
                <w:sz w:val="18"/>
              </w:rPr>
              <w:t>3.6068</w:t>
            </w:r>
          </w:p>
        </w:tc>
        <w:tc>
          <w:tcPr>
            <w:tcW w:w="956" w:type="dxa"/>
            <w:vAlign w:val="bottom"/>
          </w:tcPr>
          <w:p w:rsidR="00E85904" w:rsidRPr="00E85904" w:rsidRDefault="00E85904" w:rsidP="00E85904">
            <w:pPr>
              <w:ind w:firstLine="0"/>
              <w:jc w:val="center"/>
              <w:rPr>
                <w:sz w:val="18"/>
              </w:rPr>
            </w:pPr>
            <w:r w:rsidRPr="00E85904">
              <w:rPr>
                <w:sz w:val="18"/>
              </w:rPr>
              <w:t>2.8878</w:t>
            </w:r>
          </w:p>
        </w:tc>
        <w:tc>
          <w:tcPr>
            <w:tcW w:w="956" w:type="dxa"/>
            <w:vAlign w:val="bottom"/>
          </w:tcPr>
          <w:p w:rsidR="00E85904" w:rsidRPr="00E85904" w:rsidRDefault="00E85904" w:rsidP="00E85904">
            <w:pPr>
              <w:ind w:firstLine="0"/>
              <w:jc w:val="center"/>
              <w:rPr>
                <w:sz w:val="18"/>
              </w:rPr>
            </w:pPr>
            <w:r w:rsidRPr="00E85904">
              <w:rPr>
                <w:sz w:val="18"/>
              </w:rPr>
              <w:t>3.0978</w:t>
            </w:r>
          </w:p>
        </w:tc>
      </w:tr>
      <w:tr w:rsidR="00E85904" w:rsidTr="006B3BF1">
        <w:tc>
          <w:tcPr>
            <w:tcW w:w="986" w:type="dxa"/>
          </w:tcPr>
          <w:p w:rsidR="00E85904" w:rsidRDefault="00E85904" w:rsidP="00666AE7">
            <w:pPr>
              <w:ind w:firstLine="0"/>
              <w:jc w:val="center"/>
              <w:rPr>
                <w:sz w:val="18"/>
              </w:rPr>
            </w:pPr>
            <w:r>
              <w:rPr>
                <w:sz w:val="18"/>
              </w:rPr>
              <w:t xml:space="preserve">March </w:t>
            </w:r>
          </w:p>
        </w:tc>
        <w:tc>
          <w:tcPr>
            <w:tcW w:w="955" w:type="dxa"/>
            <w:vAlign w:val="bottom"/>
          </w:tcPr>
          <w:p w:rsidR="00E85904" w:rsidRPr="00E85904" w:rsidRDefault="00E85904" w:rsidP="00E85904">
            <w:pPr>
              <w:ind w:firstLine="0"/>
              <w:jc w:val="center"/>
              <w:rPr>
                <w:sz w:val="18"/>
              </w:rPr>
            </w:pPr>
            <w:r w:rsidRPr="00E85904">
              <w:rPr>
                <w:sz w:val="18"/>
              </w:rPr>
              <w:t>2.2784</w:t>
            </w:r>
          </w:p>
        </w:tc>
        <w:tc>
          <w:tcPr>
            <w:tcW w:w="956" w:type="dxa"/>
            <w:vAlign w:val="bottom"/>
          </w:tcPr>
          <w:p w:rsidR="00E85904" w:rsidRPr="00E85904" w:rsidRDefault="00E85904" w:rsidP="00E85904">
            <w:pPr>
              <w:ind w:firstLine="0"/>
              <w:jc w:val="center"/>
              <w:rPr>
                <w:sz w:val="18"/>
              </w:rPr>
            </w:pPr>
            <w:r w:rsidRPr="00E85904">
              <w:rPr>
                <w:sz w:val="18"/>
              </w:rPr>
              <w:t>2.8207</w:t>
            </w:r>
          </w:p>
        </w:tc>
        <w:tc>
          <w:tcPr>
            <w:tcW w:w="956" w:type="dxa"/>
            <w:vAlign w:val="bottom"/>
          </w:tcPr>
          <w:p w:rsidR="00E85904" w:rsidRPr="00E85904" w:rsidRDefault="00E85904" w:rsidP="00E85904">
            <w:pPr>
              <w:ind w:firstLine="0"/>
              <w:jc w:val="center"/>
              <w:rPr>
                <w:sz w:val="18"/>
              </w:rPr>
            </w:pPr>
            <w:r w:rsidRPr="00E85904">
              <w:rPr>
                <w:sz w:val="18"/>
              </w:rPr>
              <w:t>3.4395</w:t>
            </w:r>
          </w:p>
        </w:tc>
        <w:tc>
          <w:tcPr>
            <w:tcW w:w="956" w:type="dxa"/>
          </w:tcPr>
          <w:p w:rsidR="00E85904" w:rsidRDefault="00E85904" w:rsidP="00666AE7">
            <w:pPr>
              <w:ind w:firstLine="0"/>
              <w:jc w:val="center"/>
              <w:rPr>
                <w:sz w:val="18"/>
              </w:rPr>
            </w:pPr>
            <w:r>
              <w:rPr>
                <w:sz w:val="18"/>
              </w:rPr>
              <w:t>-</w:t>
            </w:r>
          </w:p>
        </w:tc>
      </w:tr>
      <w:tr w:rsidR="00E85904" w:rsidTr="006B3BF1">
        <w:tc>
          <w:tcPr>
            <w:tcW w:w="986" w:type="dxa"/>
          </w:tcPr>
          <w:p w:rsidR="00E85904" w:rsidRDefault="00E85904" w:rsidP="00666AE7">
            <w:pPr>
              <w:ind w:firstLine="0"/>
              <w:jc w:val="center"/>
              <w:rPr>
                <w:sz w:val="18"/>
              </w:rPr>
            </w:pPr>
            <w:r>
              <w:rPr>
                <w:sz w:val="18"/>
              </w:rPr>
              <w:t>April</w:t>
            </w:r>
          </w:p>
        </w:tc>
        <w:tc>
          <w:tcPr>
            <w:tcW w:w="955" w:type="dxa"/>
            <w:vAlign w:val="bottom"/>
          </w:tcPr>
          <w:p w:rsidR="00E85904" w:rsidRPr="00E85904" w:rsidRDefault="00E85904" w:rsidP="00E85904">
            <w:pPr>
              <w:ind w:firstLine="0"/>
              <w:jc w:val="center"/>
              <w:rPr>
                <w:sz w:val="18"/>
              </w:rPr>
            </w:pPr>
            <w:r w:rsidRPr="00E85904">
              <w:rPr>
                <w:sz w:val="18"/>
              </w:rPr>
              <w:t>2.0906</w:t>
            </w:r>
          </w:p>
        </w:tc>
        <w:tc>
          <w:tcPr>
            <w:tcW w:w="956" w:type="dxa"/>
            <w:vAlign w:val="bottom"/>
          </w:tcPr>
          <w:p w:rsidR="00E85904" w:rsidRPr="00E85904" w:rsidRDefault="00E85904" w:rsidP="00E85904">
            <w:pPr>
              <w:ind w:firstLine="0"/>
              <w:jc w:val="center"/>
              <w:rPr>
                <w:sz w:val="18"/>
              </w:rPr>
            </w:pPr>
            <w:r w:rsidRPr="00E85904">
              <w:rPr>
                <w:sz w:val="18"/>
              </w:rPr>
              <w:t>2.2409</w:t>
            </w:r>
          </w:p>
        </w:tc>
        <w:tc>
          <w:tcPr>
            <w:tcW w:w="956" w:type="dxa"/>
            <w:vAlign w:val="bottom"/>
          </w:tcPr>
          <w:p w:rsidR="00E85904" w:rsidRPr="00E85904" w:rsidRDefault="00E85904" w:rsidP="00E85904">
            <w:pPr>
              <w:ind w:firstLine="0"/>
              <w:jc w:val="center"/>
              <w:rPr>
                <w:sz w:val="18"/>
              </w:rPr>
            </w:pPr>
            <w:r w:rsidRPr="00E85904">
              <w:rPr>
                <w:sz w:val="18"/>
              </w:rPr>
              <w:t>1.6123</w:t>
            </w:r>
          </w:p>
        </w:tc>
        <w:tc>
          <w:tcPr>
            <w:tcW w:w="956" w:type="dxa"/>
          </w:tcPr>
          <w:p w:rsidR="00E85904" w:rsidRDefault="00E85904" w:rsidP="00666AE7">
            <w:pPr>
              <w:ind w:firstLine="0"/>
              <w:jc w:val="center"/>
              <w:rPr>
                <w:sz w:val="18"/>
              </w:rPr>
            </w:pPr>
            <w:r>
              <w:rPr>
                <w:sz w:val="18"/>
              </w:rPr>
              <w:t>-</w:t>
            </w:r>
          </w:p>
        </w:tc>
      </w:tr>
      <w:tr w:rsidR="00E85904" w:rsidTr="006B3BF1">
        <w:tc>
          <w:tcPr>
            <w:tcW w:w="986" w:type="dxa"/>
          </w:tcPr>
          <w:p w:rsidR="00E85904" w:rsidRDefault="00E85904" w:rsidP="00666AE7">
            <w:pPr>
              <w:ind w:firstLine="0"/>
              <w:jc w:val="center"/>
              <w:rPr>
                <w:sz w:val="18"/>
              </w:rPr>
            </w:pPr>
            <w:r>
              <w:rPr>
                <w:sz w:val="18"/>
              </w:rPr>
              <w:t>May</w:t>
            </w:r>
          </w:p>
        </w:tc>
        <w:tc>
          <w:tcPr>
            <w:tcW w:w="955" w:type="dxa"/>
            <w:vAlign w:val="bottom"/>
          </w:tcPr>
          <w:p w:rsidR="00E85904" w:rsidRPr="00E85904" w:rsidRDefault="00E85904" w:rsidP="00E85904">
            <w:pPr>
              <w:ind w:firstLine="0"/>
              <w:jc w:val="center"/>
              <w:rPr>
                <w:sz w:val="18"/>
              </w:rPr>
            </w:pPr>
            <w:r w:rsidRPr="00E85904">
              <w:rPr>
                <w:sz w:val="18"/>
              </w:rPr>
              <w:t>1.5377</w:t>
            </w:r>
          </w:p>
        </w:tc>
        <w:tc>
          <w:tcPr>
            <w:tcW w:w="956" w:type="dxa"/>
            <w:vAlign w:val="bottom"/>
          </w:tcPr>
          <w:p w:rsidR="00E85904" w:rsidRPr="00E85904" w:rsidRDefault="00E85904" w:rsidP="00E85904">
            <w:pPr>
              <w:ind w:firstLine="0"/>
              <w:jc w:val="center"/>
              <w:rPr>
                <w:sz w:val="18"/>
              </w:rPr>
            </w:pPr>
            <w:r w:rsidRPr="00E85904">
              <w:rPr>
                <w:sz w:val="18"/>
              </w:rPr>
              <w:t>2.8716</w:t>
            </w:r>
          </w:p>
        </w:tc>
        <w:tc>
          <w:tcPr>
            <w:tcW w:w="956" w:type="dxa"/>
            <w:vAlign w:val="bottom"/>
          </w:tcPr>
          <w:p w:rsidR="00E85904" w:rsidRPr="00E85904" w:rsidRDefault="00E85904" w:rsidP="00E85904">
            <w:pPr>
              <w:ind w:firstLine="0"/>
              <w:jc w:val="center"/>
              <w:rPr>
                <w:sz w:val="18"/>
              </w:rPr>
            </w:pPr>
            <w:r w:rsidRPr="00E85904">
              <w:rPr>
                <w:sz w:val="18"/>
              </w:rPr>
              <w:t>2.6959</w:t>
            </w:r>
          </w:p>
        </w:tc>
        <w:tc>
          <w:tcPr>
            <w:tcW w:w="956" w:type="dxa"/>
          </w:tcPr>
          <w:p w:rsidR="00E85904" w:rsidRDefault="00E85904" w:rsidP="00666AE7">
            <w:pPr>
              <w:ind w:firstLine="0"/>
              <w:jc w:val="center"/>
              <w:rPr>
                <w:sz w:val="18"/>
              </w:rPr>
            </w:pPr>
            <w:r>
              <w:rPr>
                <w:sz w:val="18"/>
              </w:rPr>
              <w:t>-</w:t>
            </w:r>
          </w:p>
        </w:tc>
      </w:tr>
      <w:tr w:rsidR="00E85904" w:rsidTr="006B3BF1">
        <w:tc>
          <w:tcPr>
            <w:tcW w:w="986" w:type="dxa"/>
          </w:tcPr>
          <w:p w:rsidR="00E85904" w:rsidRDefault="00E85904" w:rsidP="00666AE7">
            <w:pPr>
              <w:ind w:firstLine="0"/>
              <w:jc w:val="center"/>
              <w:rPr>
                <w:sz w:val="18"/>
              </w:rPr>
            </w:pPr>
            <w:r>
              <w:rPr>
                <w:sz w:val="18"/>
              </w:rPr>
              <w:t>June</w:t>
            </w:r>
          </w:p>
        </w:tc>
        <w:tc>
          <w:tcPr>
            <w:tcW w:w="955" w:type="dxa"/>
            <w:vAlign w:val="bottom"/>
          </w:tcPr>
          <w:p w:rsidR="00E85904" w:rsidRPr="00E85904" w:rsidRDefault="00E85904" w:rsidP="00E85904">
            <w:pPr>
              <w:ind w:firstLine="0"/>
              <w:jc w:val="center"/>
              <w:rPr>
                <w:sz w:val="18"/>
              </w:rPr>
            </w:pPr>
            <w:r w:rsidRPr="00E85904">
              <w:rPr>
                <w:sz w:val="18"/>
              </w:rPr>
              <w:t>2.4187</w:t>
            </w:r>
          </w:p>
        </w:tc>
        <w:tc>
          <w:tcPr>
            <w:tcW w:w="956" w:type="dxa"/>
            <w:vAlign w:val="bottom"/>
          </w:tcPr>
          <w:p w:rsidR="00E85904" w:rsidRPr="00E85904" w:rsidRDefault="00E85904" w:rsidP="00E85904">
            <w:pPr>
              <w:ind w:firstLine="0"/>
              <w:jc w:val="center"/>
              <w:rPr>
                <w:sz w:val="18"/>
              </w:rPr>
            </w:pPr>
            <w:r w:rsidRPr="00E85904">
              <w:rPr>
                <w:sz w:val="18"/>
              </w:rPr>
              <w:t>1.0863</w:t>
            </w:r>
          </w:p>
        </w:tc>
        <w:tc>
          <w:tcPr>
            <w:tcW w:w="956" w:type="dxa"/>
            <w:vAlign w:val="bottom"/>
          </w:tcPr>
          <w:p w:rsidR="00E85904" w:rsidRPr="00E85904" w:rsidRDefault="00E85904" w:rsidP="00E85904">
            <w:pPr>
              <w:ind w:firstLine="0"/>
              <w:jc w:val="center"/>
              <w:rPr>
                <w:sz w:val="18"/>
              </w:rPr>
            </w:pPr>
            <w:r w:rsidRPr="00E85904">
              <w:rPr>
                <w:sz w:val="18"/>
              </w:rPr>
              <w:t>0.8440</w:t>
            </w:r>
          </w:p>
        </w:tc>
        <w:tc>
          <w:tcPr>
            <w:tcW w:w="956" w:type="dxa"/>
          </w:tcPr>
          <w:p w:rsidR="00E85904" w:rsidRDefault="00E85904" w:rsidP="00666AE7">
            <w:pPr>
              <w:ind w:firstLine="0"/>
              <w:jc w:val="center"/>
              <w:rPr>
                <w:sz w:val="18"/>
              </w:rPr>
            </w:pPr>
            <w:r>
              <w:rPr>
                <w:sz w:val="18"/>
              </w:rPr>
              <w:t>-</w:t>
            </w:r>
          </w:p>
        </w:tc>
      </w:tr>
      <w:tr w:rsidR="00E85904" w:rsidTr="006B3BF1">
        <w:tc>
          <w:tcPr>
            <w:tcW w:w="986" w:type="dxa"/>
          </w:tcPr>
          <w:p w:rsidR="00E85904" w:rsidRDefault="00E85904" w:rsidP="00666AE7">
            <w:pPr>
              <w:ind w:firstLine="0"/>
              <w:jc w:val="center"/>
              <w:rPr>
                <w:sz w:val="18"/>
              </w:rPr>
            </w:pPr>
            <w:r>
              <w:rPr>
                <w:sz w:val="18"/>
              </w:rPr>
              <w:t>July</w:t>
            </w:r>
          </w:p>
        </w:tc>
        <w:tc>
          <w:tcPr>
            <w:tcW w:w="955" w:type="dxa"/>
            <w:vAlign w:val="bottom"/>
          </w:tcPr>
          <w:p w:rsidR="00E85904" w:rsidRPr="00E85904" w:rsidRDefault="00E85904" w:rsidP="00E85904">
            <w:pPr>
              <w:ind w:firstLine="0"/>
              <w:jc w:val="center"/>
              <w:rPr>
                <w:sz w:val="18"/>
              </w:rPr>
            </w:pPr>
            <w:r w:rsidRPr="00E85904">
              <w:rPr>
                <w:sz w:val="18"/>
              </w:rPr>
              <w:t>2.4385</w:t>
            </w:r>
          </w:p>
        </w:tc>
        <w:tc>
          <w:tcPr>
            <w:tcW w:w="956" w:type="dxa"/>
            <w:vAlign w:val="bottom"/>
          </w:tcPr>
          <w:p w:rsidR="00E85904" w:rsidRPr="00E85904" w:rsidRDefault="00E85904" w:rsidP="00E85904">
            <w:pPr>
              <w:ind w:firstLine="0"/>
              <w:jc w:val="center"/>
              <w:rPr>
                <w:sz w:val="18"/>
              </w:rPr>
            </w:pPr>
            <w:r w:rsidRPr="00E85904">
              <w:rPr>
                <w:sz w:val="18"/>
              </w:rPr>
              <w:t>1.3534</w:t>
            </w:r>
          </w:p>
        </w:tc>
        <w:tc>
          <w:tcPr>
            <w:tcW w:w="956" w:type="dxa"/>
            <w:vAlign w:val="bottom"/>
          </w:tcPr>
          <w:p w:rsidR="00E85904" w:rsidRPr="00E85904" w:rsidRDefault="00E85904" w:rsidP="00E85904">
            <w:pPr>
              <w:ind w:firstLine="0"/>
              <w:jc w:val="center"/>
              <w:rPr>
                <w:sz w:val="18"/>
              </w:rPr>
            </w:pPr>
            <w:r w:rsidRPr="00E85904">
              <w:rPr>
                <w:sz w:val="18"/>
              </w:rPr>
              <w:t>2.4462</w:t>
            </w:r>
          </w:p>
        </w:tc>
        <w:tc>
          <w:tcPr>
            <w:tcW w:w="956" w:type="dxa"/>
          </w:tcPr>
          <w:p w:rsidR="00E85904" w:rsidRDefault="00E85904" w:rsidP="00666AE7">
            <w:pPr>
              <w:ind w:firstLine="0"/>
              <w:jc w:val="center"/>
              <w:rPr>
                <w:sz w:val="18"/>
              </w:rPr>
            </w:pPr>
            <w:r>
              <w:rPr>
                <w:sz w:val="18"/>
              </w:rPr>
              <w:t>-</w:t>
            </w:r>
          </w:p>
        </w:tc>
      </w:tr>
      <w:tr w:rsidR="00E85904" w:rsidTr="006B3BF1">
        <w:tc>
          <w:tcPr>
            <w:tcW w:w="986" w:type="dxa"/>
          </w:tcPr>
          <w:p w:rsidR="00E85904" w:rsidRDefault="00E85904" w:rsidP="00666AE7">
            <w:pPr>
              <w:ind w:firstLine="0"/>
              <w:jc w:val="center"/>
              <w:rPr>
                <w:sz w:val="18"/>
              </w:rPr>
            </w:pPr>
            <w:r>
              <w:rPr>
                <w:sz w:val="18"/>
              </w:rPr>
              <w:t>August</w:t>
            </w:r>
          </w:p>
        </w:tc>
        <w:tc>
          <w:tcPr>
            <w:tcW w:w="955" w:type="dxa"/>
            <w:vAlign w:val="bottom"/>
          </w:tcPr>
          <w:p w:rsidR="00E85904" w:rsidRPr="00E85904" w:rsidRDefault="00E85904" w:rsidP="00E85904">
            <w:pPr>
              <w:ind w:firstLine="0"/>
              <w:jc w:val="center"/>
              <w:rPr>
                <w:sz w:val="18"/>
              </w:rPr>
            </w:pPr>
            <w:r w:rsidRPr="00E85904">
              <w:rPr>
                <w:sz w:val="18"/>
              </w:rPr>
              <w:t>1.9352</w:t>
            </w:r>
          </w:p>
        </w:tc>
        <w:tc>
          <w:tcPr>
            <w:tcW w:w="956" w:type="dxa"/>
            <w:vAlign w:val="bottom"/>
          </w:tcPr>
          <w:p w:rsidR="00E85904" w:rsidRPr="00E85904" w:rsidRDefault="00E85904" w:rsidP="00E85904">
            <w:pPr>
              <w:ind w:firstLine="0"/>
              <w:jc w:val="center"/>
              <w:rPr>
                <w:sz w:val="18"/>
              </w:rPr>
            </w:pPr>
            <w:r w:rsidRPr="00E85904">
              <w:rPr>
                <w:sz w:val="18"/>
              </w:rPr>
              <w:t>5.6995</w:t>
            </w:r>
          </w:p>
        </w:tc>
        <w:tc>
          <w:tcPr>
            <w:tcW w:w="956" w:type="dxa"/>
            <w:vAlign w:val="bottom"/>
          </w:tcPr>
          <w:p w:rsidR="00E85904" w:rsidRPr="00E85904" w:rsidRDefault="00E85904" w:rsidP="00E85904">
            <w:pPr>
              <w:ind w:firstLine="0"/>
              <w:jc w:val="center"/>
              <w:rPr>
                <w:sz w:val="18"/>
              </w:rPr>
            </w:pPr>
            <w:r w:rsidRPr="00E85904">
              <w:rPr>
                <w:sz w:val="18"/>
              </w:rPr>
              <w:t>4.1758</w:t>
            </w:r>
          </w:p>
        </w:tc>
        <w:tc>
          <w:tcPr>
            <w:tcW w:w="956" w:type="dxa"/>
          </w:tcPr>
          <w:p w:rsidR="00E85904" w:rsidRDefault="00E85904" w:rsidP="00666AE7">
            <w:pPr>
              <w:ind w:firstLine="0"/>
              <w:jc w:val="center"/>
              <w:rPr>
                <w:sz w:val="18"/>
              </w:rPr>
            </w:pPr>
            <w:r>
              <w:rPr>
                <w:sz w:val="18"/>
              </w:rPr>
              <w:t>-</w:t>
            </w:r>
          </w:p>
        </w:tc>
      </w:tr>
      <w:tr w:rsidR="00E85904" w:rsidTr="006B3BF1">
        <w:tc>
          <w:tcPr>
            <w:tcW w:w="986" w:type="dxa"/>
          </w:tcPr>
          <w:p w:rsidR="00E85904" w:rsidRDefault="00E85904" w:rsidP="00666AE7">
            <w:pPr>
              <w:ind w:firstLine="0"/>
              <w:jc w:val="center"/>
              <w:rPr>
                <w:sz w:val="18"/>
              </w:rPr>
            </w:pPr>
            <w:r>
              <w:rPr>
                <w:sz w:val="18"/>
              </w:rPr>
              <w:t>September</w:t>
            </w:r>
          </w:p>
        </w:tc>
        <w:tc>
          <w:tcPr>
            <w:tcW w:w="955" w:type="dxa"/>
            <w:vAlign w:val="bottom"/>
          </w:tcPr>
          <w:p w:rsidR="00E85904" w:rsidRPr="00E85904" w:rsidRDefault="00E85904" w:rsidP="00E85904">
            <w:pPr>
              <w:ind w:firstLine="0"/>
              <w:jc w:val="center"/>
              <w:rPr>
                <w:sz w:val="18"/>
              </w:rPr>
            </w:pPr>
            <w:r w:rsidRPr="00E85904">
              <w:rPr>
                <w:sz w:val="18"/>
              </w:rPr>
              <w:t>2.5953</w:t>
            </w:r>
          </w:p>
        </w:tc>
        <w:tc>
          <w:tcPr>
            <w:tcW w:w="956" w:type="dxa"/>
            <w:vAlign w:val="bottom"/>
          </w:tcPr>
          <w:p w:rsidR="00E85904" w:rsidRPr="00E85904" w:rsidRDefault="00E85904" w:rsidP="00E85904">
            <w:pPr>
              <w:ind w:firstLine="0"/>
              <w:jc w:val="center"/>
              <w:rPr>
                <w:sz w:val="18"/>
              </w:rPr>
            </w:pPr>
            <w:r w:rsidRPr="00E85904">
              <w:rPr>
                <w:sz w:val="18"/>
              </w:rPr>
              <w:t>5.6995</w:t>
            </w:r>
          </w:p>
        </w:tc>
        <w:tc>
          <w:tcPr>
            <w:tcW w:w="956" w:type="dxa"/>
            <w:vAlign w:val="bottom"/>
          </w:tcPr>
          <w:p w:rsidR="00E85904" w:rsidRPr="00E85904" w:rsidRDefault="00E85904" w:rsidP="00E85904">
            <w:pPr>
              <w:ind w:firstLine="0"/>
              <w:jc w:val="center"/>
              <w:rPr>
                <w:sz w:val="18"/>
              </w:rPr>
            </w:pPr>
            <w:r w:rsidRPr="00E85904">
              <w:rPr>
                <w:sz w:val="18"/>
              </w:rPr>
              <w:t>2.6755</w:t>
            </w:r>
          </w:p>
        </w:tc>
        <w:tc>
          <w:tcPr>
            <w:tcW w:w="956" w:type="dxa"/>
          </w:tcPr>
          <w:p w:rsidR="00E85904" w:rsidRDefault="00E85904" w:rsidP="00666AE7">
            <w:pPr>
              <w:ind w:firstLine="0"/>
              <w:jc w:val="center"/>
              <w:rPr>
                <w:sz w:val="18"/>
              </w:rPr>
            </w:pPr>
            <w:r>
              <w:rPr>
                <w:sz w:val="18"/>
              </w:rPr>
              <w:t>-</w:t>
            </w:r>
          </w:p>
        </w:tc>
      </w:tr>
      <w:tr w:rsidR="00E85904" w:rsidTr="006B3BF1">
        <w:tc>
          <w:tcPr>
            <w:tcW w:w="986" w:type="dxa"/>
          </w:tcPr>
          <w:p w:rsidR="00E85904" w:rsidRDefault="00E85904" w:rsidP="00666AE7">
            <w:pPr>
              <w:ind w:firstLine="0"/>
              <w:jc w:val="center"/>
              <w:rPr>
                <w:sz w:val="18"/>
              </w:rPr>
            </w:pPr>
            <w:r>
              <w:rPr>
                <w:sz w:val="18"/>
              </w:rPr>
              <w:t xml:space="preserve">October </w:t>
            </w:r>
          </w:p>
        </w:tc>
        <w:tc>
          <w:tcPr>
            <w:tcW w:w="955" w:type="dxa"/>
            <w:vAlign w:val="bottom"/>
          </w:tcPr>
          <w:p w:rsidR="00E85904" w:rsidRPr="00E85904" w:rsidRDefault="00E85904" w:rsidP="00E85904">
            <w:pPr>
              <w:ind w:firstLine="0"/>
              <w:jc w:val="center"/>
              <w:rPr>
                <w:sz w:val="18"/>
              </w:rPr>
            </w:pPr>
            <w:r w:rsidRPr="00E85904">
              <w:rPr>
                <w:sz w:val="18"/>
              </w:rPr>
              <w:t>2.0809</w:t>
            </w:r>
          </w:p>
        </w:tc>
        <w:tc>
          <w:tcPr>
            <w:tcW w:w="956" w:type="dxa"/>
            <w:vAlign w:val="bottom"/>
          </w:tcPr>
          <w:p w:rsidR="00E85904" w:rsidRPr="00E85904" w:rsidRDefault="00E85904" w:rsidP="00E85904">
            <w:pPr>
              <w:ind w:firstLine="0"/>
              <w:jc w:val="center"/>
              <w:rPr>
                <w:sz w:val="18"/>
              </w:rPr>
            </w:pPr>
            <w:r w:rsidRPr="00E85904">
              <w:rPr>
                <w:sz w:val="18"/>
              </w:rPr>
              <w:t>2.5965</w:t>
            </w:r>
          </w:p>
        </w:tc>
        <w:tc>
          <w:tcPr>
            <w:tcW w:w="956" w:type="dxa"/>
            <w:vAlign w:val="bottom"/>
          </w:tcPr>
          <w:p w:rsidR="00E85904" w:rsidRPr="00E85904" w:rsidRDefault="00E85904" w:rsidP="00E85904">
            <w:pPr>
              <w:ind w:firstLine="0"/>
              <w:jc w:val="center"/>
              <w:rPr>
                <w:sz w:val="18"/>
              </w:rPr>
            </w:pPr>
            <w:r w:rsidRPr="00E85904">
              <w:rPr>
                <w:sz w:val="18"/>
              </w:rPr>
              <w:t>2.1037</w:t>
            </w:r>
          </w:p>
        </w:tc>
        <w:tc>
          <w:tcPr>
            <w:tcW w:w="956" w:type="dxa"/>
          </w:tcPr>
          <w:p w:rsidR="00E85904" w:rsidRDefault="00E85904" w:rsidP="00666AE7">
            <w:pPr>
              <w:ind w:firstLine="0"/>
              <w:jc w:val="center"/>
              <w:rPr>
                <w:sz w:val="18"/>
              </w:rPr>
            </w:pPr>
            <w:r>
              <w:rPr>
                <w:sz w:val="18"/>
              </w:rPr>
              <w:t>-</w:t>
            </w:r>
          </w:p>
        </w:tc>
      </w:tr>
      <w:tr w:rsidR="00E85904" w:rsidTr="006B3BF1">
        <w:tc>
          <w:tcPr>
            <w:tcW w:w="986" w:type="dxa"/>
          </w:tcPr>
          <w:p w:rsidR="00E85904" w:rsidRDefault="00E85904" w:rsidP="00666AE7">
            <w:pPr>
              <w:ind w:firstLine="0"/>
              <w:jc w:val="center"/>
              <w:rPr>
                <w:sz w:val="18"/>
              </w:rPr>
            </w:pPr>
            <w:r>
              <w:rPr>
                <w:sz w:val="18"/>
              </w:rPr>
              <w:t>November</w:t>
            </w:r>
          </w:p>
        </w:tc>
        <w:tc>
          <w:tcPr>
            <w:tcW w:w="955" w:type="dxa"/>
            <w:vAlign w:val="bottom"/>
          </w:tcPr>
          <w:p w:rsidR="00E85904" w:rsidRPr="00E85904" w:rsidRDefault="00E85904" w:rsidP="00E85904">
            <w:pPr>
              <w:ind w:firstLine="0"/>
              <w:jc w:val="center"/>
              <w:rPr>
                <w:sz w:val="18"/>
              </w:rPr>
            </w:pPr>
            <w:r w:rsidRPr="00E85904">
              <w:rPr>
                <w:sz w:val="18"/>
              </w:rPr>
              <w:t>2.2991</w:t>
            </w:r>
          </w:p>
        </w:tc>
        <w:tc>
          <w:tcPr>
            <w:tcW w:w="956" w:type="dxa"/>
            <w:vAlign w:val="bottom"/>
          </w:tcPr>
          <w:p w:rsidR="00E85904" w:rsidRPr="00E85904" w:rsidRDefault="00E85904" w:rsidP="00E85904">
            <w:pPr>
              <w:ind w:firstLine="0"/>
              <w:jc w:val="center"/>
              <w:rPr>
                <w:sz w:val="18"/>
              </w:rPr>
            </w:pPr>
            <w:r w:rsidRPr="00E85904">
              <w:rPr>
                <w:sz w:val="18"/>
              </w:rPr>
              <w:t>2.3995</w:t>
            </w:r>
          </w:p>
        </w:tc>
        <w:tc>
          <w:tcPr>
            <w:tcW w:w="956" w:type="dxa"/>
            <w:vAlign w:val="bottom"/>
          </w:tcPr>
          <w:p w:rsidR="00E85904" w:rsidRPr="00E85904" w:rsidRDefault="00E85904" w:rsidP="00E85904">
            <w:pPr>
              <w:ind w:firstLine="0"/>
              <w:jc w:val="center"/>
              <w:rPr>
                <w:sz w:val="18"/>
              </w:rPr>
            </w:pPr>
            <w:r w:rsidRPr="00E85904">
              <w:rPr>
                <w:sz w:val="18"/>
              </w:rPr>
              <w:t>2.5797</w:t>
            </w:r>
          </w:p>
        </w:tc>
        <w:tc>
          <w:tcPr>
            <w:tcW w:w="956" w:type="dxa"/>
          </w:tcPr>
          <w:p w:rsidR="00E85904" w:rsidRDefault="00E85904" w:rsidP="00666AE7">
            <w:pPr>
              <w:ind w:firstLine="0"/>
              <w:jc w:val="center"/>
              <w:rPr>
                <w:sz w:val="18"/>
              </w:rPr>
            </w:pPr>
            <w:r>
              <w:rPr>
                <w:sz w:val="18"/>
              </w:rPr>
              <w:t>-</w:t>
            </w:r>
          </w:p>
        </w:tc>
      </w:tr>
      <w:tr w:rsidR="00E85904" w:rsidTr="006B3BF1">
        <w:tc>
          <w:tcPr>
            <w:tcW w:w="986" w:type="dxa"/>
            <w:tcBorders>
              <w:bottom w:val="dashSmallGap" w:sz="4" w:space="0" w:color="auto"/>
            </w:tcBorders>
          </w:tcPr>
          <w:p w:rsidR="00E85904" w:rsidRDefault="00E85904" w:rsidP="00666AE7">
            <w:pPr>
              <w:ind w:firstLine="0"/>
              <w:jc w:val="center"/>
              <w:rPr>
                <w:sz w:val="18"/>
              </w:rPr>
            </w:pPr>
            <w:r>
              <w:rPr>
                <w:sz w:val="18"/>
              </w:rPr>
              <w:t xml:space="preserve">December </w:t>
            </w:r>
          </w:p>
        </w:tc>
        <w:tc>
          <w:tcPr>
            <w:tcW w:w="955" w:type="dxa"/>
            <w:tcBorders>
              <w:bottom w:val="dashSmallGap" w:sz="4" w:space="0" w:color="auto"/>
            </w:tcBorders>
            <w:vAlign w:val="bottom"/>
          </w:tcPr>
          <w:p w:rsidR="00E85904" w:rsidRPr="00E85904" w:rsidRDefault="00E85904" w:rsidP="00E85904">
            <w:pPr>
              <w:ind w:firstLine="0"/>
              <w:jc w:val="center"/>
              <w:rPr>
                <w:sz w:val="18"/>
              </w:rPr>
            </w:pPr>
            <w:r w:rsidRPr="00E85904">
              <w:rPr>
                <w:sz w:val="18"/>
              </w:rPr>
              <w:t>2.9105</w:t>
            </w:r>
          </w:p>
        </w:tc>
        <w:tc>
          <w:tcPr>
            <w:tcW w:w="956" w:type="dxa"/>
            <w:tcBorders>
              <w:bottom w:val="dashSmallGap" w:sz="4" w:space="0" w:color="auto"/>
            </w:tcBorders>
            <w:vAlign w:val="bottom"/>
          </w:tcPr>
          <w:p w:rsidR="00E85904" w:rsidRPr="00E85904" w:rsidRDefault="00E85904" w:rsidP="00E85904">
            <w:pPr>
              <w:ind w:firstLine="0"/>
              <w:jc w:val="center"/>
              <w:rPr>
                <w:sz w:val="18"/>
              </w:rPr>
            </w:pPr>
            <w:r w:rsidRPr="00E85904">
              <w:rPr>
                <w:sz w:val="18"/>
              </w:rPr>
              <w:t>2.5473</w:t>
            </w:r>
          </w:p>
        </w:tc>
        <w:tc>
          <w:tcPr>
            <w:tcW w:w="956" w:type="dxa"/>
            <w:tcBorders>
              <w:bottom w:val="dashSmallGap" w:sz="4" w:space="0" w:color="auto"/>
            </w:tcBorders>
            <w:vAlign w:val="bottom"/>
          </w:tcPr>
          <w:p w:rsidR="00E85904" w:rsidRPr="00E85904" w:rsidRDefault="00E85904" w:rsidP="00E85904">
            <w:pPr>
              <w:ind w:firstLine="0"/>
              <w:jc w:val="center"/>
              <w:rPr>
                <w:sz w:val="18"/>
              </w:rPr>
            </w:pPr>
            <w:r w:rsidRPr="00E85904">
              <w:rPr>
                <w:sz w:val="18"/>
              </w:rPr>
              <w:t>3.1505</w:t>
            </w:r>
          </w:p>
        </w:tc>
        <w:tc>
          <w:tcPr>
            <w:tcW w:w="956" w:type="dxa"/>
            <w:tcBorders>
              <w:bottom w:val="dashSmallGap" w:sz="4" w:space="0" w:color="auto"/>
            </w:tcBorders>
          </w:tcPr>
          <w:p w:rsidR="00E85904" w:rsidRDefault="00E85904" w:rsidP="00666AE7">
            <w:pPr>
              <w:ind w:firstLine="0"/>
              <w:jc w:val="center"/>
              <w:rPr>
                <w:sz w:val="18"/>
              </w:rPr>
            </w:pPr>
            <w:r>
              <w:rPr>
                <w:sz w:val="18"/>
              </w:rPr>
              <w:t>-</w:t>
            </w:r>
          </w:p>
        </w:tc>
      </w:tr>
    </w:tbl>
    <w:p w:rsidR="00E85904" w:rsidRDefault="00E85904">
      <w:pPr>
        <w:ind w:firstLine="0"/>
        <w:jc w:val="left"/>
      </w:pPr>
    </w:p>
    <w:p w:rsidR="001B1AA5" w:rsidRPr="000A7169" w:rsidRDefault="001B1AA5" w:rsidP="001B1AA5">
      <w:pPr>
        <w:pStyle w:val="BCCNormal"/>
        <w:spacing w:before="120"/>
        <w:rPr>
          <w:lang w:val="en-US"/>
        </w:rPr>
      </w:pPr>
      <w:proofErr w:type="gramStart"/>
      <w:r w:rsidRPr="00663106">
        <w:rPr>
          <w:b/>
          <w:sz w:val="20"/>
          <w:szCs w:val="20"/>
        </w:rPr>
        <w:t xml:space="preserve">Table </w:t>
      </w:r>
      <w:r>
        <w:rPr>
          <w:b/>
          <w:sz w:val="20"/>
          <w:szCs w:val="20"/>
        </w:rPr>
        <w:t>2</w:t>
      </w:r>
      <w:r w:rsidRPr="00663106">
        <w:rPr>
          <w:b/>
          <w:sz w:val="20"/>
          <w:szCs w:val="20"/>
        </w:rPr>
        <w:t>.</w:t>
      </w:r>
      <w:proofErr w:type="gramEnd"/>
      <w:r w:rsidRPr="00663106">
        <w:rPr>
          <w:b/>
          <w:sz w:val="20"/>
          <w:szCs w:val="20"/>
        </w:rPr>
        <w:t xml:space="preserve"> </w:t>
      </w:r>
      <w:r>
        <w:rPr>
          <w:sz w:val="20"/>
          <w:szCs w:val="20"/>
        </w:rPr>
        <w:t>Monthly mean velocities at height of 10m</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955"/>
        <w:gridCol w:w="956"/>
        <w:gridCol w:w="956"/>
        <w:gridCol w:w="956"/>
      </w:tblGrid>
      <w:tr w:rsidR="001B1AA5" w:rsidTr="006B3BF1">
        <w:tc>
          <w:tcPr>
            <w:tcW w:w="986" w:type="dxa"/>
            <w:vMerge w:val="restart"/>
            <w:tcBorders>
              <w:top w:val="dashSmallGap" w:sz="4" w:space="0" w:color="auto"/>
            </w:tcBorders>
            <w:vAlign w:val="center"/>
          </w:tcPr>
          <w:p w:rsidR="001B1AA5" w:rsidRPr="00666AE7" w:rsidRDefault="001B1AA5" w:rsidP="006B3BF1">
            <w:pPr>
              <w:ind w:firstLine="0"/>
              <w:jc w:val="center"/>
              <w:rPr>
                <w:b/>
                <w:sz w:val="18"/>
              </w:rPr>
            </w:pPr>
            <w:r w:rsidRPr="00666AE7">
              <w:rPr>
                <w:b/>
                <w:sz w:val="18"/>
              </w:rPr>
              <w:t>Month</w:t>
            </w:r>
          </w:p>
        </w:tc>
        <w:tc>
          <w:tcPr>
            <w:tcW w:w="3823" w:type="dxa"/>
            <w:gridSpan w:val="4"/>
            <w:tcBorders>
              <w:top w:val="dashSmallGap" w:sz="4" w:space="0" w:color="auto"/>
              <w:bottom w:val="dashSmallGap" w:sz="4" w:space="0" w:color="auto"/>
            </w:tcBorders>
          </w:tcPr>
          <w:p w:rsidR="001B1AA5" w:rsidRPr="00666AE7" w:rsidRDefault="001B1AA5" w:rsidP="006B3BF1">
            <w:pPr>
              <w:ind w:firstLine="0"/>
              <w:jc w:val="center"/>
              <w:rPr>
                <w:b/>
                <w:sz w:val="18"/>
              </w:rPr>
            </w:pPr>
            <w:r w:rsidRPr="00666AE7">
              <w:rPr>
                <w:b/>
                <w:sz w:val="18"/>
              </w:rPr>
              <w:t>Mean velocity m/s</w:t>
            </w:r>
          </w:p>
        </w:tc>
      </w:tr>
      <w:tr w:rsidR="001B1AA5" w:rsidTr="006B3BF1">
        <w:tc>
          <w:tcPr>
            <w:tcW w:w="986" w:type="dxa"/>
            <w:vMerge/>
            <w:tcBorders>
              <w:bottom w:val="dashSmallGap" w:sz="4" w:space="0" w:color="auto"/>
            </w:tcBorders>
          </w:tcPr>
          <w:p w:rsidR="001B1AA5" w:rsidRDefault="001B1AA5" w:rsidP="006B3BF1">
            <w:pPr>
              <w:ind w:firstLine="0"/>
              <w:jc w:val="left"/>
              <w:rPr>
                <w:sz w:val="18"/>
              </w:rPr>
            </w:pPr>
          </w:p>
        </w:tc>
        <w:tc>
          <w:tcPr>
            <w:tcW w:w="955" w:type="dxa"/>
            <w:tcBorders>
              <w:top w:val="dashSmallGap" w:sz="4" w:space="0" w:color="auto"/>
              <w:bottom w:val="dashSmallGap" w:sz="4" w:space="0" w:color="auto"/>
            </w:tcBorders>
          </w:tcPr>
          <w:p w:rsidR="001B1AA5" w:rsidRPr="00666AE7" w:rsidRDefault="001B1AA5" w:rsidP="006B3BF1">
            <w:pPr>
              <w:ind w:firstLine="0"/>
              <w:jc w:val="center"/>
              <w:rPr>
                <w:b/>
                <w:sz w:val="18"/>
              </w:rPr>
            </w:pPr>
            <w:r w:rsidRPr="00666AE7">
              <w:rPr>
                <w:b/>
                <w:sz w:val="18"/>
              </w:rPr>
              <w:t>2015</w:t>
            </w:r>
          </w:p>
        </w:tc>
        <w:tc>
          <w:tcPr>
            <w:tcW w:w="956" w:type="dxa"/>
            <w:tcBorders>
              <w:top w:val="dashSmallGap" w:sz="4" w:space="0" w:color="auto"/>
              <w:bottom w:val="dashSmallGap" w:sz="4" w:space="0" w:color="auto"/>
            </w:tcBorders>
          </w:tcPr>
          <w:p w:rsidR="001B1AA5" w:rsidRPr="00666AE7" w:rsidRDefault="001B1AA5" w:rsidP="006B3BF1">
            <w:pPr>
              <w:ind w:firstLine="0"/>
              <w:jc w:val="center"/>
              <w:rPr>
                <w:b/>
                <w:sz w:val="18"/>
              </w:rPr>
            </w:pPr>
            <w:r w:rsidRPr="00666AE7">
              <w:rPr>
                <w:b/>
                <w:sz w:val="18"/>
              </w:rPr>
              <w:t>2016</w:t>
            </w:r>
          </w:p>
        </w:tc>
        <w:tc>
          <w:tcPr>
            <w:tcW w:w="956" w:type="dxa"/>
            <w:tcBorders>
              <w:top w:val="dashSmallGap" w:sz="4" w:space="0" w:color="auto"/>
              <w:bottom w:val="dashSmallGap" w:sz="4" w:space="0" w:color="auto"/>
            </w:tcBorders>
          </w:tcPr>
          <w:p w:rsidR="001B1AA5" w:rsidRPr="00666AE7" w:rsidRDefault="001B1AA5" w:rsidP="006B3BF1">
            <w:pPr>
              <w:ind w:firstLine="0"/>
              <w:jc w:val="center"/>
              <w:rPr>
                <w:b/>
                <w:sz w:val="18"/>
              </w:rPr>
            </w:pPr>
            <w:r w:rsidRPr="00666AE7">
              <w:rPr>
                <w:b/>
                <w:sz w:val="18"/>
              </w:rPr>
              <w:t>2017</w:t>
            </w:r>
          </w:p>
        </w:tc>
        <w:tc>
          <w:tcPr>
            <w:tcW w:w="956" w:type="dxa"/>
            <w:tcBorders>
              <w:top w:val="dashSmallGap" w:sz="4" w:space="0" w:color="auto"/>
              <w:bottom w:val="dashSmallGap" w:sz="4" w:space="0" w:color="auto"/>
            </w:tcBorders>
          </w:tcPr>
          <w:p w:rsidR="001B1AA5" w:rsidRPr="00666AE7" w:rsidRDefault="001B1AA5" w:rsidP="006B3BF1">
            <w:pPr>
              <w:ind w:firstLine="0"/>
              <w:jc w:val="center"/>
              <w:rPr>
                <w:b/>
                <w:sz w:val="18"/>
              </w:rPr>
            </w:pPr>
            <w:r w:rsidRPr="00666AE7">
              <w:rPr>
                <w:b/>
                <w:sz w:val="18"/>
              </w:rPr>
              <w:t>2018</w:t>
            </w:r>
          </w:p>
        </w:tc>
      </w:tr>
      <w:tr w:rsidR="001B1AA5" w:rsidTr="006B3BF1">
        <w:tc>
          <w:tcPr>
            <w:tcW w:w="986" w:type="dxa"/>
            <w:tcBorders>
              <w:top w:val="dashSmallGap" w:sz="4" w:space="0" w:color="auto"/>
            </w:tcBorders>
          </w:tcPr>
          <w:p w:rsidR="001B1AA5" w:rsidRDefault="001B1AA5" w:rsidP="006B3BF1">
            <w:pPr>
              <w:ind w:firstLine="0"/>
              <w:jc w:val="center"/>
              <w:rPr>
                <w:sz w:val="18"/>
              </w:rPr>
            </w:pPr>
            <w:r>
              <w:rPr>
                <w:sz w:val="18"/>
              </w:rPr>
              <w:t>January</w:t>
            </w:r>
          </w:p>
        </w:tc>
        <w:tc>
          <w:tcPr>
            <w:tcW w:w="955" w:type="dxa"/>
            <w:tcBorders>
              <w:top w:val="dashSmallGap" w:sz="4" w:space="0" w:color="auto"/>
            </w:tcBorders>
            <w:vAlign w:val="bottom"/>
          </w:tcPr>
          <w:p w:rsidR="001B1AA5" w:rsidRPr="001B1AA5" w:rsidRDefault="001B1AA5" w:rsidP="001B1AA5">
            <w:pPr>
              <w:ind w:firstLine="0"/>
              <w:jc w:val="center"/>
              <w:rPr>
                <w:sz w:val="18"/>
              </w:rPr>
            </w:pPr>
            <w:r w:rsidRPr="001B1AA5">
              <w:rPr>
                <w:sz w:val="18"/>
              </w:rPr>
              <w:t>3.3320</w:t>
            </w:r>
          </w:p>
        </w:tc>
        <w:tc>
          <w:tcPr>
            <w:tcW w:w="956" w:type="dxa"/>
            <w:tcBorders>
              <w:top w:val="dashSmallGap" w:sz="4" w:space="0" w:color="auto"/>
            </w:tcBorders>
            <w:vAlign w:val="bottom"/>
          </w:tcPr>
          <w:p w:rsidR="001B1AA5" w:rsidRPr="001B1AA5" w:rsidRDefault="001B1AA5" w:rsidP="001B1AA5">
            <w:pPr>
              <w:ind w:firstLine="0"/>
              <w:jc w:val="center"/>
              <w:rPr>
                <w:sz w:val="18"/>
              </w:rPr>
            </w:pPr>
            <w:r w:rsidRPr="001B1AA5">
              <w:rPr>
                <w:sz w:val="18"/>
              </w:rPr>
              <w:t>3.6725</w:t>
            </w:r>
          </w:p>
        </w:tc>
        <w:tc>
          <w:tcPr>
            <w:tcW w:w="956" w:type="dxa"/>
            <w:tcBorders>
              <w:top w:val="dashSmallGap" w:sz="4" w:space="0" w:color="auto"/>
            </w:tcBorders>
            <w:vAlign w:val="bottom"/>
          </w:tcPr>
          <w:p w:rsidR="001B1AA5" w:rsidRPr="001B1AA5" w:rsidRDefault="001B1AA5" w:rsidP="001B1AA5">
            <w:pPr>
              <w:ind w:firstLine="0"/>
              <w:jc w:val="center"/>
              <w:rPr>
                <w:sz w:val="18"/>
              </w:rPr>
            </w:pPr>
            <w:r w:rsidRPr="001B1AA5">
              <w:rPr>
                <w:sz w:val="18"/>
              </w:rPr>
              <w:t>3.3897</w:t>
            </w:r>
          </w:p>
        </w:tc>
        <w:tc>
          <w:tcPr>
            <w:tcW w:w="956" w:type="dxa"/>
            <w:tcBorders>
              <w:top w:val="dashSmallGap" w:sz="4" w:space="0" w:color="auto"/>
            </w:tcBorders>
            <w:vAlign w:val="bottom"/>
          </w:tcPr>
          <w:p w:rsidR="001B1AA5" w:rsidRPr="001B1AA5" w:rsidRDefault="001B1AA5" w:rsidP="001B1AA5">
            <w:pPr>
              <w:ind w:firstLine="0"/>
              <w:jc w:val="center"/>
              <w:rPr>
                <w:sz w:val="18"/>
              </w:rPr>
            </w:pPr>
            <w:r w:rsidRPr="001B1AA5">
              <w:rPr>
                <w:sz w:val="18"/>
              </w:rPr>
              <w:t>6.4588</w:t>
            </w:r>
          </w:p>
        </w:tc>
      </w:tr>
      <w:tr w:rsidR="001B1AA5" w:rsidTr="006B3BF1">
        <w:tc>
          <w:tcPr>
            <w:tcW w:w="986" w:type="dxa"/>
          </w:tcPr>
          <w:p w:rsidR="001B1AA5" w:rsidRDefault="001B1AA5" w:rsidP="006B3BF1">
            <w:pPr>
              <w:ind w:firstLine="0"/>
              <w:jc w:val="center"/>
              <w:rPr>
                <w:sz w:val="18"/>
              </w:rPr>
            </w:pPr>
            <w:r>
              <w:rPr>
                <w:sz w:val="18"/>
              </w:rPr>
              <w:t>February</w:t>
            </w:r>
          </w:p>
        </w:tc>
        <w:tc>
          <w:tcPr>
            <w:tcW w:w="955" w:type="dxa"/>
            <w:vAlign w:val="bottom"/>
          </w:tcPr>
          <w:p w:rsidR="001B1AA5" w:rsidRPr="001B1AA5" w:rsidRDefault="001B1AA5" w:rsidP="001B1AA5">
            <w:pPr>
              <w:ind w:firstLine="0"/>
              <w:jc w:val="center"/>
              <w:rPr>
                <w:sz w:val="18"/>
              </w:rPr>
            </w:pPr>
            <w:r w:rsidRPr="001B1AA5">
              <w:rPr>
                <w:sz w:val="18"/>
              </w:rPr>
              <w:t>3.8281</w:t>
            </w:r>
          </w:p>
        </w:tc>
        <w:tc>
          <w:tcPr>
            <w:tcW w:w="956" w:type="dxa"/>
            <w:vAlign w:val="bottom"/>
          </w:tcPr>
          <w:p w:rsidR="001B1AA5" w:rsidRPr="001B1AA5" w:rsidRDefault="001B1AA5" w:rsidP="001B1AA5">
            <w:pPr>
              <w:ind w:firstLine="0"/>
              <w:jc w:val="center"/>
              <w:rPr>
                <w:sz w:val="18"/>
              </w:rPr>
            </w:pPr>
            <w:r w:rsidRPr="001B1AA5">
              <w:rPr>
                <w:sz w:val="18"/>
              </w:rPr>
              <w:t>4.0027</w:t>
            </w:r>
          </w:p>
        </w:tc>
        <w:tc>
          <w:tcPr>
            <w:tcW w:w="956" w:type="dxa"/>
            <w:vAlign w:val="bottom"/>
          </w:tcPr>
          <w:p w:rsidR="001B1AA5" w:rsidRPr="001B1AA5" w:rsidRDefault="001B1AA5" w:rsidP="001B1AA5">
            <w:pPr>
              <w:ind w:firstLine="0"/>
              <w:jc w:val="center"/>
              <w:rPr>
                <w:sz w:val="18"/>
              </w:rPr>
            </w:pPr>
            <w:r w:rsidRPr="001B1AA5">
              <w:rPr>
                <w:sz w:val="18"/>
              </w:rPr>
              <w:t>3.4253</w:t>
            </w:r>
          </w:p>
        </w:tc>
        <w:tc>
          <w:tcPr>
            <w:tcW w:w="956" w:type="dxa"/>
            <w:vAlign w:val="bottom"/>
          </w:tcPr>
          <w:p w:rsidR="001B1AA5" w:rsidRPr="001B1AA5" w:rsidRDefault="001B1AA5" w:rsidP="001B1AA5">
            <w:pPr>
              <w:ind w:firstLine="0"/>
              <w:jc w:val="center"/>
              <w:rPr>
                <w:sz w:val="18"/>
              </w:rPr>
            </w:pPr>
            <w:r w:rsidRPr="001B1AA5">
              <w:rPr>
                <w:sz w:val="18"/>
              </w:rPr>
              <w:t>3.6344</w:t>
            </w:r>
          </w:p>
        </w:tc>
      </w:tr>
      <w:tr w:rsidR="001B1AA5" w:rsidTr="006B3BF1">
        <w:tc>
          <w:tcPr>
            <w:tcW w:w="986" w:type="dxa"/>
          </w:tcPr>
          <w:p w:rsidR="001B1AA5" w:rsidRDefault="001B1AA5" w:rsidP="006B3BF1">
            <w:pPr>
              <w:ind w:firstLine="0"/>
              <w:jc w:val="center"/>
              <w:rPr>
                <w:sz w:val="18"/>
              </w:rPr>
            </w:pPr>
            <w:r>
              <w:rPr>
                <w:sz w:val="18"/>
              </w:rPr>
              <w:t xml:space="preserve">March </w:t>
            </w:r>
          </w:p>
        </w:tc>
        <w:tc>
          <w:tcPr>
            <w:tcW w:w="955" w:type="dxa"/>
            <w:vAlign w:val="bottom"/>
          </w:tcPr>
          <w:p w:rsidR="001B1AA5" w:rsidRPr="001B1AA5" w:rsidRDefault="001B1AA5" w:rsidP="001B1AA5">
            <w:pPr>
              <w:ind w:firstLine="0"/>
              <w:jc w:val="center"/>
              <w:rPr>
                <w:sz w:val="18"/>
              </w:rPr>
            </w:pPr>
            <w:r w:rsidRPr="001B1AA5">
              <w:rPr>
                <w:sz w:val="18"/>
              </w:rPr>
              <w:t>2.9956</w:t>
            </w:r>
          </w:p>
        </w:tc>
        <w:tc>
          <w:tcPr>
            <w:tcW w:w="956" w:type="dxa"/>
            <w:vAlign w:val="bottom"/>
          </w:tcPr>
          <w:p w:rsidR="001B1AA5" w:rsidRPr="001B1AA5" w:rsidRDefault="001B1AA5" w:rsidP="001B1AA5">
            <w:pPr>
              <w:ind w:firstLine="0"/>
              <w:jc w:val="center"/>
              <w:rPr>
                <w:sz w:val="18"/>
              </w:rPr>
            </w:pPr>
            <w:r w:rsidRPr="001B1AA5">
              <w:rPr>
                <w:sz w:val="18"/>
              </w:rPr>
              <w:t>3.2741</w:t>
            </w:r>
          </w:p>
        </w:tc>
        <w:tc>
          <w:tcPr>
            <w:tcW w:w="956" w:type="dxa"/>
            <w:vAlign w:val="bottom"/>
          </w:tcPr>
          <w:p w:rsidR="001B1AA5" w:rsidRPr="001B1AA5" w:rsidRDefault="001B1AA5" w:rsidP="001B1AA5">
            <w:pPr>
              <w:ind w:firstLine="0"/>
              <w:jc w:val="center"/>
              <w:rPr>
                <w:sz w:val="18"/>
              </w:rPr>
            </w:pPr>
            <w:r w:rsidRPr="001B1AA5">
              <w:rPr>
                <w:sz w:val="18"/>
              </w:rPr>
              <w:t>4.0367</w:t>
            </w:r>
          </w:p>
        </w:tc>
        <w:tc>
          <w:tcPr>
            <w:tcW w:w="956" w:type="dxa"/>
          </w:tcPr>
          <w:p w:rsidR="001B1AA5" w:rsidRDefault="001B1AA5" w:rsidP="006B3BF1">
            <w:pPr>
              <w:ind w:firstLine="0"/>
              <w:jc w:val="center"/>
              <w:rPr>
                <w:sz w:val="18"/>
              </w:rPr>
            </w:pPr>
            <w:r>
              <w:rPr>
                <w:sz w:val="18"/>
              </w:rPr>
              <w:t>-</w:t>
            </w:r>
          </w:p>
        </w:tc>
      </w:tr>
      <w:tr w:rsidR="001B1AA5" w:rsidTr="006B3BF1">
        <w:tc>
          <w:tcPr>
            <w:tcW w:w="986" w:type="dxa"/>
          </w:tcPr>
          <w:p w:rsidR="001B1AA5" w:rsidRDefault="001B1AA5" w:rsidP="006B3BF1">
            <w:pPr>
              <w:ind w:firstLine="0"/>
              <w:jc w:val="center"/>
              <w:rPr>
                <w:sz w:val="18"/>
              </w:rPr>
            </w:pPr>
            <w:r>
              <w:rPr>
                <w:sz w:val="18"/>
              </w:rPr>
              <w:t>April</w:t>
            </w:r>
          </w:p>
        </w:tc>
        <w:tc>
          <w:tcPr>
            <w:tcW w:w="955" w:type="dxa"/>
            <w:vAlign w:val="bottom"/>
          </w:tcPr>
          <w:p w:rsidR="001B1AA5" w:rsidRPr="001B1AA5" w:rsidRDefault="001B1AA5" w:rsidP="001B1AA5">
            <w:pPr>
              <w:ind w:firstLine="0"/>
              <w:jc w:val="center"/>
              <w:rPr>
                <w:sz w:val="18"/>
              </w:rPr>
            </w:pPr>
            <w:r w:rsidRPr="001B1AA5">
              <w:rPr>
                <w:sz w:val="18"/>
              </w:rPr>
              <w:t>2.3681</w:t>
            </w:r>
          </w:p>
        </w:tc>
        <w:tc>
          <w:tcPr>
            <w:tcW w:w="956" w:type="dxa"/>
            <w:vAlign w:val="bottom"/>
          </w:tcPr>
          <w:p w:rsidR="001B1AA5" w:rsidRPr="001B1AA5" w:rsidRDefault="001B1AA5" w:rsidP="001B1AA5">
            <w:pPr>
              <w:ind w:firstLine="0"/>
              <w:jc w:val="center"/>
              <w:rPr>
                <w:sz w:val="18"/>
              </w:rPr>
            </w:pPr>
            <w:r w:rsidRPr="001B1AA5">
              <w:rPr>
                <w:sz w:val="18"/>
              </w:rPr>
              <w:t>2.6763</w:t>
            </w:r>
          </w:p>
        </w:tc>
        <w:tc>
          <w:tcPr>
            <w:tcW w:w="956" w:type="dxa"/>
            <w:vAlign w:val="bottom"/>
          </w:tcPr>
          <w:p w:rsidR="001B1AA5" w:rsidRPr="001B1AA5" w:rsidRDefault="001B1AA5" w:rsidP="001B1AA5">
            <w:pPr>
              <w:ind w:firstLine="0"/>
              <w:jc w:val="center"/>
              <w:rPr>
                <w:sz w:val="18"/>
              </w:rPr>
            </w:pPr>
            <w:r w:rsidRPr="001B1AA5">
              <w:rPr>
                <w:sz w:val="18"/>
              </w:rPr>
              <w:t>2.0381</w:t>
            </w:r>
          </w:p>
        </w:tc>
        <w:tc>
          <w:tcPr>
            <w:tcW w:w="956" w:type="dxa"/>
          </w:tcPr>
          <w:p w:rsidR="001B1AA5" w:rsidRDefault="001B1AA5" w:rsidP="006B3BF1">
            <w:pPr>
              <w:ind w:firstLine="0"/>
              <w:jc w:val="center"/>
              <w:rPr>
                <w:sz w:val="18"/>
              </w:rPr>
            </w:pPr>
            <w:r>
              <w:rPr>
                <w:sz w:val="18"/>
              </w:rPr>
              <w:t>-</w:t>
            </w:r>
          </w:p>
        </w:tc>
      </w:tr>
      <w:tr w:rsidR="001B1AA5" w:rsidTr="006B3BF1">
        <w:tc>
          <w:tcPr>
            <w:tcW w:w="986" w:type="dxa"/>
          </w:tcPr>
          <w:p w:rsidR="001B1AA5" w:rsidRDefault="001B1AA5" w:rsidP="006B3BF1">
            <w:pPr>
              <w:ind w:firstLine="0"/>
              <w:jc w:val="center"/>
              <w:rPr>
                <w:sz w:val="18"/>
              </w:rPr>
            </w:pPr>
            <w:r>
              <w:rPr>
                <w:sz w:val="18"/>
              </w:rPr>
              <w:t>May</w:t>
            </w:r>
          </w:p>
        </w:tc>
        <w:tc>
          <w:tcPr>
            <w:tcW w:w="955" w:type="dxa"/>
            <w:vAlign w:val="bottom"/>
          </w:tcPr>
          <w:p w:rsidR="001B1AA5" w:rsidRPr="001B1AA5" w:rsidRDefault="001B1AA5" w:rsidP="001B1AA5">
            <w:pPr>
              <w:ind w:firstLine="0"/>
              <w:jc w:val="center"/>
              <w:rPr>
                <w:sz w:val="18"/>
              </w:rPr>
            </w:pPr>
            <w:r w:rsidRPr="001B1AA5">
              <w:rPr>
                <w:sz w:val="18"/>
              </w:rPr>
              <w:t>1.8185</w:t>
            </w:r>
          </w:p>
        </w:tc>
        <w:tc>
          <w:tcPr>
            <w:tcW w:w="956" w:type="dxa"/>
            <w:vAlign w:val="bottom"/>
          </w:tcPr>
          <w:p w:rsidR="001B1AA5" w:rsidRPr="001B1AA5" w:rsidRDefault="001B1AA5" w:rsidP="001B1AA5">
            <w:pPr>
              <w:ind w:firstLine="0"/>
              <w:jc w:val="center"/>
              <w:rPr>
                <w:sz w:val="18"/>
              </w:rPr>
            </w:pPr>
            <w:r w:rsidRPr="001B1AA5">
              <w:rPr>
                <w:sz w:val="18"/>
              </w:rPr>
              <w:t>3.0655</w:t>
            </w:r>
          </w:p>
        </w:tc>
        <w:tc>
          <w:tcPr>
            <w:tcW w:w="956" w:type="dxa"/>
            <w:vAlign w:val="bottom"/>
          </w:tcPr>
          <w:p w:rsidR="001B1AA5" w:rsidRPr="001B1AA5" w:rsidRDefault="001B1AA5" w:rsidP="001B1AA5">
            <w:pPr>
              <w:ind w:firstLine="0"/>
              <w:jc w:val="center"/>
              <w:rPr>
                <w:sz w:val="18"/>
              </w:rPr>
            </w:pPr>
            <w:r w:rsidRPr="001B1AA5">
              <w:rPr>
                <w:sz w:val="18"/>
              </w:rPr>
              <w:t>2.9150</w:t>
            </w:r>
          </w:p>
        </w:tc>
        <w:tc>
          <w:tcPr>
            <w:tcW w:w="956" w:type="dxa"/>
          </w:tcPr>
          <w:p w:rsidR="001B1AA5" w:rsidRDefault="001B1AA5" w:rsidP="006B3BF1">
            <w:pPr>
              <w:ind w:firstLine="0"/>
              <w:jc w:val="center"/>
              <w:rPr>
                <w:sz w:val="18"/>
              </w:rPr>
            </w:pPr>
            <w:r>
              <w:rPr>
                <w:sz w:val="18"/>
              </w:rPr>
              <w:t>-</w:t>
            </w:r>
          </w:p>
        </w:tc>
      </w:tr>
      <w:tr w:rsidR="001B1AA5" w:rsidTr="006B3BF1">
        <w:tc>
          <w:tcPr>
            <w:tcW w:w="986" w:type="dxa"/>
          </w:tcPr>
          <w:p w:rsidR="001B1AA5" w:rsidRDefault="001B1AA5" w:rsidP="006B3BF1">
            <w:pPr>
              <w:ind w:firstLine="0"/>
              <w:jc w:val="center"/>
              <w:rPr>
                <w:sz w:val="18"/>
              </w:rPr>
            </w:pPr>
            <w:r>
              <w:rPr>
                <w:sz w:val="18"/>
              </w:rPr>
              <w:t>June</w:t>
            </w:r>
          </w:p>
        </w:tc>
        <w:tc>
          <w:tcPr>
            <w:tcW w:w="955" w:type="dxa"/>
            <w:vAlign w:val="bottom"/>
          </w:tcPr>
          <w:p w:rsidR="001B1AA5" w:rsidRPr="001B1AA5" w:rsidRDefault="001B1AA5" w:rsidP="001B1AA5">
            <w:pPr>
              <w:ind w:firstLine="0"/>
              <w:jc w:val="center"/>
              <w:rPr>
                <w:sz w:val="18"/>
              </w:rPr>
            </w:pPr>
            <w:r w:rsidRPr="001B1AA5">
              <w:rPr>
                <w:sz w:val="18"/>
              </w:rPr>
              <w:t>2.8588</w:t>
            </w:r>
          </w:p>
        </w:tc>
        <w:tc>
          <w:tcPr>
            <w:tcW w:w="956" w:type="dxa"/>
            <w:vAlign w:val="bottom"/>
          </w:tcPr>
          <w:p w:rsidR="001B1AA5" w:rsidRPr="001B1AA5" w:rsidRDefault="001B1AA5" w:rsidP="001B1AA5">
            <w:pPr>
              <w:ind w:firstLine="0"/>
              <w:jc w:val="center"/>
              <w:rPr>
                <w:sz w:val="18"/>
              </w:rPr>
            </w:pPr>
            <w:r w:rsidRPr="001B1AA5">
              <w:rPr>
                <w:sz w:val="18"/>
              </w:rPr>
              <w:t>1.2251</w:t>
            </w:r>
          </w:p>
        </w:tc>
        <w:tc>
          <w:tcPr>
            <w:tcW w:w="956" w:type="dxa"/>
            <w:vAlign w:val="bottom"/>
          </w:tcPr>
          <w:p w:rsidR="001B1AA5" w:rsidRPr="001B1AA5" w:rsidRDefault="001B1AA5" w:rsidP="001B1AA5">
            <w:pPr>
              <w:ind w:firstLine="0"/>
              <w:jc w:val="center"/>
              <w:rPr>
                <w:sz w:val="18"/>
              </w:rPr>
            </w:pPr>
            <w:r w:rsidRPr="001B1AA5">
              <w:rPr>
                <w:sz w:val="18"/>
              </w:rPr>
              <w:t>0.9799</w:t>
            </w:r>
          </w:p>
        </w:tc>
        <w:tc>
          <w:tcPr>
            <w:tcW w:w="956" w:type="dxa"/>
          </w:tcPr>
          <w:p w:rsidR="001B1AA5" w:rsidRDefault="001B1AA5" w:rsidP="006B3BF1">
            <w:pPr>
              <w:ind w:firstLine="0"/>
              <w:jc w:val="center"/>
              <w:rPr>
                <w:sz w:val="18"/>
              </w:rPr>
            </w:pPr>
            <w:r>
              <w:rPr>
                <w:sz w:val="18"/>
              </w:rPr>
              <w:t>-</w:t>
            </w:r>
          </w:p>
        </w:tc>
      </w:tr>
      <w:tr w:rsidR="001B1AA5" w:rsidTr="002A327A">
        <w:tc>
          <w:tcPr>
            <w:tcW w:w="986" w:type="dxa"/>
          </w:tcPr>
          <w:p w:rsidR="001B1AA5" w:rsidRDefault="001B1AA5" w:rsidP="006B3BF1">
            <w:pPr>
              <w:ind w:firstLine="0"/>
              <w:jc w:val="center"/>
              <w:rPr>
                <w:sz w:val="18"/>
              </w:rPr>
            </w:pPr>
            <w:r>
              <w:rPr>
                <w:sz w:val="18"/>
              </w:rPr>
              <w:t>July</w:t>
            </w:r>
          </w:p>
        </w:tc>
        <w:tc>
          <w:tcPr>
            <w:tcW w:w="955" w:type="dxa"/>
            <w:vAlign w:val="bottom"/>
          </w:tcPr>
          <w:p w:rsidR="001B1AA5" w:rsidRPr="001B1AA5" w:rsidRDefault="001B1AA5" w:rsidP="001B1AA5">
            <w:pPr>
              <w:ind w:firstLine="0"/>
              <w:jc w:val="center"/>
              <w:rPr>
                <w:sz w:val="18"/>
              </w:rPr>
            </w:pPr>
            <w:r w:rsidRPr="001B1AA5">
              <w:rPr>
                <w:sz w:val="18"/>
              </w:rPr>
              <w:t>3.0926</w:t>
            </w:r>
          </w:p>
        </w:tc>
        <w:tc>
          <w:tcPr>
            <w:tcW w:w="956" w:type="dxa"/>
            <w:vAlign w:val="bottom"/>
          </w:tcPr>
          <w:p w:rsidR="001B1AA5" w:rsidRPr="001B1AA5" w:rsidRDefault="001B1AA5" w:rsidP="001B1AA5">
            <w:pPr>
              <w:ind w:firstLine="0"/>
              <w:jc w:val="center"/>
              <w:rPr>
                <w:sz w:val="18"/>
              </w:rPr>
            </w:pPr>
            <w:r w:rsidRPr="001B1AA5">
              <w:rPr>
                <w:sz w:val="18"/>
              </w:rPr>
              <w:t>1.4276</w:t>
            </w:r>
          </w:p>
        </w:tc>
        <w:tc>
          <w:tcPr>
            <w:tcW w:w="956" w:type="dxa"/>
            <w:vAlign w:val="bottom"/>
          </w:tcPr>
          <w:p w:rsidR="001B1AA5" w:rsidRPr="001B1AA5" w:rsidRDefault="001B1AA5" w:rsidP="001B1AA5">
            <w:pPr>
              <w:ind w:firstLine="0"/>
              <w:jc w:val="center"/>
              <w:rPr>
                <w:sz w:val="18"/>
              </w:rPr>
            </w:pPr>
            <w:r w:rsidRPr="001B1AA5">
              <w:rPr>
                <w:sz w:val="18"/>
              </w:rPr>
              <w:t>2.9774</w:t>
            </w:r>
          </w:p>
        </w:tc>
        <w:tc>
          <w:tcPr>
            <w:tcW w:w="956" w:type="dxa"/>
          </w:tcPr>
          <w:p w:rsidR="001B1AA5" w:rsidRDefault="001B1AA5" w:rsidP="006B3BF1">
            <w:pPr>
              <w:ind w:firstLine="0"/>
              <w:jc w:val="center"/>
              <w:rPr>
                <w:sz w:val="18"/>
              </w:rPr>
            </w:pPr>
            <w:r>
              <w:rPr>
                <w:sz w:val="18"/>
              </w:rPr>
              <w:t>-</w:t>
            </w:r>
          </w:p>
        </w:tc>
      </w:tr>
      <w:tr w:rsidR="001B1AA5" w:rsidTr="002A327A">
        <w:tc>
          <w:tcPr>
            <w:tcW w:w="986" w:type="dxa"/>
            <w:tcBorders>
              <w:bottom w:val="dashSmallGap" w:sz="4" w:space="0" w:color="auto"/>
            </w:tcBorders>
          </w:tcPr>
          <w:p w:rsidR="001B1AA5" w:rsidRDefault="001B1AA5" w:rsidP="006B3BF1">
            <w:pPr>
              <w:ind w:firstLine="0"/>
              <w:jc w:val="center"/>
              <w:rPr>
                <w:sz w:val="18"/>
              </w:rPr>
            </w:pPr>
            <w:r>
              <w:rPr>
                <w:sz w:val="18"/>
              </w:rPr>
              <w:t>August</w:t>
            </w:r>
          </w:p>
        </w:tc>
        <w:tc>
          <w:tcPr>
            <w:tcW w:w="955" w:type="dxa"/>
            <w:tcBorders>
              <w:bottom w:val="dashSmallGap" w:sz="4" w:space="0" w:color="auto"/>
            </w:tcBorders>
            <w:vAlign w:val="bottom"/>
          </w:tcPr>
          <w:p w:rsidR="001B1AA5" w:rsidRPr="001B1AA5" w:rsidRDefault="001B1AA5" w:rsidP="001B1AA5">
            <w:pPr>
              <w:ind w:firstLine="0"/>
              <w:jc w:val="center"/>
              <w:rPr>
                <w:sz w:val="18"/>
              </w:rPr>
            </w:pPr>
            <w:r w:rsidRPr="001B1AA5">
              <w:rPr>
                <w:sz w:val="18"/>
              </w:rPr>
              <w:t>2.4606</w:t>
            </w:r>
          </w:p>
        </w:tc>
        <w:tc>
          <w:tcPr>
            <w:tcW w:w="956" w:type="dxa"/>
            <w:tcBorders>
              <w:bottom w:val="dashSmallGap" w:sz="4" w:space="0" w:color="auto"/>
            </w:tcBorders>
            <w:vAlign w:val="bottom"/>
          </w:tcPr>
          <w:p w:rsidR="001B1AA5" w:rsidRPr="001B1AA5" w:rsidRDefault="001B1AA5" w:rsidP="001B1AA5">
            <w:pPr>
              <w:ind w:firstLine="0"/>
              <w:jc w:val="center"/>
              <w:rPr>
                <w:sz w:val="18"/>
              </w:rPr>
            </w:pPr>
            <w:r w:rsidRPr="001B1AA5">
              <w:rPr>
                <w:sz w:val="18"/>
              </w:rPr>
              <w:t>6.4904</w:t>
            </w:r>
          </w:p>
        </w:tc>
        <w:tc>
          <w:tcPr>
            <w:tcW w:w="956" w:type="dxa"/>
            <w:tcBorders>
              <w:bottom w:val="dashSmallGap" w:sz="4" w:space="0" w:color="auto"/>
            </w:tcBorders>
            <w:vAlign w:val="bottom"/>
          </w:tcPr>
          <w:p w:rsidR="001B1AA5" w:rsidRPr="001B1AA5" w:rsidRDefault="001B1AA5" w:rsidP="001B1AA5">
            <w:pPr>
              <w:ind w:firstLine="0"/>
              <w:jc w:val="center"/>
              <w:rPr>
                <w:sz w:val="18"/>
              </w:rPr>
            </w:pPr>
            <w:r w:rsidRPr="001B1AA5">
              <w:rPr>
                <w:sz w:val="18"/>
              </w:rPr>
              <w:t>4.7401</w:t>
            </w:r>
          </w:p>
        </w:tc>
        <w:tc>
          <w:tcPr>
            <w:tcW w:w="956" w:type="dxa"/>
            <w:tcBorders>
              <w:bottom w:val="dashSmallGap" w:sz="4" w:space="0" w:color="auto"/>
            </w:tcBorders>
          </w:tcPr>
          <w:p w:rsidR="001B1AA5" w:rsidRDefault="001B1AA5" w:rsidP="006B3BF1">
            <w:pPr>
              <w:ind w:firstLine="0"/>
              <w:jc w:val="center"/>
              <w:rPr>
                <w:sz w:val="18"/>
              </w:rPr>
            </w:pPr>
            <w:r>
              <w:rPr>
                <w:sz w:val="18"/>
              </w:rPr>
              <w:t>-</w:t>
            </w:r>
          </w:p>
        </w:tc>
      </w:tr>
      <w:tr w:rsidR="001B1AA5" w:rsidTr="002A327A">
        <w:tc>
          <w:tcPr>
            <w:tcW w:w="986" w:type="dxa"/>
            <w:tcBorders>
              <w:top w:val="dashSmallGap" w:sz="4" w:space="0" w:color="auto"/>
            </w:tcBorders>
          </w:tcPr>
          <w:p w:rsidR="001B1AA5" w:rsidRDefault="001B1AA5" w:rsidP="006B3BF1">
            <w:pPr>
              <w:ind w:firstLine="0"/>
              <w:jc w:val="center"/>
              <w:rPr>
                <w:sz w:val="18"/>
              </w:rPr>
            </w:pPr>
            <w:r>
              <w:rPr>
                <w:sz w:val="18"/>
              </w:rPr>
              <w:lastRenderedPageBreak/>
              <w:t>September</w:t>
            </w:r>
          </w:p>
        </w:tc>
        <w:tc>
          <w:tcPr>
            <w:tcW w:w="955" w:type="dxa"/>
            <w:tcBorders>
              <w:top w:val="dashSmallGap" w:sz="4" w:space="0" w:color="auto"/>
            </w:tcBorders>
            <w:vAlign w:val="bottom"/>
          </w:tcPr>
          <w:p w:rsidR="001B1AA5" w:rsidRPr="001B1AA5" w:rsidRDefault="001B1AA5" w:rsidP="001B1AA5">
            <w:pPr>
              <w:ind w:firstLine="0"/>
              <w:jc w:val="center"/>
              <w:rPr>
                <w:sz w:val="18"/>
              </w:rPr>
            </w:pPr>
            <w:r w:rsidRPr="001B1AA5">
              <w:rPr>
                <w:sz w:val="18"/>
              </w:rPr>
              <w:t>3.0329</w:t>
            </w:r>
          </w:p>
        </w:tc>
        <w:tc>
          <w:tcPr>
            <w:tcW w:w="956" w:type="dxa"/>
            <w:tcBorders>
              <w:top w:val="dashSmallGap" w:sz="4" w:space="0" w:color="auto"/>
            </w:tcBorders>
            <w:vAlign w:val="bottom"/>
          </w:tcPr>
          <w:p w:rsidR="001B1AA5" w:rsidRPr="001B1AA5" w:rsidRDefault="001B1AA5" w:rsidP="001B1AA5">
            <w:pPr>
              <w:ind w:firstLine="0"/>
              <w:jc w:val="center"/>
              <w:rPr>
                <w:sz w:val="18"/>
              </w:rPr>
            </w:pPr>
            <w:r w:rsidRPr="001B1AA5">
              <w:rPr>
                <w:sz w:val="18"/>
              </w:rPr>
              <w:t>6.4904</w:t>
            </w:r>
          </w:p>
        </w:tc>
        <w:tc>
          <w:tcPr>
            <w:tcW w:w="956" w:type="dxa"/>
            <w:tcBorders>
              <w:top w:val="dashSmallGap" w:sz="4" w:space="0" w:color="auto"/>
            </w:tcBorders>
            <w:vAlign w:val="bottom"/>
          </w:tcPr>
          <w:p w:rsidR="001B1AA5" w:rsidRPr="001B1AA5" w:rsidRDefault="001B1AA5" w:rsidP="001B1AA5">
            <w:pPr>
              <w:ind w:firstLine="0"/>
              <w:jc w:val="center"/>
              <w:rPr>
                <w:sz w:val="18"/>
              </w:rPr>
            </w:pPr>
            <w:r w:rsidRPr="001B1AA5">
              <w:rPr>
                <w:sz w:val="18"/>
              </w:rPr>
              <w:t>3.3571</w:t>
            </w:r>
          </w:p>
        </w:tc>
        <w:tc>
          <w:tcPr>
            <w:tcW w:w="956" w:type="dxa"/>
            <w:tcBorders>
              <w:top w:val="dashSmallGap" w:sz="4" w:space="0" w:color="auto"/>
            </w:tcBorders>
          </w:tcPr>
          <w:p w:rsidR="001B1AA5" w:rsidRDefault="001B1AA5" w:rsidP="006B3BF1">
            <w:pPr>
              <w:ind w:firstLine="0"/>
              <w:jc w:val="center"/>
              <w:rPr>
                <w:sz w:val="18"/>
              </w:rPr>
            </w:pPr>
            <w:r>
              <w:rPr>
                <w:sz w:val="18"/>
              </w:rPr>
              <w:t>-</w:t>
            </w:r>
          </w:p>
        </w:tc>
      </w:tr>
      <w:tr w:rsidR="001B1AA5" w:rsidTr="006B3BF1">
        <w:tc>
          <w:tcPr>
            <w:tcW w:w="986" w:type="dxa"/>
          </w:tcPr>
          <w:p w:rsidR="001B1AA5" w:rsidRDefault="001B1AA5" w:rsidP="006B3BF1">
            <w:pPr>
              <w:ind w:firstLine="0"/>
              <w:jc w:val="center"/>
              <w:rPr>
                <w:sz w:val="18"/>
              </w:rPr>
            </w:pPr>
            <w:r>
              <w:rPr>
                <w:sz w:val="18"/>
              </w:rPr>
              <w:t xml:space="preserve">October </w:t>
            </w:r>
          </w:p>
        </w:tc>
        <w:tc>
          <w:tcPr>
            <w:tcW w:w="955" w:type="dxa"/>
            <w:vAlign w:val="bottom"/>
          </w:tcPr>
          <w:p w:rsidR="001B1AA5" w:rsidRPr="001B1AA5" w:rsidRDefault="001B1AA5" w:rsidP="001B1AA5">
            <w:pPr>
              <w:ind w:firstLine="0"/>
              <w:jc w:val="center"/>
              <w:rPr>
                <w:sz w:val="18"/>
              </w:rPr>
            </w:pPr>
            <w:r w:rsidRPr="001B1AA5">
              <w:rPr>
                <w:sz w:val="18"/>
              </w:rPr>
              <w:t>2.4876</w:t>
            </w:r>
          </w:p>
        </w:tc>
        <w:tc>
          <w:tcPr>
            <w:tcW w:w="956" w:type="dxa"/>
            <w:vAlign w:val="bottom"/>
          </w:tcPr>
          <w:p w:rsidR="001B1AA5" w:rsidRPr="001B1AA5" w:rsidRDefault="001B1AA5" w:rsidP="001B1AA5">
            <w:pPr>
              <w:ind w:firstLine="0"/>
              <w:jc w:val="center"/>
              <w:rPr>
                <w:sz w:val="18"/>
              </w:rPr>
            </w:pPr>
            <w:r w:rsidRPr="001B1AA5">
              <w:rPr>
                <w:sz w:val="18"/>
              </w:rPr>
              <w:t>3.0643</w:t>
            </w:r>
          </w:p>
        </w:tc>
        <w:tc>
          <w:tcPr>
            <w:tcW w:w="956" w:type="dxa"/>
            <w:vAlign w:val="bottom"/>
          </w:tcPr>
          <w:p w:rsidR="001B1AA5" w:rsidRPr="001B1AA5" w:rsidRDefault="001B1AA5" w:rsidP="001B1AA5">
            <w:pPr>
              <w:ind w:firstLine="0"/>
              <w:jc w:val="center"/>
              <w:rPr>
                <w:sz w:val="18"/>
              </w:rPr>
            </w:pPr>
            <w:r w:rsidRPr="001B1AA5">
              <w:rPr>
                <w:sz w:val="18"/>
              </w:rPr>
              <w:t>2.6479</w:t>
            </w:r>
          </w:p>
        </w:tc>
        <w:tc>
          <w:tcPr>
            <w:tcW w:w="956" w:type="dxa"/>
          </w:tcPr>
          <w:p w:rsidR="001B1AA5" w:rsidRDefault="001B1AA5" w:rsidP="006B3BF1">
            <w:pPr>
              <w:ind w:firstLine="0"/>
              <w:jc w:val="center"/>
              <w:rPr>
                <w:sz w:val="18"/>
              </w:rPr>
            </w:pPr>
            <w:r>
              <w:rPr>
                <w:sz w:val="18"/>
              </w:rPr>
              <w:t>-</w:t>
            </w:r>
          </w:p>
        </w:tc>
      </w:tr>
      <w:tr w:rsidR="001B1AA5" w:rsidTr="002A327A">
        <w:tc>
          <w:tcPr>
            <w:tcW w:w="986" w:type="dxa"/>
          </w:tcPr>
          <w:p w:rsidR="001B1AA5" w:rsidRDefault="001B1AA5" w:rsidP="006B3BF1">
            <w:pPr>
              <w:ind w:firstLine="0"/>
              <w:jc w:val="center"/>
              <w:rPr>
                <w:sz w:val="18"/>
              </w:rPr>
            </w:pPr>
            <w:r>
              <w:rPr>
                <w:sz w:val="18"/>
              </w:rPr>
              <w:t>November</w:t>
            </w:r>
          </w:p>
        </w:tc>
        <w:tc>
          <w:tcPr>
            <w:tcW w:w="955" w:type="dxa"/>
            <w:vAlign w:val="bottom"/>
          </w:tcPr>
          <w:p w:rsidR="001B1AA5" w:rsidRPr="001B1AA5" w:rsidRDefault="001B1AA5" w:rsidP="001B1AA5">
            <w:pPr>
              <w:ind w:firstLine="0"/>
              <w:jc w:val="center"/>
              <w:rPr>
                <w:sz w:val="18"/>
              </w:rPr>
            </w:pPr>
            <w:r w:rsidRPr="001B1AA5">
              <w:rPr>
                <w:sz w:val="18"/>
              </w:rPr>
              <w:t>2.7427</w:t>
            </w:r>
          </w:p>
        </w:tc>
        <w:tc>
          <w:tcPr>
            <w:tcW w:w="956" w:type="dxa"/>
            <w:vAlign w:val="bottom"/>
          </w:tcPr>
          <w:p w:rsidR="001B1AA5" w:rsidRPr="001B1AA5" w:rsidRDefault="001B1AA5" w:rsidP="001B1AA5">
            <w:pPr>
              <w:ind w:firstLine="0"/>
              <w:jc w:val="center"/>
              <w:rPr>
                <w:sz w:val="18"/>
              </w:rPr>
            </w:pPr>
            <w:r w:rsidRPr="001B1AA5">
              <w:rPr>
                <w:sz w:val="18"/>
              </w:rPr>
              <w:t>3.0442</w:t>
            </w:r>
          </w:p>
        </w:tc>
        <w:tc>
          <w:tcPr>
            <w:tcW w:w="956" w:type="dxa"/>
            <w:vAlign w:val="bottom"/>
          </w:tcPr>
          <w:p w:rsidR="001B1AA5" w:rsidRPr="001B1AA5" w:rsidRDefault="001B1AA5" w:rsidP="001B1AA5">
            <w:pPr>
              <w:ind w:firstLine="0"/>
              <w:jc w:val="center"/>
              <w:rPr>
                <w:sz w:val="18"/>
              </w:rPr>
            </w:pPr>
            <w:r w:rsidRPr="001B1AA5">
              <w:rPr>
                <w:sz w:val="18"/>
              </w:rPr>
              <w:t>2.9889</w:t>
            </w:r>
          </w:p>
        </w:tc>
        <w:tc>
          <w:tcPr>
            <w:tcW w:w="956" w:type="dxa"/>
          </w:tcPr>
          <w:p w:rsidR="001B1AA5" w:rsidRDefault="001B1AA5" w:rsidP="006B3BF1">
            <w:pPr>
              <w:ind w:firstLine="0"/>
              <w:jc w:val="center"/>
              <w:rPr>
                <w:sz w:val="18"/>
              </w:rPr>
            </w:pPr>
            <w:r>
              <w:rPr>
                <w:sz w:val="18"/>
              </w:rPr>
              <w:t>-</w:t>
            </w:r>
          </w:p>
        </w:tc>
      </w:tr>
      <w:tr w:rsidR="001B1AA5" w:rsidTr="002A327A">
        <w:tc>
          <w:tcPr>
            <w:tcW w:w="986" w:type="dxa"/>
            <w:tcBorders>
              <w:bottom w:val="dashSmallGap" w:sz="4" w:space="0" w:color="auto"/>
            </w:tcBorders>
          </w:tcPr>
          <w:p w:rsidR="001B1AA5" w:rsidRDefault="001B1AA5" w:rsidP="006B3BF1">
            <w:pPr>
              <w:ind w:firstLine="0"/>
              <w:jc w:val="center"/>
              <w:rPr>
                <w:sz w:val="18"/>
              </w:rPr>
            </w:pPr>
            <w:r>
              <w:rPr>
                <w:sz w:val="18"/>
              </w:rPr>
              <w:t xml:space="preserve">December </w:t>
            </w:r>
          </w:p>
        </w:tc>
        <w:tc>
          <w:tcPr>
            <w:tcW w:w="955" w:type="dxa"/>
            <w:tcBorders>
              <w:bottom w:val="dashSmallGap" w:sz="4" w:space="0" w:color="auto"/>
            </w:tcBorders>
            <w:vAlign w:val="bottom"/>
          </w:tcPr>
          <w:p w:rsidR="001B1AA5" w:rsidRPr="001B1AA5" w:rsidRDefault="001B1AA5" w:rsidP="001B1AA5">
            <w:pPr>
              <w:ind w:firstLine="0"/>
              <w:jc w:val="center"/>
              <w:rPr>
                <w:sz w:val="18"/>
              </w:rPr>
            </w:pPr>
            <w:r w:rsidRPr="001B1AA5">
              <w:rPr>
                <w:sz w:val="18"/>
              </w:rPr>
              <w:t>3.4514</w:t>
            </w:r>
          </w:p>
        </w:tc>
        <w:tc>
          <w:tcPr>
            <w:tcW w:w="956" w:type="dxa"/>
            <w:tcBorders>
              <w:bottom w:val="dashSmallGap" w:sz="4" w:space="0" w:color="auto"/>
            </w:tcBorders>
            <w:vAlign w:val="bottom"/>
          </w:tcPr>
          <w:p w:rsidR="001B1AA5" w:rsidRPr="001B1AA5" w:rsidRDefault="001B1AA5" w:rsidP="001B1AA5">
            <w:pPr>
              <w:ind w:firstLine="0"/>
              <w:jc w:val="center"/>
              <w:rPr>
                <w:sz w:val="18"/>
              </w:rPr>
            </w:pPr>
            <w:r w:rsidRPr="001B1AA5">
              <w:rPr>
                <w:sz w:val="18"/>
              </w:rPr>
              <w:t>2.9444</w:t>
            </w:r>
          </w:p>
        </w:tc>
        <w:tc>
          <w:tcPr>
            <w:tcW w:w="956" w:type="dxa"/>
            <w:tcBorders>
              <w:bottom w:val="dashSmallGap" w:sz="4" w:space="0" w:color="auto"/>
            </w:tcBorders>
            <w:vAlign w:val="bottom"/>
          </w:tcPr>
          <w:p w:rsidR="001B1AA5" w:rsidRPr="001B1AA5" w:rsidRDefault="001B1AA5" w:rsidP="001B1AA5">
            <w:pPr>
              <w:ind w:firstLine="0"/>
              <w:jc w:val="center"/>
              <w:rPr>
                <w:sz w:val="18"/>
              </w:rPr>
            </w:pPr>
            <w:r w:rsidRPr="001B1AA5">
              <w:rPr>
                <w:sz w:val="18"/>
              </w:rPr>
              <w:t>3.7378</w:t>
            </w:r>
          </w:p>
        </w:tc>
        <w:tc>
          <w:tcPr>
            <w:tcW w:w="956" w:type="dxa"/>
            <w:tcBorders>
              <w:bottom w:val="dashSmallGap" w:sz="4" w:space="0" w:color="auto"/>
            </w:tcBorders>
          </w:tcPr>
          <w:p w:rsidR="001B1AA5" w:rsidRDefault="001B1AA5" w:rsidP="006B3BF1">
            <w:pPr>
              <w:ind w:firstLine="0"/>
              <w:jc w:val="center"/>
              <w:rPr>
                <w:sz w:val="18"/>
              </w:rPr>
            </w:pPr>
            <w:r>
              <w:rPr>
                <w:sz w:val="18"/>
              </w:rPr>
              <w:t>-</w:t>
            </w:r>
          </w:p>
        </w:tc>
      </w:tr>
    </w:tbl>
    <w:p w:rsidR="001B1AA5" w:rsidRDefault="001B1AA5" w:rsidP="00021B1C">
      <w:pPr>
        <w:ind w:firstLine="284"/>
        <w:rPr>
          <w:sz w:val="22"/>
          <w:lang w:val="en-US"/>
        </w:rPr>
      </w:pPr>
    </w:p>
    <w:p w:rsidR="00EB2807" w:rsidRPr="000A7169" w:rsidRDefault="00EB2807" w:rsidP="00EB2807">
      <w:pPr>
        <w:pStyle w:val="BCCNormal"/>
        <w:spacing w:before="120"/>
        <w:rPr>
          <w:lang w:val="en-US"/>
        </w:rPr>
      </w:pPr>
      <w:proofErr w:type="gramStart"/>
      <w:r w:rsidRPr="00663106">
        <w:rPr>
          <w:b/>
          <w:sz w:val="20"/>
          <w:szCs w:val="20"/>
        </w:rPr>
        <w:t xml:space="preserve">Table </w:t>
      </w:r>
      <w:r>
        <w:rPr>
          <w:b/>
          <w:sz w:val="20"/>
          <w:szCs w:val="20"/>
        </w:rPr>
        <w:t>3</w:t>
      </w:r>
      <w:r w:rsidRPr="00663106">
        <w:rPr>
          <w:b/>
          <w:sz w:val="20"/>
          <w:szCs w:val="20"/>
        </w:rPr>
        <w:t>.</w:t>
      </w:r>
      <w:proofErr w:type="gramEnd"/>
      <w:r w:rsidRPr="00663106">
        <w:rPr>
          <w:b/>
          <w:sz w:val="20"/>
          <w:szCs w:val="20"/>
        </w:rPr>
        <w:t xml:space="preserve"> </w:t>
      </w:r>
      <w:r>
        <w:rPr>
          <w:sz w:val="20"/>
          <w:szCs w:val="20"/>
        </w:rPr>
        <w:t>Monthly mean velocities at height of 50m</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955"/>
        <w:gridCol w:w="956"/>
        <w:gridCol w:w="956"/>
        <w:gridCol w:w="956"/>
      </w:tblGrid>
      <w:tr w:rsidR="00EB2807" w:rsidTr="006B3BF1">
        <w:tc>
          <w:tcPr>
            <w:tcW w:w="986" w:type="dxa"/>
            <w:vMerge w:val="restart"/>
            <w:tcBorders>
              <w:top w:val="dashSmallGap" w:sz="4" w:space="0" w:color="auto"/>
            </w:tcBorders>
            <w:vAlign w:val="center"/>
          </w:tcPr>
          <w:p w:rsidR="00EB2807" w:rsidRPr="00666AE7" w:rsidRDefault="00EB2807" w:rsidP="006B3BF1">
            <w:pPr>
              <w:ind w:firstLine="0"/>
              <w:jc w:val="center"/>
              <w:rPr>
                <w:b/>
                <w:sz w:val="18"/>
              </w:rPr>
            </w:pPr>
            <w:r w:rsidRPr="00666AE7">
              <w:rPr>
                <w:b/>
                <w:sz w:val="18"/>
              </w:rPr>
              <w:t>Month</w:t>
            </w:r>
          </w:p>
        </w:tc>
        <w:tc>
          <w:tcPr>
            <w:tcW w:w="3823" w:type="dxa"/>
            <w:gridSpan w:val="4"/>
            <w:tcBorders>
              <w:top w:val="dashSmallGap" w:sz="4" w:space="0" w:color="auto"/>
              <w:bottom w:val="dashSmallGap" w:sz="4" w:space="0" w:color="auto"/>
            </w:tcBorders>
          </w:tcPr>
          <w:p w:rsidR="00EB2807" w:rsidRPr="00666AE7" w:rsidRDefault="00EB2807" w:rsidP="006B3BF1">
            <w:pPr>
              <w:ind w:firstLine="0"/>
              <w:jc w:val="center"/>
              <w:rPr>
                <w:b/>
                <w:sz w:val="18"/>
              </w:rPr>
            </w:pPr>
            <w:r w:rsidRPr="00666AE7">
              <w:rPr>
                <w:b/>
                <w:sz w:val="18"/>
              </w:rPr>
              <w:t>Mean velocity m/s</w:t>
            </w:r>
          </w:p>
        </w:tc>
      </w:tr>
      <w:tr w:rsidR="00EB2807" w:rsidTr="006B3BF1">
        <w:tc>
          <w:tcPr>
            <w:tcW w:w="986" w:type="dxa"/>
            <w:vMerge/>
            <w:tcBorders>
              <w:bottom w:val="dashSmallGap" w:sz="4" w:space="0" w:color="auto"/>
            </w:tcBorders>
          </w:tcPr>
          <w:p w:rsidR="00EB2807" w:rsidRDefault="00EB2807" w:rsidP="006B3BF1">
            <w:pPr>
              <w:ind w:firstLine="0"/>
              <w:jc w:val="left"/>
              <w:rPr>
                <w:sz w:val="18"/>
              </w:rPr>
            </w:pPr>
          </w:p>
        </w:tc>
        <w:tc>
          <w:tcPr>
            <w:tcW w:w="955" w:type="dxa"/>
            <w:tcBorders>
              <w:top w:val="dashSmallGap" w:sz="4" w:space="0" w:color="auto"/>
              <w:bottom w:val="dashSmallGap" w:sz="4" w:space="0" w:color="auto"/>
            </w:tcBorders>
          </w:tcPr>
          <w:p w:rsidR="00EB2807" w:rsidRPr="00666AE7" w:rsidRDefault="00EB2807" w:rsidP="006B3BF1">
            <w:pPr>
              <w:ind w:firstLine="0"/>
              <w:jc w:val="center"/>
              <w:rPr>
                <w:b/>
                <w:sz w:val="18"/>
              </w:rPr>
            </w:pPr>
            <w:r w:rsidRPr="00666AE7">
              <w:rPr>
                <w:b/>
                <w:sz w:val="18"/>
              </w:rPr>
              <w:t>2015</w:t>
            </w:r>
          </w:p>
        </w:tc>
        <w:tc>
          <w:tcPr>
            <w:tcW w:w="956" w:type="dxa"/>
            <w:tcBorders>
              <w:top w:val="dashSmallGap" w:sz="4" w:space="0" w:color="auto"/>
              <w:bottom w:val="dashSmallGap" w:sz="4" w:space="0" w:color="auto"/>
            </w:tcBorders>
          </w:tcPr>
          <w:p w:rsidR="00EB2807" w:rsidRPr="00666AE7" w:rsidRDefault="00EB2807" w:rsidP="006B3BF1">
            <w:pPr>
              <w:ind w:firstLine="0"/>
              <w:jc w:val="center"/>
              <w:rPr>
                <w:b/>
                <w:sz w:val="18"/>
              </w:rPr>
            </w:pPr>
            <w:r w:rsidRPr="00666AE7">
              <w:rPr>
                <w:b/>
                <w:sz w:val="18"/>
              </w:rPr>
              <w:t>2016</w:t>
            </w:r>
          </w:p>
        </w:tc>
        <w:tc>
          <w:tcPr>
            <w:tcW w:w="956" w:type="dxa"/>
            <w:tcBorders>
              <w:top w:val="dashSmallGap" w:sz="4" w:space="0" w:color="auto"/>
              <w:bottom w:val="dashSmallGap" w:sz="4" w:space="0" w:color="auto"/>
            </w:tcBorders>
          </w:tcPr>
          <w:p w:rsidR="00EB2807" w:rsidRPr="00666AE7" w:rsidRDefault="00EB2807" w:rsidP="006B3BF1">
            <w:pPr>
              <w:ind w:firstLine="0"/>
              <w:jc w:val="center"/>
              <w:rPr>
                <w:b/>
                <w:sz w:val="18"/>
              </w:rPr>
            </w:pPr>
            <w:r w:rsidRPr="00666AE7">
              <w:rPr>
                <w:b/>
                <w:sz w:val="18"/>
              </w:rPr>
              <w:t>2017</w:t>
            </w:r>
          </w:p>
        </w:tc>
        <w:tc>
          <w:tcPr>
            <w:tcW w:w="956" w:type="dxa"/>
            <w:tcBorders>
              <w:top w:val="dashSmallGap" w:sz="4" w:space="0" w:color="auto"/>
              <w:bottom w:val="dashSmallGap" w:sz="4" w:space="0" w:color="auto"/>
            </w:tcBorders>
          </w:tcPr>
          <w:p w:rsidR="00EB2807" w:rsidRPr="00666AE7" w:rsidRDefault="00EB2807" w:rsidP="006B3BF1">
            <w:pPr>
              <w:ind w:firstLine="0"/>
              <w:jc w:val="center"/>
              <w:rPr>
                <w:b/>
                <w:sz w:val="18"/>
              </w:rPr>
            </w:pPr>
            <w:r w:rsidRPr="00666AE7">
              <w:rPr>
                <w:b/>
                <w:sz w:val="18"/>
              </w:rPr>
              <w:t>2018</w:t>
            </w:r>
          </w:p>
        </w:tc>
      </w:tr>
      <w:tr w:rsidR="00EB2807" w:rsidTr="006B3BF1">
        <w:tc>
          <w:tcPr>
            <w:tcW w:w="986" w:type="dxa"/>
            <w:tcBorders>
              <w:top w:val="dashSmallGap" w:sz="4" w:space="0" w:color="auto"/>
            </w:tcBorders>
          </w:tcPr>
          <w:p w:rsidR="00EB2807" w:rsidRDefault="00EB2807" w:rsidP="006B3BF1">
            <w:pPr>
              <w:ind w:firstLine="0"/>
              <w:jc w:val="center"/>
              <w:rPr>
                <w:sz w:val="18"/>
              </w:rPr>
            </w:pPr>
            <w:r>
              <w:rPr>
                <w:sz w:val="18"/>
              </w:rPr>
              <w:t>January</w:t>
            </w:r>
          </w:p>
        </w:tc>
        <w:tc>
          <w:tcPr>
            <w:tcW w:w="955" w:type="dxa"/>
            <w:tcBorders>
              <w:top w:val="dashSmallGap" w:sz="4" w:space="0" w:color="auto"/>
            </w:tcBorders>
            <w:vAlign w:val="bottom"/>
          </w:tcPr>
          <w:p w:rsidR="00EB2807" w:rsidRPr="00EB2807" w:rsidRDefault="00EB2807" w:rsidP="00EB2807">
            <w:pPr>
              <w:ind w:firstLine="0"/>
              <w:jc w:val="center"/>
              <w:rPr>
                <w:sz w:val="18"/>
              </w:rPr>
            </w:pPr>
            <w:r w:rsidRPr="00EB2807">
              <w:rPr>
                <w:sz w:val="18"/>
              </w:rPr>
              <w:t>5.4955</w:t>
            </w:r>
          </w:p>
        </w:tc>
        <w:tc>
          <w:tcPr>
            <w:tcW w:w="956" w:type="dxa"/>
            <w:tcBorders>
              <w:top w:val="dashSmallGap" w:sz="4" w:space="0" w:color="auto"/>
            </w:tcBorders>
            <w:vAlign w:val="bottom"/>
          </w:tcPr>
          <w:p w:rsidR="00EB2807" w:rsidRPr="00EB2807" w:rsidRDefault="00EB2807" w:rsidP="00EB2807">
            <w:pPr>
              <w:ind w:firstLine="0"/>
              <w:jc w:val="center"/>
              <w:rPr>
                <w:sz w:val="18"/>
              </w:rPr>
            </w:pPr>
            <w:r w:rsidRPr="00EB2807">
              <w:rPr>
                <w:sz w:val="18"/>
              </w:rPr>
              <w:t>5.8329</w:t>
            </w:r>
          </w:p>
        </w:tc>
        <w:tc>
          <w:tcPr>
            <w:tcW w:w="956" w:type="dxa"/>
            <w:tcBorders>
              <w:top w:val="dashSmallGap" w:sz="4" w:space="0" w:color="auto"/>
            </w:tcBorders>
            <w:vAlign w:val="bottom"/>
          </w:tcPr>
          <w:p w:rsidR="00EB2807" w:rsidRPr="00EB2807" w:rsidRDefault="00EB2807" w:rsidP="00EB2807">
            <w:pPr>
              <w:ind w:firstLine="0"/>
              <w:jc w:val="center"/>
              <w:rPr>
                <w:sz w:val="18"/>
              </w:rPr>
            </w:pPr>
            <w:r w:rsidRPr="00EB2807">
              <w:rPr>
                <w:sz w:val="18"/>
              </w:rPr>
              <w:t>5.8604</w:t>
            </w:r>
          </w:p>
        </w:tc>
        <w:tc>
          <w:tcPr>
            <w:tcW w:w="956" w:type="dxa"/>
            <w:tcBorders>
              <w:top w:val="dashSmallGap" w:sz="4" w:space="0" w:color="auto"/>
            </w:tcBorders>
            <w:vAlign w:val="bottom"/>
          </w:tcPr>
          <w:p w:rsidR="00EB2807" w:rsidRPr="00EB2807" w:rsidRDefault="00EB2807" w:rsidP="00EB2807">
            <w:pPr>
              <w:ind w:firstLine="0"/>
              <w:jc w:val="center"/>
              <w:rPr>
                <w:sz w:val="18"/>
              </w:rPr>
            </w:pPr>
            <w:r w:rsidRPr="00EB2807">
              <w:rPr>
                <w:sz w:val="18"/>
              </w:rPr>
              <w:t>9.8087</w:t>
            </w:r>
          </w:p>
        </w:tc>
      </w:tr>
      <w:tr w:rsidR="00EB2807" w:rsidTr="006B3BF1">
        <w:tc>
          <w:tcPr>
            <w:tcW w:w="986" w:type="dxa"/>
          </w:tcPr>
          <w:p w:rsidR="00EB2807" w:rsidRDefault="00EB2807" w:rsidP="006B3BF1">
            <w:pPr>
              <w:ind w:firstLine="0"/>
              <w:jc w:val="center"/>
              <w:rPr>
                <w:sz w:val="18"/>
              </w:rPr>
            </w:pPr>
            <w:r>
              <w:rPr>
                <w:sz w:val="18"/>
              </w:rPr>
              <w:t>February</w:t>
            </w:r>
          </w:p>
        </w:tc>
        <w:tc>
          <w:tcPr>
            <w:tcW w:w="955" w:type="dxa"/>
            <w:vAlign w:val="bottom"/>
          </w:tcPr>
          <w:p w:rsidR="00EB2807" w:rsidRPr="00EB2807" w:rsidRDefault="00EB2807" w:rsidP="00EB2807">
            <w:pPr>
              <w:ind w:firstLine="0"/>
              <w:jc w:val="center"/>
              <w:rPr>
                <w:sz w:val="18"/>
              </w:rPr>
            </w:pPr>
            <w:r w:rsidRPr="00EB2807">
              <w:rPr>
                <w:sz w:val="18"/>
              </w:rPr>
              <w:t>5.8815</w:t>
            </w:r>
          </w:p>
        </w:tc>
        <w:tc>
          <w:tcPr>
            <w:tcW w:w="956" w:type="dxa"/>
            <w:vAlign w:val="bottom"/>
          </w:tcPr>
          <w:p w:rsidR="00EB2807" w:rsidRPr="00EB2807" w:rsidRDefault="00EB2807" w:rsidP="00EB2807">
            <w:pPr>
              <w:ind w:firstLine="0"/>
              <w:jc w:val="center"/>
              <w:rPr>
                <w:sz w:val="18"/>
              </w:rPr>
            </w:pPr>
            <w:r w:rsidRPr="00EB2807">
              <w:rPr>
                <w:sz w:val="18"/>
              </w:rPr>
              <w:t>6.2380</w:t>
            </w:r>
          </w:p>
        </w:tc>
        <w:tc>
          <w:tcPr>
            <w:tcW w:w="956" w:type="dxa"/>
            <w:vAlign w:val="bottom"/>
          </w:tcPr>
          <w:p w:rsidR="00EB2807" w:rsidRPr="00EB2807" w:rsidRDefault="00EB2807" w:rsidP="00EB2807">
            <w:pPr>
              <w:ind w:firstLine="0"/>
              <w:jc w:val="center"/>
              <w:rPr>
                <w:sz w:val="18"/>
              </w:rPr>
            </w:pPr>
            <w:r w:rsidRPr="00EB2807">
              <w:rPr>
                <w:sz w:val="18"/>
              </w:rPr>
              <w:t>5.3924</w:t>
            </w:r>
          </w:p>
        </w:tc>
        <w:tc>
          <w:tcPr>
            <w:tcW w:w="956" w:type="dxa"/>
            <w:vAlign w:val="bottom"/>
          </w:tcPr>
          <w:p w:rsidR="00EB2807" w:rsidRPr="00EB2807" w:rsidRDefault="00EB2807" w:rsidP="00EB2807">
            <w:pPr>
              <w:ind w:firstLine="0"/>
              <w:jc w:val="center"/>
              <w:rPr>
                <w:sz w:val="18"/>
              </w:rPr>
            </w:pPr>
            <w:r w:rsidRPr="00EB2807">
              <w:rPr>
                <w:sz w:val="18"/>
              </w:rPr>
              <w:t>5.6900</w:t>
            </w:r>
          </w:p>
        </w:tc>
      </w:tr>
      <w:tr w:rsidR="00EB2807" w:rsidTr="006B3BF1">
        <w:tc>
          <w:tcPr>
            <w:tcW w:w="986" w:type="dxa"/>
          </w:tcPr>
          <w:p w:rsidR="00EB2807" w:rsidRDefault="00EB2807" w:rsidP="006B3BF1">
            <w:pPr>
              <w:ind w:firstLine="0"/>
              <w:jc w:val="center"/>
              <w:rPr>
                <w:sz w:val="18"/>
              </w:rPr>
            </w:pPr>
            <w:r>
              <w:rPr>
                <w:sz w:val="18"/>
              </w:rPr>
              <w:t xml:space="preserve">March </w:t>
            </w:r>
          </w:p>
        </w:tc>
        <w:tc>
          <w:tcPr>
            <w:tcW w:w="955" w:type="dxa"/>
            <w:vAlign w:val="bottom"/>
          </w:tcPr>
          <w:p w:rsidR="00EB2807" w:rsidRPr="00EB2807" w:rsidRDefault="00EB2807" w:rsidP="00EB2807">
            <w:pPr>
              <w:ind w:firstLine="0"/>
              <w:jc w:val="center"/>
              <w:rPr>
                <w:sz w:val="18"/>
              </w:rPr>
            </w:pPr>
            <w:r w:rsidRPr="00EB2807">
              <w:rPr>
                <w:sz w:val="18"/>
              </w:rPr>
              <w:t>4.3439</w:t>
            </w:r>
          </w:p>
        </w:tc>
        <w:tc>
          <w:tcPr>
            <w:tcW w:w="956" w:type="dxa"/>
            <w:vAlign w:val="bottom"/>
          </w:tcPr>
          <w:p w:rsidR="00EB2807" w:rsidRPr="00EB2807" w:rsidRDefault="00EB2807" w:rsidP="00EB2807">
            <w:pPr>
              <w:ind w:firstLine="0"/>
              <w:jc w:val="center"/>
              <w:rPr>
                <w:sz w:val="18"/>
              </w:rPr>
            </w:pPr>
            <w:r w:rsidRPr="00EB2807">
              <w:rPr>
                <w:sz w:val="18"/>
              </w:rPr>
              <w:t>6.3175</w:t>
            </w:r>
          </w:p>
        </w:tc>
        <w:tc>
          <w:tcPr>
            <w:tcW w:w="956" w:type="dxa"/>
            <w:vAlign w:val="bottom"/>
          </w:tcPr>
          <w:p w:rsidR="00EB2807" w:rsidRPr="00EB2807" w:rsidRDefault="00EB2807" w:rsidP="00EB2807">
            <w:pPr>
              <w:ind w:firstLine="0"/>
              <w:jc w:val="center"/>
              <w:rPr>
                <w:sz w:val="18"/>
              </w:rPr>
            </w:pPr>
            <w:r w:rsidRPr="00EB2807">
              <w:rPr>
                <w:sz w:val="18"/>
              </w:rPr>
              <w:t>6.0201</w:t>
            </w:r>
          </w:p>
        </w:tc>
        <w:tc>
          <w:tcPr>
            <w:tcW w:w="956" w:type="dxa"/>
          </w:tcPr>
          <w:p w:rsidR="00EB2807" w:rsidRDefault="00EB2807" w:rsidP="00EB2807">
            <w:pPr>
              <w:ind w:firstLine="0"/>
              <w:jc w:val="center"/>
              <w:rPr>
                <w:sz w:val="18"/>
              </w:rPr>
            </w:pPr>
            <w:r>
              <w:rPr>
                <w:sz w:val="18"/>
              </w:rPr>
              <w:t>-</w:t>
            </w:r>
          </w:p>
        </w:tc>
      </w:tr>
      <w:tr w:rsidR="00EB2807" w:rsidTr="006B3BF1">
        <w:tc>
          <w:tcPr>
            <w:tcW w:w="986" w:type="dxa"/>
          </w:tcPr>
          <w:p w:rsidR="00EB2807" w:rsidRDefault="00EB2807" w:rsidP="006B3BF1">
            <w:pPr>
              <w:ind w:firstLine="0"/>
              <w:jc w:val="center"/>
              <w:rPr>
                <w:sz w:val="18"/>
              </w:rPr>
            </w:pPr>
            <w:r>
              <w:rPr>
                <w:sz w:val="18"/>
              </w:rPr>
              <w:t>April</w:t>
            </w:r>
          </w:p>
        </w:tc>
        <w:tc>
          <w:tcPr>
            <w:tcW w:w="955" w:type="dxa"/>
            <w:vAlign w:val="bottom"/>
          </w:tcPr>
          <w:p w:rsidR="00EB2807" w:rsidRPr="00EB2807" w:rsidRDefault="00EB2807" w:rsidP="00EB2807">
            <w:pPr>
              <w:ind w:firstLine="0"/>
              <w:jc w:val="center"/>
              <w:rPr>
                <w:sz w:val="18"/>
              </w:rPr>
            </w:pPr>
            <w:r w:rsidRPr="00EB2807">
              <w:rPr>
                <w:sz w:val="18"/>
              </w:rPr>
              <w:t>3.7365</w:t>
            </w:r>
          </w:p>
        </w:tc>
        <w:tc>
          <w:tcPr>
            <w:tcW w:w="956" w:type="dxa"/>
            <w:vAlign w:val="bottom"/>
          </w:tcPr>
          <w:p w:rsidR="00EB2807" w:rsidRPr="00EB2807" w:rsidRDefault="00EB2807" w:rsidP="00EB2807">
            <w:pPr>
              <w:ind w:firstLine="0"/>
              <w:jc w:val="center"/>
              <w:rPr>
                <w:sz w:val="18"/>
              </w:rPr>
            </w:pPr>
            <w:r w:rsidRPr="00EB2807">
              <w:rPr>
                <w:sz w:val="18"/>
              </w:rPr>
              <w:t>4.8102</w:t>
            </w:r>
          </w:p>
        </w:tc>
        <w:tc>
          <w:tcPr>
            <w:tcW w:w="956" w:type="dxa"/>
            <w:vAlign w:val="bottom"/>
          </w:tcPr>
          <w:p w:rsidR="00EB2807" w:rsidRPr="00EB2807" w:rsidRDefault="00EB2807" w:rsidP="00EB2807">
            <w:pPr>
              <w:ind w:firstLine="0"/>
              <w:jc w:val="center"/>
              <w:rPr>
                <w:sz w:val="18"/>
              </w:rPr>
            </w:pPr>
            <w:r w:rsidRPr="00EB2807">
              <w:rPr>
                <w:sz w:val="18"/>
              </w:rPr>
              <w:t>3.1457</w:t>
            </w:r>
          </w:p>
        </w:tc>
        <w:tc>
          <w:tcPr>
            <w:tcW w:w="956" w:type="dxa"/>
          </w:tcPr>
          <w:p w:rsidR="00EB2807" w:rsidRDefault="00EB2807" w:rsidP="00EB2807">
            <w:pPr>
              <w:ind w:firstLine="0"/>
              <w:jc w:val="center"/>
              <w:rPr>
                <w:sz w:val="18"/>
              </w:rPr>
            </w:pPr>
            <w:r>
              <w:rPr>
                <w:sz w:val="18"/>
              </w:rPr>
              <w:t>-</w:t>
            </w:r>
          </w:p>
        </w:tc>
      </w:tr>
      <w:tr w:rsidR="00EB2807" w:rsidTr="006B3BF1">
        <w:tc>
          <w:tcPr>
            <w:tcW w:w="986" w:type="dxa"/>
          </w:tcPr>
          <w:p w:rsidR="00EB2807" w:rsidRDefault="00EB2807" w:rsidP="006B3BF1">
            <w:pPr>
              <w:ind w:firstLine="0"/>
              <w:jc w:val="center"/>
              <w:rPr>
                <w:sz w:val="18"/>
              </w:rPr>
            </w:pPr>
            <w:r>
              <w:rPr>
                <w:sz w:val="18"/>
              </w:rPr>
              <w:t>May</w:t>
            </w:r>
          </w:p>
        </w:tc>
        <w:tc>
          <w:tcPr>
            <w:tcW w:w="955" w:type="dxa"/>
            <w:vAlign w:val="bottom"/>
          </w:tcPr>
          <w:p w:rsidR="00EB2807" w:rsidRPr="00EB2807" w:rsidRDefault="00EB2807" w:rsidP="00EB2807">
            <w:pPr>
              <w:ind w:firstLine="0"/>
              <w:jc w:val="center"/>
              <w:rPr>
                <w:sz w:val="18"/>
              </w:rPr>
            </w:pPr>
            <w:r w:rsidRPr="00EB2807">
              <w:rPr>
                <w:sz w:val="18"/>
              </w:rPr>
              <w:t>2.4771</w:t>
            </w:r>
          </w:p>
        </w:tc>
        <w:tc>
          <w:tcPr>
            <w:tcW w:w="956" w:type="dxa"/>
            <w:vAlign w:val="bottom"/>
          </w:tcPr>
          <w:p w:rsidR="00EB2807" w:rsidRPr="00EB2807" w:rsidRDefault="00EB2807" w:rsidP="00EB2807">
            <w:pPr>
              <w:ind w:firstLine="0"/>
              <w:jc w:val="center"/>
              <w:rPr>
                <w:sz w:val="18"/>
              </w:rPr>
            </w:pPr>
            <w:r w:rsidRPr="00EB2807">
              <w:rPr>
                <w:sz w:val="18"/>
              </w:rPr>
              <w:t>4.1304</w:t>
            </w:r>
          </w:p>
        </w:tc>
        <w:tc>
          <w:tcPr>
            <w:tcW w:w="956" w:type="dxa"/>
            <w:vAlign w:val="bottom"/>
          </w:tcPr>
          <w:p w:rsidR="00EB2807" w:rsidRPr="00EB2807" w:rsidRDefault="00EB2807" w:rsidP="00EB2807">
            <w:pPr>
              <w:ind w:firstLine="0"/>
              <w:jc w:val="center"/>
              <w:rPr>
                <w:sz w:val="18"/>
              </w:rPr>
            </w:pPr>
            <w:r w:rsidRPr="00EB2807">
              <w:rPr>
                <w:sz w:val="18"/>
              </w:rPr>
              <w:t>4.5861</w:t>
            </w:r>
          </w:p>
        </w:tc>
        <w:tc>
          <w:tcPr>
            <w:tcW w:w="956" w:type="dxa"/>
          </w:tcPr>
          <w:p w:rsidR="00EB2807" w:rsidRDefault="00EB2807" w:rsidP="00EB2807">
            <w:pPr>
              <w:ind w:firstLine="0"/>
              <w:jc w:val="center"/>
              <w:rPr>
                <w:sz w:val="18"/>
              </w:rPr>
            </w:pPr>
            <w:r>
              <w:rPr>
                <w:sz w:val="18"/>
              </w:rPr>
              <w:t>-</w:t>
            </w:r>
          </w:p>
        </w:tc>
      </w:tr>
      <w:tr w:rsidR="00EB2807" w:rsidTr="006B3BF1">
        <w:tc>
          <w:tcPr>
            <w:tcW w:w="986" w:type="dxa"/>
          </w:tcPr>
          <w:p w:rsidR="00EB2807" w:rsidRDefault="00EB2807" w:rsidP="006B3BF1">
            <w:pPr>
              <w:ind w:firstLine="0"/>
              <w:jc w:val="center"/>
              <w:rPr>
                <w:sz w:val="18"/>
              </w:rPr>
            </w:pPr>
            <w:r>
              <w:rPr>
                <w:sz w:val="18"/>
              </w:rPr>
              <w:t>June</w:t>
            </w:r>
          </w:p>
        </w:tc>
        <w:tc>
          <w:tcPr>
            <w:tcW w:w="955" w:type="dxa"/>
            <w:vAlign w:val="bottom"/>
          </w:tcPr>
          <w:p w:rsidR="00EB2807" w:rsidRPr="00EB2807" w:rsidRDefault="00EB2807" w:rsidP="00EB2807">
            <w:pPr>
              <w:ind w:firstLine="0"/>
              <w:jc w:val="center"/>
              <w:rPr>
                <w:sz w:val="18"/>
              </w:rPr>
            </w:pPr>
            <w:r w:rsidRPr="00EB2807">
              <w:rPr>
                <w:sz w:val="18"/>
              </w:rPr>
              <w:t>4.7340</w:t>
            </w:r>
          </w:p>
        </w:tc>
        <w:tc>
          <w:tcPr>
            <w:tcW w:w="956" w:type="dxa"/>
            <w:vAlign w:val="bottom"/>
          </w:tcPr>
          <w:p w:rsidR="00EB2807" w:rsidRPr="00EB2807" w:rsidRDefault="00EB2807" w:rsidP="00EB2807">
            <w:pPr>
              <w:ind w:firstLine="0"/>
              <w:jc w:val="center"/>
              <w:rPr>
                <w:sz w:val="18"/>
              </w:rPr>
            </w:pPr>
            <w:r w:rsidRPr="00EB2807">
              <w:rPr>
                <w:sz w:val="18"/>
              </w:rPr>
              <w:t>4.1634</w:t>
            </w:r>
          </w:p>
        </w:tc>
        <w:tc>
          <w:tcPr>
            <w:tcW w:w="956" w:type="dxa"/>
            <w:vAlign w:val="bottom"/>
          </w:tcPr>
          <w:p w:rsidR="00EB2807" w:rsidRPr="00EB2807" w:rsidRDefault="00EB2807" w:rsidP="00EB2807">
            <w:pPr>
              <w:ind w:firstLine="0"/>
              <w:jc w:val="center"/>
              <w:rPr>
                <w:sz w:val="18"/>
              </w:rPr>
            </w:pPr>
            <w:r w:rsidRPr="00EB2807">
              <w:rPr>
                <w:sz w:val="18"/>
              </w:rPr>
              <w:t>1.7987</w:t>
            </w:r>
          </w:p>
        </w:tc>
        <w:tc>
          <w:tcPr>
            <w:tcW w:w="956" w:type="dxa"/>
          </w:tcPr>
          <w:p w:rsidR="00EB2807" w:rsidRDefault="00EB2807" w:rsidP="00EB2807">
            <w:pPr>
              <w:ind w:firstLine="0"/>
              <w:jc w:val="center"/>
              <w:rPr>
                <w:sz w:val="18"/>
              </w:rPr>
            </w:pPr>
            <w:r>
              <w:rPr>
                <w:sz w:val="18"/>
              </w:rPr>
              <w:t>-</w:t>
            </w:r>
          </w:p>
        </w:tc>
      </w:tr>
      <w:tr w:rsidR="00EB2807" w:rsidTr="006B3BF1">
        <w:tc>
          <w:tcPr>
            <w:tcW w:w="986" w:type="dxa"/>
          </w:tcPr>
          <w:p w:rsidR="00EB2807" w:rsidRDefault="00EB2807" w:rsidP="006B3BF1">
            <w:pPr>
              <w:ind w:firstLine="0"/>
              <w:jc w:val="center"/>
              <w:rPr>
                <w:sz w:val="18"/>
              </w:rPr>
            </w:pPr>
            <w:r>
              <w:rPr>
                <w:sz w:val="18"/>
              </w:rPr>
              <w:t>July</w:t>
            </w:r>
          </w:p>
        </w:tc>
        <w:tc>
          <w:tcPr>
            <w:tcW w:w="955" w:type="dxa"/>
            <w:vAlign w:val="bottom"/>
          </w:tcPr>
          <w:p w:rsidR="00EB2807" w:rsidRPr="00EB2807" w:rsidRDefault="00EB2807" w:rsidP="00EB2807">
            <w:pPr>
              <w:ind w:firstLine="0"/>
              <w:jc w:val="center"/>
              <w:rPr>
                <w:sz w:val="18"/>
              </w:rPr>
            </w:pPr>
            <w:r w:rsidRPr="00EB2807">
              <w:rPr>
                <w:sz w:val="18"/>
              </w:rPr>
              <w:t>4.9166</w:t>
            </w:r>
          </w:p>
        </w:tc>
        <w:tc>
          <w:tcPr>
            <w:tcW w:w="956" w:type="dxa"/>
            <w:vAlign w:val="bottom"/>
          </w:tcPr>
          <w:p w:rsidR="00EB2807" w:rsidRPr="00EB2807" w:rsidRDefault="00EB2807" w:rsidP="00EB2807">
            <w:pPr>
              <w:ind w:firstLine="0"/>
              <w:jc w:val="center"/>
              <w:rPr>
                <w:sz w:val="18"/>
              </w:rPr>
            </w:pPr>
            <w:r w:rsidRPr="00EB2807">
              <w:rPr>
                <w:sz w:val="18"/>
              </w:rPr>
              <w:t>1.6786</w:t>
            </w:r>
          </w:p>
        </w:tc>
        <w:tc>
          <w:tcPr>
            <w:tcW w:w="956" w:type="dxa"/>
            <w:vAlign w:val="bottom"/>
          </w:tcPr>
          <w:p w:rsidR="00EB2807" w:rsidRPr="00EB2807" w:rsidRDefault="00EB2807" w:rsidP="00EB2807">
            <w:pPr>
              <w:ind w:firstLine="0"/>
              <w:jc w:val="center"/>
              <w:rPr>
                <w:sz w:val="18"/>
              </w:rPr>
            </w:pPr>
            <w:r w:rsidRPr="00EB2807">
              <w:rPr>
                <w:sz w:val="18"/>
              </w:rPr>
              <w:t>4.7932</w:t>
            </w:r>
          </w:p>
        </w:tc>
        <w:tc>
          <w:tcPr>
            <w:tcW w:w="956" w:type="dxa"/>
          </w:tcPr>
          <w:p w:rsidR="00EB2807" w:rsidRDefault="00EB2807" w:rsidP="00EB2807">
            <w:pPr>
              <w:ind w:firstLine="0"/>
              <w:jc w:val="center"/>
              <w:rPr>
                <w:sz w:val="18"/>
              </w:rPr>
            </w:pPr>
            <w:r>
              <w:rPr>
                <w:sz w:val="18"/>
              </w:rPr>
              <w:t>-</w:t>
            </w:r>
          </w:p>
        </w:tc>
      </w:tr>
      <w:tr w:rsidR="00EB2807" w:rsidTr="006B3BF1">
        <w:tc>
          <w:tcPr>
            <w:tcW w:w="986" w:type="dxa"/>
          </w:tcPr>
          <w:p w:rsidR="00EB2807" w:rsidRDefault="00EB2807" w:rsidP="006B3BF1">
            <w:pPr>
              <w:ind w:firstLine="0"/>
              <w:jc w:val="center"/>
              <w:rPr>
                <w:sz w:val="18"/>
              </w:rPr>
            </w:pPr>
            <w:r>
              <w:rPr>
                <w:sz w:val="18"/>
              </w:rPr>
              <w:t>August</w:t>
            </w:r>
          </w:p>
        </w:tc>
        <w:tc>
          <w:tcPr>
            <w:tcW w:w="955" w:type="dxa"/>
            <w:vAlign w:val="bottom"/>
          </w:tcPr>
          <w:p w:rsidR="00EB2807" w:rsidRPr="00EB2807" w:rsidRDefault="00EB2807" w:rsidP="00EB2807">
            <w:pPr>
              <w:ind w:firstLine="0"/>
              <w:jc w:val="center"/>
              <w:rPr>
                <w:sz w:val="18"/>
              </w:rPr>
            </w:pPr>
            <w:r w:rsidRPr="00EB2807">
              <w:rPr>
                <w:sz w:val="18"/>
              </w:rPr>
              <w:t>4.0327</w:t>
            </w:r>
          </w:p>
        </w:tc>
        <w:tc>
          <w:tcPr>
            <w:tcW w:w="956" w:type="dxa"/>
            <w:vAlign w:val="bottom"/>
          </w:tcPr>
          <w:p w:rsidR="00EB2807" w:rsidRPr="00EB2807" w:rsidRDefault="00EB2807" w:rsidP="00EB2807">
            <w:pPr>
              <w:ind w:firstLine="0"/>
              <w:jc w:val="center"/>
              <w:rPr>
                <w:sz w:val="18"/>
              </w:rPr>
            </w:pPr>
            <w:r w:rsidRPr="00EB2807">
              <w:rPr>
                <w:sz w:val="18"/>
              </w:rPr>
              <w:t>2.2848</w:t>
            </w:r>
          </w:p>
        </w:tc>
        <w:tc>
          <w:tcPr>
            <w:tcW w:w="956" w:type="dxa"/>
            <w:vAlign w:val="bottom"/>
          </w:tcPr>
          <w:p w:rsidR="00EB2807" w:rsidRPr="00EB2807" w:rsidRDefault="00EB2807" w:rsidP="00EB2807">
            <w:pPr>
              <w:ind w:firstLine="0"/>
              <w:jc w:val="center"/>
              <w:rPr>
                <w:sz w:val="18"/>
              </w:rPr>
            </w:pPr>
            <w:r w:rsidRPr="00EB2807">
              <w:rPr>
                <w:sz w:val="18"/>
              </w:rPr>
              <w:t>7.8409</w:t>
            </w:r>
          </w:p>
        </w:tc>
        <w:tc>
          <w:tcPr>
            <w:tcW w:w="956" w:type="dxa"/>
          </w:tcPr>
          <w:p w:rsidR="00EB2807" w:rsidRDefault="00EB2807" w:rsidP="00EB2807">
            <w:pPr>
              <w:ind w:firstLine="0"/>
              <w:jc w:val="center"/>
              <w:rPr>
                <w:sz w:val="18"/>
              </w:rPr>
            </w:pPr>
            <w:r>
              <w:rPr>
                <w:sz w:val="18"/>
              </w:rPr>
              <w:t>-</w:t>
            </w:r>
          </w:p>
        </w:tc>
      </w:tr>
      <w:tr w:rsidR="00EB2807" w:rsidTr="006B3BF1">
        <w:tc>
          <w:tcPr>
            <w:tcW w:w="986" w:type="dxa"/>
          </w:tcPr>
          <w:p w:rsidR="00EB2807" w:rsidRDefault="00EB2807" w:rsidP="006B3BF1">
            <w:pPr>
              <w:ind w:firstLine="0"/>
              <w:jc w:val="center"/>
              <w:rPr>
                <w:sz w:val="18"/>
              </w:rPr>
            </w:pPr>
            <w:r>
              <w:rPr>
                <w:sz w:val="18"/>
              </w:rPr>
              <w:t>September</w:t>
            </w:r>
          </w:p>
        </w:tc>
        <w:tc>
          <w:tcPr>
            <w:tcW w:w="955" w:type="dxa"/>
            <w:vAlign w:val="bottom"/>
          </w:tcPr>
          <w:p w:rsidR="00EB2807" w:rsidRPr="00EB2807" w:rsidRDefault="00EB2807" w:rsidP="00EB2807">
            <w:pPr>
              <w:ind w:firstLine="0"/>
              <w:jc w:val="center"/>
              <w:rPr>
                <w:sz w:val="18"/>
              </w:rPr>
            </w:pPr>
            <w:r w:rsidRPr="00EB2807">
              <w:rPr>
                <w:sz w:val="18"/>
              </w:rPr>
              <w:t>4.7945</w:t>
            </w:r>
          </w:p>
        </w:tc>
        <w:tc>
          <w:tcPr>
            <w:tcW w:w="956" w:type="dxa"/>
            <w:vAlign w:val="bottom"/>
          </w:tcPr>
          <w:p w:rsidR="00EB2807" w:rsidRPr="00EB2807" w:rsidRDefault="00EB2807" w:rsidP="00EB2807">
            <w:pPr>
              <w:ind w:firstLine="0"/>
              <w:jc w:val="center"/>
              <w:rPr>
                <w:sz w:val="18"/>
              </w:rPr>
            </w:pPr>
            <w:r w:rsidRPr="00EB2807">
              <w:rPr>
                <w:sz w:val="18"/>
              </w:rPr>
              <w:t>9.3863</w:t>
            </w:r>
          </w:p>
        </w:tc>
        <w:tc>
          <w:tcPr>
            <w:tcW w:w="956" w:type="dxa"/>
            <w:vAlign w:val="bottom"/>
          </w:tcPr>
          <w:p w:rsidR="00EB2807" w:rsidRPr="00EB2807" w:rsidRDefault="00EB2807" w:rsidP="00EB2807">
            <w:pPr>
              <w:ind w:firstLine="0"/>
              <w:jc w:val="center"/>
              <w:rPr>
                <w:sz w:val="18"/>
              </w:rPr>
            </w:pPr>
            <w:r w:rsidRPr="00EB2807">
              <w:rPr>
                <w:sz w:val="18"/>
              </w:rPr>
              <w:t>5.1376</w:t>
            </w:r>
          </w:p>
        </w:tc>
        <w:tc>
          <w:tcPr>
            <w:tcW w:w="956" w:type="dxa"/>
          </w:tcPr>
          <w:p w:rsidR="00EB2807" w:rsidRDefault="00EB2807" w:rsidP="00EB2807">
            <w:pPr>
              <w:ind w:firstLine="0"/>
              <w:jc w:val="center"/>
              <w:rPr>
                <w:sz w:val="18"/>
              </w:rPr>
            </w:pPr>
            <w:r>
              <w:rPr>
                <w:sz w:val="18"/>
              </w:rPr>
              <w:t>-</w:t>
            </w:r>
          </w:p>
        </w:tc>
      </w:tr>
      <w:tr w:rsidR="00EB2807" w:rsidTr="006B3BF1">
        <w:tc>
          <w:tcPr>
            <w:tcW w:w="986" w:type="dxa"/>
          </w:tcPr>
          <w:p w:rsidR="00EB2807" w:rsidRDefault="00EB2807" w:rsidP="006B3BF1">
            <w:pPr>
              <w:ind w:firstLine="0"/>
              <w:jc w:val="center"/>
              <w:rPr>
                <w:sz w:val="18"/>
              </w:rPr>
            </w:pPr>
            <w:r>
              <w:rPr>
                <w:sz w:val="18"/>
              </w:rPr>
              <w:t xml:space="preserve">October </w:t>
            </w:r>
          </w:p>
        </w:tc>
        <w:tc>
          <w:tcPr>
            <w:tcW w:w="955" w:type="dxa"/>
            <w:vAlign w:val="bottom"/>
          </w:tcPr>
          <w:p w:rsidR="00EB2807" w:rsidRPr="00EB2807" w:rsidRDefault="00EB2807" w:rsidP="00EB2807">
            <w:pPr>
              <w:ind w:firstLine="0"/>
              <w:jc w:val="center"/>
              <w:rPr>
                <w:sz w:val="18"/>
              </w:rPr>
            </w:pPr>
            <w:r w:rsidRPr="00EB2807">
              <w:rPr>
                <w:sz w:val="18"/>
              </w:rPr>
              <w:t>3.8964</w:t>
            </w:r>
          </w:p>
        </w:tc>
        <w:tc>
          <w:tcPr>
            <w:tcW w:w="956" w:type="dxa"/>
            <w:vAlign w:val="bottom"/>
          </w:tcPr>
          <w:p w:rsidR="00EB2807" w:rsidRPr="00EB2807" w:rsidRDefault="00EB2807" w:rsidP="00EB2807">
            <w:pPr>
              <w:ind w:firstLine="0"/>
              <w:jc w:val="center"/>
              <w:rPr>
                <w:sz w:val="18"/>
              </w:rPr>
            </w:pPr>
            <w:r w:rsidRPr="00EB2807">
              <w:rPr>
                <w:sz w:val="18"/>
              </w:rPr>
              <w:t>9.3863</w:t>
            </w:r>
          </w:p>
        </w:tc>
        <w:tc>
          <w:tcPr>
            <w:tcW w:w="956" w:type="dxa"/>
            <w:vAlign w:val="bottom"/>
          </w:tcPr>
          <w:p w:rsidR="00EB2807" w:rsidRPr="00EB2807" w:rsidRDefault="00EB2807" w:rsidP="00EB2807">
            <w:pPr>
              <w:ind w:firstLine="0"/>
              <w:jc w:val="center"/>
              <w:rPr>
                <w:sz w:val="18"/>
              </w:rPr>
            </w:pPr>
            <w:r w:rsidRPr="00EB2807">
              <w:rPr>
                <w:sz w:val="18"/>
              </w:rPr>
              <w:t>4.1561</w:t>
            </w:r>
          </w:p>
        </w:tc>
        <w:tc>
          <w:tcPr>
            <w:tcW w:w="956" w:type="dxa"/>
          </w:tcPr>
          <w:p w:rsidR="00EB2807" w:rsidRDefault="00EB2807" w:rsidP="00EB2807">
            <w:pPr>
              <w:ind w:firstLine="0"/>
              <w:jc w:val="center"/>
              <w:rPr>
                <w:sz w:val="18"/>
              </w:rPr>
            </w:pPr>
            <w:r>
              <w:rPr>
                <w:sz w:val="18"/>
              </w:rPr>
              <w:t>-</w:t>
            </w:r>
          </w:p>
        </w:tc>
      </w:tr>
      <w:tr w:rsidR="00EB2807" w:rsidTr="006B3BF1">
        <w:tc>
          <w:tcPr>
            <w:tcW w:w="986" w:type="dxa"/>
          </w:tcPr>
          <w:p w:rsidR="00EB2807" w:rsidRDefault="00EB2807" w:rsidP="006B3BF1">
            <w:pPr>
              <w:ind w:firstLine="0"/>
              <w:jc w:val="center"/>
              <w:rPr>
                <w:sz w:val="18"/>
              </w:rPr>
            </w:pPr>
            <w:r>
              <w:rPr>
                <w:sz w:val="18"/>
              </w:rPr>
              <w:t>November</w:t>
            </w:r>
          </w:p>
        </w:tc>
        <w:tc>
          <w:tcPr>
            <w:tcW w:w="955" w:type="dxa"/>
            <w:vAlign w:val="bottom"/>
          </w:tcPr>
          <w:p w:rsidR="00EB2807" w:rsidRPr="00EB2807" w:rsidRDefault="00EB2807" w:rsidP="00EB2807">
            <w:pPr>
              <w:ind w:firstLine="0"/>
              <w:jc w:val="center"/>
              <w:rPr>
                <w:sz w:val="18"/>
              </w:rPr>
            </w:pPr>
            <w:r w:rsidRPr="00EB2807">
              <w:rPr>
                <w:sz w:val="18"/>
              </w:rPr>
              <w:t>4.6451</w:t>
            </w:r>
          </w:p>
        </w:tc>
        <w:tc>
          <w:tcPr>
            <w:tcW w:w="956" w:type="dxa"/>
            <w:vAlign w:val="bottom"/>
          </w:tcPr>
          <w:p w:rsidR="00EB2807" w:rsidRPr="00EB2807" w:rsidRDefault="00EB2807" w:rsidP="00EB2807">
            <w:pPr>
              <w:ind w:firstLine="0"/>
              <w:jc w:val="center"/>
              <w:rPr>
                <w:sz w:val="18"/>
              </w:rPr>
            </w:pPr>
            <w:r w:rsidRPr="00EB2807">
              <w:rPr>
                <w:sz w:val="18"/>
              </w:rPr>
              <w:t>5.0147</w:t>
            </w:r>
          </w:p>
        </w:tc>
        <w:tc>
          <w:tcPr>
            <w:tcW w:w="956" w:type="dxa"/>
            <w:vAlign w:val="bottom"/>
          </w:tcPr>
          <w:p w:rsidR="00EB2807" w:rsidRPr="00EB2807" w:rsidRDefault="00EB2807" w:rsidP="00EB2807">
            <w:pPr>
              <w:ind w:firstLine="0"/>
              <w:jc w:val="center"/>
              <w:rPr>
                <w:sz w:val="18"/>
              </w:rPr>
            </w:pPr>
            <w:r w:rsidRPr="00EB2807">
              <w:rPr>
                <w:sz w:val="18"/>
              </w:rPr>
              <w:t>4.9872</w:t>
            </w:r>
          </w:p>
        </w:tc>
        <w:tc>
          <w:tcPr>
            <w:tcW w:w="956" w:type="dxa"/>
          </w:tcPr>
          <w:p w:rsidR="00EB2807" w:rsidRDefault="00EB2807" w:rsidP="00EB2807">
            <w:pPr>
              <w:ind w:firstLine="0"/>
              <w:jc w:val="center"/>
              <w:rPr>
                <w:sz w:val="18"/>
              </w:rPr>
            </w:pPr>
            <w:r>
              <w:rPr>
                <w:sz w:val="18"/>
              </w:rPr>
              <w:t>-</w:t>
            </w:r>
          </w:p>
        </w:tc>
      </w:tr>
      <w:tr w:rsidR="00EB2807" w:rsidTr="006B3BF1">
        <w:tc>
          <w:tcPr>
            <w:tcW w:w="986" w:type="dxa"/>
            <w:tcBorders>
              <w:bottom w:val="dashSmallGap" w:sz="4" w:space="0" w:color="auto"/>
            </w:tcBorders>
          </w:tcPr>
          <w:p w:rsidR="00EB2807" w:rsidRDefault="00EB2807" w:rsidP="006B3BF1">
            <w:pPr>
              <w:ind w:firstLine="0"/>
              <w:jc w:val="center"/>
              <w:rPr>
                <w:sz w:val="18"/>
              </w:rPr>
            </w:pPr>
            <w:r>
              <w:rPr>
                <w:sz w:val="18"/>
              </w:rPr>
              <w:t xml:space="preserve">December </w:t>
            </w:r>
          </w:p>
        </w:tc>
        <w:tc>
          <w:tcPr>
            <w:tcW w:w="955" w:type="dxa"/>
            <w:tcBorders>
              <w:bottom w:val="dashSmallGap" w:sz="4" w:space="0" w:color="auto"/>
            </w:tcBorders>
            <w:vAlign w:val="bottom"/>
          </w:tcPr>
          <w:p w:rsidR="00EB2807" w:rsidRPr="00EB2807" w:rsidRDefault="00EB2807" w:rsidP="00EB2807">
            <w:pPr>
              <w:ind w:firstLine="0"/>
              <w:jc w:val="center"/>
              <w:rPr>
                <w:sz w:val="18"/>
              </w:rPr>
            </w:pPr>
            <w:r w:rsidRPr="00EB2807">
              <w:rPr>
                <w:sz w:val="18"/>
              </w:rPr>
              <w:t>5.4955</w:t>
            </w:r>
          </w:p>
        </w:tc>
        <w:tc>
          <w:tcPr>
            <w:tcW w:w="956" w:type="dxa"/>
            <w:tcBorders>
              <w:bottom w:val="dashSmallGap" w:sz="4" w:space="0" w:color="auto"/>
            </w:tcBorders>
            <w:vAlign w:val="bottom"/>
          </w:tcPr>
          <w:p w:rsidR="00EB2807" w:rsidRPr="00EB2807" w:rsidRDefault="00EB2807" w:rsidP="00EB2807">
            <w:pPr>
              <w:ind w:firstLine="0"/>
              <w:jc w:val="center"/>
              <w:rPr>
                <w:sz w:val="18"/>
              </w:rPr>
            </w:pPr>
            <w:r w:rsidRPr="00EB2807">
              <w:rPr>
                <w:sz w:val="18"/>
              </w:rPr>
              <w:t>4.5663</w:t>
            </w:r>
          </w:p>
        </w:tc>
        <w:tc>
          <w:tcPr>
            <w:tcW w:w="956" w:type="dxa"/>
            <w:tcBorders>
              <w:bottom w:val="dashSmallGap" w:sz="4" w:space="0" w:color="auto"/>
            </w:tcBorders>
            <w:vAlign w:val="bottom"/>
          </w:tcPr>
          <w:p w:rsidR="00EB2807" w:rsidRPr="00EB2807" w:rsidRDefault="00EB2807" w:rsidP="00EB2807">
            <w:pPr>
              <w:ind w:firstLine="0"/>
              <w:jc w:val="center"/>
              <w:rPr>
                <w:sz w:val="18"/>
              </w:rPr>
            </w:pPr>
            <w:r w:rsidRPr="00EB2807">
              <w:rPr>
                <w:sz w:val="18"/>
              </w:rPr>
              <w:t>6.0211</w:t>
            </w:r>
          </w:p>
        </w:tc>
        <w:tc>
          <w:tcPr>
            <w:tcW w:w="956" w:type="dxa"/>
            <w:tcBorders>
              <w:bottom w:val="dashSmallGap" w:sz="4" w:space="0" w:color="auto"/>
            </w:tcBorders>
          </w:tcPr>
          <w:p w:rsidR="00EB2807" w:rsidRDefault="00EB2807" w:rsidP="00EB2807">
            <w:pPr>
              <w:ind w:firstLine="0"/>
              <w:jc w:val="center"/>
              <w:rPr>
                <w:sz w:val="18"/>
              </w:rPr>
            </w:pPr>
            <w:r>
              <w:rPr>
                <w:sz w:val="18"/>
              </w:rPr>
              <w:t>-</w:t>
            </w:r>
          </w:p>
        </w:tc>
      </w:tr>
    </w:tbl>
    <w:p w:rsidR="00EB2807" w:rsidRDefault="00EB2807" w:rsidP="00021B1C">
      <w:pPr>
        <w:ind w:firstLine="284"/>
        <w:rPr>
          <w:sz w:val="22"/>
          <w:lang w:val="en-US"/>
        </w:rPr>
      </w:pPr>
    </w:p>
    <w:p w:rsidR="00750291" w:rsidRDefault="00750291" w:rsidP="00EB2807">
      <w:pPr>
        <w:ind w:firstLine="284"/>
        <w:rPr>
          <w:sz w:val="22"/>
          <w:lang w:val="en-US"/>
        </w:rPr>
      </w:pPr>
      <w:r>
        <w:rPr>
          <w:sz w:val="22"/>
        </w:rPr>
        <w:t xml:space="preserve">According to these table the highest speed was detected in January, 2018 and reached almost 6m/s in between 2015 and 2017, and over 9m/s in 2018. </w:t>
      </w:r>
      <w:r>
        <w:rPr>
          <w:sz w:val="22"/>
          <w:lang w:val="en-US"/>
        </w:rPr>
        <w:t>Respectively in the beginning of summer there always was low wind speed. The least meaning of wind speed for summer is 0.9m/s.</w:t>
      </w:r>
    </w:p>
    <w:p w:rsidR="005F69E4" w:rsidRPr="00741F61" w:rsidRDefault="005F69E4" w:rsidP="00EB2807">
      <w:pPr>
        <w:ind w:firstLine="284"/>
        <w:rPr>
          <w:sz w:val="22"/>
          <w:lang w:val="kk-KZ"/>
        </w:rPr>
      </w:pPr>
      <w:r>
        <w:rPr>
          <w:sz w:val="22"/>
          <w:lang w:val="en-US"/>
        </w:rPr>
        <w:t xml:space="preserve">Collected speed data was also divided to the intervals to find more </w:t>
      </w:r>
      <w:r w:rsidR="00741F61">
        <w:rPr>
          <w:sz w:val="22"/>
          <w:lang w:val="en-US"/>
        </w:rPr>
        <w:t>common</w:t>
      </w:r>
      <w:r>
        <w:rPr>
          <w:sz w:val="22"/>
          <w:lang w:val="en-US"/>
        </w:rPr>
        <w:t xml:space="preserve"> velocity. It was observed that the most frequent velocity at height 2m is 2÷3 m/s (0.58). </w:t>
      </w:r>
      <w:r w:rsidR="00741F61">
        <w:rPr>
          <w:sz w:val="22"/>
          <w:lang w:val="en-US"/>
        </w:rPr>
        <w:t xml:space="preserve">As for 10 m height </w:t>
      </w:r>
      <w:r w:rsidR="00741F61">
        <w:rPr>
          <w:sz w:val="22"/>
          <w:lang w:val="kk-KZ"/>
        </w:rPr>
        <w:t xml:space="preserve">3÷4 </w:t>
      </w:r>
      <w:r w:rsidR="00741F61">
        <w:rPr>
          <w:sz w:val="22"/>
          <w:lang w:val="en-US"/>
        </w:rPr>
        <w:t xml:space="preserve">m/s repeated with almost 40% frequency. </w:t>
      </w:r>
      <w:r w:rsidR="00741F61" w:rsidRPr="00741F61">
        <w:rPr>
          <w:sz w:val="22"/>
          <w:lang w:val="en-US"/>
        </w:rPr>
        <w:t xml:space="preserve">The wind speed of 4-6 m / s at </w:t>
      </w:r>
      <w:r w:rsidR="00741F61">
        <w:rPr>
          <w:sz w:val="22"/>
          <w:lang w:val="en-US"/>
        </w:rPr>
        <w:t>the height</w:t>
      </w:r>
      <w:r w:rsidR="00741F61" w:rsidRPr="00741F61">
        <w:rPr>
          <w:sz w:val="22"/>
          <w:lang w:val="en-US"/>
        </w:rPr>
        <w:t xml:space="preserve"> of 50 m was repeated at a frequency of 0.6</w:t>
      </w:r>
      <w:r w:rsidR="00741F61">
        <w:rPr>
          <w:sz w:val="22"/>
          <w:lang w:val="en-US"/>
        </w:rPr>
        <w:t>.</w:t>
      </w:r>
    </w:p>
    <w:p w:rsidR="006B3BF1" w:rsidRPr="006B3BF1" w:rsidRDefault="006B3BF1" w:rsidP="006B3BF1">
      <w:pPr>
        <w:pStyle w:val="BCCNormal"/>
        <w:spacing w:before="120"/>
        <w:rPr>
          <w:lang w:val="en-US"/>
        </w:rPr>
      </w:pPr>
      <w:proofErr w:type="gramStart"/>
      <w:r w:rsidRPr="00663106">
        <w:rPr>
          <w:b/>
          <w:sz w:val="20"/>
          <w:szCs w:val="20"/>
        </w:rPr>
        <w:t xml:space="preserve">Table </w:t>
      </w:r>
      <w:r>
        <w:rPr>
          <w:b/>
          <w:sz w:val="20"/>
          <w:szCs w:val="20"/>
        </w:rPr>
        <w:t>4</w:t>
      </w:r>
      <w:r w:rsidRPr="00663106">
        <w:rPr>
          <w:b/>
          <w:sz w:val="20"/>
          <w:szCs w:val="20"/>
        </w:rPr>
        <w:t>.</w:t>
      </w:r>
      <w:proofErr w:type="gramEnd"/>
      <w:r w:rsidRPr="00663106">
        <w:rPr>
          <w:b/>
          <w:sz w:val="20"/>
          <w:szCs w:val="20"/>
        </w:rPr>
        <w:t xml:space="preserve"> </w:t>
      </w:r>
      <w:r>
        <w:rPr>
          <w:sz w:val="20"/>
          <w:szCs w:val="20"/>
          <w:lang w:val="en-US"/>
        </w:rPr>
        <w:t>Wind velocity distribution</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192"/>
        <w:gridCol w:w="1194"/>
        <w:gridCol w:w="1193"/>
      </w:tblGrid>
      <w:tr w:rsidR="006B3BF1" w:rsidTr="006B3BF1">
        <w:tc>
          <w:tcPr>
            <w:tcW w:w="1230" w:type="dxa"/>
            <w:tcBorders>
              <w:top w:val="dashSmallGap" w:sz="4" w:space="0" w:color="auto"/>
            </w:tcBorders>
            <w:vAlign w:val="center"/>
          </w:tcPr>
          <w:p w:rsidR="006B3BF1" w:rsidRDefault="006B3BF1" w:rsidP="006B3BF1">
            <w:pPr>
              <w:ind w:firstLine="0"/>
              <w:jc w:val="center"/>
              <w:rPr>
                <w:b/>
                <w:sz w:val="18"/>
              </w:rPr>
            </w:pPr>
            <w:r>
              <w:rPr>
                <w:b/>
                <w:sz w:val="18"/>
              </w:rPr>
              <w:t>Wind</w:t>
            </w:r>
          </w:p>
          <w:p w:rsidR="006B3BF1" w:rsidRPr="00666AE7" w:rsidRDefault="006B3BF1" w:rsidP="006B3BF1">
            <w:pPr>
              <w:ind w:firstLine="0"/>
              <w:jc w:val="center"/>
              <w:rPr>
                <w:b/>
                <w:sz w:val="18"/>
              </w:rPr>
            </w:pPr>
            <w:proofErr w:type="spellStart"/>
            <w:r>
              <w:rPr>
                <w:b/>
                <w:sz w:val="18"/>
              </w:rPr>
              <w:t>Speed,m</w:t>
            </w:r>
            <w:proofErr w:type="spellEnd"/>
            <w:r>
              <w:rPr>
                <w:b/>
                <w:sz w:val="18"/>
              </w:rPr>
              <w:t>/s</w:t>
            </w:r>
          </w:p>
        </w:tc>
        <w:tc>
          <w:tcPr>
            <w:tcW w:w="3579" w:type="dxa"/>
            <w:gridSpan w:val="3"/>
            <w:tcBorders>
              <w:top w:val="dashSmallGap" w:sz="4" w:space="0" w:color="auto"/>
              <w:bottom w:val="dashSmallGap" w:sz="4" w:space="0" w:color="auto"/>
            </w:tcBorders>
          </w:tcPr>
          <w:p w:rsidR="006B3BF1" w:rsidRPr="00666AE7" w:rsidRDefault="006B3BF1" w:rsidP="006B3BF1">
            <w:pPr>
              <w:ind w:firstLine="0"/>
              <w:jc w:val="center"/>
              <w:rPr>
                <w:b/>
                <w:sz w:val="18"/>
              </w:rPr>
            </w:pPr>
            <w:r>
              <w:rPr>
                <w:b/>
                <w:sz w:val="18"/>
              </w:rPr>
              <w:t>Frequency</w:t>
            </w:r>
          </w:p>
        </w:tc>
      </w:tr>
      <w:tr w:rsidR="006B3BF1" w:rsidTr="006B3BF1">
        <w:tc>
          <w:tcPr>
            <w:tcW w:w="1230" w:type="dxa"/>
            <w:tcBorders>
              <w:bottom w:val="dashSmallGap" w:sz="4" w:space="0" w:color="auto"/>
            </w:tcBorders>
          </w:tcPr>
          <w:p w:rsidR="006B3BF1" w:rsidRDefault="006B3BF1" w:rsidP="006B3BF1">
            <w:pPr>
              <w:ind w:firstLine="0"/>
              <w:jc w:val="left"/>
              <w:rPr>
                <w:sz w:val="18"/>
              </w:rPr>
            </w:pPr>
          </w:p>
        </w:tc>
        <w:tc>
          <w:tcPr>
            <w:tcW w:w="1192" w:type="dxa"/>
            <w:tcBorders>
              <w:top w:val="dashSmallGap" w:sz="4" w:space="0" w:color="auto"/>
              <w:bottom w:val="dashSmallGap" w:sz="4" w:space="0" w:color="auto"/>
            </w:tcBorders>
          </w:tcPr>
          <w:p w:rsidR="006B3BF1" w:rsidRPr="00666AE7" w:rsidRDefault="006B3BF1" w:rsidP="006B3BF1">
            <w:pPr>
              <w:ind w:firstLine="0"/>
              <w:jc w:val="center"/>
              <w:rPr>
                <w:b/>
                <w:sz w:val="18"/>
              </w:rPr>
            </w:pPr>
            <w:r>
              <w:rPr>
                <w:b/>
                <w:sz w:val="18"/>
              </w:rPr>
              <w:t>2 m</w:t>
            </w:r>
          </w:p>
        </w:tc>
        <w:tc>
          <w:tcPr>
            <w:tcW w:w="1194" w:type="dxa"/>
            <w:tcBorders>
              <w:top w:val="dashSmallGap" w:sz="4" w:space="0" w:color="auto"/>
              <w:bottom w:val="dashSmallGap" w:sz="4" w:space="0" w:color="auto"/>
            </w:tcBorders>
          </w:tcPr>
          <w:p w:rsidR="006B3BF1" w:rsidRPr="00666AE7" w:rsidRDefault="006B3BF1" w:rsidP="006B3BF1">
            <w:pPr>
              <w:ind w:firstLine="0"/>
              <w:jc w:val="center"/>
              <w:rPr>
                <w:b/>
                <w:sz w:val="18"/>
              </w:rPr>
            </w:pPr>
            <w:r>
              <w:rPr>
                <w:b/>
                <w:sz w:val="18"/>
              </w:rPr>
              <w:t xml:space="preserve">10 m </w:t>
            </w:r>
          </w:p>
        </w:tc>
        <w:tc>
          <w:tcPr>
            <w:tcW w:w="1193" w:type="dxa"/>
            <w:tcBorders>
              <w:top w:val="dashSmallGap" w:sz="4" w:space="0" w:color="auto"/>
              <w:bottom w:val="dashSmallGap" w:sz="4" w:space="0" w:color="auto"/>
            </w:tcBorders>
          </w:tcPr>
          <w:p w:rsidR="006B3BF1" w:rsidRPr="00666AE7" w:rsidRDefault="006B3BF1" w:rsidP="006B3BF1">
            <w:pPr>
              <w:ind w:firstLine="0"/>
              <w:jc w:val="center"/>
              <w:rPr>
                <w:b/>
                <w:sz w:val="18"/>
              </w:rPr>
            </w:pPr>
            <w:r>
              <w:rPr>
                <w:b/>
                <w:sz w:val="18"/>
              </w:rPr>
              <w:t>50 m</w:t>
            </w:r>
          </w:p>
        </w:tc>
      </w:tr>
      <w:tr w:rsidR="006B3BF1" w:rsidTr="006B3BF1">
        <w:tc>
          <w:tcPr>
            <w:tcW w:w="1230" w:type="dxa"/>
            <w:tcBorders>
              <w:top w:val="dashSmallGap" w:sz="4" w:space="0" w:color="auto"/>
            </w:tcBorders>
          </w:tcPr>
          <w:p w:rsidR="006B3BF1" w:rsidRDefault="006B3BF1" w:rsidP="006B3BF1">
            <w:pPr>
              <w:ind w:firstLine="0"/>
              <w:jc w:val="center"/>
              <w:rPr>
                <w:sz w:val="18"/>
              </w:rPr>
            </w:pPr>
            <w:r>
              <w:rPr>
                <w:sz w:val="18"/>
              </w:rPr>
              <w:t>0÷1</w:t>
            </w:r>
          </w:p>
        </w:tc>
        <w:tc>
          <w:tcPr>
            <w:tcW w:w="1192" w:type="dxa"/>
            <w:tcBorders>
              <w:top w:val="dashSmallGap" w:sz="4" w:space="0" w:color="auto"/>
            </w:tcBorders>
            <w:vAlign w:val="bottom"/>
          </w:tcPr>
          <w:p w:rsidR="006B3BF1" w:rsidRPr="006B3BF1" w:rsidRDefault="006B3BF1" w:rsidP="006B3BF1">
            <w:pPr>
              <w:ind w:firstLine="0"/>
              <w:jc w:val="center"/>
              <w:rPr>
                <w:sz w:val="18"/>
              </w:rPr>
            </w:pPr>
            <w:r w:rsidRPr="006B3BF1">
              <w:rPr>
                <w:sz w:val="18"/>
              </w:rPr>
              <w:t>0.03</w:t>
            </w:r>
          </w:p>
        </w:tc>
        <w:tc>
          <w:tcPr>
            <w:tcW w:w="1194" w:type="dxa"/>
            <w:tcBorders>
              <w:top w:val="dashSmallGap" w:sz="4" w:space="0" w:color="auto"/>
            </w:tcBorders>
            <w:vAlign w:val="bottom"/>
          </w:tcPr>
          <w:p w:rsidR="006B3BF1" w:rsidRPr="006B3BF1" w:rsidRDefault="006B3BF1" w:rsidP="006B3BF1">
            <w:pPr>
              <w:ind w:firstLine="0"/>
              <w:jc w:val="center"/>
              <w:rPr>
                <w:sz w:val="18"/>
              </w:rPr>
            </w:pPr>
            <w:r w:rsidRPr="006B3BF1">
              <w:rPr>
                <w:sz w:val="18"/>
              </w:rPr>
              <w:t>0.03</w:t>
            </w:r>
          </w:p>
        </w:tc>
        <w:tc>
          <w:tcPr>
            <w:tcW w:w="1193" w:type="dxa"/>
            <w:tcBorders>
              <w:top w:val="dashSmallGap" w:sz="4" w:space="0" w:color="auto"/>
            </w:tcBorders>
            <w:vAlign w:val="bottom"/>
          </w:tcPr>
          <w:p w:rsidR="006B3BF1" w:rsidRPr="006B3BF1" w:rsidRDefault="006B3BF1" w:rsidP="006B3BF1">
            <w:pPr>
              <w:ind w:firstLine="0"/>
              <w:jc w:val="center"/>
              <w:rPr>
                <w:sz w:val="18"/>
              </w:rPr>
            </w:pPr>
            <w:r w:rsidRPr="006B3BF1">
              <w:rPr>
                <w:sz w:val="18"/>
              </w:rPr>
              <w:t>0.00</w:t>
            </w:r>
          </w:p>
        </w:tc>
      </w:tr>
      <w:tr w:rsidR="006B3BF1" w:rsidTr="006B3BF1">
        <w:tc>
          <w:tcPr>
            <w:tcW w:w="1230" w:type="dxa"/>
          </w:tcPr>
          <w:p w:rsidR="006B3BF1" w:rsidRDefault="006B3BF1" w:rsidP="006B3BF1">
            <w:pPr>
              <w:ind w:firstLine="0"/>
              <w:jc w:val="center"/>
              <w:rPr>
                <w:sz w:val="18"/>
              </w:rPr>
            </w:pPr>
            <w:r>
              <w:rPr>
                <w:sz w:val="18"/>
              </w:rPr>
              <w:t>1÷2</w:t>
            </w:r>
          </w:p>
        </w:tc>
        <w:tc>
          <w:tcPr>
            <w:tcW w:w="1192" w:type="dxa"/>
            <w:vAlign w:val="bottom"/>
          </w:tcPr>
          <w:p w:rsidR="006B3BF1" w:rsidRPr="006B3BF1" w:rsidRDefault="006B3BF1" w:rsidP="006B3BF1">
            <w:pPr>
              <w:ind w:firstLine="0"/>
              <w:jc w:val="center"/>
              <w:rPr>
                <w:sz w:val="18"/>
              </w:rPr>
            </w:pPr>
            <w:r w:rsidRPr="006B3BF1">
              <w:rPr>
                <w:sz w:val="18"/>
              </w:rPr>
              <w:t>0.13</w:t>
            </w:r>
          </w:p>
        </w:tc>
        <w:tc>
          <w:tcPr>
            <w:tcW w:w="1194" w:type="dxa"/>
            <w:vAlign w:val="bottom"/>
          </w:tcPr>
          <w:p w:rsidR="006B3BF1" w:rsidRPr="006B3BF1" w:rsidRDefault="006B3BF1" w:rsidP="006B3BF1">
            <w:pPr>
              <w:ind w:firstLine="0"/>
              <w:jc w:val="center"/>
              <w:rPr>
                <w:sz w:val="18"/>
              </w:rPr>
            </w:pPr>
            <w:r w:rsidRPr="006B3BF1">
              <w:rPr>
                <w:sz w:val="18"/>
              </w:rPr>
              <w:t>0.08</w:t>
            </w:r>
          </w:p>
        </w:tc>
        <w:tc>
          <w:tcPr>
            <w:tcW w:w="1193" w:type="dxa"/>
            <w:vAlign w:val="bottom"/>
          </w:tcPr>
          <w:p w:rsidR="006B3BF1" w:rsidRPr="006B3BF1" w:rsidRDefault="006B3BF1" w:rsidP="006B3BF1">
            <w:pPr>
              <w:ind w:firstLine="0"/>
              <w:jc w:val="center"/>
              <w:rPr>
                <w:sz w:val="18"/>
              </w:rPr>
            </w:pPr>
            <w:r w:rsidRPr="006B3BF1">
              <w:rPr>
                <w:sz w:val="18"/>
              </w:rPr>
              <w:t>0.05</w:t>
            </w:r>
          </w:p>
        </w:tc>
      </w:tr>
      <w:tr w:rsidR="006B3BF1" w:rsidTr="006B3BF1">
        <w:tc>
          <w:tcPr>
            <w:tcW w:w="1230" w:type="dxa"/>
          </w:tcPr>
          <w:p w:rsidR="006B3BF1" w:rsidRDefault="006B3BF1" w:rsidP="006B3BF1">
            <w:pPr>
              <w:ind w:firstLine="0"/>
              <w:jc w:val="center"/>
              <w:rPr>
                <w:sz w:val="18"/>
              </w:rPr>
            </w:pPr>
            <w:r>
              <w:rPr>
                <w:sz w:val="18"/>
              </w:rPr>
              <w:t>2÷3</w:t>
            </w:r>
          </w:p>
        </w:tc>
        <w:tc>
          <w:tcPr>
            <w:tcW w:w="1192" w:type="dxa"/>
            <w:vAlign w:val="bottom"/>
          </w:tcPr>
          <w:p w:rsidR="006B3BF1" w:rsidRPr="006B3BF1" w:rsidRDefault="006B3BF1" w:rsidP="006B3BF1">
            <w:pPr>
              <w:ind w:firstLine="0"/>
              <w:jc w:val="center"/>
              <w:rPr>
                <w:sz w:val="18"/>
              </w:rPr>
            </w:pPr>
            <w:r w:rsidRPr="006B3BF1">
              <w:rPr>
                <w:sz w:val="18"/>
              </w:rPr>
              <w:t>0.58</w:t>
            </w:r>
          </w:p>
        </w:tc>
        <w:tc>
          <w:tcPr>
            <w:tcW w:w="1194" w:type="dxa"/>
            <w:vAlign w:val="bottom"/>
          </w:tcPr>
          <w:p w:rsidR="006B3BF1" w:rsidRPr="006B3BF1" w:rsidRDefault="006B3BF1" w:rsidP="006B3BF1">
            <w:pPr>
              <w:ind w:firstLine="0"/>
              <w:jc w:val="center"/>
              <w:rPr>
                <w:sz w:val="18"/>
              </w:rPr>
            </w:pPr>
            <w:r w:rsidRPr="006B3BF1">
              <w:rPr>
                <w:sz w:val="18"/>
              </w:rPr>
              <w:t>0.34</w:t>
            </w:r>
          </w:p>
        </w:tc>
        <w:tc>
          <w:tcPr>
            <w:tcW w:w="1193" w:type="dxa"/>
            <w:vAlign w:val="bottom"/>
          </w:tcPr>
          <w:p w:rsidR="006B3BF1" w:rsidRPr="006B3BF1" w:rsidRDefault="006B3BF1" w:rsidP="006B3BF1">
            <w:pPr>
              <w:ind w:firstLine="0"/>
              <w:jc w:val="center"/>
              <w:rPr>
                <w:sz w:val="18"/>
              </w:rPr>
            </w:pPr>
            <w:r w:rsidRPr="006B3BF1">
              <w:rPr>
                <w:sz w:val="18"/>
              </w:rPr>
              <w:t>0.05</w:t>
            </w:r>
          </w:p>
        </w:tc>
      </w:tr>
      <w:tr w:rsidR="006B3BF1" w:rsidTr="006B3BF1">
        <w:tc>
          <w:tcPr>
            <w:tcW w:w="1230" w:type="dxa"/>
          </w:tcPr>
          <w:p w:rsidR="006B3BF1" w:rsidRDefault="006B3BF1" w:rsidP="006B3BF1">
            <w:pPr>
              <w:ind w:firstLine="0"/>
              <w:jc w:val="center"/>
              <w:rPr>
                <w:sz w:val="18"/>
              </w:rPr>
            </w:pPr>
            <w:r>
              <w:rPr>
                <w:sz w:val="18"/>
              </w:rPr>
              <w:t>3÷4</w:t>
            </w:r>
          </w:p>
        </w:tc>
        <w:tc>
          <w:tcPr>
            <w:tcW w:w="1192" w:type="dxa"/>
            <w:vAlign w:val="bottom"/>
          </w:tcPr>
          <w:p w:rsidR="006B3BF1" w:rsidRPr="006B3BF1" w:rsidRDefault="006B3BF1" w:rsidP="006B3BF1">
            <w:pPr>
              <w:ind w:firstLine="0"/>
              <w:jc w:val="center"/>
              <w:rPr>
                <w:sz w:val="18"/>
              </w:rPr>
            </w:pPr>
            <w:r w:rsidRPr="006B3BF1">
              <w:rPr>
                <w:sz w:val="18"/>
              </w:rPr>
              <w:t>0.16</w:t>
            </w:r>
          </w:p>
        </w:tc>
        <w:tc>
          <w:tcPr>
            <w:tcW w:w="1194" w:type="dxa"/>
            <w:vAlign w:val="bottom"/>
          </w:tcPr>
          <w:p w:rsidR="006B3BF1" w:rsidRPr="006B3BF1" w:rsidRDefault="006B3BF1" w:rsidP="006B3BF1">
            <w:pPr>
              <w:ind w:firstLine="0"/>
              <w:jc w:val="center"/>
              <w:rPr>
                <w:sz w:val="18"/>
              </w:rPr>
            </w:pPr>
            <w:r w:rsidRPr="006B3BF1">
              <w:rPr>
                <w:sz w:val="18"/>
              </w:rPr>
              <w:t>0.39</w:t>
            </w:r>
          </w:p>
        </w:tc>
        <w:tc>
          <w:tcPr>
            <w:tcW w:w="1193" w:type="dxa"/>
            <w:vAlign w:val="bottom"/>
          </w:tcPr>
          <w:p w:rsidR="006B3BF1" w:rsidRPr="006B3BF1" w:rsidRDefault="006B3BF1" w:rsidP="006B3BF1">
            <w:pPr>
              <w:ind w:firstLine="0"/>
              <w:jc w:val="center"/>
              <w:rPr>
                <w:sz w:val="18"/>
              </w:rPr>
            </w:pPr>
            <w:r w:rsidRPr="006B3BF1">
              <w:rPr>
                <w:sz w:val="18"/>
              </w:rPr>
              <w:t>0.08</w:t>
            </w:r>
          </w:p>
        </w:tc>
      </w:tr>
      <w:tr w:rsidR="006B3BF1" w:rsidTr="006B3BF1">
        <w:tc>
          <w:tcPr>
            <w:tcW w:w="1230" w:type="dxa"/>
          </w:tcPr>
          <w:p w:rsidR="006B3BF1" w:rsidRDefault="006B3BF1" w:rsidP="006B3BF1">
            <w:pPr>
              <w:ind w:firstLine="0"/>
              <w:jc w:val="center"/>
              <w:rPr>
                <w:sz w:val="18"/>
              </w:rPr>
            </w:pPr>
            <w:r>
              <w:rPr>
                <w:sz w:val="18"/>
              </w:rPr>
              <w:t>4÷5</w:t>
            </w:r>
          </w:p>
        </w:tc>
        <w:tc>
          <w:tcPr>
            <w:tcW w:w="1192" w:type="dxa"/>
            <w:vAlign w:val="bottom"/>
          </w:tcPr>
          <w:p w:rsidR="006B3BF1" w:rsidRPr="006B3BF1" w:rsidRDefault="006B3BF1" w:rsidP="006B3BF1">
            <w:pPr>
              <w:ind w:firstLine="0"/>
              <w:jc w:val="center"/>
              <w:rPr>
                <w:sz w:val="18"/>
              </w:rPr>
            </w:pPr>
            <w:r w:rsidRPr="006B3BF1">
              <w:rPr>
                <w:sz w:val="18"/>
              </w:rPr>
              <w:t>0.03</w:t>
            </w:r>
          </w:p>
        </w:tc>
        <w:tc>
          <w:tcPr>
            <w:tcW w:w="1194" w:type="dxa"/>
            <w:vAlign w:val="bottom"/>
          </w:tcPr>
          <w:p w:rsidR="006B3BF1" w:rsidRPr="006B3BF1" w:rsidRDefault="006B3BF1" w:rsidP="006B3BF1">
            <w:pPr>
              <w:ind w:firstLine="0"/>
              <w:jc w:val="center"/>
              <w:rPr>
                <w:sz w:val="18"/>
              </w:rPr>
            </w:pPr>
            <w:r w:rsidRPr="006B3BF1">
              <w:rPr>
                <w:sz w:val="18"/>
              </w:rPr>
              <w:t>0.08</w:t>
            </w:r>
          </w:p>
        </w:tc>
        <w:tc>
          <w:tcPr>
            <w:tcW w:w="1193" w:type="dxa"/>
            <w:vAlign w:val="bottom"/>
          </w:tcPr>
          <w:p w:rsidR="006B3BF1" w:rsidRPr="006B3BF1" w:rsidRDefault="006B3BF1" w:rsidP="006B3BF1">
            <w:pPr>
              <w:ind w:firstLine="0"/>
              <w:jc w:val="center"/>
              <w:rPr>
                <w:sz w:val="18"/>
              </w:rPr>
            </w:pPr>
            <w:r w:rsidRPr="006B3BF1">
              <w:rPr>
                <w:sz w:val="18"/>
              </w:rPr>
              <w:t>0.37</w:t>
            </w:r>
          </w:p>
        </w:tc>
      </w:tr>
      <w:tr w:rsidR="006B3BF1" w:rsidTr="006B3BF1">
        <w:tc>
          <w:tcPr>
            <w:tcW w:w="1230" w:type="dxa"/>
          </w:tcPr>
          <w:p w:rsidR="006B3BF1" w:rsidRDefault="006B3BF1" w:rsidP="006B3BF1">
            <w:pPr>
              <w:ind w:firstLine="0"/>
              <w:jc w:val="center"/>
              <w:rPr>
                <w:sz w:val="18"/>
              </w:rPr>
            </w:pPr>
            <w:r>
              <w:rPr>
                <w:sz w:val="18"/>
              </w:rPr>
              <w:t>5÷6</w:t>
            </w:r>
          </w:p>
        </w:tc>
        <w:tc>
          <w:tcPr>
            <w:tcW w:w="1192" w:type="dxa"/>
            <w:vAlign w:val="bottom"/>
          </w:tcPr>
          <w:p w:rsidR="006B3BF1" w:rsidRPr="006B3BF1" w:rsidRDefault="006B3BF1" w:rsidP="006B3BF1">
            <w:pPr>
              <w:ind w:firstLine="0"/>
              <w:jc w:val="center"/>
              <w:rPr>
                <w:sz w:val="18"/>
              </w:rPr>
            </w:pPr>
            <w:r w:rsidRPr="006B3BF1">
              <w:rPr>
                <w:sz w:val="18"/>
              </w:rPr>
              <w:t>0.08</w:t>
            </w:r>
          </w:p>
        </w:tc>
        <w:tc>
          <w:tcPr>
            <w:tcW w:w="1194" w:type="dxa"/>
            <w:vAlign w:val="bottom"/>
          </w:tcPr>
          <w:p w:rsidR="006B3BF1" w:rsidRPr="006B3BF1" w:rsidRDefault="006B3BF1" w:rsidP="006B3BF1">
            <w:pPr>
              <w:ind w:firstLine="0"/>
              <w:jc w:val="center"/>
              <w:rPr>
                <w:sz w:val="18"/>
              </w:rPr>
            </w:pPr>
            <w:r w:rsidRPr="006B3BF1">
              <w:rPr>
                <w:sz w:val="18"/>
              </w:rPr>
              <w:t>0.00</w:t>
            </w:r>
          </w:p>
        </w:tc>
        <w:tc>
          <w:tcPr>
            <w:tcW w:w="1193" w:type="dxa"/>
            <w:vAlign w:val="bottom"/>
          </w:tcPr>
          <w:p w:rsidR="006B3BF1" w:rsidRPr="006B3BF1" w:rsidRDefault="006B3BF1" w:rsidP="006B3BF1">
            <w:pPr>
              <w:ind w:firstLine="0"/>
              <w:jc w:val="center"/>
              <w:rPr>
                <w:sz w:val="18"/>
              </w:rPr>
            </w:pPr>
            <w:r w:rsidRPr="006B3BF1">
              <w:rPr>
                <w:sz w:val="18"/>
              </w:rPr>
              <w:t>0.24</w:t>
            </w:r>
          </w:p>
        </w:tc>
      </w:tr>
      <w:tr w:rsidR="006B3BF1" w:rsidTr="006B3BF1">
        <w:tc>
          <w:tcPr>
            <w:tcW w:w="1230" w:type="dxa"/>
          </w:tcPr>
          <w:p w:rsidR="006B3BF1" w:rsidRDefault="006B3BF1" w:rsidP="006B3BF1">
            <w:pPr>
              <w:ind w:firstLine="0"/>
              <w:jc w:val="center"/>
              <w:rPr>
                <w:sz w:val="18"/>
              </w:rPr>
            </w:pPr>
            <w:r>
              <w:rPr>
                <w:sz w:val="18"/>
              </w:rPr>
              <w:t>6÷7</w:t>
            </w:r>
          </w:p>
        </w:tc>
        <w:tc>
          <w:tcPr>
            <w:tcW w:w="1192" w:type="dxa"/>
            <w:vAlign w:val="bottom"/>
          </w:tcPr>
          <w:p w:rsidR="006B3BF1" w:rsidRPr="006B3BF1" w:rsidRDefault="006B3BF1" w:rsidP="006B3BF1">
            <w:pPr>
              <w:ind w:firstLine="0"/>
              <w:jc w:val="center"/>
              <w:rPr>
                <w:sz w:val="18"/>
              </w:rPr>
            </w:pPr>
            <w:r w:rsidRPr="006B3BF1">
              <w:rPr>
                <w:sz w:val="18"/>
              </w:rPr>
              <w:t>0.00</w:t>
            </w:r>
          </w:p>
        </w:tc>
        <w:tc>
          <w:tcPr>
            <w:tcW w:w="1194" w:type="dxa"/>
            <w:vAlign w:val="bottom"/>
          </w:tcPr>
          <w:p w:rsidR="006B3BF1" w:rsidRPr="006B3BF1" w:rsidRDefault="006B3BF1" w:rsidP="006B3BF1">
            <w:pPr>
              <w:ind w:firstLine="0"/>
              <w:jc w:val="center"/>
              <w:rPr>
                <w:sz w:val="18"/>
              </w:rPr>
            </w:pPr>
            <w:r w:rsidRPr="006B3BF1">
              <w:rPr>
                <w:sz w:val="18"/>
              </w:rPr>
              <w:t>0.08</w:t>
            </w:r>
          </w:p>
        </w:tc>
        <w:tc>
          <w:tcPr>
            <w:tcW w:w="1193" w:type="dxa"/>
            <w:vAlign w:val="bottom"/>
          </w:tcPr>
          <w:p w:rsidR="006B3BF1" w:rsidRPr="006B3BF1" w:rsidRDefault="006B3BF1" w:rsidP="006B3BF1">
            <w:pPr>
              <w:ind w:firstLine="0"/>
              <w:jc w:val="center"/>
              <w:rPr>
                <w:sz w:val="18"/>
              </w:rPr>
            </w:pPr>
            <w:r w:rsidRPr="006B3BF1">
              <w:rPr>
                <w:sz w:val="18"/>
              </w:rPr>
              <w:t>0.11</w:t>
            </w:r>
          </w:p>
        </w:tc>
      </w:tr>
      <w:tr w:rsidR="006B3BF1" w:rsidTr="006B3BF1">
        <w:tc>
          <w:tcPr>
            <w:tcW w:w="1230" w:type="dxa"/>
          </w:tcPr>
          <w:p w:rsidR="006B3BF1" w:rsidRDefault="006B3BF1" w:rsidP="006B3BF1">
            <w:pPr>
              <w:ind w:firstLine="0"/>
              <w:jc w:val="center"/>
              <w:rPr>
                <w:sz w:val="18"/>
              </w:rPr>
            </w:pPr>
            <w:r>
              <w:rPr>
                <w:sz w:val="18"/>
              </w:rPr>
              <w:t>8÷9</w:t>
            </w:r>
          </w:p>
        </w:tc>
        <w:tc>
          <w:tcPr>
            <w:tcW w:w="1192" w:type="dxa"/>
            <w:vAlign w:val="bottom"/>
          </w:tcPr>
          <w:p w:rsidR="006B3BF1" w:rsidRPr="006B3BF1" w:rsidRDefault="006B3BF1" w:rsidP="006B3BF1">
            <w:pPr>
              <w:ind w:firstLine="0"/>
              <w:jc w:val="center"/>
              <w:rPr>
                <w:sz w:val="18"/>
              </w:rPr>
            </w:pPr>
            <w:r w:rsidRPr="006B3BF1">
              <w:rPr>
                <w:sz w:val="18"/>
              </w:rPr>
              <w:t>0.00</w:t>
            </w:r>
          </w:p>
        </w:tc>
        <w:tc>
          <w:tcPr>
            <w:tcW w:w="1194" w:type="dxa"/>
            <w:vAlign w:val="bottom"/>
          </w:tcPr>
          <w:p w:rsidR="006B3BF1" w:rsidRPr="006B3BF1" w:rsidRDefault="006B3BF1" w:rsidP="006B3BF1">
            <w:pPr>
              <w:ind w:firstLine="0"/>
              <w:jc w:val="center"/>
              <w:rPr>
                <w:sz w:val="18"/>
              </w:rPr>
            </w:pPr>
            <w:r w:rsidRPr="006B3BF1">
              <w:rPr>
                <w:sz w:val="18"/>
              </w:rPr>
              <w:t>0.00</w:t>
            </w:r>
          </w:p>
        </w:tc>
        <w:tc>
          <w:tcPr>
            <w:tcW w:w="1193" w:type="dxa"/>
            <w:vAlign w:val="bottom"/>
          </w:tcPr>
          <w:p w:rsidR="006B3BF1" w:rsidRPr="006B3BF1" w:rsidRDefault="006B3BF1" w:rsidP="006B3BF1">
            <w:pPr>
              <w:ind w:firstLine="0"/>
              <w:jc w:val="center"/>
              <w:rPr>
                <w:sz w:val="18"/>
              </w:rPr>
            </w:pPr>
            <w:r w:rsidRPr="006B3BF1">
              <w:rPr>
                <w:sz w:val="18"/>
              </w:rPr>
              <w:t>0.03</w:t>
            </w:r>
          </w:p>
        </w:tc>
      </w:tr>
      <w:tr w:rsidR="006B3BF1" w:rsidTr="006B3BF1">
        <w:tc>
          <w:tcPr>
            <w:tcW w:w="1230" w:type="dxa"/>
          </w:tcPr>
          <w:p w:rsidR="006B3BF1" w:rsidRDefault="006B3BF1" w:rsidP="006B3BF1">
            <w:pPr>
              <w:ind w:firstLine="0"/>
              <w:jc w:val="center"/>
              <w:rPr>
                <w:sz w:val="18"/>
              </w:rPr>
            </w:pPr>
            <w:r>
              <w:rPr>
                <w:sz w:val="18"/>
              </w:rPr>
              <w:t>9÷10</w:t>
            </w:r>
          </w:p>
        </w:tc>
        <w:tc>
          <w:tcPr>
            <w:tcW w:w="1192" w:type="dxa"/>
            <w:vAlign w:val="bottom"/>
          </w:tcPr>
          <w:p w:rsidR="006B3BF1" w:rsidRPr="006B3BF1" w:rsidRDefault="006B3BF1" w:rsidP="006B3BF1">
            <w:pPr>
              <w:ind w:firstLine="0"/>
              <w:jc w:val="center"/>
              <w:rPr>
                <w:sz w:val="18"/>
              </w:rPr>
            </w:pPr>
            <w:r w:rsidRPr="006B3BF1">
              <w:rPr>
                <w:sz w:val="18"/>
              </w:rPr>
              <w:t>0.00</w:t>
            </w:r>
          </w:p>
        </w:tc>
        <w:tc>
          <w:tcPr>
            <w:tcW w:w="1194" w:type="dxa"/>
            <w:vAlign w:val="bottom"/>
          </w:tcPr>
          <w:p w:rsidR="006B3BF1" w:rsidRPr="006B3BF1" w:rsidRDefault="006B3BF1" w:rsidP="006B3BF1">
            <w:pPr>
              <w:ind w:firstLine="0"/>
              <w:jc w:val="center"/>
              <w:rPr>
                <w:sz w:val="18"/>
              </w:rPr>
            </w:pPr>
            <w:r w:rsidRPr="006B3BF1">
              <w:rPr>
                <w:sz w:val="18"/>
              </w:rPr>
              <w:t>0.00</w:t>
            </w:r>
          </w:p>
        </w:tc>
        <w:tc>
          <w:tcPr>
            <w:tcW w:w="1193" w:type="dxa"/>
            <w:vAlign w:val="bottom"/>
          </w:tcPr>
          <w:p w:rsidR="006B3BF1" w:rsidRPr="006B3BF1" w:rsidRDefault="006B3BF1" w:rsidP="006B3BF1">
            <w:pPr>
              <w:ind w:firstLine="0"/>
              <w:jc w:val="center"/>
              <w:rPr>
                <w:sz w:val="18"/>
              </w:rPr>
            </w:pPr>
            <w:r w:rsidRPr="006B3BF1">
              <w:rPr>
                <w:sz w:val="18"/>
              </w:rPr>
              <w:t>0.00</w:t>
            </w:r>
          </w:p>
        </w:tc>
      </w:tr>
    </w:tbl>
    <w:p w:rsidR="00EB2807" w:rsidRDefault="00EB2807" w:rsidP="00021B1C">
      <w:pPr>
        <w:ind w:firstLine="284"/>
        <w:rPr>
          <w:sz w:val="22"/>
          <w:lang w:val="en-US"/>
        </w:rPr>
      </w:pPr>
    </w:p>
    <w:p w:rsidR="006B3BF1" w:rsidRDefault="006B3BF1" w:rsidP="00021B1C">
      <w:pPr>
        <w:ind w:firstLine="284"/>
        <w:rPr>
          <w:sz w:val="22"/>
          <w:lang w:val="en-US"/>
        </w:rPr>
      </w:pPr>
      <w:r>
        <w:rPr>
          <w:sz w:val="22"/>
          <w:lang w:val="en-US"/>
        </w:rPr>
        <w:t xml:space="preserve">As we can see from the table, when the height is increasing the </w:t>
      </w:r>
      <w:r w:rsidR="000B0FDC">
        <w:rPr>
          <w:sz w:val="22"/>
          <w:lang w:val="en-US"/>
        </w:rPr>
        <w:t xml:space="preserve">value of velocity </w:t>
      </w:r>
      <w:r>
        <w:rPr>
          <w:sz w:val="22"/>
          <w:lang w:val="en-US"/>
        </w:rPr>
        <w:t xml:space="preserve">is also increases. Thus, </w:t>
      </w:r>
      <w:r w:rsidR="000B0FDC">
        <w:rPr>
          <w:sz w:val="22"/>
          <w:lang w:val="en-US"/>
        </w:rPr>
        <w:t xml:space="preserve">wind speed </w:t>
      </w:r>
      <w:r>
        <w:rPr>
          <w:sz w:val="22"/>
          <w:lang w:val="en-US"/>
        </w:rPr>
        <w:t xml:space="preserve">data </w:t>
      </w:r>
      <w:r w:rsidR="000B0FDC">
        <w:rPr>
          <w:sz w:val="22"/>
          <w:lang w:val="en-US"/>
        </w:rPr>
        <w:t xml:space="preserve">at these three heights </w:t>
      </w:r>
      <w:r>
        <w:rPr>
          <w:sz w:val="22"/>
          <w:lang w:val="en-US"/>
        </w:rPr>
        <w:t xml:space="preserve">could be </w:t>
      </w:r>
      <w:r w:rsidR="000B0FDC">
        <w:rPr>
          <w:sz w:val="22"/>
          <w:lang w:val="en-US"/>
        </w:rPr>
        <w:t xml:space="preserve">vertically extrapolated </w:t>
      </w:r>
      <w:r>
        <w:rPr>
          <w:sz w:val="22"/>
          <w:lang w:val="en-US"/>
        </w:rPr>
        <w:t>to the turbine height</w:t>
      </w:r>
      <w:r w:rsidR="000B0FDC">
        <w:rPr>
          <w:sz w:val="22"/>
          <w:lang w:val="en-US"/>
        </w:rPr>
        <w:t xml:space="preserve"> [</w:t>
      </w:r>
      <w:r w:rsidR="00EE7B72">
        <w:rPr>
          <w:sz w:val="22"/>
          <w:lang w:val="en-US"/>
        </w:rPr>
        <w:t>11</w:t>
      </w:r>
      <w:r w:rsidR="000B0FDC">
        <w:rPr>
          <w:sz w:val="22"/>
          <w:lang w:val="en-US"/>
        </w:rPr>
        <w:t>]</w:t>
      </w:r>
      <w:r>
        <w:rPr>
          <w:sz w:val="22"/>
          <w:lang w:val="en-US"/>
        </w:rPr>
        <w:t xml:space="preserve">. </w:t>
      </w:r>
    </w:p>
    <w:p w:rsidR="006B3BF1" w:rsidRDefault="000B0FDC" w:rsidP="00021B1C">
      <w:pPr>
        <w:ind w:firstLine="284"/>
        <w:rPr>
          <w:sz w:val="22"/>
          <w:lang w:val="en-US"/>
        </w:rPr>
      </w:pPr>
      <w:r w:rsidRPr="000B0FDC">
        <w:rPr>
          <w:sz w:val="22"/>
          <w:lang w:val="en-US"/>
        </w:rPr>
        <w:t xml:space="preserve">From the above formulas and wind data, the results for </w:t>
      </w:r>
      <w:r>
        <w:rPr>
          <w:sz w:val="22"/>
          <w:lang w:val="en-US"/>
        </w:rPr>
        <w:t xml:space="preserve">shape and scale </w:t>
      </w:r>
      <w:r w:rsidRPr="000B0FDC">
        <w:rPr>
          <w:sz w:val="22"/>
          <w:lang w:val="en-US"/>
        </w:rPr>
        <w:t xml:space="preserve">parameters are calculated using various methods </w:t>
      </w:r>
      <w:r>
        <w:rPr>
          <w:sz w:val="22"/>
          <w:lang w:val="en-US"/>
        </w:rPr>
        <w:t xml:space="preserve">described above </w:t>
      </w:r>
      <w:r w:rsidRPr="000B0FDC">
        <w:rPr>
          <w:sz w:val="22"/>
          <w:lang w:val="en-US"/>
        </w:rPr>
        <w:t xml:space="preserve">is indicated in Table </w:t>
      </w:r>
      <w:r>
        <w:rPr>
          <w:sz w:val="22"/>
          <w:lang w:val="en-US"/>
        </w:rPr>
        <w:t>5</w:t>
      </w:r>
      <w:r w:rsidRPr="000B0FDC">
        <w:rPr>
          <w:sz w:val="22"/>
          <w:lang w:val="en-US"/>
        </w:rPr>
        <w:t>.</w:t>
      </w:r>
    </w:p>
    <w:p w:rsidR="002A327A" w:rsidRDefault="002A327A" w:rsidP="00021B1C">
      <w:pPr>
        <w:ind w:firstLine="284"/>
        <w:rPr>
          <w:sz w:val="22"/>
          <w:lang w:val="en-US"/>
        </w:rPr>
      </w:pPr>
    </w:p>
    <w:p w:rsidR="002A327A" w:rsidRDefault="002A327A" w:rsidP="00021B1C">
      <w:pPr>
        <w:ind w:firstLine="284"/>
        <w:rPr>
          <w:sz w:val="22"/>
          <w:lang w:val="en-US"/>
        </w:rPr>
      </w:pPr>
    </w:p>
    <w:p w:rsidR="000B0FDC" w:rsidRPr="006B3BF1" w:rsidRDefault="000B0FDC" w:rsidP="000B0FDC">
      <w:pPr>
        <w:pStyle w:val="BCCNormal"/>
        <w:spacing w:before="120"/>
        <w:rPr>
          <w:lang w:val="en-US"/>
        </w:rPr>
      </w:pPr>
      <w:proofErr w:type="gramStart"/>
      <w:r w:rsidRPr="00663106">
        <w:rPr>
          <w:b/>
          <w:sz w:val="20"/>
          <w:szCs w:val="20"/>
        </w:rPr>
        <w:lastRenderedPageBreak/>
        <w:t xml:space="preserve">Table </w:t>
      </w:r>
      <w:r>
        <w:rPr>
          <w:b/>
          <w:sz w:val="20"/>
          <w:szCs w:val="20"/>
        </w:rPr>
        <w:t>5</w:t>
      </w:r>
      <w:r w:rsidRPr="00663106">
        <w:rPr>
          <w:b/>
          <w:sz w:val="20"/>
          <w:szCs w:val="20"/>
        </w:rPr>
        <w:t>.</w:t>
      </w:r>
      <w:proofErr w:type="gramEnd"/>
      <w:r w:rsidRPr="00663106">
        <w:rPr>
          <w:b/>
          <w:sz w:val="20"/>
          <w:szCs w:val="20"/>
        </w:rPr>
        <w:t xml:space="preserve"> </w:t>
      </w:r>
      <w:r>
        <w:rPr>
          <w:sz w:val="20"/>
          <w:szCs w:val="20"/>
          <w:lang w:val="en-US"/>
        </w:rPr>
        <w:t>Wind velocity distribution</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596"/>
        <w:gridCol w:w="596"/>
        <w:gridCol w:w="597"/>
        <w:gridCol w:w="597"/>
        <w:gridCol w:w="596"/>
        <w:gridCol w:w="597"/>
      </w:tblGrid>
      <w:tr w:rsidR="00C42C49" w:rsidTr="00C42C49">
        <w:tc>
          <w:tcPr>
            <w:tcW w:w="1230" w:type="dxa"/>
            <w:vMerge w:val="restart"/>
            <w:tcBorders>
              <w:top w:val="dashSmallGap" w:sz="4" w:space="0" w:color="auto"/>
              <w:bottom w:val="dashSmallGap" w:sz="4" w:space="0" w:color="auto"/>
            </w:tcBorders>
            <w:vAlign w:val="center"/>
          </w:tcPr>
          <w:p w:rsidR="00C42C49" w:rsidRPr="00666AE7" w:rsidRDefault="00C42C49" w:rsidP="005F69E4">
            <w:pPr>
              <w:ind w:firstLine="0"/>
              <w:jc w:val="center"/>
              <w:rPr>
                <w:b/>
                <w:sz w:val="18"/>
              </w:rPr>
            </w:pPr>
            <w:r>
              <w:rPr>
                <w:b/>
                <w:sz w:val="18"/>
              </w:rPr>
              <w:t>Methods</w:t>
            </w:r>
          </w:p>
        </w:tc>
        <w:tc>
          <w:tcPr>
            <w:tcW w:w="3579" w:type="dxa"/>
            <w:gridSpan w:val="6"/>
            <w:tcBorders>
              <w:top w:val="dashSmallGap" w:sz="4" w:space="0" w:color="auto"/>
              <w:bottom w:val="dashSmallGap" w:sz="4" w:space="0" w:color="auto"/>
            </w:tcBorders>
          </w:tcPr>
          <w:p w:rsidR="00C42C49" w:rsidRPr="00666AE7" w:rsidRDefault="00C42C49" w:rsidP="005F69E4">
            <w:pPr>
              <w:ind w:firstLine="0"/>
              <w:jc w:val="center"/>
              <w:rPr>
                <w:b/>
                <w:sz w:val="18"/>
              </w:rPr>
            </w:pPr>
            <w:r>
              <w:rPr>
                <w:b/>
                <w:sz w:val="18"/>
              </w:rPr>
              <w:t>Frequency</w:t>
            </w:r>
          </w:p>
        </w:tc>
      </w:tr>
      <w:tr w:rsidR="00C42C49" w:rsidTr="00C42C49">
        <w:tc>
          <w:tcPr>
            <w:tcW w:w="1230" w:type="dxa"/>
            <w:vMerge/>
            <w:tcBorders>
              <w:bottom w:val="dashSmallGap" w:sz="4" w:space="0" w:color="auto"/>
            </w:tcBorders>
          </w:tcPr>
          <w:p w:rsidR="00C42C49" w:rsidRDefault="00C42C49" w:rsidP="005F69E4">
            <w:pPr>
              <w:ind w:firstLine="0"/>
              <w:jc w:val="left"/>
              <w:rPr>
                <w:sz w:val="18"/>
              </w:rPr>
            </w:pPr>
          </w:p>
        </w:tc>
        <w:tc>
          <w:tcPr>
            <w:tcW w:w="1192" w:type="dxa"/>
            <w:gridSpan w:val="2"/>
            <w:tcBorders>
              <w:top w:val="dashSmallGap" w:sz="4" w:space="0" w:color="auto"/>
              <w:bottom w:val="dashSmallGap" w:sz="4" w:space="0" w:color="auto"/>
            </w:tcBorders>
          </w:tcPr>
          <w:p w:rsidR="00C42C49" w:rsidRPr="00666AE7" w:rsidRDefault="00C42C49" w:rsidP="005F69E4">
            <w:pPr>
              <w:ind w:firstLine="0"/>
              <w:jc w:val="center"/>
              <w:rPr>
                <w:b/>
                <w:sz w:val="18"/>
              </w:rPr>
            </w:pPr>
            <w:r>
              <w:rPr>
                <w:b/>
                <w:sz w:val="18"/>
              </w:rPr>
              <w:t>2 m</w:t>
            </w:r>
          </w:p>
        </w:tc>
        <w:tc>
          <w:tcPr>
            <w:tcW w:w="1194" w:type="dxa"/>
            <w:gridSpan w:val="2"/>
            <w:tcBorders>
              <w:top w:val="dashSmallGap" w:sz="4" w:space="0" w:color="auto"/>
              <w:bottom w:val="dashSmallGap" w:sz="4" w:space="0" w:color="auto"/>
            </w:tcBorders>
          </w:tcPr>
          <w:p w:rsidR="00C42C49" w:rsidRPr="00666AE7" w:rsidRDefault="00C42C49" w:rsidP="005F69E4">
            <w:pPr>
              <w:ind w:firstLine="0"/>
              <w:jc w:val="center"/>
              <w:rPr>
                <w:b/>
                <w:sz w:val="18"/>
              </w:rPr>
            </w:pPr>
            <w:r>
              <w:rPr>
                <w:b/>
                <w:sz w:val="18"/>
              </w:rPr>
              <w:t xml:space="preserve">10 m </w:t>
            </w:r>
          </w:p>
        </w:tc>
        <w:tc>
          <w:tcPr>
            <w:tcW w:w="1193" w:type="dxa"/>
            <w:gridSpan w:val="2"/>
            <w:tcBorders>
              <w:top w:val="dashSmallGap" w:sz="4" w:space="0" w:color="auto"/>
              <w:bottom w:val="dashSmallGap" w:sz="4" w:space="0" w:color="auto"/>
            </w:tcBorders>
          </w:tcPr>
          <w:p w:rsidR="00C42C49" w:rsidRPr="00666AE7" w:rsidRDefault="00C42C49" w:rsidP="005F69E4">
            <w:pPr>
              <w:ind w:firstLine="0"/>
              <w:jc w:val="center"/>
              <w:rPr>
                <w:b/>
                <w:sz w:val="18"/>
              </w:rPr>
            </w:pPr>
            <w:r>
              <w:rPr>
                <w:b/>
                <w:sz w:val="18"/>
              </w:rPr>
              <w:t>50 m</w:t>
            </w:r>
          </w:p>
        </w:tc>
      </w:tr>
      <w:tr w:rsidR="00C42C49" w:rsidTr="00C42C49">
        <w:tc>
          <w:tcPr>
            <w:tcW w:w="1230" w:type="dxa"/>
            <w:vMerge/>
            <w:tcBorders>
              <w:bottom w:val="dashSmallGap" w:sz="4" w:space="0" w:color="auto"/>
            </w:tcBorders>
          </w:tcPr>
          <w:p w:rsidR="00C42C49" w:rsidRDefault="00C42C49" w:rsidP="005F69E4">
            <w:pPr>
              <w:ind w:firstLine="0"/>
              <w:jc w:val="center"/>
              <w:rPr>
                <w:sz w:val="18"/>
              </w:rPr>
            </w:pPr>
          </w:p>
        </w:tc>
        <w:tc>
          <w:tcPr>
            <w:tcW w:w="596" w:type="dxa"/>
            <w:tcBorders>
              <w:top w:val="dashSmallGap" w:sz="4" w:space="0" w:color="auto"/>
              <w:bottom w:val="dashSmallGap" w:sz="4" w:space="0" w:color="auto"/>
            </w:tcBorders>
            <w:vAlign w:val="bottom"/>
          </w:tcPr>
          <w:p w:rsidR="00C42C49" w:rsidRPr="006B3BF1" w:rsidRDefault="00C42C49" w:rsidP="005F69E4">
            <w:pPr>
              <w:ind w:firstLine="0"/>
              <w:jc w:val="center"/>
              <w:rPr>
                <w:sz w:val="18"/>
              </w:rPr>
            </w:pPr>
            <w:r>
              <w:rPr>
                <w:sz w:val="18"/>
              </w:rPr>
              <w:t>k</w:t>
            </w:r>
          </w:p>
        </w:tc>
        <w:tc>
          <w:tcPr>
            <w:tcW w:w="596" w:type="dxa"/>
            <w:tcBorders>
              <w:top w:val="dashSmallGap" w:sz="4" w:space="0" w:color="auto"/>
              <w:bottom w:val="dashSmallGap" w:sz="4" w:space="0" w:color="auto"/>
            </w:tcBorders>
            <w:vAlign w:val="bottom"/>
          </w:tcPr>
          <w:p w:rsidR="00C42C49" w:rsidRPr="006B3BF1" w:rsidRDefault="00C42C49" w:rsidP="005F69E4">
            <w:pPr>
              <w:ind w:firstLine="0"/>
              <w:jc w:val="center"/>
              <w:rPr>
                <w:sz w:val="18"/>
              </w:rPr>
            </w:pPr>
            <w:r>
              <w:rPr>
                <w:sz w:val="18"/>
              </w:rPr>
              <w:t>c</w:t>
            </w:r>
          </w:p>
        </w:tc>
        <w:tc>
          <w:tcPr>
            <w:tcW w:w="597" w:type="dxa"/>
            <w:tcBorders>
              <w:top w:val="dashSmallGap" w:sz="4" w:space="0" w:color="auto"/>
              <w:bottom w:val="dashSmallGap" w:sz="4" w:space="0" w:color="auto"/>
            </w:tcBorders>
            <w:vAlign w:val="bottom"/>
          </w:tcPr>
          <w:p w:rsidR="00C42C49" w:rsidRPr="006B3BF1" w:rsidRDefault="00C42C49" w:rsidP="005F69E4">
            <w:pPr>
              <w:ind w:firstLine="0"/>
              <w:jc w:val="center"/>
              <w:rPr>
                <w:sz w:val="18"/>
              </w:rPr>
            </w:pPr>
            <w:r>
              <w:rPr>
                <w:sz w:val="18"/>
              </w:rPr>
              <w:t>k</w:t>
            </w:r>
          </w:p>
        </w:tc>
        <w:tc>
          <w:tcPr>
            <w:tcW w:w="597" w:type="dxa"/>
            <w:tcBorders>
              <w:top w:val="dashSmallGap" w:sz="4" w:space="0" w:color="auto"/>
              <w:bottom w:val="dashSmallGap" w:sz="4" w:space="0" w:color="auto"/>
            </w:tcBorders>
            <w:vAlign w:val="bottom"/>
          </w:tcPr>
          <w:p w:rsidR="00C42C49" w:rsidRPr="006B3BF1" w:rsidRDefault="00C42C49" w:rsidP="005F69E4">
            <w:pPr>
              <w:ind w:firstLine="0"/>
              <w:jc w:val="center"/>
              <w:rPr>
                <w:sz w:val="18"/>
              </w:rPr>
            </w:pPr>
            <w:r>
              <w:rPr>
                <w:sz w:val="18"/>
              </w:rPr>
              <w:t>c</w:t>
            </w:r>
          </w:p>
        </w:tc>
        <w:tc>
          <w:tcPr>
            <w:tcW w:w="596" w:type="dxa"/>
            <w:tcBorders>
              <w:top w:val="dashSmallGap" w:sz="4" w:space="0" w:color="auto"/>
              <w:bottom w:val="dashSmallGap" w:sz="4" w:space="0" w:color="auto"/>
            </w:tcBorders>
            <w:vAlign w:val="bottom"/>
          </w:tcPr>
          <w:p w:rsidR="00C42C49" w:rsidRPr="006B3BF1" w:rsidRDefault="00C42C49" w:rsidP="005F69E4">
            <w:pPr>
              <w:ind w:firstLine="0"/>
              <w:jc w:val="center"/>
              <w:rPr>
                <w:sz w:val="18"/>
              </w:rPr>
            </w:pPr>
            <w:r>
              <w:rPr>
                <w:sz w:val="18"/>
              </w:rPr>
              <w:t>k</w:t>
            </w:r>
          </w:p>
        </w:tc>
        <w:tc>
          <w:tcPr>
            <w:tcW w:w="597" w:type="dxa"/>
            <w:tcBorders>
              <w:top w:val="dashSmallGap" w:sz="4" w:space="0" w:color="auto"/>
              <w:bottom w:val="dashSmallGap" w:sz="4" w:space="0" w:color="auto"/>
            </w:tcBorders>
            <w:vAlign w:val="bottom"/>
          </w:tcPr>
          <w:p w:rsidR="00C42C49" w:rsidRPr="006B3BF1" w:rsidRDefault="00C42C49" w:rsidP="005F69E4">
            <w:pPr>
              <w:ind w:firstLine="0"/>
              <w:jc w:val="center"/>
              <w:rPr>
                <w:sz w:val="18"/>
              </w:rPr>
            </w:pPr>
            <w:r>
              <w:rPr>
                <w:sz w:val="18"/>
              </w:rPr>
              <w:t>c</w:t>
            </w:r>
          </w:p>
        </w:tc>
      </w:tr>
      <w:tr w:rsidR="005F69E4" w:rsidTr="00C42C49">
        <w:tc>
          <w:tcPr>
            <w:tcW w:w="1230" w:type="dxa"/>
            <w:tcBorders>
              <w:top w:val="dashSmallGap" w:sz="4" w:space="0" w:color="auto"/>
            </w:tcBorders>
          </w:tcPr>
          <w:p w:rsidR="005F69E4" w:rsidRDefault="005F69E4" w:rsidP="005F69E4">
            <w:pPr>
              <w:ind w:firstLine="0"/>
              <w:jc w:val="center"/>
              <w:rPr>
                <w:sz w:val="18"/>
              </w:rPr>
            </w:pPr>
            <w:r>
              <w:rPr>
                <w:sz w:val="18"/>
              </w:rPr>
              <w:t>SD</w:t>
            </w:r>
            <w:r w:rsidR="00C03AEC">
              <w:rPr>
                <w:sz w:val="18"/>
              </w:rPr>
              <w:t>M</w:t>
            </w:r>
          </w:p>
        </w:tc>
        <w:tc>
          <w:tcPr>
            <w:tcW w:w="596" w:type="dxa"/>
            <w:tcBorders>
              <w:top w:val="dashSmallGap" w:sz="4" w:space="0" w:color="auto"/>
            </w:tcBorders>
            <w:vAlign w:val="bottom"/>
          </w:tcPr>
          <w:p w:rsidR="005F69E4" w:rsidRDefault="00C03AEC" w:rsidP="005F69E4">
            <w:pPr>
              <w:ind w:firstLine="0"/>
              <w:jc w:val="center"/>
              <w:rPr>
                <w:sz w:val="18"/>
              </w:rPr>
            </w:pPr>
            <w:r>
              <w:rPr>
                <w:sz w:val="18"/>
              </w:rPr>
              <w:t>2.74</w:t>
            </w:r>
          </w:p>
        </w:tc>
        <w:tc>
          <w:tcPr>
            <w:tcW w:w="596" w:type="dxa"/>
            <w:tcBorders>
              <w:top w:val="dashSmallGap" w:sz="4" w:space="0" w:color="auto"/>
            </w:tcBorders>
            <w:vAlign w:val="bottom"/>
          </w:tcPr>
          <w:p w:rsidR="005F69E4" w:rsidRDefault="00C03AEC" w:rsidP="005F69E4">
            <w:pPr>
              <w:ind w:firstLine="0"/>
              <w:jc w:val="center"/>
              <w:rPr>
                <w:sz w:val="18"/>
              </w:rPr>
            </w:pPr>
            <w:r>
              <w:rPr>
                <w:sz w:val="18"/>
              </w:rPr>
              <w:t>3.14</w:t>
            </w:r>
          </w:p>
        </w:tc>
        <w:tc>
          <w:tcPr>
            <w:tcW w:w="597" w:type="dxa"/>
            <w:tcBorders>
              <w:top w:val="dashSmallGap" w:sz="4" w:space="0" w:color="auto"/>
            </w:tcBorders>
            <w:vAlign w:val="bottom"/>
          </w:tcPr>
          <w:p w:rsidR="005F69E4" w:rsidRDefault="00C03AEC" w:rsidP="001610E6">
            <w:pPr>
              <w:ind w:firstLine="0"/>
              <w:jc w:val="center"/>
              <w:rPr>
                <w:sz w:val="18"/>
              </w:rPr>
            </w:pPr>
            <w:r>
              <w:rPr>
                <w:sz w:val="18"/>
              </w:rPr>
              <w:t>2.93</w:t>
            </w:r>
          </w:p>
        </w:tc>
        <w:tc>
          <w:tcPr>
            <w:tcW w:w="597" w:type="dxa"/>
            <w:tcBorders>
              <w:top w:val="dashSmallGap" w:sz="4" w:space="0" w:color="auto"/>
            </w:tcBorders>
            <w:vAlign w:val="bottom"/>
          </w:tcPr>
          <w:p w:rsidR="005F69E4" w:rsidRDefault="00C03AEC" w:rsidP="001610E6">
            <w:pPr>
              <w:ind w:firstLine="0"/>
              <w:jc w:val="center"/>
              <w:rPr>
                <w:sz w:val="18"/>
              </w:rPr>
            </w:pPr>
            <w:r>
              <w:rPr>
                <w:sz w:val="18"/>
              </w:rPr>
              <w:t>3.66</w:t>
            </w:r>
          </w:p>
        </w:tc>
        <w:tc>
          <w:tcPr>
            <w:tcW w:w="596" w:type="dxa"/>
            <w:tcBorders>
              <w:top w:val="dashSmallGap" w:sz="4" w:space="0" w:color="auto"/>
            </w:tcBorders>
            <w:vAlign w:val="bottom"/>
          </w:tcPr>
          <w:p w:rsidR="005F69E4" w:rsidRDefault="00C03AEC" w:rsidP="001610E6">
            <w:pPr>
              <w:ind w:firstLine="0"/>
              <w:jc w:val="center"/>
              <w:rPr>
                <w:sz w:val="18"/>
              </w:rPr>
            </w:pPr>
            <w:r>
              <w:rPr>
                <w:sz w:val="18"/>
              </w:rPr>
              <w:t>3.10</w:t>
            </w:r>
          </w:p>
        </w:tc>
        <w:tc>
          <w:tcPr>
            <w:tcW w:w="597" w:type="dxa"/>
            <w:tcBorders>
              <w:top w:val="dashSmallGap" w:sz="4" w:space="0" w:color="auto"/>
            </w:tcBorders>
            <w:vAlign w:val="bottom"/>
          </w:tcPr>
          <w:p w:rsidR="005F69E4" w:rsidRDefault="00C03AEC" w:rsidP="001610E6">
            <w:pPr>
              <w:ind w:firstLine="0"/>
              <w:jc w:val="center"/>
              <w:rPr>
                <w:sz w:val="18"/>
              </w:rPr>
            </w:pPr>
            <w:r>
              <w:rPr>
                <w:sz w:val="18"/>
              </w:rPr>
              <w:t>5.74</w:t>
            </w:r>
          </w:p>
        </w:tc>
      </w:tr>
      <w:tr w:rsidR="005F69E4" w:rsidTr="00C42C49">
        <w:tc>
          <w:tcPr>
            <w:tcW w:w="1230" w:type="dxa"/>
            <w:tcBorders>
              <w:top w:val="dashSmallGap" w:sz="4" w:space="0" w:color="auto"/>
            </w:tcBorders>
          </w:tcPr>
          <w:p w:rsidR="005F69E4" w:rsidRDefault="005F69E4" w:rsidP="005F69E4">
            <w:pPr>
              <w:ind w:firstLine="0"/>
              <w:jc w:val="center"/>
              <w:rPr>
                <w:sz w:val="18"/>
              </w:rPr>
            </w:pPr>
            <w:r>
              <w:rPr>
                <w:sz w:val="18"/>
              </w:rPr>
              <w:t>EM</w:t>
            </w:r>
          </w:p>
        </w:tc>
        <w:tc>
          <w:tcPr>
            <w:tcW w:w="596" w:type="dxa"/>
            <w:tcBorders>
              <w:top w:val="dashSmallGap" w:sz="4" w:space="0" w:color="auto"/>
            </w:tcBorders>
            <w:vAlign w:val="bottom"/>
          </w:tcPr>
          <w:p w:rsidR="005F69E4" w:rsidRPr="006B3BF1" w:rsidRDefault="005F69E4" w:rsidP="005F69E4">
            <w:pPr>
              <w:ind w:firstLine="0"/>
              <w:jc w:val="center"/>
              <w:rPr>
                <w:sz w:val="18"/>
              </w:rPr>
            </w:pPr>
            <w:r>
              <w:rPr>
                <w:sz w:val="18"/>
              </w:rPr>
              <w:t>2.53</w:t>
            </w:r>
          </w:p>
        </w:tc>
        <w:tc>
          <w:tcPr>
            <w:tcW w:w="596" w:type="dxa"/>
            <w:tcBorders>
              <w:top w:val="dashSmallGap" w:sz="4" w:space="0" w:color="auto"/>
            </w:tcBorders>
            <w:vAlign w:val="bottom"/>
          </w:tcPr>
          <w:p w:rsidR="005F69E4" w:rsidRPr="006B3BF1" w:rsidRDefault="005F69E4" w:rsidP="005F69E4">
            <w:pPr>
              <w:ind w:firstLine="0"/>
              <w:jc w:val="center"/>
              <w:rPr>
                <w:sz w:val="18"/>
              </w:rPr>
            </w:pPr>
            <w:r>
              <w:rPr>
                <w:sz w:val="18"/>
              </w:rPr>
              <w:t>3.13</w:t>
            </w:r>
          </w:p>
        </w:tc>
        <w:tc>
          <w:tcPr>
            <w:tcW w:w="597" w:type="dxa"/>
            <w:tcBorders>
              <w:top w:val="dashSmallGap" w:sz="4" w:space="0" w:color="auto"/>
            </w:tcBorders>
            <w:vAlign w:val="bottom"/>
          </w:tcPr>
          <w:p w:rsidR="005F69E4" w:rsidRPr="006B3BF1" w:rsidRDefault="005F69E4" w:rsidP="005F69E4">
            <w:pPr>
              <w:ind w:firstLine="0"/>
              <w:jc w:val="center"/>
              <w:rPr>
                <w:sz w:val="18"/>
              </w:rPr>
            </w:pPr>
            <w:r>
              <w:rPr>
                <w:sz w:val="18"/>
              </w:rPr>
              <w:t>2.70</w:t>
            </w:r>
          </w:p>
        </w:tc>
        <w:tc>
          <w:tcPr>
            <w:tcW w:w="597" w:type="dxa"/>
            <w:tcBorders>
              <w:top w:val="dashSmallGap" w:sz="4" w:space="0" w:color="auto"/>
            </w:tcBorders>
            <w:vAlign w:val="bottom"/>
          </w:tcPr>
          <w:p w:rsidR="005F69E4" w:rsidRPr="006B3BF1" w:rsidRDefault="005F69E4" w:rsidP="005F69E4">
            <w:pPr>
              <w:ind w:firstLine="0"/>
              <w:jc w:val="center"/>
              <w:rPr>
                <w:sz w:val="18"/>
              </w:rPr>
            </w:pPr>
            <w:r>
              <w:rPr>
                <w:sz w:val="18"/>
              </w:rPr>
              <w:t>3.65</w:t>
            </w:r>
          </w:p>
        </w:tc>
        <w:tc>
          <w:tcPr>
            <w:tcW w:w="596" w:type="dxa"/>
            <w:tcBorders>
              <w:top w:val="dashSmallGap" w:sz="4" w:space="0" w:color="auto"/>
            </w:tcBorders>
            <w:vAlign w:val="bottom"/>
          </w:tcPr>
          <w:p w:rsidR="005F69E4" w:rsidRPr="006B3BF1" w:rsidRDefault="005F69E4" w:rsidP="005F69E4">
            <w:pPr>
              <w:ind w:firstLine="0"/>
              <w:jc w:val="center"/>
              <w:rPr>
                <w:sz w:val="18"/>
              </w:rPr>
            </w:pPr>
            <w:r>
              <w:rPr>
                <w:sz w:val="18"/>
              </w:rPr>
              <w:t>2.86</w:t>
            </w:r>
          </w:p>
        </w:tc>
        <w:tc>
          <w:tcPr>
            <w:tcW w:w="597" w:type="dxa"/>
            <w:tcBorders>
              <w:top w:val="dashSmallGap" w:sz="4" w:space="0" w:color="auto"/>
            </w:tcBorders>
            <w:vAlign w:val="bottom"/>
          </w:tcPr>
          <w:p w:rsidR="005F69E4" w:rsidRPr="006B3BF1" w:rsidRDefault="005F69E4" w:rsidP="005F69E4">
            <w:pPr>
              <w:ind w:firstLine="0"/>
              <w:jc w:val="center"/>
              <w:rPr>
                <w:sz w:val="18"/>
              </w:rPr>
            </w:pPr>
            <w:r>
              <w:rPr>
                <w:sz w:val="18"/>
              </w:rPr>
              <w:t>5.72</w:t>
            </w:r>
          </w:p>
        </w:tc>
      </w:tr>
      <w:tr w:rsidR="005F69E4" w:rsidTr="00C42C49">
        <w:tc>
          <w:tcPr>
            <w:tcW w:w="1230" w:type="dxa"/>
            <w:tcBorders>
              <w:top w:val="dashSmallGap" w:sz="4" w:space="0" w:color="auto"/>
            </w:tcBorders>
          </w:tcPr>
          <w:p w:rsidR="005F69E4" w:rsidRDefault="005F69E4" w:rsidP="005F69E4">
            <w:pPr>
              <w:ind w:firstLine="0"/>
              <w:jc w:val="center"/>
              <w:rPr>
                <w:sz w:val="18"/>
              </w:rPr>
            </w:pPr>
            <w:r>
              <w:rPr>
                <w:sz w:val="18"/>
              </w:rPr>
              <w:t>PDM</w:t>
            </w:r>
          </w:p>
        </w:tc>
        <w:tc>
          <w:tcPr>
            <w:tcW w:w="596" w:type="dxa"/>
            <w:tcBorders>
              <w:top w:val="dashSmallGap" w:sz="4" w:space="0" w:color="auto"/>
            </w:tcBorders>
            <w:vAlign w:val="bottom"/>
          </w:tcPr>
          <w:p w:rsidR="005F69E4" w:rsidRPr="006B3BF1" w:rsidRDefault="005F69E4" w:rsidP="005F69E4">
            <w:pPr>
              <w:ind w:firstLine="0"/>
              <w:jc w:val="center"/>
              <w:rPr>
                <w:sz w:val="18"/>
              </w:rPr>
            </w:pPr>
            <w:r>
              <w:rPr>
                <w:sz w:val="18"/>
              </w:rPr>
              <w:t>2.73</w:t>
            </w:r>
          </w:p>
        </w:tc>
        <w:tc>
          <w:tcPr>
            <w:tcW w:w="596" w:type="dxa"/>
            <w:tcBorders>
              <w:top w:val="dashSmallGap" w:sz="4" w:space="0" w:color="auto"/>
            </w:tcBorders>
            <w:vAlign w:val="bottom"/>
          </w:tcPr>
          <w:p w:rsidR="005F69E4" w:rsidRPr="006B3BF1" w:rsidRDefault="005F69E4" w:rsidP="005F69E4">
            <w:pPr>
              <w:ind w:firstLine="0"/>
              <w:jc w:val="center"/>
              <w:rPr>
                <w:sz w:val="18"/>
              </w:rPr>
            </w:pPr>
            <w:r>
              <w:rPr>
                <w:sz w:val="18"/>
              </w:rPr>
              <w:t>3.12</w:t>
            </w:r>
          </w:p>
        </w:tc>
        <w:tc>
          <w:tcPr>
            <w:tcW w:w="597" w:type="dxa"/>
            <w:tcBorders>
              <w:top w:val="dashSmallGap" w:sz="4" w:space="0" w:color="auto"/>
            </w:tcBorders>
            <w:vAlign w:val="bottom"/>
          </w:tcPr>
          <w:p w:rsidR="005F69E4" w:rsidRPr="006B3BF1" w:rsidRDefault="005F69E4" w:rsidP="005F69E4">
            <w:pPr>
              <w:ind w:firstLine="0"/>
              <w:jc w:val="center"/>
              <w:rPr>
                <w:sz w:val="18"/>
              </w:rPr>
            </w:pPr>
            <w:r>
              <w:rPr>
                <w:sz w:val="18"/>
              </w:rPr>
              <w:t>2.92</w:t>
            </w:r>
          </w:p>
        </w:tc>
        <w:tc>
          <w:tcPr>
            <w:tcW w:w="597" w:type="dxa"/>
            <w:tcBorders>
              <w:top w:val="dashSmallGap" w:sz="4" w:space="0" w:color="auto"/>
            </w:tcBorders>
            <w:vAlign w:val="bottom"/>
          </w:tcPr>
          <w:p w:rsidR="005F69E4" w:rsidRPr="006B3BF1" w:rsidRDefault="005F69E4" w:rsidP="005F69E4">
            <w:pPr>
              <w:ind w:firstLine="0"/>
              <w:jc w:val="center"/>
              <w:rPr>
                <w:sz w:val="18"/>
              </w:rPr>
            </w:pPr>
            <w:r>
              <w:rPr>
                <w:sz w:val="18"/>
              </w:rPr>
              <w:t>3.63</w:t>
            </w:r>
          </w:p>
        </w:tc>
        <w:tc>
          <w:tcPr>
            <w:tcW w:w="596" w:type="dxa"/>
            <w:tcBorders>
              <w:top w:val="dashSmallGap" w:sz="4" w:space="0" w:color="auto"/>
            </w:tcBorders>
            <w:vAlign w:val="bottom"/>
          </w:tcPr>
          <w:p w:rsidR="005F69E4" w:rsidRPr="006B3BF1" w:rsidRDefault="005F69E4" w:rsidP="005F69E4">
            <w:pPr>
              <w:ind w:firstLine="0"/>
              <w:jc w:val="center"/>
              <w:rPr>
                <w:sz w:val="18"/>
              </w:rPr>
            </w:pPr>
            <w:r>
              <w:rPr>
                <w:sz w:val="18"/>
              </w:rPr>
              <w:t>3.09</w:t>
            </w:r>
          </w:p>
        </w:tc>
        <w:tc>
          <w:tcPr>
            <w:tcW w:w="597" w:type="dxa"/>
            <w:tcBorders>
              <w:top w:val="dashSmallGap" w:sz="4" w:space="0" w:color="auto"/>
            </w:tcBorders>
            <w:vAlign w:val="bottom"/>
          </w:tcPr>
          <w:p w:rsidR="005F69E4" w:rsidRPr="006B3BF1" w:rsidRDefault="005F69E4" w:rsidP="005F69E4">
            <w:pPr>
              <w:ind w:firstLine="0"/>
              <w:jc w:val="center"/>
              <w:rPr>
                <w:sz w:val="18"/>
              </w:rPr>
            </w:pPr>
            <w:r>
              <w:rPr>
                <w:sz w:val="18"/>
              </w:rPr>
              <w:t>5.70</w:t>
            </w:r>
          </w:p>
        </w:tc>
      </w:tr>
      <w:tr w:rsidR="005F69E4" w:rsidTr="005F69E4">
        <w:tc>
          <w:tcPr>
            <w:tcW w:w="1230" w:type="dxa"/>
          </w:tcPr>
          <w:p w:rsidR="005F69E4" w:rsidRDefault="005F69E4" w:rsidP="005F69E4">
            <w:pPr>
              <w:ind w:firstLine="0"/>
              <w:jc w:val="center"/>
              <w:rPr>
                <w:sz w:val="18"/>
              </w:rPr>
            </w:pPr>
            <w:r>
              <w:rPr>
                <w:sz w:val="18"/>
              </w:rPr>
              <w:t>MLM</w:t>
            </w:r>
          </w:p>
        </w:tc>
        <w:tc>
          <w:tcPr>
            <w:tcW w:w="596" w:type="dxa"/>
            <w:vAlign w:val="bottom"/>
          </w:tcPr>
          <w:p w:rsidR="005F69E4" w:rsidRPr="006B3BF1" w:rsidRDefault="005F69E4" w:rsidP="005F69E4">
            <w:pPr>
              <w:ind w:firstLine="0"/>
              <w:jc w:val="center"/>
              <w:rPr>
                <w:sz w:val="18"/>
              </w:rPr>
            </w:pPr>
            <w:r>
              <w:rPr>
                <w:sz w:val="18"/>
              </w:rPr>
              <w:t>2.62</w:t>
            </w:r>
          </w:p>
        </w:tc>
        <w:tc>
          <w:tcPr>
            <w:tcW w:w="596" w:type="dxa"/>
            <w:vAlign w:val="bottom"/>
          </w:tcPr>
          <w:p w:rsidR="005F69E4" w:rsidRPr="006B3BF1" w:rsidRDefault="005F69E4" w:rsidP="005F69E4">
            <w:pPr>
              <w:ind w:firstLine="0"/>
              <w:jc w:val="center"/>
              <w:rPr>
                <w:sz w:val="18"/>
              </w:rPr>
            </w:pPr>
            <w:r>
              <w:rPr>
                <w:sz w:val="18"/>
              </w:rPr>
              <w:t>3.13</w:t>
            </w:r>
          </w:p>
        </w:tc>
        <w:tc>
          <w:tcPr>
            <w:tcW w:w="597" w:type="dxa"/>
            <w:vAlign w:val="bottom"/>
          </w:tcPr>
          <w:p w:rsidR="005F69E4" w:rsidRPr="006B3BF1" w:rsidRDefault="005F69E4" w:rsidP="005F69E4">
            <w:pPr>
              <w:ind w:firstLine="0"/>
              <w:jc w:val="center"/>
              <w:rPr>
                <w:sz w:val="18"/>
              </w:rPr>
            </w:pPr>
            <w:r>
              <w:rPr>
                <w:sz w:val="18"/>
              </w:rPr>
              <w:t>2.76</w:t>
            </w:r>
          </w:p>
        </w:tc>
        <w:tc>
          <w:tcPr>
            <w:tcW w:w="597" w:type="dxa"/>
            <w:vAlign w:val="bottom"/>
          </w:tcPr>
          <w:p w:rsidR="005F69E4" w:rsidRPr="006B3BF1" w:rsidRDefault="005F69E4" w:rsidP="005F69E4">
            <w:pPr>
              <w:ind w:firstLine="0"/>
              <w:jc w:val="center"/>
              <w:rPr>
                <w:sz w:val="18"/>
              </w:rPr>
            </w:pPr>
            <w:r>
              <w:rPr>
                <w:sz w:val="18"/>
              </w:rPr>
              <w:t>3.63</w:t>
            </w:r>
          </w:p>
        </w:tc>
        <w:tc>
          <w:tcPr>
            <w:tcW w:w="596" w:type="dxa"/>
            <w:vAlign w:val="bottom"/>
          </w:tcPr>
          <w:p w:rsidR="005F69E4" w:rsidRPr="006B3BF1" w:rsidRDefault="005F69E4" w:rsidP="005F69E4">
            <w:pPr>
              <w:ind w:firstLine="0"/>
              <w:jc w:val="center"/>
              <w:rPr>
                <w:sz w:val="18"/>
              </w:rPr>
            </w:pPr>
            <w:r>
              <w:rPr>
                <w:sz w:val="18"/>
              </w:rPr>
              <w:t>2.93</w:t>
            </w:r>
          </w:p>
        </w:tc>
        <w:tc>
          <w:tcPr>
            <w:tcW w:w="597" w:type="dxa"/>
            <w:vAlign w:val="bottom"/>
          </w:tcPr>
          <w:p w:rsidR="005F69E4" w:rsidRPr="006B3BF1" w:rsidRDefault="005F69E4" w:rsidP="005F69E4">
            <w:pPr>
              <w:ind w:firstLine="0"/>
              <w:jc w:val="center"/>
              <w:rPr>
                <w:sz w:val="18"/>
              </w:rPr>
            </w:pPr>
            <w:r>
              <w:rPr>
                <w:sz w:val="18"/>
              </w:rPr>
              <w:t>5.70</w:t>
            </w:r>
          </w:p>
        </w:tc>
      </w:tr>
    </w:tbl>
    <w:p w:rsidR="000B0FDC" w:rsidRDefault="000B0FDC" w:rsidP="00021B1C">
      <w:pPr>
        <w:ind w:firstLine="284"/>
        <w:rPr>
          <w:sz w:val="22"/>
          <w:lang w:val="en-US"/>
        </w:rPr>
      </w:pPr>
    </w:p>
    <w:p w:rsidR="00810F8B" w:rsidRDefault="00810F8B" w:rsidP="00021B1C">
      <w:pPr>
        <w:ind w:firstLine="284"/>
        <w:rPr>
          <w:sz w:val="22"/>
          <w:lang w:val="en-US"/>
        </w:rPr>
      </w:pPr>
      <w:r>
        <w:rPr>
          <w:sz w:val="22"/>
          <w:lang w:val="en-US"/>
        </w:rPr>
        <w:t xml:space="preserve">Accuracy of calculations was checked by the following three methods: </w:t>
      </w:r>
      <w:r w:rsidRPr="00810F8B">
        <w:rPr>
          <w:sz w:val="22"/>
          <w:lang w:val="en-US"/>
        </w:rPr>
        <w:t xml:space="preserve">RMSE, </w:t>
      </w:r>
      <w:r w:rsidRPr="00810F8B">
        <w:rPr>
          <w:rFonts w:ascii="Cambria Math" w:hAnsi="Cambria Math" w:cs="Cambria Math"/>
          <w:sz w:val="22"/>
          <w:lang w:val="en-US"/>
        </w:rPr>
        <w:t>𝑅</w:t>
      </w:r>
      <w:r w:rsidRPr="00810F8B">
        <w:rPr>
          <w:sz w:val="22"/>
          <w:lang w:val="en-US"/>
        </w:rPr>
        <w:t xml:space="preserve">2 </w:t>
      </w:r>
      <w:r>
        <w:rPr>
          <w:sz w:val="22"/>
          <w:lang w:val="en-US"/>
        </w:rPr>
        <w:t>and</w:t>
      </w:r>
      <w:r w:rsidRPr="00810F8B">
        <w:rPr>
          <w:sz w:val="22"/>
          <w:lang w:val="en-US"/>
        </w:rPr>
        <w:t xml:space="preserve"> </w:t>
      </w:r>
      <w:r w:rsidRPr="00810F8B">
        <w:rPr>
          <w:rFonts w:ascii="Cambria Math" w:hAnsi="Cambria Math" w:cs="Cambria Math"/>
          <w:sz w:val="22"/>
          <w:lang w:val="en-US"/>
        </w:rPr>
        <w:t>𝐶</w:t>
      </w:r>
      <w:r w:rsidRPr="00810F8B">
        <w:rPr>
          <w:sz w:val="22"/>
          <w:lang w:val="en-US"/>
        </w:rPr>
        <w:t>ℎ</w:t>
      </w:r>
      <w:r w:rsidRPr="00810F8B">
        <w:rPr>
          <w:rFonts w:ascii="Cambria Math" w:hAnsi="Cambria Math" w:cs="Cambria Math"/>
          <w:sz w:val="22"/>
          <w:lang w:val="en-US"/>
        </w:rPr>
        <w:t>𝑖</w:t>
      </w:r>
      <w:r w:rsidRPr="00810F8B">
        <w:rPr>
          <w:sz w:val="22"/>
          <w:lang w:val="en-US"/>
        </w:rPr>
        <w:t xml:space="preserve"> - </w:t>
      </w:r>
      <w:r w:rsidRPr="00810F8B">
        <w:rPr>
          <w:rFonts w:ascii="Cambria Math" w:hAnsi="Cambria Math" w:cs="Cambria Math"/>
          <w:sz w:val="22"/>
          <w:lang w:val="en-US"/>
        </w:rPr>
        <w:t>𝑆𝑞𝑢𝑎𝑟𝑒</w:t>
      </w:r>
      <w:r w:rsidRPr="00810F8B">
        <w:rPr>
          <w:sz w:val="22"/>
          <w:lang w:val="en-US"/>
        </w:rPr>
        <w:t xml:space="preserve"> </w:t>
      </w:r>
      <w:r>
        <w:rPr>
          <w:sz w:val="22"/>
          <w:lang w:val="en-US"/>
        </w:rPr>
        <w:t>tests:</w:t>
      </w:r>
    </w:p>
    <w:p w:rsidR="00810F8B" w:rsidRPr="00810F8B" w:rsidRDefault="00810F8B" w:rsidP="00810F8B">
      <w:pPr>
        <w:ind w:firstLine="0"/>
        <w:rPr>
          <w:sz w:val="22"/>
          <w:lang w:val="en-US"/>
        </w:rPr>
      </w:pPr>
      <m:oMathPara>
        <m:oMath>
          <m:r>
            <w:rPr>
              <w:rFonts w:ascii="Cambria Math" w:eastAsia="Calibri" w:hAnsi="Cambria Math"/>
              <w:sz w:val="22"/>
              <w:lang w:val="en-US"/>
            </w:rPr>
            <m:t>RSME=</m:t>
          </m:r>
          <m:sSup>
            <m:sSupPr>
              <m:ctrlPr>
                <w:rPr>
                  <w:rFonts w:ascii="Cambria Math" w:eastAsia="Calibri" w:hAnsi="Cambria Math"/>
                  <w:i/>
                  <w:sz w:val="22"/>
                  <w:lang w:val="en-US"/>
                </w:rPr>
              </m:ctrlPr>
            </m:sSupPr>
            <m:e>
              <m:d>
                <m:dPr>
                  <m:begChr m:val="["/>
                  <m:endChr m:val="]"/>
                  <m:ctrlPr>
                    <w:rPr>
                      <w:rFonts w:ascii="Cambria Math" w:eastAsia="Calibri" w:hAnsi="Cambria Math"/>
                      <w:i/>
                      <w:sz w:val="22"/>
                      <w:lang w:val="en-US"/>
                    </w:rPr>
                  </m:ctrlPr>
                </m:dPr>
                <m:e>
                  <m:f>
                    <m:fPr>
                      <m:ctrlPr>
                        <w:rPr>
                          <w:rFonts w:ascii="Cambria Math" w:eastAsia="Calibri" w:hAnsi="Cambria Math"/>
                          <w:i/>
                          <w:sz w:val="22"/>
                          <w:lang w:val="en-US"/>
                        </w:rPr>
                      </m:ctrlPr>
                    </m:fPr>
                    <m:num>
                      <m:r>
                        <w:rPr>
                          <w:rFonts w:ascii="Cambria Math" w:eastAsia="Calibri" w:hAnsi="Cambria Math"/>
                          <w:sz w:val="22"/>
                          <w:lang w:val="en-US"/>
                        </w:rPr>
                        <m:t>1</m:t>
                      </m:r>
                    </m:num>
                    <m:den>
                      <m:r>
                        <w:rPr>
                          <w:rFonts w:ascii="Cambria Math" w:eastAsia="Calibri" w:hAnsi="Cambria Math"/>
                          <w:sz w:val="22"/>
                          <w:lang w:val="en-US"/>
                        </w:rPr>
                        <m:t>N</m:t>
                      </m:r>
                    </m:den>
                  </m:f>
                  <m:nary>
                    <m:naryPr>
                      <m:chr m:val="∑"/>
                      <m:limLoc m:val="undOvr"/>
                      <m:ctrlPr>
                        <w:rPr>
                          <w:rFonts w:ascii="Cambria Math" w:eastAsia="Calibri" w:hAnsi="Cambria Math"/>
                          <w:i/>
                          <w:sz w:val="22"/>
                          <w:lang w:val="en-US"/>
                        </w:rPr>
                      </m:ctrlPr>
                    </m:naryPr>
                    <m:sub>
                      <m:r>
                        <w:rPr>
                          <w:rFonts w:ascii="Cambria Math" w:eastAsia="Calibri" w:hAnsi="Cambria Math"/>
                          <w:sz w:val="22"/>
                          <w:lang w:val="en-US"/>
                        </w:rPr>
                        <m:t>i=1</m:t>
                      </m:r>
                    </m:sub>
                    <m:sup>
                      <m:r>
                        <w:rPr>
                          <w:rFonts w:ascii="Cambria Math" w:eastAsia="Calibri" w:hAnsi="Cambria Math"/>
                          <w:sz w:val="22"/>
                          <w:lang w:val="en-US"/>
                        </w:rPr>
                        <m:t>N</m:t>
                      </m:r>
                    </m:sup>
                    <m:e>
                      <m:sSup>
                        <m:sSupPr>
                          <m:ctrlPr>
                            <w:rPr>
                              <w:rFonts w:ascii="Cambria Math" w:eastAsia="Calibri" w:hAnsi="Cambria Math"/>
                              <w:i/>
                              <w:sz w:val="22"/>
                              <w:lang w:val="en-US"/>
                            </w:rPr>
                          </m:ctrlPr>
                        </m:sSupPr>
                        <m:e>
                          <m:d>
                            <m:dPr>
                              <m:ctrlPr>
                                <w:rPr>
                                  <w:rFonts w:ascii="Cambria Math" w:eastAsia="Calibri" w:hAnsi="Cambria Math"/>
                                  <w:i/>
                                  <w:sz w:val="22"/>
                                  <w:lang w:val="en-US"/>
                                </w:rPr>
                              </m:ctrlPr>
                            </m:dPr>
                            <m:e>
                              <m:sSub>
                                <m:sSubPr>
                                  <m:ctrlPr>
                                    <w:rPr>
                                      <w:rFonts w:ascii="Cambria Math" w:eastAsia="Calibri" w:hAnsi="Cambria Math"/>
                                      <w:i/>
                                      <w:sz w:val="22"/>
                                      <w:lang w:val="en-US"/>
                                    </w:rPr>
                                  </m:ctrlPr>
                                </m:sSubPr>
                                <m:e>
                                  <m:r>
                                    <w:rPr>
                                      <w:rFonts w:ascii="Cambria Math" w:eastAsia="Calibri" w:hAnsi="Cambria Math"/>
                                      <w:sz w:val="22"/>
                                      <w:lang w:val="en-US"/>
                                    </w:rPr>
                                    <m:t>y</m:t>
                                  </m:r>
                                </m:e>
                                <m:sub>
                                  <m:r>
                                    <w:rPr>
                                      <w:rFonts w:ascii="Cambria Math" w:eastAsia="Calibri" w:hAnsi="Cambria Math"/>
                                      <w:sz w:val="22"/>
                                      <w:lang w:val="en-US"/>
                                    </w:rPr>
                                    <m:t>i</m:t>
                                  </m:r>
                                </m:sub>
                              </m:sSub>
                              <m:r>
                                <w:rPr>
                                  <w:rFonts w:ascii="Cambria Math" w:eastAsia="Calibri" w:hAnsi="Cambria Math"/>
                                  <w:sz w:val="22"/>
                                  <w:lang w:val="en-US"/>
                                </w:rPr>
                                <m:t>-</m:t>
                              </m:r>
                              <m:sSub>
                                <m:sSubPr>
                                  <m:ctrlPr>
                                    <w:rPr>
                                      <w:rFonts w:ascii="Cambria Math" w:eastAsia="Calibri" w:hAnsi="Cambria Math"/>
                                      <w:i/>
                                      <w:sz w:val="22"/>
                                      <w:lang w:val="en-US"/>
                                    </w:rPr>
                                  </m:ctrlPr>
                                </m:sSubPr>
                                <m:e>
                                  <m:r>
                                    <w:rPr>
                                      <w:rFonts w:ascii="Cambria Math" w:eastAsia="Calibri" w:hAnsi="Cambria Math"/>
                                      <w:sz w:val="22"/>
                                      <w:lang w:val="en-US"/>
                                    </w:rPr>
                                    <m:t>x</m:t>
                                  </m:r>
                                </m:e>
                                <m:sub>
                                  <m:r>
                                    <w:rPr>
                                      <w:rFonts w:ascii="Cambria Math" w:eastAsia="Calibri" w:hAnsi="Cambria Math"/>
                                      <w:sz w:val="22"/>
                                      <w:lang w:val="en-US"/>
                                    </w:rPr>
                                    <m:t>i</m:t>
                                  </m:r>
                                </m:sub>
                              </m:sSub>
                            </m:e>
                          </m:d>
                        </m:e>
                        <m:sup>
                          <m:r>
                            <w:rPr>
                              <w:rFonts w:ascii="Cambria Math" w:eastAsia="Calibri" w:hAnsi="Cambria Math"/>
                              <w:sz w:val="22"/>
                              <w:lang w:val="en-US"/>
                            </w:rPr>
                            <m:t>2</m:t>
                          </m:r>
                        </m:sup>
                      </m:sSup>
                    </m:e>
                  </m:nary>
                </m:e>
              </m:d>
            </m:e>
            <m:sup>
              <m:r>
                <w:rPr>
                  <w:rFonts w:ascii="Cambria Math" w:eastAsia="Calibri" w:hAnsi="Cambria Math"/>
                  <w:sz w:val="22"/>
                  <w:lang w:val="en-US"/>
                </w:rPr>
                <m:t>1/2</m:t>
              </m:r>
            </m:sup>
          </m:sSup>
        </m:oMath>
      </m:oMathPara>
    </w:p>
    <w:p w:rsidR="00810F8B" w:rsidRPr="00810F8B" w:rsidRDefault="00C07F02" w:rsidP="00810F8B">
      <w:pPr>
        <w:ind w:firstLine="0"/>
        <w:jc w:val="center"/>
        <w:rPr>
          <w:sz w:val="22"/>
          <w:lang w:val="en-US"/>
        </w:rPr>
      </w:pPr>
      <m:oMathPara>
        <m:oMath>
          <m:sSup>
            <m:sSupPr>
              <m:ctrlPr>
                <w:rPr>
                  <w:rFonts w:ascii="Cambria Math" w:eastAsia="Calibri" w:hAnsi="Cambria Math"/>
                  <w:i/>
                  <w:sz w:val="22"/>
                  <w:lang w:val="en-US"/>
                </w:rPr>
              </m:ctrlPr>
            </m:sSupPr>
            <m:e>
              <m:r>
                <w:rPr>
                  <w:rFonts w:ascii="Cambria Math" w:eastAsia="Calibri" w:hAnsi="Cambria Math"/>
                  <w:sz w:val="22"/>
                  <w:lang w:val="en-US"/>
                </w:rPr>
                <m:t>χ</m:t>
              </m:r>
            </m:e>
            <m:sup>
              <m:r>
                <w:rPr>
                  <w:rFonts w:ascii="Cambria Math" w:eastAsia="Calibri" w:hAnsi="Cambria Math"/>
                  <w:sz w:val="22"/>
                  <w:lang w:val="en-US"/>
                </w:rPr>
                <m:t>2</m:t>
              </m:r>
            </m:sup>
          </m:sSup>
          <m:r>
            <w:rPr>
              <w:rFonts w:ascii="Cambria Math" w:eastAsia="Calibri" w:hAnsi="Cambria Math"/>
              <w:sz w:val="22"/>
              <w:lang w:val="en-US"/>
            </w:rPr>
            <m:t xml:space="preserve">= </m:t>
          </m:r>
          <m:f>
            <m:fPr>
              <m:ctrlPr>
                <w:rPr>
                  <w:rFonts w:ascii="Cambria Math" w:eastAsia="Calibri" w:hAnsi="Cambria Math"/>
                  <w:i/>
                  <w:sz w:val="22"/>
                  <w:lang w:val="en-US"/>
                </w:rPr>
              </m:ctrlPr>
            </m:fPr>
            <m:num>
              <m:nary>
                <m:naryPr>
                  <m:chr m:val="∑"/>
                  <m:limLoc m:val="undOvr"/>
                  <m:ctrlPr>
                    <w:rPr>
                      <w:rFonts w:ascii="Cambria Math" w:eastAsia="Calibri" w:hAnsi="Cambria Math"/>
                      <w:i/>
                      <w:sz w:val="22"/>
                      <w:lang w:val="en-US"/>
                    </w:rPr>
                  </m:ctrlPr>
                </m:naryPr>
                <m:sub>
                  <m:r>
                    <w:rPr>
                      <w:rFonts w:ascii="Cambria Math" w:eastAsia="Calibri" w:hAnsi="Cambria Math"/>
                      <w:sz w:val="22"/>
                      <w:lang w:val="en-US"/>
                    </w:rPr>
                    <m:t>i=1</m:t>
                  </m:r>
                </m:sub>
                <m:sup>
                  <m:r>
                    <w:rPr>
                      <w:rFonts w:ascii="Cambria Math" w:eastAsia="Calibri" w:hAnsi="Cambria Math"/>
                      <w:sz w:val="22"/>
                      <w:lang w:val="en-US"/>
                    </w:rPr>
                    <m:t>N</m:t>
                  </m:r>
                </m:sup>
                <m:e>
                  <m:sSup>
                    <m:sSupPr>
                      <m:ctrlPr>
                        <w:rPr>
                          <w:rFonts w:ascii="Cambria Math" w:eastAsia="Calibri" w:hAnsi="Cambria Math"/>
                          <w:i/>
                          <w:sz w:val="22"/>
                          <w:lang w:val="en-US"/>
                        </w:rPr>
                      </m:ctrlPr>
                    </m:sSupPr>
                    <m:e>
                      <m:d>
                        <m:dPr>
                          <m:ctrlPr>
                            <w:rPr>
                              <w:rFonts w:ascii="Cambria Math" w:eastAsia="Calibri" w:hAnsi="Cambria Math"/>
                              <w:i/>
                              <w:sz w:val="22"/>
                              <w:lang w:val="en-US"/>
                            </w:rPr>
                          </m:ctrlPr>
                        </m:dPr>
                        <m:e>
                          <m:sSub>
                            <m:sSubPr>
                              <m:ctrlPr>
                                <w:rPr>
                                  <w:rFonts w:ascii="Cambria Math" w:eastAsia="Calibri" w:hAnsi="Cambria Math"/>
                                  <w:i/>
                                  <w:sz w:val="22"/>
                                  <w:lang w:val="en-US"/>
                                </w:rPr>
                              </m:ctrlPr>
                            </m:sSubPr>
                            <m:e>
                              <m:r>
                                <w:rPr>
                                  <w:rFonts w:ascii="Cambria Math" w:eastAsia="Calibri" w:hAnsi="Cambria Math"/>
                                  <w:sz w:val="22"/>
                                  <w:lang w:val="en-US"/>
                                </w:rPr>
                                <m:t>y</m:t>
                              </m:r>
                            </m:e>
                            <m:sub>
                              <m:r>
                                <w:rPr>
                                  <w:rFonts w:ascii="Cambria Math" w:eastAsia="Calibri" w:hAnsi="Cambria Math"/>
                                  <w:sz w:val="22"/>
                                  <w:lang w:val="en-US"/>
                                </w:rPr>
                                <m:t>i</m:t>
                              </m:r>
                            </m:sub>
                          </m:sSub>
                          <m:r>
                            <w:rPr>
                              <w:rFonts w:ascii="Cambria Math" w:eastAsia="Calibri" w:hAnsi="Cambria Math"/>
                              <w:sz w:val="22"/>
                              <w:lang w:val="en-US"/>
                            </w:rPr>
                            <m:t>-</m:t>
                          </m:r>
                          <m:sSub>
                            <m:sSubPr>
                              <m:ctrlPr>
                                <w:rPr>
                                  <w:rFonts w:ascii="Cambria Math" w:eastAsia="Calibri" w:hAnsi="Cambria Math"/>
                                  <w:i/>
                                  <w:sz w:val="22"/>
                                  <w:lang w:val="en-US"/>
                                </w:rPr>
                              </m:ctrlPr>
                            </m:sSubPr>
                            <m:e>
                              <m:r>
                                <w:rPr>
                                  <w:rFonts w:ascii="Cambria Math" w:eastAsia="Calibri" w:hAnsi="Cambria Math"/>
                                  <w:sz w:val="22"/>
                                  <w:lang w:val="en-US"/>
                                </w:rPr>
                                <m:t>x</m:t>
                              </m:r>
                            </m:e>
                            <m:sub>
                              <m:r>
                                <w:rPr>
                                  <w:rFonts w:ascii="Cambria Math" w:eastAsia="Calibri" w:hAnsi="Cambria Math"/>
                                  <w:sz w:val="22"/>
                                  <w:lang w:val="en-US"/>
                                </w:rPr>
                                <m:t>i</m:t>
                              </m:r>
                            </m:sub>
                          </m:sSub>
                        </m:e>
                      </m:d>
                    </m:e>
                    <m:sup>
                      <m:r>
                        <w:rPr>
                          <w:rFonts w:ascii="Cambria Math" w:eastAsia="Calibri" w:hAnsi="Cambria Math"/>
                          <w:sz w:val="22"/>
                          <w:lang w:val="en-US"/>
                        </w:rPr>
                        <m:t>2</m:t>
                      </m:r>
                    </m:sup>
                  </m:sSup>
                </m:e>
              </m:nary>
            </m:num>
            <m:den>
              <m:r>
                <w:rPr>
                  <w:rFonts w:ascii="Cambria Math" w:eastAsia="Calibri" w:hAnsi="Cambria Math"/>
                  <w:sz w:val="22"/>
                  <w:lang w:val="en-US"/>
                </w:rPr>
                <m:t>N-n</m:t>
              </m:r>
            </m:den>
          </m:f>
        </m:oMath>
      </m:oMathPara>
    </w:p>
    <w:p w:rsidR="00810F8B" w:rsidRPr="00810F8B" w:rsidRDefault="00C07F02" w:rsidP="00810F8B">
      <w:pPr>
        <w:ind w:firstLine="284"/>
        <w:rPr>
          <w:sz w:val="22"/>
          <w:lang w:val="en-US"/>
        </w:rPr>
      </w:pPr>
      <m:oMathPara>
        <m:oMath>
          <m:sSup>
            <m:sSupPr>
              <m:ctrlPr>
                <w:rPr>
                  <w:rFonts w:ascii="Cambria Math" w:hAnsi="Cambria Math"/>
                  <w:i/>
                  <w:sz w:val="22"/>
                  <w:lang w:val="en-US"/>
                </w:rPr>
              </m:ctrlPr>
            </m:sSupPr>
            <m:e>
              <m:r>
                <w:rPr>
                  <w:rFonts w:ascii="Cambria Math" w:hAnsi="Cambria Math"/>
                  <w:sz w:val="22"/>
                  <w:lang w:val="en-US"/>
                </w:rPr>
                <m:t>R</m:t>
              </m:r>
            </m:e>
            <m:sup>
              <m:r>
                <w:rPr>
                  <w:rFonts w:ascii="Cambria Math" w:hAnsi="Cambria Math"/>
                  <w:sz w:val="22"/>
                  <w:lang w:val="en-US"/>
                </w:rPr>
                <m:t>2</m:t>
              </m:r>
            </m:sup>
          </m:sSup>
          <m:r>
            <w:rPr>
              <w:rFonts w:ascii="Cambria Math" w:hAnsi="Cambria Math"/>
              <w:sz w:val="22"/>
              <w:lang w:val="en-US"/>
            </w:rPr>
            <m:t>=</m:t>
          </m:r>
          <m:f>
            <m:fPr>
              <m:ctrlPr>
                <w:rPr>
                  <w:rFonts w:ascii="Cambria Math" w:hAnsi="Cambria Math"/>
                  <w:i/>
                  <w:sz w:val="22"/>
                  <w:lang w:val="en-US"/>
                </w:rPr>
              </m:ctrlPr>
            </m:fPr>
            <m:num>
              <m:nary>
                <m:naryPr>
                  <m:chr m:val="∑"/>
                  <m:limLoc m:val="undOvr"/>
                  <m:ctrlPr>
                    <w:rPr>
                      <w:rFonts w:ascii="Cambria Math" w:eastAsia="Calibri" w:hAnsi="Cambria Math"/>
                      <w:i/>
                      <w:sz w:val="22"/>
                      <w:lang w:val="en-US"/>
                    </w:rPr>
                  </m:ctrlPr>
                </m:naryPr>
                <m:sub>
                  <m:r>
                    <w:rPr>
                      <w:rFonts w:ascii="Cambria Math" w:eastAsia="Calibri" w:hAnsi="Cambria Math"/>
                      <w:sz w:val="22"/>
                      <w:lang w:val="en-US"/>
                    </w:rPr>
                    <m:t>i=1</m:t>
                  </m:r>
                </m:sub>
                <m:sup>
                  <m:r>
                    <w:rPr>
                      <w:rFonts w:ascii="Cambria Math" w:eastAsia="Calibri" w:hAnsi="Cambria Math"/>
                      <w:sz w:val="22"/>
                      <w:lang w:val="en-US"/>
                    </w:rPr>
                    <m:t>N</m:t>
                  </m:r>
                </m:sup>
                <m:e>
                  <m:sSup>
                    <m:sSupPr>
                      <m:ctrlPr>
                        <w:rPr>
                          <w:rFonts w:ascii="Cambria Math" w:eastAsia="Calibri" w:hAnsi="Cambria Math"/>
                          <w:i/>
                          <w:sz w:val="22"/>
                          <w:lang w:val="en-US"/>
                        </w:rPr>
                      </m:ctrlPr>
                    </m:sSupPr>
                    <m:e>
                      <m:d>
                        <m:dPr>
                          <m:ctrlPr>
                            <w:rPr>
                              <w:rFonts w:ascii="Cambria Math" w:eastAsia="Calibri" w:hAnsi="Cambria Math"/>
                              <w:i/>
                              <w:sz w:val="22"/>
                              <w:lang w:val="en-US"/>
                            </w:rPr>
                          </m:ctrlPr>
                        </m:dPr>
                        <m:e>
                          <m:sSub>
                            <m:sSubPr>
                              <m:ctrlPr>
                                <w:rPr>
                                  <w:rFonts w:ascii="Cambria Math" w:eastAsia="Calibri" w:hAnsi="Cambria Math"/>
                                  <w:i/>
                                  <w:sz w:val="22"/>
                                  <w:lang w:val="en-US"/>
                                </w:rPr>
                              </m:ctrlPr>
                            </m:sSubPr>
                            <m:e>
                              <m:r>
                                <w:rPr>
                                  <w:rFonts w:ascii="Cambria Math" w:eastAsia="Calibri" w:hAnsi="Cambria Math"/>
                                  <w:sz w:val="22"/>
                                  <w:lang w:val="en-US"/>
                                </w:rPr>
                                <m:t>y</m:t>
                              </m:r>
                            </m:e>
                            <m:sub>
                              <m:r>
                                <w:rPr>
                                  <w:rFonts w:ascii="Cambria Math" w:eastAsia="Calibri" w:hAnsi="Cambria Math"/>
                                  <w:sz w:val="22"/>
                                  <w:lang w:val="en-US"/>
                                </w:rPr>
                                <m:t>i</m:t>
                              </m:r>
                            </m:sub>
                          </m:sSub>
                          <m:r>
                            <w:rPr>
                              <w:rFonts w:ascii="Cambria Math" w:eastAsia="Calibri" w:hAnsi="Cambria Math"/>
                              <w:sz w:val="22"/>
                              <w:lang w:val="en-US"/>
                            </w:rPr>
                            <m:t>-</m:t>
                          </m:r>
                          <m:sSub>
                            <m:sSubPr>
                              <m:ctrlPr>
                                <w:rPr>
                                  <w:rFonts w:ascii="Cambria Math" w:eastAsia="Calibri" w:hAnsi="Cambria Math"/>
                                  <w:i/>
                                  <w:sz w:val="22"/>
                                  <w:lang w:val="en-US"/>
                                </w:rPr>
                              </m:ctrlPr>
                            </m:sSubPr>
                            <m:e>
                              <m:r>
                                <w:rPr>
                                  <w:rFonts w:ascii="Cambria Math" w:eastAsia="Calibri" w:hAnsi="Cambria Math"/>
                                  <w:sz w:val="22"/>
                                  <w:lang w:val="en-US"/>
                                </w:rPr>
                                <m:t>z</m:t>
                              </m:r>
                            </m:e>
                            <m:sub>
                              <m:r>
                                <w:rPr>
                                  <w:rFonts w:ascii="Cambria Math" w:eastAsia="Calibri" w:hAnsi="Cambria Math"/>
                                  <w:sz w:val="22"/>
                                  <w:lang w:val="en-US"/>
                                </w:rPr>
                                <m:t>i</m:t>
                              </m:r>
                            </m:sub>
                          </m:sSub>
                        </m:e>
                      </m:d>
                    </m:e>
                    <m:sup>
                      <m:r>
                        <w:rPr>
                          <w:rFonts w:ascii="Cambria Math" w:eastAsia="Calibri" w:hAnsi="Cambria Math"/>
                          <w:sz w:val="22"/>
                          <w:lang w:val="en-US"/>
                        </w:rPr>
                        <m:t>2</m:t>
                      </m:r>
                    </m:sup>
                  </m:sSup>
                </m:e>
              </m:nary>
              <m:r>
                <w:rPr>
                  <w:rFonts w:ascii="Cambria Math" w:eastAsia="Calibri" w:hAnsi="Cambria Math"/>
                  <w:sz w:val="22"/>
                  <w:lang w:val="en-US"/>
                </w:rPr>
                <m:t>-</m:t>
              </m:r>
              <m:nary>
                <m:naryPr>
                  <m:chr m:val="∑"/>
                  <m:limLoc m:val="undOvr"/>
                  <m:ctrlPr>
                    <w:rPr>
                      <w:rFonts w:ascii="Cambria Math" w:eastAsia="Calibri" w:hAnsi="Cambria Math"/>
                      <w:i/>
                      <w:sz w:val="22"/>
                      <w:lang w:val="en-US"/>
                    </w:rPr>
                  </m:ctrlPr>
                </m:naryPr>
                <m:sub>
                  <m:r>
                    <w:rPr>
                      <w:rFonts w:ascii="Cambria Math" w:eastAsia="Calibri" w:hAnsi="Cambria Math"/>
                      <w:sz w:val="22"/>
                      <w:lang w:val="en-US"/>
                    </w:rPr>
                    <m:t>i=1</m:t>
                  </m:r>
                </m:sub>
                <m:sup>
                  <m:r>
                    <w:rPr>
                      <w:rFonts w:ascii="Cambria Math" w:eastAsia="Calibri" w:hAnsi="Cambria Math"/>
                      <w:sz w:val="22"/>
                      <w:lang w:val="en-US"/>
                    </w:rPr>
                    <m:t>N</m:t>
                  </m:r>
                </m:sup>
                <m:e>
                  <m:sSup>
                    <m:sSupPr>
                      <m:ctrlPr>
                        <w:rPr>
                          <w:rFonts w:ascii="Cambria Math" w:eastAsia="Calibri" w:hAnsi="Cambria Math"/>
                          <w:i/>
                          <w:sz w:val="22"/>
                          <w:lang w:val="en-US"/>
                        </w:rPr>
                      </m:ctrlPr>
                    </m:sSupPr>
                    <m:e>
                      <m:d>
                        <m:dPr>
                          <m:ctrlPr>
                            <w:rPr>
                              <w:rFonts w:ascii="Cambria Math" w:eastAsia="Calibri" w:hAnsi="Cambria Math"/>
                              <w:i/>
                              <w:sz w:val="22"/>
                              <w:lang w:val="en-US"/>
                            </w:rPr>
                          </m:ctrlPr>
                        </m:dPr>
                        <m:e>
                          <m:sSub>
                            <m:sSubPr>
                              <m:ctrlPr>
                                <w:rPr>
                                  <w:rFonts w:ascii="Cambria Math" w:eastAsia="Calibri" w:hAnsi="Cambria Math"/>
                                  <w:i/>
                                  <w:sz w:val="22"/>
                                  <w:lang w:val="en-US"/>
                                </w:rPr>
                              </m:ctrlPr>
                            </m:sSubPr>
                            <m:e>
                              <m:r>
                                <w:rPr>
                                  <w:rFonts w:ascii="Cambria Math" w:eastAsia="Calibri" w:hAnsi="Cambria Math"/>
                                  <w:sz w:val="22"/>
                                  <w:lang w:val="en-US"/>
                                </w:rPr>
                                <m:t>y</m:t>
                              </m:r>
                            </m:e>
                            <m:sub>
                              <m:r>
                                <w:rPr>
                                  <w:rFonts w:ascii="Cambria Math" w:eastAsia="Calibri" w:hAnsi="Cambria Math"/>
                                  <w:sz w:val="22"/>
                                  <w:lang w:val="en-US"/>
                                </w:rPr>
                                <m:t>i</m:t>
                              </m:r>
                            </m:sub>
                          </m:sSub>
                          <m:r>
                            <w:rPr>
                              <w:rFonts w:ascii="Cambria Math" w:eastAsia="Calibri" w:hAnsi="Cambria Math"/>
                              <w:sz w:val="22"/>
                              <w:lang w:val="en-US"/>
                            </w:rPr>
                            <m:t>-</m:t>
                          </m:r>
                          <m:sSub>
                            <m:sSubPr>
                              <m:ctrlPr>
                                <w:rPr>
                                  <w:rFonts w:ascii="Cambria Math" w:eastAsia="Calibri" w:hAnsi="Cambria Math"/>
                                  <w:i/>
                                  <w:sz w:val="22"/>
                                  <w:lang w:val="en-US"/>
                                </w:rPr>
                              </m:ctrlPr>
                            </m:sSubPr>
                            <m:e>
                              <m:r>
                                <w:rPr>
                                  <w:rFonts w:ascii="Cambria Math" w:eastAsia="Calibri" w:hAnsi="Cambria Math"/>
                                  <w:sz w:val="22"/>
                                  <w:lang w:val="en-US"/>
                                </w:rPr>
                                <m:t>x</m:t>
                              </m:r>
                            </m:e>
                            <m:sub>
                              <m:r>
                                <w:rPr>
                                  <w:rFonts w:ascii="Cambria Math" w:eastAsia="Calibri" w:hAnsi="Cambria Math"/>
                                  <w:sz w:val="22"/>
                                  <w:lang w:val="en-US"/>
                                </w:rPr>
                                <m:t>i</m:t>
                              </m:r>
                            </m:sub>
                          </m:sSub>
                        </m:e>
                      </m:d>
                    </m:e>
                    <m:sup>
                      <m:r>
                        <w:rPr>
                          <w:rFonts w:ascii="Cambria Math" w:eastAsia="Calibri" w:hAnsi="Cambria Math"/>
                          <w:sz w:val="22"/>
                          <w:lang w:val="en-US"/>
                        </w:rPr>
                        <m:t>2</m:t>
                      </m:r>
                    </m:sup>
                  </m:sSup>
                </m:e>
              </m:nary>
            </m:num>
            <m:den>
              <m:nary>
                <m:naryPr>
                  <m:chr m:val="∑"/>
                  <m:limLoc m:val="undOvr"/>
                  <m:ctrlPr>
                    <w:rPr>
                      <w:rFonts w:ascii="Cambria Math" w:eastAsia="Calibri" w:hAnsi="Cambria Math"/>
                      <w:i/>
                      <w:sz w:val="22"/>
                      <w:lang w:val="en-US"/>
                    </w:rPr>
                  </m:ctrlPr>
                </m:naryPr>
                <m:sub>
                  <m:r>
                    <w:rPr>
                      <w:rFonts w:ascii="Cambria Math" w:eastAsia="Calibri" w:hAnsi="Cambria Math"/>
                      <w:sz w:val="22"/>
                      <w:lang w:val="en-US"/>
                    </w:rPr>
                    <m:t>i=1</m:t>
                  </m:r>
                </m:sub>
                <m:sup>
                  <m:r>
                    <w:rPr>
                      <w:rFonts w:ascii="Cambria Math" w:eastAsia="Calibri" w:hAnsi="Cambria Math"/>
                      <w:sz w:val="22"/>
                      <w:lang w:val="en-US"/>
                    </w:rPr>
                    <m:t>N</m:t>
                  </m:r>
                </m:sup>
                <m:e>
                  <m:sSup>
                    <m:sSupPr>
                      <m:ctrlPr>
                        <w:rPr>
                          <w:rFonts w:ascii="Cambria Math" w:eastAsia="Calibri" w:hAnsi="Cambria Math"/>
                          <w:i/>
                          <w:sz w:val="22"/>
                          <w:lang w:val="en-US"/>
                        </w:rPr>
                      </m:ctrlPr>
                    </m:sSupPr>
                    <m:e>
                      <m:d>
                        <m:dPr>
                          <m:ctrlPr>
                            <w:rPr>
                              <w:rFonts w:ascii="Cambria Math" w:eastAsia="Calibri" w:hAnsi="Cambria Math"/>
                              <w:i/>
                              <w:sz w:val="22"/>
                              <w:lang w:val="en-US"/>
                            </w:rPr>
                          </m:ctrlPr>
                        </m:dPr>
                        <m:e>
                          <m:sSub>
                            <m:sSubPr>
                              <m:ctrlPr>
                                <w:rPr>
                                  <w:rFonts w:ascii="Cambria Math" w:eastAsia="Calibri" w:hAnsi="Cambria Math"/>
                                  <w:i/>
                                  <w:sz w:val="22"/>
                                  <w:lang w:val="en-US"/>
                                </w:rPr>
                              </m:ctrlPr>
                            </m:sSubPr>
                            <m:e>
                              <m:r>
                                <w:rPr>
                                  <w:rFonts w:ascii="Cambria Math" w:eastAsia="Calibri" w:hAnsi="Cambria Math"/>
                                  <w:sz w:val="22"/>
                                  <w:lang w:val="en-US"/>
                                </w:rPr>
                                <m:t>y</m:t>
                              </m:r>
                            </m:e>
                            <m:sub>
                              <m:r>
                                <w:rPr>
                                  <w:rFonts w:ascii="Cambria Math" w:eastAsia="Calibri" w:hAnsi="Cambria Math"/>
                                  <w:sz w:val="22"/>
                                  <w:lang w:val="en-US"/>
                                </w:rPr>
                                <m:t>i</m:t>
                              </m:r>
                            </m:sub>
                          </m:sSub>
                          <m:r>
                            <w:rPr>
                              <w:rFonts w:ascii="Cambria Math" w:eastAsia="Calibri" w:hAnsi="Cambria Math"/>
                              <w:sz w:val="22"/>
                              <w:lang w:val="en-US"/>
                            </w:rPr>
                            <m:t>-</m:t>
                          </m:r>
                          <m:sSub>
                            <m:sSubPr>
                              <m:ctrlPr>
                                <w:rPr>
                                  <w:rFonts w:ascii="Cambria Math" w:eastAsia="Calibri" w:hAnsi="Cambria Math"/>
                                  <w:i/>
                                  <w:sz w:val="22"/>
                                  <w:lang w:val="en-US"/>
                                </w:rPr>
                              </m:ctrlPr>
                            </m:sSubPr>
                            <m:e>
                              <m:r>
                                <w:rPr>
                                  <w:rFonts w:ascii="Cambria Math" w:eastAsia="Calibri" w:hAnsi="Cambria Math"/>
                                  <w:sz w:val="22"/>
                                  <w:lang w:val="en-US"/>
                                </w:rPr>
                                <m:t>z</m:t>
                              </m:r>
                            </m:e>
                            <m:sub>
                              <m:r>
                                <w:rPr>
                                  <w:rFonts w:ascii="Cambria Math" w:eastAsia="Calibri" w:hAnsi="Cambria Math"/>
                                  <w:sz w:val="22"/>
                                  <w:lang w:val="en-US"/>
                                </w:rPr>
                                <m:t>i</m:t>
                              </m:r>
                            </m:sub>
                          </m:sSub>
                        </m:e>
                      </m:d>
                    </m:e>
                    <m:sup>
                      <m:r>
                        <w:rPr>
                          <w:rFonts w:ascii="Cambria Math" w:eastAsia="Calibri" w:hAnsi="Cambria Math"/>
                          <w:sz w:val="22"/>
                          <w:lang w:val="en-US"/>
                        </w:rPr>
                        <m:t>2</m:t>
                      </m:r>
                    </m:sup>
                  </m:sSup>
                </m:e>
              </m:nary>
            </m:den>
          </m:f>
        </m:oMath>
      </m:oMathPara>
    </w:p>
    <w:p w:rsidR="00810F8B" w:rsidRDefault="00810F8B" w:rsidP="00810F8B">
      <w:pPr>
        <w:ind w:firstLine="284"/>
        <w:rPr>
          <w:sz w:val="22"/>
          <w:lang w:val="en-US"/>
        </w:rPr>
      </w:pPr>
      <w:r>
        <w:rPr>
          <w:sz w:val="22"/>
          <w:lang w:val="en-US"/>
        </w:rPr>
        <w:t xml:space="preserve">Where </w:t>
      </w:r>
      <w:proofErr w:type="spellStart"/>
      <w:r w:rsidRPr="00810F8B">
        <w:rPr>
          <w:i/>
          <w:sz w:val="22"/>
          <w:lang w:val="en-US"/>
        </w:rPr>
        <w:t>y</w:t>
      </w:r>
      <w:r w:rsidRPr="00810F8B">
        <w:rPr>
          <w:i/>
          <w:sz w:val="22"/>
          <w:vertAlign w:val="subscript"/>
          <w:lang w:val="en-US"/>
        </w:rPr>
        <w:t>i</w:t>
      </w:r>
      <w:proofErr w:type="spellEnd"/>
      <w:r>
        <w:rPr>
          <w:sz w:val="22"/>
          <w:lang w:val="en-US"/>
        </w:rPr>
        <w:t xml:space="preserve"> is observed frequency and </w:t>
      </w:r>
      <w:r w:rsidRPr="00810F8B">
        <w:rPr>
          <w:i/>
          <w:sz w:val="22"/>
          <w:lang w:val="en-US"/>
        </w:rPr>
        <w:t>x</w:t>
      </w:r>
      <w:r w:rsidRPr="00810F8B">
        <w:rPr>
          <w:i/>
          <w:sz w:val="22"/>
          <w:vertAlign w:val="subscript"/>
          <w:lang w:val="en-US"/>
        </w:rPr>
        <w:t>i</w:t>
      </w:r>
      <w:r>
        <w:rPr>
          <w:sz w:val="22"/>
          <w:lang w:val="en-US"/>
        </w:rPr>
        <w:t xml:space="preserve"> Weibull’s frequency, N is a number of observations, n </w:t>
      </w:r>
      <w:proofErr w:type="gramStart"/>
      <w:r>
        <w:rPr>
          <w:sz w:val="22"/>
          <w:lang w:val="en-US"/>
        </w:rPr>
        <w:t>is</w:t>
      </w:r>
      <w:proofErr w:type="gramEnd"/>
      <w:r>
        <w:rPr>
          <w:sz w:val="22"/>
          <w:lang w:val="en-US"/>
        </w:rPr>
        <w:t xml:space="preserve"> a number of used constants. </w:t>
      </w:r>
      <w:r w:rsidR="005D6239">
        <w:rPr>
          <w:sz w:val="22"/>
          <w:lang w:val="en-US"/>
        </w:rPr>
        <w:t>The results are shown in a table below</w:t>
      </w:r>
    </w:p>
    <w:p w:rsidR="005D6239" w:rsidRPr="006B3BF1" w:rsidRDefault="005D6239" w:rsidP="005D6239">
      <w:pPr>
        <w:pStyle w:val="BCCNormal"/>
        <w:spacing w:before="120"/>
        <w:rPr>
          <w:lang w:val="en-US"/>
        </w:rPr>
      </w:pPr>
      <w:proofErr w:type="gramStart"/>
      <w:r w:rsidRPr="00663106">
        <w:rPr>
          <w:b/>
          <w:sz w:val="20"/>
          <w:szCs w:val="20"/>
        </w:rPr>
        <w:t xml:space="preserve">Table </w:t>
      </w:r>
      <w:r>
        <w:rPr>
          <w:b/>
          <w:sz w:val="20"/>
          <w:szCs w:val="20"/>
        </w:rPr>
        <w:t>6</w:t>
      </w:r>
      <w:r w:rsidRPr="00663106">
        <w:rPr>
          <w:b/>
          <w:sz w:val="20"/>
          <w:szCs w:val="20"/>
        </w:rPr>
        <w:t>.</w:t>
      </w:r>
      <w:proofErr w:type="gramEnd"/>
      <w:r w:rsidRPr="00663106">
        <w:rPr>
          <w:b/>
          <w:sz w:val="20"/>
          <w:szCs w:val="20"/>
        </w:rPr>
        <w:t xml:space="preserve"> </w:t>
      </w:r>
      <w:r>
        <w:rPr>
          <w:sz w:val="20"/>
          <w:szCs w:val="20"/>
          <w:lang w:val="en-US"/>
        </w:rPr>
        <w:t>Wind velocity distribution</w:t>
      </w: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792"/>
        <w:gridCol w:w="793"/>
        <w:gridCol w:w="793"/>
        <w:gridCol w:w="791"/>
      </w:tblGrid>
      <w:tr w:rsidR="00C03AEC" w:rsidTr="00D346D8">
        <w:tc>
          <w:tcPr>
            <w:tcW w:w="1705" w:type="pct"/>
            <w:tcBorders>
              <w:top w:val="dashSmallGap" w:sz="4" w:space="0" w:color="auto"/>
              <w:bottom w:val="dashSmallGap" w:sz="4" w:space="0" w:color="auto"/>
            </w:tcBorders>
          </w:tcPr>
          <w:p w:rsidR="00C03AEC" w:rsidRDefault="00C03AEC" w:rsidP="005F69E4">
            <w:pPr>
              <w:ind w:firstLine="0"/>
              <w:jc w:val="center"/>
              <w:rPr>
                <w:sz w:val="18"/>
              </w:rPr>
            </w:pPr>
            <w:r>
              <w:rPr>
                <w:sz w:val="18"/>
              </w:rPr>
              <w:t>Tests</w:t>
            </w:r>
          </w:p>
        </w:tc>
        <w:tc>
          <w:tcPr>
            <w:tcW w:w="823" w:type="pct"/>
            <w:tcBorders>
              <w:top w:val="dashSmallGap" w:sz="4" w:space="0" w:color="auto"/>
              <w:bottom w:val="dashSmallGap" w:sz="4" w:space="0" w:color="auto"/>
            </w:tcBorders>
          </w:tcPr>
          <w:p w:rsidR="00C03AEC" w:rsidRDefault="00C03AEC" w:rsidP="005F69E4">
            <w:pPr>
              <w:ind w:firstLine="0"/>
              <w:jc w:val="center"/>
              <w:rPr>
                <w:sz w:val="18"/>
              </w:rPr>
            </w:pPr>
            <w:r>
              <w:rPr>
                <w:sz w:val="18"/>
              </w:rPr>
              <w:t>SDM</w:t>
            </w:r>
          </w:p>
        </w:tc>
        <w:tc>
          <w:tcPr>
            <w:tcW w:w="824" w:type="pct"/>
            <w:tcBorders>
              <w:top w:val="dashSmallGap" w:sz="4" w:space="0" w:color="auto"/>
              <w:bottom w:val="dashSmallGap" w:sz="4" w:space="0" w:color="auto"/>
            </w:tcBorders>
            <w:vAlign w:val="bottom"/>
          </w:tcPr>
          <w:p w:rsidR="00C03AEC" w:rsidRPr="006B3BF1" w:rsidRDefault="00C03AEC" w:rsidP="00D346D8">
            <w:pPr>
              <w:ind w:firstLine="0"/>
              <w:jc w:val="center"/>
              <w:rPr>
                <w:sz w:val="18"/>
              </w:rPr>
            </w:pPr>
            <w:r>
              <w:rPr>
                <w:sz w:val="18"/>
              </w:rPr>
              <w:t>EM</w:t>
            </w:r>
          </w:p>
        </w:tc>
        <w:tc>
          <w:tcPr>
            <w:tcW w:w="824" w:type="pct"/>
            <w:tcBorders>
              <w:top w:val="dashSmallGap" w:sz="4" w:space="0" w:color="auto"/>
              <w:bottom w:val="dashSmallGap" w:sz="4" w:space="0" w:color="auto"/>
            </w:tcBorders>
            <w:vAlign w:val="bottom"/>
          </w:tcPr>
          <w:p w:rsidR="00C03AEC" w:rsidRPr="006B3BF1" w:rsidRDefault="00C03AEC" w:rsidP="005F69E4">
            <w:pPr>
              <w:ind w:firstLine="0"/>
              <w:jc w:val="center"/>
              <w:rPr>
                <w:sz w:val="18"/>
              </w:rPr>
            </w:pPr>
            <w:r>
              <w:rPr>
                <w:sz w:val="18"/>
              </w:rPr>
              <w:t>PDM</w:t>
            </w:r>
          </w:p>
        </w:tc>
        <w:tc>
          <w:tcPr>
            <w:tcW w:w="822" w:type="pct"/>
            <w:tcBorders>
              <w:top w:val="dashSmallGap" w:sz="4" w:space="0" w:color="auto"/>
              <w:bottom w:val="dashSmallGap" w:sz="4" w:space="0" w:color="auto"/>
            </w:tcBorders>
            <w:vAlign w:val="bottom"/>
          </w:tcPr>
          <w:p w:rsidR="00C03AEC" w:rsidRPr="006B3BF1" w:rsidRDefault="00C03AEC" w:rsidP="005F69E4">
            <w:pPr>
              <w:ind w:firstLine="0"/>
              <w:jc w:val="center"/>
              <w:rPr>
                <w:sz w:val="18"/>
              </w:rPr>
            </w:pPr>
            <w:r>
              <w:rPr>
                <w:sz w:val="18"/>
              </w:rPr>
              <w:t>MLM</w:t>
            </w:r>
          </w:p>
        </w:tc>
      </w:tr>
      <w:tr w:rsidR="00C03AEC" w:rsidTr="00C03AEC">
        <w:tc>
          <w:tcPr>
            <w:tcW w:w="1705" w:type="pct"/>
            <w:tcBorders>
              <w:top w:val="dashSmallGap" w:sz="4" w:space="0" w:color="auto"/>
            </w:tcBorders>
          </w:tcPr>
          <w:p w:rsidR="00C03AEC" w:rsidRDefault="00C03AEC" w:rsidP="005F69E4">
            <w:pPr>
              <w:ind w:firstLine="0"/>
              <w:jc w:val="center"/>
              <w:rPr>
                <w:sz w:val="18"/>
              </w:rPr>
            </w:pPr>
            <w:r>
              <w:rPr>
                <w:sz w:val="18"/>
              </w:rPr>
              <w:t>RSME</w:t>
            </w:r>
          </w:p>
        </w:tc>
        <w:tc>
          <w:tcPr>
            <w:tcW w:w="823" w:type="pct"/>
            <w:tcBorders>
              <w:top w:val="dashSmallGap" w:sz="4" w:space="0" w:color="auto"/>
            </w:tcBorders>
          </w:tcPr>
          <w:p w:rsidR="00C03AEC" w:rsidRPr="005D6239" w:rsidRDefault="00C03AEC" w:rsidP="00A8426E">
            <w:pPr>
              <w:ind w:firstLine="0"/>
              <w:jc w:val="center"/>
              <w:rPr>
                <w:sz w:val="18"/>
              </w:rPr>
            </w:pPr>
            <w:r>
              <w:rPr>
                <w:sz w:val="18"/>
              </w:rPr>
              <w:t>0.6</w:t>
            </w:r>
            <w:r w:rsidR="00A8426E">
              <w:rPr>
                <w:sz w:val="18"/>
              </w:rPr>
              <w:t>75</w:t>
            </w:r>
          </w:p>
        </w:tc>
        <w:tc>
          <w:tcPr>
            <w:tcW w:w="824" w:type="pct"/>
            <w:tcBorders>
              <w:top w:val="dashSmallGap" w:sz="4" w:space="0" w:color="auto"/>
            </w:tcBorders>
          </w:tcPr>
          <w:p w:rsidR="00C03AEC" w:rsidRPr="005D6239" w:rsidRDefault="00C03AEC" w:rsidP="00D346D8">
            <w:pPr>
              <w:ind w:firstLine="0"/>
              <w:jc w:val="center"/>
              <w:rPr>
                <w:sz w:val="18"/>
              </w:rPr>
            </w:pPr>
            <w:r w:rsidRPr="005D6239">
              <w:rPr>
                <w:sz w:val="18"/>
              </w:rPr>
              <w:t>0.0</w:t>
            </w:r>
            <w:r>
              <w:rPr>
                <w:sz w:val="18"/>
              </w:rPr>
              <w:t>678</w:t>
            </w:r>
          </w:p>
        </w:tc>
        <w:tc>
          <w:tcPr>
            <w:tcW w:w="824" w:type="pct"/>
            <w:tcBorders>
              <w:top w:val="dashSmallGap" w:sz="4" w:space="0" w:color="auto"/>
            </w:tcBorders>
          </w:tcPr>
          <w:p w:rsidR="00C03AEC" w:rsidRPr="005D6239" w:rsidRDefault="00C03AEC" w:rsidP="005D6239">
            <w:pPr>
              <w:ind w:firstLine="0"/>
              <w:jc w:val="center"/>
              <w:rPr>
                <w:sz w:val="18"/>
              </w:rPr>
            </w:pPr>
            <w:r w:rsidRPr="005D6239">
              <w:rPr>
                <w:sz w:val="18"/>
              </w:rPr>
              <w:t>0.0</w:t>
            </w:r>
            <w:r>
              <w:rPr>
                <w:sz w:val="18"/>
              </w:rPr>
              <w:t>692</w:t>
            </w:r>
          </w:p>
        </w:tc>
        <w:tc>
          <w:tcPr>
            <w:tcW w:w="822" w:type="pct"/>
            <w:tcBorders>
              <w:top w:val="dashSmallGap" w:sz="4" w:space="0" w:color="auto"/>
            </w:tcBorders>
          </w:tcPr>
          <w:p w:rsidR="00C03AEC" w:rsidRPr="005D6239" w:rsidRDefault="00C03AEC" w:rsidP="001F7895">
            <w:pPr>
              <w:ind w:firstLine="0"/>
              <w:jc w:val="center"/>
              <w:rPr>
                <w:sz w:val="18"/>
              </w:rPr>
            </w:pPr>
            <w:r w:rsidRPr="005D6239">
              <w:rPr>
                <w:sz w:val="18"/>
              </w:rPr>
              <w:t>0.0</w:t>
            </w:r>
            <w:r>
              <w:rPr>
                <w:sz w:val="18"/>
              </w:rPr>
              <w:t>6</w:t>
            </w:r>
            <w:r w:rsidR="001F7895">
              <w:rPr>
                <w:sz w:val="18"/>
              </w:rPr>
              <w:t>73</w:t>
            </w:r>
          </w:p>
        </w:tc>
      </w:tr>
      <w:tr w:rsidR="00C03AEC" w:rsidTr="00C03AEC">
        <w:tc>
          <w:tcPr>
            <w:tcW w:w="1705" w:type="pct"/>
          </w:tcPr>
          <w:p w:rsidR="00C03AEC" w:rsidRDefault="00C03AEC" w:rsidP="005F69E4">
            <w:pPr>
              <w:ind w:firstLine="0"/>
              <w:jc w:val="center"/>
              <w:rPr>
                <w:sz w:val="18"/>
              </w:rPr>
            </w:pPr>
            <w:r>
              <w:rPr>
                <w:sz w:val="18"/>
              </w:rPr>
              <w:t>Chi-square</w:t>
            </w:r>
          </w:p>
        </w:tc>
        <w:tc>
          <w:tcPr>
            <w:tcW w:w="823" w:type="pct"/>
          </w:tcPr>
          <w:p w:rsidR="00C03AEC" w:rsidRPr="005D6239" w:rsidRDefault="00A8426E" w:rsidP="007D2A45">
            <w:pPr>
              <w:ind w:firstLine="0"/>
              <w:jc w:val="center"/>
              <w:rPr>
                <w:sz w:val="18"/>
              </w:rPr>
            </w:pPr>
            <w:r>
              <w:rPr>
                <w:sz w:val="18"/>
              </w:rPr>
              <w:t>0.063</w:t>
            </w:r>
          </w:p>
        </w:tc>
        <w:tc>
          <w:tcPr>
            <w:tcW w:w="824" w:type="pct"/>
          </w:tcPr>
          <w:p w:rsidR="00C03AEC" w:rsidRPr="005D6239" w:rsidRDefault="00C03AEC" w:rsidP="00D346D8">
            <w:pPr>
              <w:ind w:firstLine="0"/>
              <w:jc w:val="center"/>
              <w:rPr>
                <w:sz w:val="18"/>
              </w:rPr>
            </w:pPr>
            <w:r w:rsidRPr="005D6239">
              <w:rPr>
                <w:sz w:val="18"/>
              </w:rPr>
              <w:t>0.00</w:t>
            </w:r>
            <w:r>
              <w:rPr>
                <w:sz w:val="18"/>
              </w:rPr>
              <w:t>63</w:t>
            </w:r>
          </w:p>
        </w:tc>
        <w:tc>
          <w:tcPr>
            <w:tcW w:w="824" w:type="pct"/>
          </w:tcPr>
          <w:p w:rsidR="00C03AEC" w:rsidRPr="005D6239" w:rsidRDefault="00C03AEC" w:rsidP="001F7895">
            <w:pPr>
              <w:ind w:firstLine="0"/>
              <w:jc w:val="center"/>
              <w:rPr>
                <w:sz w:val="18"/>
              </w:rPr>
            </w:pPr>
            <w:r w:rsidRPr="005D6239">
              <w:rPr>
                <w:sz w:val="18"/>
              </w:rPr>
              <w:t>0.00</w:t>
            </w:r>
            <w:r>
              <w:rPr>
                <w:sz w:val="18"/>
              </w:rPr>
              <w:t>6</w:t>
            </w:r>
            <w:r w:rsidR="001F7895">
              <w:rPr>
                <w:sz w:val="18"/>
              </w:rPr>
              <w:t>7</w:t>
            </w:r>
          </w:p>
        </w:tc>
        <w:tc>
          <w:tcPr>
            <w:tcW w:w="822" w:type="pct"/>
          </w:tcPr>
          <w:p w:rsidR="00C03AEC" w:rsidRPr="005D6239" w:rsidRDefault="00C03AEC" w:rsidP="001F7895">
            <w:pPr>
              <w:ind w:firstLine="0"/>
              <w:jc w:val="center"/>
              <w:rPr>
                <w:sz w:val="18"/>
              </w:rPr>
            </w:pPr>
            <w:r w:rsidRPr="005D6239">
              <w:rPr>
                <w:sz w:val="18"/>
              </w:rPr>
              <w:t>0.00</w:t>
            </w:r>
            <w:r>
              <w:rPr>
                <w:sz w:val="18"/>
              </w:rPr>
              <w:t>6</w:t>
            </w:r>
            <w:r w:rsidR="001F7895">
              <w:rPr>
                <w:sz w:val="18"/>
              </w:rPr>
              <w:t>1</w:t>
            </w:r>
          </w:p>
        </w:tc>
      </w:tr>
      <w:tr w:rsidR="00C03AEC" w:rsidTr="00C03AEC">
        <w:tc>
          <w:tcPr>
            <w:tcW w:w="1705" w:type="pct"/>
          </w:tcPr>
          <w:p w:rsidR="00C03AEC" w:rsidRDefault="00C03AEC" w:rsidP="005F69E4">
            <w:pPr>
              <w:ind w:firstLine="0"/>
              <w:jc w:val="center"/>
              <w:rPr>
                <w:sz w:val="18"/>
              </w:rPr>
            </w:pPr>
            <w:r>
              <w:rPr>
                <w:sz w:val="18"/>
              </w:rPr>
              <w:t>R</w:t>
            </w:r>
            <w:r w:rsidRPr="005D6239">
              <w:rPr>
                <w:sz w:val="18"/>
                <w:vertAlign w:val="superscript"/>
              </w:rPr>
              <w:t>2</w:t>
            </w:r>
          </w:p>
        </w:tc>
        <w:tc>
          <w:tcPr>
            <w:tcW w:w="823" w:type="pct"/>
          </w:tcPr>
          <w:p w:rsidR="00C03AEC" w:rsidRPr="005D6239" w:rsidRDefault="00A8426E" w:rsidP="001F7895">
            <w:pPr>
              <w:ind w:firstLine="0"/>
              <w:jc w:val="center"/>
              <w:rPr>
                <w:sz w:val="18"/>
              </w:rPr>
            </w:pPr>
            <w:r>
              <w:rPr>
                <w:sz w:val="18"/>
              </w:rPr>
              <w:t>094</w:t>
            </w:r>
            <w:r w:rsidR="001F7895">
              <w:rPr>
                <w:sz w:val="18"/>
              </w:rPr>
              <w:t>85</w:t>
            </w:r>
          </w:p>
        </w:tc>
        <w:tc>
          <w:tcPr>
            <w:tcW w:w="824" w:type="pct"/>
          </w:tcPr>
          <w:p w:rsidR="00C03AEC" w:rsidRPr="005D6239" w:rsidRDefault="00C03AEC" w:rsidP="00D346D8">
            <w:pPr>
              <w:ind w:firstLine="0"/>
              <w:jc w:val="center"/>
              <w:rPr>
                <w:sz w:val="18"/>
              </w:rPr>
            </w:pPr>
            <w:r w:rsidRPr="005D6239">
              <w:rPr>
                <w:sz w:val="18"/>
              </w:rPr>
              <w:t>0.9</w:t>
            </w:r>
            <w:r>
              <w:rPr>
                <w:sz w:val="18"/>
              </w:rPr>
              <w:t>469</w:t>
            </w:r>
          </w:p>
        </w:tc>
        <w:tc>
          <w:tcPr>
            <w:tcW w:w="824" w:type="pct"/>
          </w:tcPr>
          <w:p w:rsidR="00C03AEC" w:rsidRPr="005D6239" w:rsidRDefault="00C03AEC" w:rsidP="007D2A45">
            <w:pPr>
              <w:ind w:firstLine="0"/>
              <w:jc w:val="center"/>
              <w:rPr>
                <w:sz w:val="18"/>
              </w:rPr>
            </w:pPr>
            <w:r w:rsidRPr="005D6239">
              <w:rPr>
                <w:sz w:val="18"/>
              </w:rPr>
              <w:t>0.9</w:t>
            </w:r>
            <w:r>
              <w:rPr>
                <w:sz w:val="18"/>
              </w:rPr>
              <w:t>472</w:t>
            </w:r>
          </w:p>
        </w:tc>
        <w:tc>
          <w:tcPr>
            <w:tcW w:w="822" w:type="pct"/>
          </w:tcPr>
          <w:p w:rsidR="00C03AEC" w:rsidRPr="005D6239" w:rsidRDefault="00C03AEC" w:rsidP="001F7895">
            <w:pPr>
              <w:ind w:firstLine="0"/>
              <w:jc w:val="center"/>
              <w:rPr>
                <w:sz w:val="18"/>
              </w:rPr>
            </w:pPr>
            <w:r w:rsidRPr="005D6239">
              <w:rPr>
                <w:sz w:val="18"/>
              </w:rPr>
              <w:t>0.9</w:t>
            </w:r>
            <w:r>
              <w:rPr>
                <w:sz w:val="18"/>
              </w:rPr>
              <w:t>4</w:t>
            </w:r>
            <w:r w:rsidR="001F7895">
              <w:rPr>
                <w:sz w:val="18"/>
              </w:rPr>
              <w:t>66</w:t>
            </w:r>
          </w:p>
        </w:tc>
      </w:tr>
    </w:tbl>
    <w:p w:rsidR="005D6239" w:rsidRDefault="005D6239" w:rsidP="00810F8B">
      <w:pPr>
        <w:ind w:firstLine="284"/>
        <w:rPr>
          <w:sz w:val="20"/>
          <w:lang w:val="en-US"/>
        </w:rPr>
      </w:pPr>
    </w:p>
    <w:p w:rsidR="00972489" w:rsidRDefault="00972489" w:rsidP="00810F8B">
      <w:pPr>
        <w:ind w:firstLine="284"/>
        <w:rPr>
          <w:sz w:val="20"/>
          <w:lang w:val="en-US"/>
        </w:rPr>
      </w:pPr>
      <w:r w:rsidRPr="003E5882">
        <w:rPr>
          <w:sz w:val="22"/>
          <w:lang w:val="en-US"/>
        </w:rPr>
        <w:t xml:space="preserve">As shown in Figures 1-6, all the methods discussed show more or less similar results, even if the </w:t>
      </w:r>
      <w:r w:rsidR="00570505">
        <w:rPr>
          <w:sz w:val="22"/>
          <w:lang w:val="en-US"/>
        </w:rPr>
        <w:t>maximal likelihood</w:t>
      </w:r>
      <w:r w:rsidRPr="003E5882">
        <w:rPr>
          <w:sz w:val="22"/>
          <w:lang w:val="en-US"/>
        </w:rPr>
        <w:t xml:space="preserve"> method and the energy properties are a little more accurate and, therefore, can be considered as the most appropriate.</w:t>
      </w:r>
    </w:p>
    <w:p w:rsidR="00972489" w:rsidRDefault="00972489" w:rsidP="00810F8B">
      <w:pPr>
        <w:ind w:firstLine="284"/>
        <w:rPr>
          <w:sz w:val="20"/>
          <w:lang w:val="en-US"/>
        </w:rPr>
      </w:pPr>
    </w:p>
    <w:p w:rsidR="00972489" w:rsidRDefault="00304FCF" w:rsidP="003E5882">
      <w:pPr>
        <w:ind w:firstLine="284"/>
        <w:jc w:val="center"/>
        <w:rPr>
          <w:sz w:val="20"/>
          <w:lang w:val="en-US"/>
        </w:rPr>
      </w:pPr>
      <w:r>
        <w:rPr>
          <w:noProof/>
          <w:sz w:val="20"/>
          <w:lang w:val="ru-RU" w:eastAsia="ru-RU"/>
        </w:rPr>
        <w:drawing>
          <wp:inline distT="0" distB="0" distL="0" distR="0" wp14:anchorId="7BFB0D60">
            <wp:extent cx="2695023" cy="1620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023" cy="1620000"/>
                    </a:xfrm>
                    <a:prstGeom prst="rect">
                      <a:avLst/>
                    </a:prstGeom>
                    <a:noFill/>
                  </pic:spPr>
                </pic:pic>
              </a:graphicData>
            </a:graphic>
          </wp:inline>
        </w:drawing>
      </w:r>
    </w:p>
    <w:p w:rsidR="003E5882" w:rsidRDefault="003E5882" w:rsidP="00F40108">
      <w:pPr>
        <w:spacing w:before="120" w:after="120"/>
        <w:ind w:firstLine="284"/>
        <w:rPr>
          <w:sz w:val="18"/>
          <w:lang w:val="en-US"/>
        </w:rPr>
      </w:pPr>
      <w:proofErr w:type="gramStart"/>
      <w:r w:rsidRPr="003E5882">
        <w:rPr>
          <w:sz w:val="18"/>
          <w:lang w:val="en-US"/>
        </w:rPr>
        <w:t>Fig.</w:t>
      </w:r>
      <w:r w:rsidR="00442DF2">
        <w:rPr>
          <w:sz w:val="18"/>
          <w:lang w:val="en-US"/>
        </w:rPr>
        <w:t>2</w:t>
      </w:r>
      <w:r w:rsidRPr="003E5882">
        <w:rPr>
          <w:sz w:val="18"/>
          <w:lang w:val="en-US"/>
        </w:rPr>
        <w:t xml:space="preserve"> Weibull distribution at the height of 2m</w:t>
      </w:r>
      <w:r w:rsidR="00AB288A">
        <w:rPr>
          <w:sz w:val="18"/>
          <w:lang w:val="en-US"/>
        </w:rPr>
        <w:t>.</w:t>
      </w:r>
      <w:proofErr w:type="gramEnd"/>
    </w:p>
    <w:p w:rsidR="00AB288A" w:rsidRDefault="00AB288A" w:rsidP="003E5882">
      <w:pPr>
        <w:spacing w:before="120" w:after="120"/>
        <w:ind w:firstLine="284"/>
        <w:rPr>
          <w:sz w:val="18"/>
          <w:lang w:val="en-US"/>
        </w:rPr>
      </w:pPr>
      <w:r w:rsidRPr="00964DE4">
        <w:rPr>
          <w:sz w:val="22"/>
          <w:lang w:val="en-US"/>
        </w:rPr>
        <w:t>As we can see from the graph, the most probable wind speed at this height is under 3 m/s. And our calculations have shown the mean value of the velocity is 2.78m/s.</w:t>
      </w:r>
      <w:r w:rsidRPr="00AB288A">
        <w:rPr>
          <w:sz w:val="20"/>
          <w:lang w:val="en-US"/>
        </w:rPr>
        <w:t xml:space="preserve"> </w:t>
      </w:r>
    </w:p>
    <w:p w:rsidR="003E5882" w:rsidRDefault="00304FCF" w:rsidP="003E5882">
      <w:pPr>
        <w:spacing w:before="120" w:after="120"/>
        <w:ind w:firstLine="284"/>
        <w:rPr>
          <w:sz w:val="18"/>
          <w:lang w:val="en-US"/>
        </w:rPr>
      </w:pPr>
      <w:r>
        <w:rPr>
          <w:noProof/>
          <w:sz w:val="18"/>
          <w:lang w:val="ru-RU" w:eastAsia="ru-RU"/>
        </w:rPr>
        <w:lastRenderedPageBreak/>
        <w:drawing>
          <wp:inline distT="0" distB="0" distL="0" distR="0" wp14:anchorId="6A5AA562">
            <wp:extent cx="2695023" cy="1620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023" cy="1620000"/>
                    </a:xfrm>
                    <a:prstGeom prst="rect">
                      <a:avLst/>
                    </a:prstGeom>
                    <a:noFill/>
                  </pic:spPr>
                </pic:pic>
              </a:graphicData>
            </a:graphic>
          </wp:inline>
        </w:drawing>
      </w:r>
    </w:p>
    <w:p w:rsidR="00AB288A" w:rsidRDefault="003835F1" w:rsidP="003E5882">
      <w:pPr>
        <w:spacing w:before="120" w:after="120"/>
        <w:ind w:firstLine="284"/>
        <w:rPr>
          <w:sz w:val="18"/>
          <w:lang w:val="en-US"/>
        </w:rPr>
      </w:pPr>
      <w:proofErr w:type="gramStart"/>
      <w:r w:rsidRPr="003E5882">
        <w:rPr>
          <w:sz w:val="18"/>
          <w:lang w:val="en-US"/>
        </w:rPr>
        <w:t>Fig.</w:t>
      </w:r>
      <w:r w:rsidR="00442DF2">
        <w:rPr>
          <w:sz w:val="18"/>
          <w:lang w:val="en-US"/>
        </w:rPr>
        <w:t>3</w:t>
      </w:r>
      <w:r w:rsidRPr="003E5882">
        <w:rPr>
          <w:sz w:val="18"/>
          <w:lang w:val="en-US"/>
        </w:rPr>
        <w:t xml:space="preserve"> Weibull distribution at the height of </w:t>
      </w:r>
      <w:r>
        <w:rPr>
          <w:sz w:val="18"/>
          <w:lang w:val="en-US"/>
        </w:rPr>
        <w:t>10</w:t>
      </w:r>
      <w:r w:rsidRPr="003E5882">
        <w:rPr>
          <w:sz w:val="18"/>
          <w:lang w:val="en-US"/>
        </w:rPr>
        <w:t>m</w:t>
      </w:r>
      <w:r>
        <w:rPr>
          <w:sz w:val="18"/>
          <w:lang w:val="en-US"/>
        </w:rPr>
        <w:t>.</w:t>
      </w:r>
      <w:proofErr w:type="gramEnd"/>
    </w:p>
    <w:p w:rsidR="003835F1" w:rsidRDefault="000D69AF" w:rsidP="003E5882">
      <w:pPr>
        <w:spacing w:before="120" w:after="120"/>
        <w:ind w:firstLine="284"/>
        <w:rPr>
          <w:sz w:val="18"/>
          <w:lang w:val="en-US"/>
        </w:rPr>
      </w:pPr>
      <w:r>
        <w:rPr>
          <w:noProof/>
          <w:sz w:val="18"/>
          <w:lang w:val="ru-RU" w:eastAsia="ru-RU"/>
        </w:rPr>
        <w:drawing>
          <wp:inline distT="0" distB="0" distL="0" distR="0" wp14:anchorId="79123A83">
            <wp:extent cx="2695023" cy="1620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95023" cy="1620000"/>
                    </a:xfrm>
                    <a:prstGeom prst="rect">
                      <a:avLst/>
                    </a:prstGeom>
                    <a:noFill/>
                  </pic:spPr>
                </pic:pic>
              </a:graphicData>
            </a:graphic>
          </wp:inline>
        </w:drawing>
      </w:r>
    </w:p>
    <w:p w:rsidR="003835F1" w:rsidRDefault="003835F1" w:rsidP="003E5882">
      <w:pPr>
        <w:spacing w:before="120" w:after="120"/>
        <w:ind w:firstLine="284"/>
        <w:rPr>
          <w:sz w:val="18"/>
          <w:lang w:val="en-US"/>
        </w:rPr>
      </w:pPr>
      <w:r>
        <w:rPr>
          <w:sz w:val="18"/>
          <w:lang w:val="en-US"/>
        </w:rPr>
        <w:t>Fig.</w:t>
      </w:r>
      <w:r w:rsidR="00442DF2">
        <w:rPr>
          <w:sz w:val="18"/>
          <w:lang w:val="en-US"/>
        </w:rPr>
        <w:t>4</w:t>
      </w:r>
      <w:r>
        <w:rPr>
          <w:sz w:val="18"/>
          <w:lang w:val="en-US"/>
        </w:rPr>
        <w:t xml:space="preserve"> </w:t>
      </w:r>
      <w:r w:rsidRPr="003E5882">
        <w:rPr>
          <w:sz w:val="18"/>
          <w:lang w:val="en-US"/>
        </w:rPr>
        <w:t xml:space="preserve">Weibull distribution at the height of </w:t>
      </w:r>
      <w:r>
        <w:rPr>
          <w:sz w:val="18"/>
          <w:lang w:val="en-US"/>
        </w:rPr>
        <w:t>50</w:t>
      </w:r>
      <w:r w:rsidRPr="003E5882">
        <w:rPr>
          <w:sz w:val="18"/>
          <w:lang w:val="en-US"/>
        </w:rPr>
        <w:t>m</w:t>
      </w:r>
    </w:p>
    <w:p w:rsidR="003835F1" w:rsidRDefault="003835F1" w:rsidP="003835F1">
      <w:pPr>
        <w:spacing w:before="120" w:after="120"/>
        <w:ind w:firstLine="284"/>
        <w:jc w:val="center"/>
        <w:rPr>
          <w:i/>
          <w:sz w:val="22"/>
          <w:lang w:val="en-US"/>
        </w:rPr>
      </w:pPr>
      <w:r>
        <w:rPr>
          <w:i/>
          <w:sz w:val="22"/>
          <w:lang w:val="en-US"/>
        </w:rPr>
        <w:t>Weibull probability distributions for the three different heights</w:t>
      </w:r>
    </w:p>
    <w:p w:rsidR="00F86272" w:rsidRDefault="00F86272" w:rsidP="003835F1">
      <w:pPr>
        <w:ind w:firstLine="284"/>
        <w:rPr>
          <w:sz w:val="22"/>
          <w:lang w:val="en-US"/>
        </w:rPr>
      </w:pPr>
      <w:r>
        <w:rPr>
          <w:sz w:val="22"/>
          <w:lang w:val="en-US"/>
        </w:rPr>
        <w:t xml:space="preserve">According to the Fig.3 we can see that the most probable wind speed occurs at speed 5 m/s with a probability of 22.5%. This means that at </w:t>
      </w:r>
      <w:proofErr w:type="spellStart"/>
      <w:r>
        <w:rPr>
          <w:sz w:val="22"/>
          <w:lang w:val="en-US"/>
        </w:rPr>
        <w:t>Shelek</w:t>
      </w:r>
      <w:proofErr w:type="spellEnd"/>
      <w:r>
        <w:rPr>
          <w:sz w:val="22"/>
          <w:lang w:val="en-US"/>
        </w:rPr>
        <w:t xml:space="preserve"> corridor the wind speed that often arises at 5 m/s.</w:t>
      </w:r>
    </w:p>
    <w:p w:rsidR="00983507" w:rsidRDefault="00F110FB" w:rsidP="008D17A2">
      <w:pPr>
        <w:ind w:firstLine="284"/>
        <w:rPr>
          <w:sz w:val="22"/>
          <w:lang w:val="en-US"/>
        </w:rPr>
      </w:pPr>
      <w:r w:rsidRPr="00F110FB">
        <w:rPr>
          <w:sz w:val="22"/>
          <w:lang w:val="en-US"/>
        </w:rPr>
        <w:t xml:space="preserve">Usually, 4-5 m/s </w:t>
      </w:r>
      <w:proofErr w:type="gramStart"/>
      <w:r w:rsidRPr="00F110FB">
        <w:rPr>
          <w:sz w:val="22"/>
          <w:lang w:val="en-US"/>
        </w:rPr>
        <w:t>is</w:t>
      </w:r>
      <w:proofErr w:type="gramEnd"/>
      <w:r w:rsidRPr="00F110FB">
        <w:rPr>
          <w:sz w:val="22"/>
          <w:lang w:val="en-US"/>
        </w:rPr>
        <w:t xml:space="preserve"> an ideal wind speed for wind turbines</w:t>
      </w:r>
      <w:r>
        <w:rPr>
          <w:sz w:val="22"/>
          <w:lang w:val="en-US"/>
        </w:rPr>
        <w:t xml:space="preserve">. However, </w:t>
      </w:r>
      <w:r w:rsidRPr="00F110FB">
        <w:rPr>
          <w:sz w:val="22"/>
          <w:lang w:val="en-US"/>
        </w:rPr>
        <w:t xml:space="preserve">the use of wind energy is commercially installed only for high </w:t>
      </w:r>
      <w:r>
        <w:rPr>
          <w:sz w:val="22"/>
          <w:lang w:val="en-US"/>
        </w:rPr>
        <w:t xml:space="preserve">(8-9 m/s) </w:t>
      </w:r>
      <w:r w:rsidRPr="00F110FB">
        <w:rPr>
          <w:sz w:val="22"/>
          <w:lang w:val="en-US"/>
        </w:rPr>
        <w:t xml:space="preserve">and medium </w:t>
      </w:r>
      <w:r>
        <w:rPr>
          <w:sz w:val="22"/>
          <w:lang w:val="en-US"/>
        </w:rPr>
        <w:t xml:space="preserve">(6-7 m/s) </w:t>
      </w:r>
      <w:r w:rsidRPr="00F110FB">
        <w:rPr>
          <w:sz w:val="22"/>
          <w:lang w:val="en-US"/>
        </w:rPr>
        <w:t>wind conditions</w:t>
      </w:r>
      <w:r>
        <w:rPr>
          <w:sz w:val="22"/>
          <w:lang w:val="en-US"/>
        </w:rPr>
        <w:t xml:space="preserve">. </w:t>
      </w:r>
      <w:r w:rsidRPr="00F110FB">
        <w:rPr>
          <w:sz w:val="22"/>
          <w:lang w:val="en-US"/>
        </w:rPr>
        <w:t>If wind energy is available in low wind conditions, it is possible to develop turbines specifically for these regions, which will help to reduce dependence on fossil fuels</w:t>
      </w:r>
      <w:r>
        <w:rPr>
          <w:sz w:val="22"/>
          <w:lang w:val="en-US"/>
        </w:rPr>
        <w:t>.</w:t>
      </w:r>
    </w:p>
    <w:p w:rsidR="00983507" w:rsidRDefault="00983507" w:rsidP="008D17A2">
      <w:pPr>
        <w:ind w:firstLine="284"/>
        <w:rPr>
          <w:sz w:val="22"/>
          <w:lang w:val="en-US"/>
        </w:rPr>
      </w:pPr>
      <w:r w:rsidRPr="00992FF3">
        <w:rPr>
          <w:sz w:val="22"/>
          <w:lang w:val="en-US"/>
        </w:rPr>
        <w:t xml:space="preserve">To analyze the wind energy potential there </w:t>
      </w:r>
      <w:r w:rsidR="00992FF3" w:rsidRPr="00992FF3">
        <w:rPr>
          <w:sz w:val="22"/>
          <w:lang w:val="en-US"/>
        </w:rPr>
        <w:t>is also mean power density</w:t>
      </w:r>
      <w:r w:rsidRPr="00992FF3">
        <w:rPr>
          <w:sz w:val="22"/>
          <w:lang w:val="en-US"/>
        </w:rPr>
        <w:t xml:space="preserve"> </w:t>
      </w:r>
      <w:r w:rsidR="00992FF3" w:rsidRPr="00992FF3">
        <w:rPr>
          <w:sz w:val="22"/>
          <w:lang w:val="en-US"/>
        </w:rPr>
        <w:t xml:space="preserve">based on Weibull distribution </w:t>
      </w:r>
      <w:r w:rsidRPr="00992FF3">
        <w:rPr>
          <w:sz w:val="22"/>
          <w:lang w:val="en-US"/>
        </w:rPr>
        <w:t>must be calculated.</w:t>
      </w:r>
      <w:r w:rsidR="00992FF3">
        <w:rPr>
          <w:sz w:val="22"/>
          <w:lang w:val="kk-KZ"/>
        </w:rPr>
        <w:t xml:space="preserve"> </w:t>
      </w:r>
      <w:r w:rsidR="00992FF3">
        <w:rPr>
          <w:sz w:val="22"/>
          <w:lang w:val="en-US"/>
        </w:rPr>
        <w:t>[14]</w:t>
      </w:r>
    </w:p>
    <w:p w:rsidR="00992FF3" w:rsidRDefault="00992FF3" w:rsidP="00CA4887">
      <w:pPr>
        <w:spacing w:before="120" w:after="120"/>
        <w:ind w:firstLine="284"/>
        <w:jc w:val="center"/>
        <w:rPr>
          <w:sz w:val="22"/>
          <w:lang w:val="en-US"/>
        </w:rPr>
      </w:pPr>
      <m:oMath>
        <m:sSub>
          <m:sSubPr>
            <m:ctrlPr>
              <w:rPr>
                <w:rFonts w:ascii="Cambria Math" w:hAnsi="Cambria Math"/>
                <w:i/>
                <w:sz w:val="22"/>
                <w:lang w:val="en-US"/>
              </w:rPr>
            </m:ctrlPr>
          </m:sSubPr>
          <m:e>
            <m:r>
              <w:rPr>
                <w:rFonts w:ascii="Cambria Math" w:hAnsi="Cambria Math"/>
                <w:sz w:val="22"/>
                <w:lang w:val="en-US"/>
              </w:rPr>
              <m:t>P</m:t>
            </m:r>
          </m:e>
          <m:sub>
            <m:r>
              <w:rPr>
                <w:rFonts w:ascii="Cambria Math" w:hAnsi="Cambria Math"/>
                <w:sz w:val="22"/>
                <w:lang w:val="en-US"/>
              </w:rPr>
              <m:t>WD</m:t>
            </m:r>
          </m:sub>
        </m:sSub>
        <m:r>
          <w:rPr>
            <w:rFonts w:ascii="Cambria Math" w:hAnsi="Cambria Math"/>
            <w:sz w:val="22"/>
            <w:lang w:val="en-US"/>
          </w:rPr>
          <m:t>=</m:t>
        </m:r>
        <m:f>
          <m:fPr>
            <m:ctrlPr>
              <w:rPr>
                <w:rFonts w:ascii="Cambria Math" w:hAnsi="Cambria Math"/>
                <w:i/>
                <w:sz w:val="22"/>
                <w:lang w:val="en-US"/>
              </w:rPr>
            </m:ctrlPr>
          </m:fPr>
          <m:num>
            <m:r>
              <w:rPr>
                <w:rFonts w:ascii="Cambria Math" w:hAnsi="Cambria Math"/>
                <w:sz w:val="22"/>
                <w:lang w:val="en-US"/>
              </w:rPr>
              <m:t>1</m:t>
            </m:r>
          </m:num>
          <m:den>
            <m:r>
              <w:rPr>
                <w:rFonts w:ascii="Cambria Math" w:hAnsi="Cambria Math"/>
                <w:sz w:val="22"/>
                <w:lang w:val="en-US"/>
              </w:rPr>
              <m:t>2</m:t>
            </m:r>
          </m:den>
        </m:f>
        <m:r>
          <w:rPr>
            <w:rFonts w:ascii="Cambria Math" w:hAnsi="Cambria Math"/>
            <w:sz w:val="22"/>
            <w:lang w:val="en-US"/>
          </w:rPr>
          <m:t>ρ</m:t>
        </m:r>
        <m:sSup>
          <m:sSupPr>
            <m:ctrlPr>
              <w:rPr>
                <w:rFonts w:ascii="Cambria Math" w:hAnsi="Cambria Math"/>
                <w:i/>
                <w:sz w:val="22"/>
                <w:lang w:val="en-US"/>
              </w:rPr>
            </m:ctrlPr>
          </m:sSupPr>
          <m:e>
            <m:r>
              <w:rPr>
                <w:rFonts w:ascii="Cambria Math" w:hAnsi="Cambria Math"/>
                <w:sz w:val="22"/>
                <w:lang w:val="en-US"/>
              </w:rPr>
              <m:t>c</m:t>
            </m:r>
          </m:e>
          <m:sup>
            <m:r>
              <w:rPr>
                <w:rFonts w:ascii="Cambria Math" w:hAnsi="Cambria Math"/>
                <w:sz w:val="22"/>
                <w:lang w:val="en-US"/>
              </w:rPr>
              <m:t>3</m:t>
            </m:r>
          </m:sup>
        </m:sSup>
        <m:r>
          <m:rPr>
            <m:sty m:val="p"/>
          </m:rPr>
          <w:rPr>
            <w:rFonts w:ascii="Cambria Math" w:hAnsi="Cambria Math"/>
            <w:sz w:val="22"/>
            <w:lang w:val="en-US"/>
          </w:rPr>
          <m:t>Γ</m:t>
        </m:r>
        <m:r>
          <w:rPr>
            <w:rFonts w:ascii="Cambria Math" w:hAnsi="Cambria Math"/>
            <w:sz w:val="22"/>
            <w:lang w:val="en-US"/>
          </w:rPr>
          <m:t>(1+</m:t>
        </m:r>
        <m:f>
          <m:fPr>
            <m:ctrlPr>
              <w:rPr>
                <w:rFonts w:ascii="Cambria Math" w:hAnsi="Cambria Math"/>
                <w:i/>
                <w:sz w:val="22"/>
                <w:lang w:val="en-US"/>
              </w:rPr>
            </m:ctrlPr>
          </m:fPr>
          <m:num>
            <m:r>
              <w:rPr>
                <w:rFonts w:ascii="Cambria Math" w:hAnsi="Cambria Math"/>
                <w:sz w:val="22"/>
                <w:lang w:val="en-US"/>
              </w:rPr>
              <m:t>3</m:t>
            </m:r>
          </m:num>
          <m:den>
            <m:r>
              <w:rPr>
                <w:rFonts w:ascii="Cambria Math" w:hAnsi="Cambria Math"/>
                <w:sz w:val="22"/>
                <w:lang w:val="en-US"/>
              </w:rPr>
              <m:t>k</m:t>
            </m:r>
          </m:den>
        </m:f>
        <m:r>
          <w:rPr>
            <w:rFonts w:ascii="Cambria Math" w:hAnsi="Cambria Math"/>
            <w:sz w:val="22"/>
            <w:lang w:val="en-US"/>
          </w:rPr>
          <m:t>)</m:t>
        </m:r>
      </m:oMath>
      <w:r>
        <w:rPr>
          <w:sz w:val="22"/>
          <w:lang w:val="en-US"/>
        </w:rPr>
        <w:t xml:space="preserve"> </w:t>
      </w:r>
      <w:r>
        <w:rPr>
          <w:sz w:val="22"/>
          <w:lang w:val="en-US"/>
        </w:rPr>
        <w:tab/>
      </w:r>
      <w:r>
        <w:rPr>
          <w:sz w:val="22"/>
          <w:lang w:val="en-US"/>
        </w:rPr>
        <w:tab/>
        <w:t>(5)</w:t>
      </w:r>
    </w:p>
    <w:p w:rsidR="00992FF3" w:rsidRDefault="00992FF3" w:rsidP="00992FF3">
      <w:pPr>
        <w:ind w:firstLine="284"/>
        <w:rPr>
          <w:sz w:val="22"/>
          <w:lang w:val="en-US"/>
        </w:rPr>
      </w:pPr>
      <w:proofErr w:type="gramStart"/>
      <w:r>
        <w:rPr>
          <w:sz w:val="22"/>
          <w:lang w:val="en-US"/>
        </w:rPr>
        <w:t>Where c shape factor</w:t>
      </w:r>
      <w:r w:rsidR="00CA4887">
        <w:rPr>
          <w:sz w:val="22"/>
          <w:lang w:val="en-US"/>
        </w:rPr>
        <w:t>s which were</w:t>
      </w:r>
      <w:r>
        <w:rPr>
          <w:sz w:val="22"/>
          <w:lang w:val="en-US"/>
        </w:rPr>
        <w:t xml:space="preserve"> calculated by the </w:t>
      </w:r>
      <w:r w:rsidR="00CA4887">
        <w:rPr>
          <w:sz w:val="22"/>
          <w:lang w:val="en-US"/>
        </w:rPr>
        <w:t>four methods described below.</w:t>
      </w:r>
      <w:proofErr w:type="gramEnd"/>
      <w:r w:rsidR="00CA4887">
        <w:rPr>
          <w:sz w:val="22"/>
          <w:lang w:val="en-US"/>
        </w:rPr>
        <w:t xml:space="preserve"> </w:t>
      </w:r>
      <w:proofErr w:type="gramStart"/>
      <w:r w:rsidR="00CA4887">
        <w:rPr>
          <w:sz w:val="22"/>
          <w:lang w:val="en-US"/>
        </w:rPr>
        <w:t>ρ</w:t>
      </w:r>
      <w:proofErr w:type="gramEnd"/>
      <w:r w:rsidR="00CA4887">
        <w:rPr>
          <w:sz w:val="22"/>
          <w:lang w:val="en-US"/>
        </w:rPr>
        <w:t xml:space="preserve"> is air density related to the pressure, temperature and humidity. However, air density has not significant effect on wind resource calculations, thus it can be taken as a constant value 1.225 g/cm</w:t>
      </w:r>
      <w:r w:rsidR="00CA4887" w:rsidRPr="00CA4887">
        <w:rPr>
          <w:sz w:val="22"/>
          <w:vertAlign w:val="superscript"/>
          <w:lang w:val="en-US"/>
        </w:rPr>
        <w:t>3</w:t>
      </w:r>
      <w:r w:rsidR="00CA4887">
        <w:rPr>
          <w:sz w:val="22"/>
          <w:lang w:val="en-US"/>
        </w:rPr>
        <w:t xml:space="preserve">. </w:t>
      </w:r>
    </w:p>
    <w:p w:rsidR="00CA4887" w:rsidRDefault="00CA4887" w:rsidP="00992FF3">
      <w:pPr>
        <w:ind w:firstLine="284"/>
        <w:rPr>
          <w:sz w:val="22"/>
          <w:lang w:val="en-US"/>
        </w:rPr>
      </w:pPr>
      <w:r>
        <w:rPr>
          <w:sz w:val="22"/>
          <w:lang w:val="en-US"/>
        </w:rPr>
        <w:t>On the other hand mean power density can be calculated by the formula:</w:t>
      </w:r>
    </w:p>
    <w:p w:rsidR="00CA4887" w:rsidRDefault="00CA4887" w:rsidP="00CA4887">
      <w:pPr>
        <w:ind w:firstLine="284"/>
        <w:jc w:val="center"/>
        <w:rPr>
          <w:sz w:val="22"/>
          <w:lang w:val="en-US"/>
        </w:rPr>
      </w:pPr>
      <m:oMath>
        <m:sSub>
          <m:sSubPr>
            <m:ctrlPr>
              <w:rPr>
                <w:rFonts w:ascii="Cambria Math" w:hAnsi="Cambria Math"/>
                <w:i/>
                <w:sz w:val="22"/>
                <w:lang w:val="en-US"/>
              </w:rPr>
            </m:ctrlPr>
          </m:sSubPr>
          <m:e>
            <m:r>
              <w:rPr>
                <w:rFonts w:ascii="Cambria Math" w:hAnsi="Cambria Math"/>
                <w:sz w:val="22"/>
                <w:lang w:val="en-US"/>
              </w:rPr>
              <m:t>P</m:t>
            </m:r>
          </m:e>
          <m:sub>
            <m:r>
              <w:rPr>
                <w:rFonts w:ascii="Cambria Math" w:hAnsi="Cambria Math"/>
                <w:sz w:val="22"/>
                <w:lang w:val="en-US"/>
              </w:rPr>
              <m:t>REF</m:t>
            </m:r>
          </m:sub>
        </m:sSub>
        <m:r>
          <w:rPr>
            <w:rFonts w:ascii="Cambria Math" w:hAnsi="Cambria Math"/>
            <w:sz w:val="22"/>
            <w:lang w:val="en-US"/>
          </w:rPr>
          <m:t>=</m:t>
        </m:r>
        <m:f>
          <m:fPr>
            <m:ctrlPr>
              <w:rPr>
                <w:rFonts w:ascii="Cambria Math" w:hAnsi="Cambria Math"/>
                <w:i/>
                <w:sz w:val="22"/>
                <w:lang w:val="en-US"/>
              </w:rPr>
            </m:ctrlPr>
          </m:fPr>
          <m:num>
            <m:r>
              <w:rPr>
                <w:rFonts w:ascii="Cambria Math" w:hAnsi="Cambria Math"/>
                <w:sz w:val="22"/>
                <w:lang w:val="en-US"/>
              </w:rPr>
              <m:t>1</m:t>
            </m:r>
          </m:num>
          <m:den>
            <m:r>
              <w:rPr>
                <w:rFonts w:ascii="Cambria Math" w:hAnsi="Cambria Math"/>
                <w:sz w:val="22"/>
                <w:lang w:val="en-US"/>
              </w:rPr>
              <m:t>2</m:t>
            </m:r>
          </m:den>
        </m:f>
        <m:r>
          <w:rPr>
            <w:rFonts w:ascii="Cambria Math" w:hAnsi="Cambria Math"/>
            <w:sz w:val="22"/>
            <w:lang w:val="en-US"/>
          </w:rPr>
          <m:t>ρ</m:t>
        </m:r>
        <m:sSup>
          <m:sSupPr>
            <m:ctrlPr>
              <w:rPr>
                <w:rFonts w:ascii="Cambria Math" w:hAnsi="Cambria Math"/>
                <w:i/>
                <w:sz w:val="22"/>
                <w:lang w:val="en-US"/>
              </w:rPr>
            </m:ctrlPr>
          </m:sSupPr>
          <m:e>
            <m:acc>
              <m:accPr>
                <m:chr m:val="̅"/>
                <m:ctrlPr>
                  <w:rPr>
                    <w:rFonts w:ascii="Cambria Math" w:hAnsi="Cambria Math"/>
                    <w:i/>
                    <w:sz w:val="22"/>
                    <w:lang w:val="en-US"/>
                  </w:rPr>
                </m:ctrlPr>
              </m:accPr>
              <m:e>
                <m:r>
                  <w:rPr>
                    <w:rFonts w:ascii="Cambria Math" w:hAnsi="Cambria Math"/>
                    <w:sz w:val="22"/>
                    <w:lang w:val="en-US"/>
                  </w:rPr>
                  <m:t>v</m:t>
                </m:r>
              </m:e>
            </m:acc>
          </m:e>
          <m:sup>
            <m:r>
              <w:rPr>
                <w:rFonts w:ascii="Cambria Math" w:hAnsi="Cambria Math"/>
                <w:sz w:val="22"/>
                <w:lang w:val="en-US"/>
              </w:rPr>
              <m:t>3</m:t>
            </m:r>
          </m:sup>
        </m:sSup>
      </m:oMath>
      <w:r>
        <w:rPr>
          <w:sz w:val="22"/>
          <w:lang w:val="en-US"/>
        </w:rPr>
        <w:t xml:space="preserve"> </w:t>
      </w:r>
      <w:r>
        <w:rPr>
          <w:sz w:val="22"/>
          <w:lang w:val="en-US"/>
        </w:rPr>
        <w:tab/>
      </w:r>
      <w:r>
        <w:rPr>
          <w:sz w:val="22"/>
          <w:lang w:val="en-US"/>
        </w:rPr>
        <w:tab/>
        <w:t>(6)</w:t>
      </w:r>
    </w:p>
    <w:p w:rsidR="00CA4887" w:rsidRPr="00CA4887" w:rsidRDefault="00CA4887" w:rsidP="00CA4887">
      <w:pPr>
        <w:ind w:firstLine="284"/>
        <w:rPr>
          <w:sz w:val="22"/>
          <w:lang w:val="en-US"/>
        </w:rPr>
      </w:pPr>
      <w:bookmarkStart w:id="0" w:name="_GoBack"/>
      <w:bookmarkEnd w:id="0"/>
    </w:p>
    <w:p w:rsidR="001654B9" w:rsidRDefault="001654B9" w:rsidP="005A435E">
      <w:pPr>
        <w:spacing w:before="240" w:after="120"/>
        <w:ind w:firstLine="284"/>
        <w:jc w:val="center"/>
        <w:rPr>
          <w:sz w:val="22"/>
          <w:lang w:val="en-US"/>
        </w:rPr>
      </w:pPr>
      <w:r>
        <w:rPr>
          <w:sz w:val="22"/>
          <w:lang w:val="en-US"/>
        </w:rPr>
        <w:lastRenderedPageBreak/>
        <w:t>CONCLUSIONS</w:t>
      </w:r>
    </w:p>
    <w:p w:rsidR="003E66CD" w:rsidRPr="003E66CD" w:rsidRDefault="001654B9" w:rsidP="001654B9">
      <w:pPr>
        <w:ind w:firstLine="284"/>
        <w:rPr>
          <w:sz w:val="22"/>
          <w:lang w:val="kk-KZ"/>
        </w:rPr>
      </w:pPr>
      <w:r w:rsidRPr="001654B9">
        <w:rPr>
          <w:sz w:val="22"/>
          <w:lang w:val="en-US"/>
        </w:rPr>
        <w:t xml:space="preserve">The potential of wind energy in </w:t>
      </w:r>
      <w:proofErr w:type="spellStart"/>
      <w:r w:rsidR="003E66CD">
        <w:rPr>
          <w:sz w:val="22"/>
          <w:lang w:val="en-US"/>
        </w:rPr>
        <w:t>Shelek</w:t>
      </w:r>
      <w:proofErr w:type="spellEnd"/>
      <w:r w:rsidR="003E66CD">
        <w:rPr>
          <w:sz w:val="22"/>
          <w:lang w:val="en-US"/>
        </w:rPr>
        <w:t xml:space="preserve"> corridor</w:t>
      </w:r>
      <w:r w:rsidRPr="001654B9">
        <w:rPr>
          <w:sz w:val="22"/>
          <w:lang w:val="en-US"/>
        </w:rPr>
        <w:t xml:space="preserve"> have been studied in this analysis using</w:t>
      </w:r>
      <w:r>
        <w:rPr>
          <w:sz w:val="22"/>
          <w:lang w:val="en-US"/>
        </w:rPr>
        <w:t xml:space="preserve"> </w:t>
      </w:r>
      <w:r w:rsidRPr="001654B9">
        <w:rPr>
          <w:sz w:val="22"/>
          <w:lang w:val="en-US"/>
        </w:rPr>
        <w:t>widely used Weibull distribution technique. The Weibull parameters such as shape factor and scale factor</w:t>
      </w:r>
      <w:r>
        <w:rPr>
          <w:sz w:val="22"/>
          <w:lang w:val="en-US"/>
        </w:rPr>
        <w:t xml:space="preserve"> </w:t>
      </w:r>
      <w:r w:rsidRPr="001654B9">
        <w:rPr>
          <w:sz w:val="22"/>
          <w:lang w:val="en-US"/>
        </w:rPr>
        <w:t xml:space="preserve">have been calculated by </w:t>
      </w:r>
      <w:r w:rsidR="001F7895">
        <w:rPr>
          <w:sz w:val="22"/>
          <w:lang w:val="en-US"/>
        </w:rPr>
        <w:t>four</w:t>
      </w:r>
      <w:r w:rsidRPr="001654B9">
        <w:rPr>
          <w:sz w:val="22"/>
          <w:lang w:val="en-US"/>
        </w:rPr>
        <w:t xml:space="preserve"> different methods such as </w:t>
      </w:r>
      <w:r w:rsidR="001F7895">
        <w:rPr>
          <w:sz w:val="22"/>
          <w:lang w:val="en-US"/>
        </w:rPr>
        <w:t xml:space="preserve">least squares method, </w:t>
      </w:r>
      <w:r w:rsidRPr="001654B9">
        <w:rPr>
          <w:sz w:val="22"/>
          <w:lang w:val="en-US"/>
        </w:rPr>
        <w:t xml:space="preserve">power density method, </w:t>
      </w:r>
      <w:r w:rsidR="003E66CD">
        <w:rPr>
          <w:sz w:val="22"/>
          <w:lang w:val="en-US"/>
        </w:rPr>
        <w:t>empirical</w:t>
      </w:r>
      <w:r w:rsidRPr="001654B9">
        <w:rPr>
          <w:sz w:val="22"/>
          <w:lang w:val="en-US"/>
        </w:rPr>
        <w:t xml:space="preserve"> method and</w:t>
      </w:r>
      <w:r>
        <w:rPr>
          <w:sz w:val="22"/>
          <w:lang w:val="en-US"/>
        </w:rPr>
        <w:t xml:space="preserve"> </w:t>
      </w:r>
      <w:r w:rsidRPr="001654B9">
        <w:rPr>
          <w:sz w:val="22"/>
          <w:lang w:val="en-US"/>
        </w:rPr>
        <w:t>modified likelihood method. Relative percentage of error and chi-square error has been analyzed for each</w:t>
      </w:r>
      <w:r>
        <w:rPr>
          <w:sz w:val="22"/>
          <w:lang w:val="en-US"/>
        </w:rPr>
        <w:t xml:space="preserve"> </w:t>
      </w:r>
      <w:r w:rsidRPr="001654B9">
        <w:rPr>
          <w:sz w:val="22"/>
          <w:lang w:val="en-US"/>
        </w:rPr>
        <w:t xml:space="preserve">method and also calculated the efficiency of these methods. </w:t>
      </w:r>
      <w:r w:rsidR="003E66CD">
        <w:rPr>
          <w:sz w:val="22"/>
          <w:lang w:val="en-US"/>
        </w:rPr>
        <w:t xml:space="preserve">The wind data was obtained from NASA </w:t>
      </w:r>
      <w:r w:rsidR="003E66CD" w:rsidRPr="00204C92">
        <w:t>Modern-Era Retrospective Analysis for Research and Applications</w:t>
      </w:r>
      <w:r w:rsidR="003E66CD">
        <w:t xml:space="preserve"> </w:t>
      </w:r>
      <w:r w:rsidR="003E66CD" w:rsidRPr="002A7CF1">
        <w:rPr>
          <w:lang w:val="kk-KZ"/>
        </w:rPr>
        <w:t xml:space="preserve">“MERRA-2 inst1_2d_asm_Nx: hourly, instantaneous, Single-Level, Assimilations, Single-Level Diagnostics V5.12.4” during the period from 01.01.2015, until </w:t>
      </w:r>
      <w:r w:rsidR="003E66CD">
        <w:rPr>
          <w:lang w:val="en-US"/>
        </w:rPr>
        <w:t>28</w:t>
      </w:r>
      <w:r w:rsidR="003E66CD" w:rsidRPr="002A7CF1">
        <w:rPr>
          <w:lang w:val="kk-KZ"/>
        </w:rPr>
        <w:t>.</w:t>
      </w:r>
      <w:r w:rsidR="003E66CD">
        <w:rPr>
          <w:lang w:val="en-US"/>
        </w:rPr>
        <w:t>0</w:t>
      </w:r>
      <w:r w:rsidR="003E66CD">
        <w:rPr>
          <w:lang w:val="kk-KZ"/>
        </w:rPr>
        <w:t>2.201</w:t>
      </w:r>
      <w:r w:rsidR="003E66CD">
        <w:rPr>
          <w:lang w:val="en-US"/>
        </w:rPr>
        <w:t>8</w:t>
      </w:r>
      <w:r w:rsidR="003E66CD" w:rsidRPr="002A7CF1">
        <w:rPr>
          <w:lang w:val="kk-KZ"/>
        </w:rPr>
        <w:t xml:space="preserve"> for each day.</w:t>
      </w:r>
    </w:p>
    <w:p w:rsidR="001654B9" w:rsidRDefault="001654B9" w:rsidP="001654B9">
      <w:pPr>
        <w:ind w:firstLine="284"/>
        <w:rPr>
          <w:sz w:val="22"/>
          <w:lang w:val="en-US"/>
        </w:rPr>
      </w:pPr>
      <w:r w:rsidRPr="001654B9">
        <w:rPr>
          <w:sz w:val="22"/>
          <w:lang w:val="en-US"/>
        </w:rPr>
        <w:t xml:space="preserve">The results found that </w:t>
      </w:r>
      <w:proofErr w:type="spellStart"/>
      <w:r w:rsidR="003E66CD">
        <w:rPr>
          <w:sz w:val="22"/>
          <w:lang w:val="en-US"/>
        </w:rPr>
        <w:t>Shelek</w:t>
      </w:r>
      <w:proofErr w:type="spellEnd"/>
      <w:r w:rsidR="003E66CD">
        <w:rPr>
          <w:sz w:val="22"/>
          <w:lang w:val="en-US"/>
        </w:rPr>
        <w:t xml:space="preserve"> complex</w:t>
      </w:r>
      <w:r w:rsidRPr="001654B9">
        <w:rPr>
          <w:sz w:val="22"/>
          <w:lang w:val="en-US"/>
        </w:rPr>
        <w:t xml:space="preserve"> is </w:t>
      </w:r>
      <w:r w:rsidR="003E66CD">
        <w:rPr>
          <w:sz w:val="22"/>
          <w:lang w:val="en-US"/>
        </w:rPr>
        <w:t>prospective site</w:t>
      </w:r>
      <w:r w:rsidRPr="001654B9">
        <w:rPr>
          <w:sz w:val="22"/>
          <w:lang w:val="en-US"/>
        </w:rPr>
        <w:t xml:space="preserve"> </w:t>
      </w:r>
      <w:r w:rsidR="003E66CD">
        <w:rPr>
          <w:sz w:val="22"/>
          <w:lang w:val="en-US"/>
        </w:rPr>
        <w:t>to set up vertical axed wind turbine</w:t>
      </w:r>
      <w:r w:rsidRPr="001654B9">
        <w:rPr>
          <w:sz w:val="22"/>
          <w:lang w:val="en-US"/>
        </w:rPr>
        <w:t>. The results have been verified by Weibull</w:t>
      </w:r>
      <w:r>
        <w:rPr>
          <w:sz w:val="22"/>
          <w:lang w:val="en-US"/>
        </w:rPr>
        <w:t xml:space="preserve"> </w:t>
      </w:r>
      <w:r w:rsidRPr="001654B9">
        <w:rPr>
          <w:sz w:val="22"/>
          <w:lang w:val="en-US"/>
        </w:rPr>
        <w:t xml:space="preserve">distribution technique where Weibull shape factor </w:t>
      </w:r>
      <w:r w:rsidR="003E66CD">
        <w:rPr>
          <w:sz w:val="22"/>
          <w:lang w:val="en-US"/>
        </w:rPr>
        <w:t xml:space="preserve">and scale factor were calculated using </w:t>
      </w:r>
      <w:r w:rsidR="001F7895">
        <w:rPr>
          <w:sz w:val="22"/>
          <w:lang w:val="en-US"/>
        </w:rPr>
        <w:t>four</w:t>
      </w:r>
      <w:r w:rsidR="003E66CD">
        <w:rPr>
          <w:sz w:val="22"/>
          <w:lang w:val="en-US"/>
        </w:rPr>
        <w:t xml:space="preserve"> different approaches</w:t>
      </w:r>
      <w:r w:rsidRPr="001654B9">
        <w:rPr>
          <w:sz w:val="22"/>
          <w:lang w:val="en-US"/>
        </w:rPr>
        <w:t xml:space="preserve">. The statistical analysis also found the </w:t>
      </w:r>
      <w:r w:rsidR="003E66CD">
        <w:rPr>
          <w:sz w:val="22"/>
          <w:lang w:val="en-US"/>
        </w:rPr>
        <w:t>modified likelihood method</w:t>
      </w:r>
      <w:r w:rsidRPr="001654B9">
        <w:rPr>
          <w:sz w:val="22"/>
          <w:lang w:val="en-US"/>
        </w:rPr>
        <w:t xml:space="preserve"> is more efficient</w:t>
      </w:r>
      <w:r>
        <w:rPr>
          <w:sz w:val="22"/>
          <w:lang w:val="en-US"/>
        </w:rPr>
        <w:t xml:space="preserve"> </w:t>
      </w:r>
      <w:r w:rsidRPr="001654B9">
        <w:rPr>
          <w:sz w:val="22"/>
          <w:lang w:val="en-US"/>
        </w:rPr>
        <w:t xml:space="preserve">method with minimum error in the wind data analysis. </w:t>
      </w:r>
      <w:r w:rsidR="003E66CD">
        <w:rPr>
          <w:sz w:val="22"/>
          <w:lang w:val="en-US"/>
        </w:rPr>
        <w:t xml:space="preserve">The study presented the potential of </w:t>
      </w:r>
      <w:proofErr w:type="spellStart"/>
      <w:r w:rsidR="003E66CD">
        <w:rPr>
          <w:sz w:val="22"/>
          <w:lang w:val="en-US"/>
        </w:rPr>
        <w:t>Shelek</w:t>
      </w:r>
      <w:proofErr w:type="spellEnd"/>
      <w:r w:rsidR="003E66CD">
        <w:rPr>
          <w:sz w:val="22"/>
          <w:lang w:val="en-US"/>
        </w:rPr>
        <w:t xml:space="preserve"> corridor to produce pure energy using wind power.</w:t>
      </w:r>
    </w:p>
    <w:p w:rsidR="005A435E" w:rsidRDefault="005A435E" w:rsidP="005A435E">
      <w:pPr>
        <w:spacing w:before="240" w:after="120"/>
        <w:ind w:firstLine="284"/>
        <w:jc w:val="center"/>
        <w:rPr>
          <w:sz w:val="22"/>
          <w:lang w:val="en-US"/>
        </w:rPr>
      </w:pPr>
      <w:r>
        <w:rPr>
          <w:sz w:val="22"/>
          <w:lang w:val="en-US"/>
        </w:rPr>
        <w:t>NOMENCLATURE</w:t>
      </w:r>
    </w:p>
    <w:p w:rsidR="005A435E" w:rsidRDefault="00F86272" w:rsidP="005A435E">
      <w:pPr>
        <w:ind w:firstLine="284"/>
        <w:rPr>
          <w:sz w:val="22"/>
          <w:lang w:val="en-US"/>
        </w:rPr>
      </w:pPr>
      <w:r>
        <w:rPr>
          <w:sz w:val="22"/>
          <w:lang w:val="en-US"/>
        </w:rPr>
        <w:t xml:space="preserve">k – </w:t>
      </w:r>
      <w:proofErr w:type="gramStart"/>
      <w:r>
        <w:rPr>
          <w:sz w:val="22"/>
          <w:lang w:val="en-US"/>
        </w:rPr>
        <w:t>scale</w:t>
      </w:r>
      <w:proofErr w:type="gramEnd"/>
      <w:r>
        <w:rPr>
          <w:sz w:val="22"/>
          <w:lang w:val="en-US"/>
        </w:rPr>
        <w:t xml:space="preserve"> factor;</w:t>
      </w:r>
    </w:p>
    <w:p w:rsidR="00F86272" w:rsidRDefault="00F86272" w:rsidP="005A435E">
      <w:pPr>
        <w:ind w:firstLine="284"/>
        <w:rPr>
          <w:sz w:val="22"/>
          <w:lang w:val="en-US"/>
        </w:rPr>
      </w:pPr>
      <w:r>
        <w:rPr>
          <w:sz w:val="22"/>
          <w:lang w:val="en-US"/>
        </w:rPr>
        <w:t xml:space="preserve">c – </w:t>
      </w:r>
      <w:proofErr w:type="gramStart"/>
      <w:r>
        <w:rPr>
          <w:sz w:val="22"/>
          <w:lang w:val="en-US"/>
        </w:rPr>
        <w:t>shape</w:t>
      </w:r>
      <w:proofErr w:type="gramEnd"/>
      <w:r>
        <w:rPr>
          <w:sz w:val="22"/>
          <w:lang w:val="en-US"/>
        </w:rPr>
        <w:t xml:space="preserve"> factor;</w:t>
      </w:r>
    </w:p>
    <w:p w:rsidR="00F86272" w:rsidRDefault="00F86272" w:rsidP="005A435E">
      <w:pPr>
        <w:ind w:firstLine="284"/>
        <w:rPr>
          <w:sz w:val="22"/>
          <w:lang w:val="en-US"/>
        </w:rPr>
      </w:pPr>
      <w:r>
        <w:rPr>
          <w:sz w:val="22"/>
          <w:lang w:val="kk-KZ"/>
        </w:rPr>
        <w:t xml:space="preserve">Г </w:t>
      </w:r>
      <w:r>
        <w:rPr>
          <w:sz w:val="22"/>
          <w:lang w:val="en-US"/>
        </w:rPr>
        <w:t>– gamma function;</w:t>
      </w:r>
    </w:p>
    <w:p w:rsidR="00F86272" w:rsidRDefault="00F86272" w:rsidP="005A435E">
      <w:pPr>
        <w:ind w:firstLine="284"/>
        <w:rPr>
          <w:sz w:val="22"/>
          <w:lang w:val="en-US"/>
        </w:rPr>
      </w:pPr>
      <w:proofErr w:type="spellStart"/>
      <w:r>
        <w:rPr>
          <w:sz w:val="22"/>
          <w:lang w:val="en-US"/>
        </w:rPr>
        <w:t>E</w:t>
      </w:r>
      <w:r w:rsidRPr="00F86272">
        <w:rPr>
          <w:sz w:val="22"/>
          <w:vertAlign w:val="subscript"/>
          <w:lang w:val="en-US"/>
        </w:rPr>
        <w:t>pf</w:t>
      </w:r>
      <w:proofErr w:type="spellEnd"/>
      <w:r>
        <w:rPr>
          <w:sz w:val="22"/>
          <w:vertAlign w:val="subscript"/>
          <w:lang w:val="en-US"/>
        </w:rPr>
        <w:t xml:space="preserve"> </w:t>
      </w:r>
      <w:r>
        <w:rPr>
          <w:sz w:val="22"/>
          <w:lang w:val="en-US"/>
        </w:rPr>
        <w:t>– energy pattern factor;</w:t>
      </w:r>
    </w:p>
    <w:p w:rsidR="00F86272" w:rsidRDefault="00F86272" w:rsidP="005A435E">
      <w:pPr>
        <w:ind w:firstLine="284"/>
        <w:rPr>
          <w:sz w:val="22"/>
          <w:lang w:val="en-US"/>
        </w:rPr>
      </w:pPr>
      <w:r>
        <w:rPr>
          <w:sz w:val="22"/>
          <w:lang w:val="en-US"/>
        </w:rPr>
        <w:t xml:space="preserve">σ – </w:t>
      </w:r>
      <w:proofErr w:type="gramStart"/>
      <w:r>
        <w:rPr>
          <w:sz w:val="22"/>
          <w:lang w:val="en-US"/>
        </w:rPr>
        <w:t>standard</w:t>
      </w:r>
      <w:proofErr w:type="gramEnd"/>
      <w:r>
        <w:rPr>
          <w:sz w:val="22"/>
          <w:lang w:val="en-US"/>
        </w:rPr>
        <w:t xml:space="preserve"> deviation;</w:t>
      </w:r>
    </w:p>
    <w:p w:rsidR="00F86272" w:rsidRDefault="00F86272" w:rsidP="005A435E">
      <w:pPr>
        <w:ind w:firstLine="284"/>
        <w:rPr>
          <w:sz w:val="22"/>
          <w:lang w:val="en-US"/>
        </w:rPr>
      </w:pPr>
      <w:r>
        <w:rPr>
          <w:sz w:val="22"/>
          <w:lang w:val="en-US"/>
        </w:rPr>
        <w:t>RSME – Relative Square mean error;</w:t>
      </w:r>
    </w:p>
    <w:p w:rsidR="002C3D02" w:rsidRDefault="00C07F02" w:rsidP="005A435E">
      <w:pPr>
        <w:ind w:firstLine="284"/>
        <w:rPr>
          <w:sz w:val="22"/>
          <w:lang w:val="en-US"/>
        </w:rPr>
      </w:pPr>
      <m:oMath>
        <m:sSup>
          <m:sSupPr>
            <m:ctrlPr>
              <w:rPr>
                <w:rFonts w:ascii="Cambria Math" w:eastAsia="Calibri" w:hAnsi="Cambria Math"/>
                <w:i/>
                <w:sz w:val="22"/>
                <w:lang w:val="en-US"/>
              </w:rPr>
            </m:ctrlPr>
          </m:sSupPr>
          <m:e>
            <m:r>
              <w:rPr>
                <w:rFonts w:ascii="Cambria Math" w:eastAsia="Calibri" w:hAnsi="Cambria Math"/>
                <w:sz w:val="22"/>
                <w:lang w:val="en-US"/>
              </w:rPr>
              <m:t>χ</m:t>
            </m:r>
          </m:e>
          <m:sup>
            <m:r>
              <w:rPr>
                <w:rFonts w:ascii="Cambria Math" w:eastAsia="Calibri" w:hAnsi="Cambria Math"/>
                <w:sz w:val="22"/>
                <w:lang w:val="en-US"/>
              </w:rPr>
              <m:t>2</m:t>
            </m:r>
          </m:sup>
        </m:sSup>
      </m:oMath>
      <w:r w:rsidR="00985AA7">
        <w:rPr>
          <w:sz w:val="22"/>
          <w:lang w:val="en-US"/>
        </w:rPr>
        <w:t xml:space="preserve"> – Chi-square</w:t>
      </w:r>
    </w:p>
    <w:p w:rsidR="002C3D02" w:rsidRPr="00663106" w:rsidRDefault="002C3D02" w:rsidP="002C3D02">
      <w:pPr>
        <w:pStyle w:val="BCCHeading1"/>
      </w:pPr>
      <w:r w:rsidRPr="00663106">
        <w:t>REFERENCES</w:t>
      </w:r>
    </w:p>
    <w:p w:rsidR="002C3D02" w:rsidRDefault="002C3D02" w:rsidP="002C3D02">
      <w:pPr>
        <w:pStyle w:val="BCCReferences"/>
        <w:rPr>
          <w:lang w:val="de-DE"/>
        </w:rPr>
      </w:pPr>
      <w:r w:rsidRPr="00663106">
        <w:rPr>
          <w:lang w:val="de-DE"/>
        </w:rPr>
        <w:t xml:space="preserve"> [1] </w:t>
      </w:r>
      <w:r w:rsidRPr="00BD04E0">
        <w:rPr>
          <w:lang w:val="de-DE"/>
        </w:rPr>
        <w:tab/>
      </w:r>
      <w:proofErr w:type="spellStart"/>
      <w:r w:rsidRPr="0021694D">
        <w:rPr>
          <w:lang w:val="de-DE"/>
        </w:rPr>
        <w:t>Lessons</w:t>
      </w:r>
      <w:proofErr w:type="spellEnd"/>
      <w:r w:rsidRPr="0021694D">
        <w:rPr>
          <w:lang w:val="de-DE"/>
        </w:rPr>
        <w:t xml:space="preserve"> </w:t>
      </w:r>
      <w:proofErr w:type="spellStart"/>
      <w:r w:rsidRPr="0021694D">
        <w:rPr>
          <w:lang w:val="de-DE"/>
        </w:rPr>
        <w:t>learnt</w:t>
      </w:r>
      <w:proofErr w:type="spellEnd"/>
      <w:r w:rsidRPr="0021694D">
        <w:rPr>
          <w:lang w:val="de-DE"/>
        </w:rPr>
        <w:t xml:space="preserve"> </w:t>
      </w:r>
      <w:proofErr w:type="spellStart"/>
      <w:r w:rsidRPr="0021694D">
        <w:rPr>
          <w:lang w:val="de-DE"/>
        </w:rPr>
        <w:t>from</w:t>
      </w:r>
      <w:proofErr w:type="spellEnd"/>
      <w:r w:rsidRPr="0021694D">
        <w:rPr>
          <w:lang w:val="de-DE"/>
        </w:rPr>
        <w:t xml:space="preserve"> </w:t>
      </w:r>
      <w:proofErr w:type="spellStart"/>
      <w:r w:rsidRPr="0021694D">
        <w:rPr>
          <w:lang w:val="de-DE"/>
        </w:rPr>
        <w:t>the</w:t>
      </w:r>
      <w:proofErr w:type="spellEnd"/>
      <w:r w:rsidRPr="0021694D">
        <w:rPr>
          <w:lang w:val="de-DE"/>
        </w:rPr>
        <w:t xml:space="preserve"> UNDP-GEF </w:t>
      </w:r>
      <w:proofErr w:type="spellStart"/>
      <w:r w:rsidRPr="0021694D">
        <w:rPr>
          <w:lang w:val="de-DE"/>
        </w:rPr>
        <w:t>project</w:t>
      </w:r>
      <w:proofErr w:type="spellEnd"/>
      <w:r>
        <w:rPr>
          <w:lang w:val="de-DE"/>
        </w:rPr>
        <w:t xml:space="preserve"> </w:t>
      </w:r>
      <w:r w:rsidRPr="0021694D">
        <w:rPr>
          <w:lang w:val="de-DE"/>
        </w:rPr>
        <w:t>“</w:t>
      </w:r>
      <w:proofErr w:type="spellStart"/>
      <w:r w:rsidRPr="0021694D">
        <w:rPr>
          <w:lang w:val="de-DE"/>
        </w:rPr>
        <w:t>Kazakhstan</w:t>
      </w:r>
      <w:proofErr w:type="spellEnd"/>
      <w:r w:rsidRPr="0021694D">
        <w:rPr>
          <w:lang w:val="de-DE"/>
        </w:rPr>
        <w:t xml:space="preserve"> — Wind Power Market</w:t>
      </w:r>
      <w:r>
        <w:rPr>
          <w:lang w:val="de-DE"/>
        </w:rPr>
        <w:t xml:space="preserve"> </w:t>
      </w:r>
      <w:r w:rsidRPr="0021694D">
        <w:rPr>
          <w:lang w:val="de-DE"/>
        </w:rPr>
        <w:t>Development Initiative”</w:t>
      </w:r>
      <w:r>
        <w:rPr>
          <w:lang w:val="de-DE"/>
        </w:rPr>
        <w:t xml:space="preserve">, </w:t>
      </w:r>
      <w:r w:rsidRPr="0021694D">
        <w:rPr>
          <w:i/>
          <w:lang w:val="de-DE"/>
        </w:rPr>
        <w:t xml:space="preserve">Final </w:t>
      </w:r>
      <w:proofErr w:type="spellStart"/>
      <w:r w:rsidRPr="0021694D">
        <w:rPr>
          <w:i/>
          <w:lang w:val="de-DE"/>
        </w:rPr>
        <w:t>report</w:t>
      </w:r>
      <w:proofErr w:type="spellEnd"/>
      <w:r>
        <w:rPr>
          <w:lang w:val="de-DE"/>
        </w:rPr>
        <w:t>, 2011</w:t>
      </w:r>
    </w:p>
    <w:p w:rsidR="002C3D02" w:rsidRPr="00EA17B4" w:rsidRDefault="002C3D02" w:rsidP="002C3D02">
      <w:pPr>
        <w:pStyle w:val="BCCReferences"/>
        <w:rPr>
          <w:i/>
          <w:lang w:val="en-US"/>
        </w:rPr>
      </w:pPr>
      <w:r w:rsidRPr="00663106">
        <w:rPr>
          <w:lang w:val="en-US"/>
        </w:rPr>
        <w:t xml:space="preserve">[2] </w:t>
      </w:r>
      <w:proofErr w:type="spellStart"/>
      <w:r>
        <w:rPr>
          <w:lang w:val="en-US"/>
        </w:rPr>
        <w:t>M.Karataev</w:t>
      </w:r>
      <w:proofErr w:type="spellEnd"/>
      <w:r>
        <w:rPr>
          <w:lang w:val="en-US"/>
        </w:rPr>
        <w:t xml:space="preserve">, Michele L. Clarke, </w:t>
      </w:r>
      <w:r w:rsidRPr="0021694D">
        <w:rPr>
          <w:lang w:val="en-US"/>
        </w:rPr>
        <w:t>Current energy resources in Kazakhstan and the future potential of</w:t>
      </w:r>
      <w:r>
        <w:rPr>
          <w:lang w:val="en-US"/>
        </w:rPr>
        <w:t xml:space="preserve"> </w:t>
      </w:r>
      <w:r w:rsidRPr="0021694D">
        <w:rPr>
          <w:lang w:val="en-US"/>
        </w:rPr>
        <w:t>renewables: A review</w:t>
      </w:r>
      <w:r>
        <w:rPr>
          <w:lang w:val="en-US"/>
        </w:rPr>
        <w:t xml:space="preserve">, </w:t>
      </w:r>
      <w:r w:rsidRPr="0021694D">
        <w:rPr>
          <w:i/>
          <w:lang w:val="en-US"/>
        </w:rPr>
        <w:t>European Geosciences Union General Assembly</w:t>
      </w:r>
      <w:r>
        <w:rPr>
          <w:i/>
          <w:lang w:val="en-US"/>
        </w:rPr>
        <w:t>, (2014)</w:t>
      </w:r>
    </w:p>
    <w:p w:rsidR="002C3D02" w:rsidRPr="0017065E" w:rsidRDefault="002C3D02" w:rsidP="002C3D02">
      <w:pPr>
        <w:pStyle w:val="BCCReferences"/>
        <w:rPr>
          <w:i/>
          <w:lang w:val="de-DE"/>
        </w:rPr>
      </w:pPr>
      <w:r w:rsidRPr="00663106">
        <w:rPr>
          <w:lang w:val="de-DE"/>
        </w:rPr>
        <w:t xml:space="preserve"> </w:t>
      </w:r>
      <w:r>
        <w:rPr>
          <w:lang w:val="de-DE"/>
        </w:rPr>
        <w:t xml:space="preserve">[3] </w:t>
      </w:r>
      <w:proofErr w:type="spellStart"/>
      <w:r>
        <w:rPr>
          <w:lang w:val="en-US"/>
        </w:rPr>
        <w:t>M.Shoaib</w:t>
      </w:r>
      <w:proofErr w:type="spellEnd"/>
      <w:r>
        <w:rPr>
          <w:lang w:val="en-US"/>
        </w:rPr>
        <w:t xml:space="preserve">, </w:t>
      </w:r>
      <w:proofErr w:type="spellStart"/>
      <w:r>
        <w:rPr>
          <w:lang w:val="en-US"/>
        </w:rPr>
        <w:t>I.Siddiqui</w:t>
      </w:r>
      <w:proofErr w:type="spellEnd"/>
      <w:r>
        <w:rPr>
          <w:lang w:val="en-US"/>
        </w:rPr>
        <w:t xml:space="preserve">, </w:t>
      </w:r>
      <w:proofErr w:type="spellStart"/>
      <w:r>
        <w:rPr>
          <w:lang w:val="en-US"/>
        </w:rPr>
        <w:t>Y.M.Amir</w:t>
      </w:r>
      <w:proofErr w:type="spellEnd"/>
      <w:r>
        <w:rPr>
          <w:lang w:val="en-US"/>
        </w:rPr>
        <w:t xml:space="preserve">, </w:t>
      </w:r>
      <w:proofErr w:type="spellStart"/>
      <w:r>
        <w:rPr>
          <w:lang w:val="en-US"/>
        </w:rPr>
        <w:t>S.Ur</w:t>
      </w:r>
      <w:proofErr w:type="spellEnd"/>
      <w:r>
        <w:rPr>
          <w:lang w:val="en-US"/>
        </w:rPr>
        <w:t xml:space="preserve"> </w:t>
      </w:r>
      <w:proofErr w:type="spellStart"/>
      <w:r>
        <w:rPr>
          <w:lang w:val="en-US"/>
        </w:rPr>
        <w:t>Rehman</w:t>
      </w:r>
      <w:proofErr w:type="spellEnd"/>
      <w:r>
        <w:rPr>
          <w:lang w:val="en-US"/>
        </w:rPr>
        <w:t xml:space="preserve">, </w:t>
      </w:r>
      <w:r w:rsidRPr="00DC1B0C">
        <w:rPr>
          <w:lang w:val="en-US"/>
        </w:rPr>
        <w:t xml:space="preserve">Evaluation of wind power potential in </w:t>
      </w:r>
      <w:proofErr w:type="spellStart"/>
      <w:r w:rsidRPr="00DC1B0C">
        <w:rPr>
          <w:lang w:val="en-US"/>
        </w:rPr>
        <w:t>Baburband</w:t>
      </w:r>
      <w:proofErr w:type="spellEnd"/>
      <w:r w:rsidRPr="00DC1B0C">
        <w:rPr>
          <w:lang w:val="en-US"/>
        </w:rPr>
        <w:t xml:space="preserve"> (Pakistan) using Weibull</w:t>
      </w:r>
      <w:r>
        <w:rPr>
          <w:lang w:val="en-US"/>
        </w:rPr>
        <w:t xml:space="preserve"> </w:t>
      </w:r>
      <w:r w:rsidRPr="00DC1B0C">
        <w:rPr>
          <w:lang w:val="en-US"/>
        </w:rPr>
        <w:t>distribution function</w:t>
      </w:r>
      <w:r>
        <w:rPr>
          <w:lang w:val="en-US"/>
        </w:rPr>
        <w:t xml:space="preserve">, </w:t>
      </w:r>
      <w:r w:rsidRPr="00DC1B0C">
        <w:rPr>
          <w:i/>
          <w:lang w:val="en-US"/>
        </w:rPr>
        <w:t>Renewable and Sustainable Energy Reviews 70</w:t>
      </w:r>
      <w:r>
        <w:rPr>
          <w:i/>
          <w:lang w:val="en-US"/>
        </w:rPr>
        <w:t>,</w:t>
      </w:r>
      <w:r w:rsidRPr="00DC1B0C">
        <w:rPr>
          <w:i/>
          <w:lang w:val="en-US"/>
        </w:rPr>
        <w:t xml:space="preserve"> 1343–1351 (2017) </w:t>
      </w:r>
    </w:p>
    <w:p w:rsidR="002C3D02" w:rsidRDefault="002C3D02" w:rsidP="002C3D02">
      <w:pPr>
        <w:pStyle w:val="BCCReferences"/>
        <w:tabs>
          <w:tab w:val="left" w:pos="284"/>
        </w:tabs>
        <w:rPr>
          <w:lang w:val="en-US"/>
        </w:rPr>
      </w:pPr>
      <w:r w:rsidRPr="00663106">
        <w:rPr>
          <w:lang w:val="en-US"/>
        </w:rPr>
        <w:lastRenderedPageBreak/>
        <w:t xml:space="preserve"> [4]</w:t>
      </w:r>
      <w:r>
        <w:rPr>
          <w:lang w:val="en-US"/>
        </w:rPr>
        <w:t xml:space="preserve"> </w:t>
      </w:r>
      <w:proofErr w:type="spellStart"/>
      <w:r>
        <w:rPr>
          <w:lang w:val="en-US"/>
        </w:rPr>
        <w:t>M.Ritter</w:t>
      </w:r>
      <w:proofErr w:type="spellEnd"/>
      <w:r>
        <w:rPr>
          <w:lang w:val="en-US"/>
        </w:rPr>
        <w:t xml:space="preserve">, </w:t>
      </w:r>
      <w:proofErr w:type="spellStart"/>
      <w:r>
        <w:rPr>
          <w:lang w:val="en-US"/>
        </w:rPr>
        <w:t>Z.Shen</w:t>
      </w:r>
      <w:proofErr w:type="spellEnd"/>
      <w:r>
        <w:rPr>
          <w:lang w:val="en-US"/>
        </w:rPr>
        <w:t xml:space="preserve">, </w:t>
      </w:r>
      <w:proofErr w:type="spellStart"/>
      <w:r>
        <w:rPr>
          <w:lang w:val="en-US"/>
        </w:rPr>
        <w:t>B.L.Cabrera</w:t>
      </w:r>
      <w:proofErr w:type="spellEnd"/>
      <w:r>
        <w:rPr>
          <w:lang w:val="en-US"/>
        </w:rPr>
        <w:t xml:space="preserve">, </w:t>
      </w:r>
      <w:proofErr w:type="spellStart"/>
      <w:r>
        <w:rPr>
          <w:lang w:val="en-US"/>
        </w:rPr>
        <w:t>M.Odening</w:t>
      </w:r>
      <w:proofErr w:type="spellEnd"/>
      <w:r>
        <w:rPr>
          <w:lang w:val="en-US"/>
        </w:rPr>
        <w:t xml:space="preserve">, </w:t>
      </w:r>
      <w:r w:rsidRPr="00BF7601">
        <w:rPr>
          <w:lang w:val="en-US"/>
        </w:rPr>
        <w:t xml:space="preserve">Designing an index for </w:t>
      </w:r>
      <w:r>
        <w:rPr>
          <w:lang w:val="en-US"/>
        </w:rPr>
        <w:t xml:space="preserve">assessing wind energy potential, </w:t>
      </w:r>
      <w:r w:rsidRPr="00BF7601">
        <w:rPr>
          <w:i/>
          <w:lang w:val="en-US"/>
        </w:rPr>
        <w:t>Renewable Energy, 83, 416-424 (2015)</w:t>
      </w:r>
      <w:r w:rsidRPr="00BF7601">
        <w:rPr>
          <w:lang w:val="en-US"/>
        </w:rPr>
        <w:t xml:space="preserve"> </w:t>
      </w:r>
    </w:p>
    <w:p w:rsidR="002C3D02" w:rsidRPr="00BF7601" w:rsidRDefault="002C3D02" w:rsidP="002C3D02">
      <w:pPr>
        <w:pStyle w:val="BCCReferences"/>
        <w:tabs>
          <w:tab w:val="left" w:pos="284"/>
        </w:tabs>
        <w:rPr>
          <w:i/>
          <w:lang w:val="en-US"/>
        </w:rPr>
      </w:pPr>
      <w:r w:rsidRPr="00663106">
        <w:rPr>
          <w:lang w:val="en-US"/>
        </w:rPr>
        <w:t xml:space="preserve"> [5] </w:t>
      </w:r>
      <w:proofErr w:type="spellStart"/>
      <w:r>
        <w:rPr>
          <w:lang w:val="en-US"/>
        </w:rPr>
        <w:t>M.M.Rienecker</w:t>
      </w:r>
      <w:proofErr w:type="spellEnd"/>
      <w:r>
        <w:rPr>
          <w:lang w:val="en-US"/>
        </w:rPr>
        <w:t xml:space="preserve"> et al, </w:t>
      </w:r>
      <w:r w:rsidRPr="00BF7601">
        <w:rPr>
          <w:lang w:val="en-US"/>
        </w:rPr>
        <w:t>MERRA: NASA’s Modern-Era Retrospective Analysis for Research and Applications</w:t>
      </w:r>
      <w:r>
        <w:rPr>
          <w:lang w:val="en-US"/>
        </w:rPr>
        <w:t xml:space="preserve">, </w:t>
      </w:r>
      <w:r>
        <w:rPr>
          <w:i/>
          <w:lang w:val="en-US"/>
        </w:rPr>
        <w:t>Journal of climate, 24, 3624 (2011)</w:t>
      </w:r>
    </w:p>
    <w:p w:rsidR="002C3D02" w:rsidRDefault="002C3D02" w:rsidP="002C3D02">
      <w:pPr>
        <w:pStyle w:val="BCCReferences"/>
        <w:tabs>
          <w:tab w:val="left" w:pos="567"/>
        </w:tabs>
        <w:rPr>
          <w:i/>
          <w:lang w:val="en-US"/>
        </w:rPr>
      </w:pPr>
      <w:r w:rsidRPr="00663106">
        <w:rPr>
          <w:lang w:val="en-US"/>
        </w:rPr>
        <w:t xml:space="preserve">[6] </w:t>
      </w:r>
      <w:proofErr w:type="spellStart"/>
      <w:r>
        <w:rPr>
          <w:lang w:val="en-US"/>
        </w:rPr>
        <w:t>K.J.Thuryan</w:t>
      </w:r>
      <w:proofErr w:type="spellEnd"/>
      <w:r>
        <w:rPr>
          <w:lang w:val="en-US"/>
        </w:rPr>
        <w:t xml:space="preserve">, </w:t>
      </w:r>
      <w:proofErr w:type="spellStart"/>
      <w:r>
        <w:rPr>
          <w:lang w:val="en-US"/>
        </w:rPr>
        <w:t>D.Strickland</w:t>
      </w:r>
      <w:proofErr w:type="spellEnd"/>
      <w:r>
        <w:rPr>
          <w:lang w:val="en-US"/>
        </w:rPr>
        <w:t xml:space="preserve">, </w:t>
      </w:r>
      <w:proofErr w:type="spellStart"/>
      <w:r>
        <w:rPr>
          <w:lang w:val="en-US"/>
        </w:rPr>
        <w:t>D.E.Berg</w:t>
      </w:r>
      <w:proofErr w:type="spellEnd"/>
      <w:r>
        <w:rPr>
          <w:lang w:val="en-US"/>
        </w:rPr>
        <w:t xml:space="preserve">, </w:t>
      </w:r>
      <w:r w:rsidRPr="00C97180">
        <w:rPr>
          <w:lang w:val="en-US"/>
        </w:rPr>
        <w:t>Power of wind turbines with a vertical axis of rotation</w:t>
      </w:r>
      <w:r>
        <w:rPr>
          <w:lang w:val="en-US"/>
        </w:rPr>
        <w:t xml:space="preserve">, </w:t>
      </w:r>
      <w:proofErr w:type="spellStart"/>
      <w:r>
        <w:rPr>
          <w:i/>
          <w:lang w:val="en-US"/>
        </w:rPr>
        <w:t>Aerocosmic</w:t>
      </w:r>
      <w:proofErr w:type="spellEnd"/>
      <w:r>
        <w:rPr>
          <w:i/>
          <w:lang w:val="en-US"/>
        </w:rPr>
        <w:t xml:space="preserve"> technics, 1988</w:t>
      </w:r>
    </w:p>
    <w:p w:rsidR="002C3D02" w:rsidRPr="00C97180" w:rsidRDefault="002C3D02" w:rsidP="002C3D02">
      <w:pPr>
        <w:pStyle w:val="BCCReferences"/>
        <w:tabs>
          <w:tab w:val="left" w:pos="567"/>
        </w:tabs>
        <w:rPr>
          <w:i/>
          <w:lang w:val="en-US"/>
        </w:rPr>
      </w:pPr>
      <w:r>
        <w:rPr>
          <w:lang w:val="en-US"/>
        </w:rPr>
        <w:t xml:space="preserve">[7]  </w:t>
      </w:r>
      <w:proofErr w:type="spellStart"/>
      <w:r>
        <w:rPr>
          <w:lang w:val="en-US"/>
        </w:rPr>
        <w:t>M.Ritter</w:t>
      </w:r>
      <w:proofErr w:type="spellEnd"/>
      <w:r>
        <w:rPr>
          <w:lang w:val="en-US"/>
        </w:rPr>
        <w:t xml:space="preserve">, </w:t>
      </w:r>
      <w:proofErr w:type="spellStart"/>
      <w:r>
        <w:rPr>
          <w:lang w:val="en-US"/>
        </w:rPr>
        <w:t>Z.Shen</w:t>
      </w:r>
      <w:proofErr w:type="spellEnd"/>
      <w:r>
        <w:rPr>
          <w:lang w:val="en-US"/>
        </w:rPr>
        <w:t xml:space="preserve">, </w:t>
      </w:r>
      <w:proofErr w:type="spellStart"/>
      <w:r>
        <w:rPr>
          <w:lang w:val="en-US"/>
        </w:rPr>
        <w:t>B.L.Cabrera</w:t>
      </w:r>
      <w:proofErr w:type="spellEnd"/>
      <w:r>
        <w:rPr>
          <w:lang w:val="en-US"/>
        </w:rPr>
        <w:t xml:space="preserve">, </w:t>
      </w:r>
      <w:proofErr w:type="spellStart"/>
      <w:r>
        <w:rPr>
          <w:lang w:val="en-US"/>
        </w:rPr>
        <w:t>M.Odening</w:t>
      </w:r>
      <w:proofErr w:type="spellEnd"/>
      <w:r>
        <w:rPr>
          <w:lang w:val="en-US"/>
        </w:rPr>
        <w:t xml:space="preserve">, </w:t>
      </w:r>
      <w:proofErr w:type="spellStart"/>
      <w:r>
        <w:rPr>
          <w:lang w:val="en-US"/>
        </w:rPr>
        <w:t>L.Deckert</w:t>
      </w:r>
      <w:proofErr w:type="spellEnd"/>
      <w:r>
        <w:rPr>
          <w:lang w:val="en-US"/>
        </w:rPr>
        <w:t xml:space="preserve">, </w:t>
      </w:r>
      <w:r w:rsidRPr="00351E48">
        <w:rPr>
          <w:i/>
          <w:lang w:val="en-US"/>
        </w:rPr>
        <w:t>A new approach to assess wind energy potential</w:t>
      </w:r>
      <w:r>
        <w:rPr>
          <w:i/>
          <w:lang w:val="en-US"/>
        </w:rPr>
        <w:t xml:space="preserve">, </w:t>
      </w:r>
      <w:r w:rsidRPr="00351E48">
        <w:rPr>
          <w:i/>
          <w:lang w:val="en-US"/>
        </w:rPr>
        <w:t>Energy Procedia 75</w:t>
      </w:r>
      <w:r>
        <w:rPr>
          <w:i/>
          <w:lang w:val="en-US"/>
        </w:rPr>
        <w:t>,</w:t>
      </w:r>
      <w:r w:rsidRPr="00351E48">
        <w:rPr>
          <w:i/>
          <w:lang w:val="en-US"/>
        </w:rPr>
        <w:t xml:space="preserve"> 671 – 676 ( 2015 ) </w:t>
      </w:r>
    </w:p>
    <w:p w:rsidR="002C3D02" w:rsidRDefault="002C3D02" w:rsidP="002C3D02">
      <w:pPr>
        <w:pStyle w:val="BCCReferences"/>
        <w:tabs>
          <w:tab w:val="left" w:pos="567"/>
        </w:tabs>
        <w:rPr>
          <w:iCs/>
          <w:szCs w:val="22"/>
          <w:lang w:eastAsia="zh-CN"/>
        </w:rPr>
      </w:pPr>
      <w:r w:rsidRPr="00663106">
        <w:rPr>
          <w:lang w:val="en-US"/>
        </w:rPr>
        <w:t>[</w:t>
      </w:r>
      <w:r>
        <w:rPr>
          <w:lang w:val="en-US"/>
        </w:rPr>
        <w:t>8</w:t>
      </w:r>
      <w:r w:rsidRPr="00663106">
        <w:rPr>
          <w:lang w:val="en-US"/>
        </w:rPr>
        <w:t xml:space="preserve">] </w:t>
      </w:r>
      <w:proofErr w:type="spellStart"/>
      <w:r>
        <w:rPr>
          <w:iCs/>
          <w:szCs w:val="22"/>
          <w:lang w:eastAsia="zh-CN"/>
        </w:rPr>
        <w:t>N.Nawri</w:t>
      </w:r>
      <w:proofErr w:type="spellEnd"/>
      <w:r>
        <w:rPr>
          <w:iCs/>
          <w:szCs w:val="22"/>
          <w:lang w:eastAsia="zh-CN"/>
        </w:rPr>
        <w:t xml:space="preserve"> et al., </w:t>
      </w:r>
      <w:r w:rsidRPr="00B35847">
        <w:rPr>
          <w:iCs/>
          <w:szCs w:val="22"/>
          <w:lang w:eastAsia="zh-CN"/>
        </w:rPr>
        <w:t>The wind energy potential of Iceland</w:t>
      </w:r>
      <w:r>
        <w:rPr>
          <w:iCs/>
          <w:szCs w:val="22"/>
          <w:lang w:eastAsia="zh-CN"/>
        </w:rPr>
        <w:t>, Renewable energy, 69, 290-299 (2014)</w:t>
      </w:r>
    </w:p>
    <w:p w:rsidR="002C3D02" w:rsidRPr="00CD62C8" w:rsidRDefault="002C3D02" w:rsidP="002C3D02">
      <w:pPr>
        <w:pStyle w:val="BCCReferences"/>
        <w:tabs>
          <w:tab w:val="left" w:pos="567"/>
        </w:tabs>
        <w:rPr>
          <w:iCs/>
          <w:szCs w:val="22"/>
          <w:lang w:val="en-US" w:eastAsia="zh-CN"/>
        </w:rPr>
      </w:pPr>
      <w:r>
        <w:rPr>
          <w:iCs/>
          <w:szCs w:val="22"/>
          <w:lang w:eastAsia="zh-CN"/>
        </w:rPr>
        <w:t xml:space="preserve">[9] </w:t>
      </w:r>
      <w:r w:rsidRPr="00CD62C8">
        <w:rPr>
          <w:iCs/>
          <w:szCs w:val="22"/>
          <w:lang w:eastAsia="zh-CN"/>
        </w:rPr>
        <w:t xml:space="preserve">A. K. Azad, M. G. Rasul1, </w:t>
      </w:r>
      <w:proofErr w:type="spellStart"/>
      <w:r w:rsidRPr="00CD62C8">
        <w:rPr>
          <w:iCs/>
          <w:szCs w:val="22"/>
          <w:lang w:eastAsia="zh-CN"/>
        </w:rPr>
        <w:t>Rubayat</w:t>
      </w:r>
      <w:proofErr w:type="spellEnd"/>
      <w:r w:rsidRPr="00CD62C8">
        <w:rPr>
          <w:iCs/>
          <w:szCs w:val="22"/>
          <w:lang w:eastAsia="zh-CN"/>
        </w:rPr>
        <w:t xml:space="preserve"> Islam</w:t>
      </w:r>
      <w:r>
        <w:rPr>
          <w:iCs/>
          <w:szCs w:val="22"/>
          <w:lang w:eastAsia="zh-CN"/>
        </w:rPr>
        <w:t>,</w:t>
      </w:r>
      <w:r w:rsidRPr="00CD62C8">
        <w:rPr>
          <w:iCs/>
          <w:szCs w:val="22"/>
          <w:lang w:eastAsia="zh-CN"/>
        </w:rPr>
        <w:t xml:space="preserve"> </w:t>
      </w:r>
      <w:proofErr w:type="spellStart"/>
      <w:r>
        <w:rPr>
          <w:iCs/>
          <w:szCs w:val="22"/>
          <w:lang w:eastAsia="zh-CN"/>
        </w:rPr>
        <w:t>Imrul</w:t>
      </w:r>
      <w:proofErr w:type="spellEnd"/>
      <w:r>
        <w:rPr>
          <w:iCs/>
          <w:szCs w:val="22"/>
          <w:lang w:eastAsia="zh-CN"/>
        </w:rPr>
        <w:t xml:space="preserve"> R. </w:t>
      </w:r>
      <w:proofErr w:type="spellStart"/>
      <w:r>
        <w:rPr>
          <w:iCs/>
          <w:szCs w:val="22"/>
          <w:lang w:eastAsia="zh-CN"/>
        </w:rPr>
        <w:t>Shishir</w:t>
      </w:r>
      <w:proofErr w:type="spellEnd"/>
      <w:r>
        <w:rPr>
          <w:iCs/>
          <w:szCs w:val="22"/>
          <w:lang w:eastAsia="zh-CN"/>
        </w:rPr>
        <w:t xml:space="preserve">, </w:t>
      </w:r>
      <w:r w:rsidRPr="00CD62C8">
        <w:rPr>
          <w:iCs/>
          <w:szCs w:val="22"/>
          <w:lang w:eastAsia="zh-CN"/>
        </w:rPr>
        <w:t>Analysis of wind energy prospect for power generation by</w:t>
      </w:r>
      <w:r>
        <w:rPr>
          <w:iCs/>
          <w:szCs w:val="22"/>
          <w:lang w:eastAsia="zh-CN"/>
        </w:rPr>
        <w:t xml:space="preserve"> </w:t>
      </w:r>
      <w:r w:rsidRPr="00CD62C8">
        <w:rPr>
          <w:iCs/>
          <w:szCs w:val="22"/>
          <w:lang w:eastAsia="zh-CN"/>
        </w:rPr>
        <w:t>three Weibull distribution methods</w:t>
      </w:r>
      <w:r>
        <w:rPr>
          <w:iCs/>
          <w:szCs w:val="22"/>
          <w:lang w:eastAsia="zh-CN"/>
        </w:rPr>
        <w:t xml:space="preserve">, </w:t>
      </w:r>
      <w:r w:rsidRPr="00CD62C8">
        <w:rPr>
          <w:i/>
          <w:iCs/>
          <w:szCs w:val="22"/>
          <w:lang w:eastAsia="zh-CN"/>
        </w:rPr>
        <w:t>Energy Procedia 75</w:t>
      </w:r>
      <w:r>
        <w:rPr>
          <w:i/>
          <w:iCs/>
          <w:szCs w:val="22"/>
          <w:lang w:eastAsia="zh-CN"/>
        </w:rPr>
        <w:t>,</w:t>
      </w:r>
      <w:r w:rsidRPr="00CD62C8">
        <w:rPr>
          <w:i/>
          <w:iCs/>
          <w:szCs w:val="22"/>
          <w:lang w:eastAsia="zh-CN"/>
        </w:rPr>
        <w:t xml:space="preserve"> 722 – 727 ( 2015 )</w:t>
      </w:r>
    </w:p>
    <w:p w:rsidR="002C3D02" w:rsidRDefault="002C3D02" w:rsidP="002C3D02">
      <w:pPr>
        <w:pStyle w:val="BCCReferences"/>
        <w:tabs>
          <w:tab w:val="left" w:pos="567"/>
        </w:tabs>
        <w:jc w:val="left"/>
        <w:rPr>
          <w:rStyle w:val="a9"/>
          <w:color w:val="auto"/>
        </w:rPr>
      </w:pPr>
      <w:r>
        <w:rPr>
          <w:rStyle w:val="a9"/>
          <w:color w:val="auto"/>
        </w:rPr>
        <w:t xml:space="preserve">[10] </w:t>
      </w:r>
      <w:proofErr w:type="spellStart"/>
      <w:r w:rsidRPr="009F0E22">
        <w:rPr>
          <w:rStyle w:val="a9"/>
          <w:color w:val="auto"/>
        </w:rPr>
        <w:t>S.H.Pishgar-Komleh</w:t>
      </w:r>
      <w:proofErr w:type="spellEnd"/>
      <w:r>
        <w:rPr>
          <w:rStyle w:val="a9"/>
          <w:color w:val="auto"/>
        </w:rPr>
        <w:t xml:space="preserve">, </w:t>
      </w:r>
      <w:proofErr w:type="spellStart"/>
      <w:r w:rsidRPr="009F0E22">
        <w:rPr>
          <w:rStyle w:val="a9"/>
          <w:color w:val="auto"/>
        </w:rPr>
        <w:t>A.Akram</w:t>
      </w:r>
      <w:proofErr w:type="spellEnd"/>
      <w:r>
        <w:rPr>
          <w:rStyle w:val="a9"/>
          <w:color w:val="auto"/>
        </w:rPr>
        <w:t xml:space="preserve">, </w:t>
      </w:r>
      <w:r w:rsidRPr="009F0E22">
        <w:rPr>
          <w:rStyle w:val="a9"/>
          <w:color w:val="auto"/>
        </w:rPr>
        <w:t xml:space="preserve">Evaluation of wind energy potential for different turbine models based on the wind speed data of </w:t>
      </w:r>
      <w:proofErr w:type="spellStart"/>
      <w:r w:rsidRPr="009F0E22">
        <w:rPr>
          <w:rStyle w:val="a9"/>
          <w:color w:val="auto"/>
        </w:rPr>
        <w:t>Zabol</w:t>
      </w:r>
      <w:proofErr w:type="spellEnd"/>
      <w:r w:rsidRPr="009F0E22">
        <w:rPr>
          <w:rStyle w:val="a9"/>
          <w:color w:val="auto"/>
        </w:rPr>
        <w:t xml:space="preserve"> region, Iran</w:t>
      </w:r>
      <w:r>
        <w:rPr>
          <w:rStyle w:val="a9"/>
          <w:color w:val="auto"/>
        </w:rPr>
        <w:t xml:space="preserve">, </w:t>
      </w:r>
      <w:r w:rsidRPr="009F0E22">
        <w:rPr>
          <w:rStyle w:val="a9"/>
          <w:i/>
          <w:color w:val="auto"/>
        </w:rPr>
        <w:t>Sustainable Energy Technologies and Assessments</w:t>
      </w:r>
      <w:r>
        <w:rPr>
          <w:rStyle w:val="a9"/>
          <w:i/>
          <w:color w:val="auto"/>
        </w:rPr>
        <w:t xml:space="preserve"> </w:t>
      </w:r>
      <w:r w:rsidRPr="009F0E22">
        <w:rPr>
          <w:rStyle w:val="a9"/>
          <w:color w:val="auto"/>
        </w:rPr>
        <w:t>22, 34-40</w:t>
      </w:r>
      <w:r>
        <w:rPr>
          <w:rStyle w:val="a9"/>
          <w:color w:val="auto"/>
        </w:rPr>
        <w:t xml:space="preserve"> (</w:t>
      </w:r>
      <w:r w:rsidRPr="009F0E22">
        <w:rPr>
          <w:rStyle w:val="a9"/>
          <w:color w:val="auto"/>
        </w:rPr>
        <w:t>2017</w:t>
      </w:r>
      <w:r>
        <w:rPr>
          <w:rStyle w:val="a9"/>
          <w:color w:val="auto"/>
        </w:rPr>
        <w:t>)</w:t>
      </w:r>
    </w:p>
    <w:p w:rsidR="002C3D02" w:rsidRDefault="002C3D02" w:rsidP="002C3D02">
      <w:pPr>
        <w:pStyle w:val="BCCReferences"/>
        <w:tabs>
          <w:tab w:val="left" w:pos="567"/>
        </w:tabs>
        <w:jc w:val="left"/>
        <w:rPr>
          <w:rStyle w:val="a9"/>
          <w:i/>
          <w:color w:val="auto"/>
        </w:rPr>
      </w:pPr>
      <w:r>
        <w:rPr>
          <w:rStyle w:val="a9"/>
          <w:color w:val="auto"/>
        </w:rPr>
        <w:t xml:space="preserve">[11] </w:t>
      </w:r>
      <w:proofErr w:type="spellStart"/>
      <w:r>
        <w:rPr>
          <w:rStyle w:val="a9"/>
          <w:color w:val="auto"/>
        </w:rPr>
        <w:t>M.Ritter</w:t>
      </w:r>
      <w:proofErr w:type="spellEnd"/>
      <w:r>
        <w:rPr>
          <w:rStyle w:val="a9"/>
          <w:color w:val="auto"/>
        </w:rPr>
        <w:t xml:space="preserve">, </w:t>
      </w:r>
      <w:proofErr w:type="spellStart"/>
      <w:r>
        <w:rPr>
          <w:rStyle w:val="a9"/>
          <w:color w:val="auto"/>
        </w:rPr>
        <w:t>L.Deckert</w:t>
      </w:r>
      <w:proofErr w:type="spellEnd"/>
      <w:r>
        <w:rPr>
          <w:rStyle w:val="a9"/>
          <w:color w:val="auto"/>
        </w:rPr>
        <w:t xml:space="preserve">, </w:t>
      </w:r>
      <w:r w:rsidRPr="00E6126A">
        <w:rPr>
          <w:rStyle w:val="a9"/>
          <w:color w:val="auto"/>
        </w:rPr>
        <w:t>Site assessment, turbine selection, and local feed-in tariffs through</w:t>
      </w:r>
      <w:r>
        <w:rPr>
          <w:rStyle w:val="a9"/>
          <w:color w:val="auto"/>
        </w:rPr>
        <w:t xml:space="preserve"> </w:t>
      </w:r>
      <w:r w:rsidRPr="00E6126A">
        <w:rPr>
          <w:rStyle w:val="a9"/>
          <w:color w:val="auto"/>
        </w:rPr>
        <w:t>the wind energy index</w:t>
      </w:r>
      <w:r>
        <w:rPr>
          <w:rStyle w:val="a9"/>
          <w:color w:val="auto"/>
        </w:rPr>
        <w:t xml:space="preserve">, </w:t>
      </w:r>
      <w:r w:rsidRPr="00E6126A">
        <w:rPr>
          <w:rStyle w:val="a9"/>
          <w:i/>
          <w:color w:val="auto"/>
        </w:rPr>
        <w:t>Applied Energy</w:t>
      </w:r>
      <w:r>
        <w:rPr>
          <w:rStyle w:val="a9"/>
          <w:i/>
          <w:color w:val="auto"/>
        </w:rPr>
        <w:t>, 185</w:t>
      </w:r>
      <w:proofErr w:type="gramStart"/>
      <w:r>
        <w:rPr>
          <w:rStyle w:val="a9"/>
          <w:i/>
          <w:color w:val="auto"/>
        </w:rPr>
        <w:t>,1087</w:t>
      </w:r>
      <w:proofErr w:type="gramEnd"/>
      <w:r>
        <w:rPr>
          <w:rStyle w:val="a9"/>
          <w:i/>
          <w:color w:val="auto"/>
        </w:rPr>
        <w:t>-1089 (2017)</w:t>
      </w:r>
    </w:p>
    <w:p w:rsidR="00DD48B2" w:rsidRDefault="00DD48B2" w:rsidP="002C3D02">
      <w:pPr>
        <w:pStyle w:val="BCCReferences"/>
        <w:tabs>
          <w:tab w:val="left" w:pos="567"/>
        </w:tabs>
        <w:jc w:val="left"/>
        <w:rPr>
          <w:rStyle w:val="a9"/>
          <w:i/>
          <w:color w:val="auto"/>
        </w:rPr>
      </w:pPr>
      <w:r>
        <w:rPr>
          <w:rStyle w:val="a9"/>
          <w:color w:val="auto"/>
        </w:rPr>
        <w:t xml:space="preserve">[12] </w:t>
      </w:r>
      <w:proofErr w:type="spellStart"/>
      <w:r>
        <w:rPr>
          <w:rStyle w:val="a9"/>
          <w:color w:val="auto"/>
        </w:rPr>
        <w:t>A.Sarkar</w:t>
      </w:r>
      <w:proofErr w:type="spellEnd"/>
      <w:r>
        <w:rPr>
          <w:rStyle w:val="a9"/>
          <w:color w:val="auto"/>
        </w:rPr>
        <w:t xml:space="preserve">, </w:t>
      </w:r>
      <w:proofErr w:type="spellStart"/>
      <w:r>
        <w:rPr>
          <w:rStyle w:val="a9"/>
          <w:color w:val="auto"/>
        </w:rPr>
        <w:t>G.Gugliani</w:t>
      </w:r>
      <w:proofErr w:type="gramStart"/>
      <w:r>
        <w:rPr>
          <w:rStyle w:val="a9"/>
          <w:color w:val="auto"/>
        </w:rPr>
        <w:t>,S.Deep</w:t>
      </w:r>
      <w:proofErr w:type="spellEnd"/>
      <w:proofErr w:type="gramEnd"/>
      <w:r>
        <w:rPr>
          <w:rStyle w:val="a9"/>
          <w:color w:val="auto"/>
        </w:rPr>
        <w:t xml:space="preserve">, Weibull model for wind speed data analysis of different locations of India, </w:t>
      </w:r>
      <w:r>
        <w:rPr>
          <w:rStyle w:val="a9"/>
          <w:i/>
          <w:color w:val="auto"/>
        </w:rPr>
        <w:t>KSCE Journal of Civil engineering, 21, 2764-2776, 2017</w:t>
      </w:r>
    </w:p>
    <w:p w:rsidR="00DD48B2" w:rsidRDefault="00DD48B2" w:rsidP="00DD48B2">
      <w:pPr>
        <w:pStyle w:val="BCCReferences"/>
        <w:tabs>
          <w:tab w:val="left" w:pos="567"/>
        </w:tabs>
        <w:rPr>
          <w:rStyle w:val="a9"/>
          <w:i/>
          <w:color w:val="auto"/>
        </w:rPr>
      </w:pPr>
      <w:r>
        <w:rPr>
          <w:rStyle w:val="a9"/>
          <w:color w:val="auto"/>
        </w:rPr>
        <w:t xml:space="preserve">[13] </w:t>
      </w:r>
      <w:proofErr w:type="spellStart"/>
      <w:r>
        <w:rPr>
          <w:rStyle w:val="a9"/>
          <w:color w:val="auto"/>
        </w:rPr>
        <w:t>P.Wais</w:t>
      </w:r>
      <w:proofErr w:type="spellEnd"/>
      <w:r>
        <w:rPr>
          <w:rStyle w:val="a9"/>
          <w:color w:val="auto"/>
        </w:rPr>
        <w:t xml:space="preserve">, </w:t>
      </w:r>
      <w:r w:rsidRPr="00DD48B2">
        <w:rPr>
          <w:rStyle w:val="a9"/>
          <w:color w:val="auto"/>
        </w:rPr>
        <w:t>A review of Weibull functions in wind sector</w:t>
      </w:r>
      <w:r>
        <w:rPr>
          <w:rStyle w:val="a9"/>
          <w:color w:val="auto"/>
        </w:rPr>
        <w:t xml:space="preserve">, </w:t>
      </w:r>
      <w:r w:rsidRPr="00DD48B2">
        <w:rPr>
          <w:rStyle w:val="a9"/>
          <w:i/>
          <w:color w:val="auto"/>
        </w:rPr>
        <w:t>Renewable and Sustainable Energy Reviews</w:t>
      </w:r>
      <w:r>
        <w:rPr>
          <w:rStyle w:val="a9"/>
          <w:i/>
          <w:color w:val="auto"/>
        </w:rPr>
        <w:t>, 70, 1099-1107, 2017</w:t>
      </w:r>
    </w:p>
    <w:p w:rsidR="002C3D02" w:rsidRPr="002C3D02" w:rsidRDefault="002C3D02" w:rsidP="005A435E">
      <w:pPr>
        <w:ind w:firstLine="284"/>
        <w:rPr>
          <w:sz w:val="22"/>
        </w:rPr>
      </w:pPr>
    </w:p>
    <w:p w:rsidR="00F86272" w:rsidRDefault="002C3D02" w:rsidP="00D415E9">
      <w:pPr>
        <w:pStyle w:val="BCCTitle"/>
        <w:rPr>
          <w:sz w:val="22"/>
          <w:lang w:val="en-US"/>
        </w:rPr>
      </w:pPr>
      <w:r>
        <w:rPr>
          <w:lang w:val="en-US"/>
        </w:rPr>
        <w:br w:type="page"/>
      </w:r>
    </w:p>
    <w:p w:rsidR="000D69AF" w:rsidRDefault="000D69AF" w:rsidP="000D69AF">
      <w:pPr>
        <w:pStyle w:val="BCCReferences"/>
        <w:tabs>
          <w:tab w:val="left" w:pos="567"/>
        </w:tabs>
        <w:jc w:val="left"/>
        <w:rPr>
          <w:bdr w:val="none" w:sz="0" w:space="0" w:color="auto" w:frame="1"/>
        </w:rPr>
      </w:pPr>
    </w:p>
    <w:p w:rsidR="000D69AF" w:rsidRPr="00663106" w:rsidRDefault="000D69AF" w:rsidP="000D69AF">
      <w:pPr>
        <w:pStyle w:val="BCCReferences"/>
        <w:tabs>
          <w:tab w:val="left" w:pos="567"/>
        </w:tabs>
        <w:jc w:val="left"/>
        <w:rPr>
          <w:bdr w:val="none" w:sz="0" w:space="0" w:color="auto" w:frame="1"/>
        </w:rPr>
        <w:sectPr w:rsidR="000D69AF" w:rsidRPr="00663106" w:rsidSect="00453D00">
          <w:footerReference w:type="even" r:id="rId18"/>
          <w:type w:val="continuous"/>
          <w:pgSz w:w="11909" w:h="16834" w:code="9"/>
          <w:pgMar w:top="1418" w:right="1134" w:bottom="1418" w:left="1134" w:header="1021" w:footer="1134" w:gutter="0"/>
          <w:cols w:num="2" w:space="454"/>
          <w:noEndnote/>
          <w:titlePg/>
          <w:docGrid w:linePitch="326"/>
        </w:sectPr>
      </w:pPr>
    </w:p>
    <w:p w:rsidR="00CE17FB" w:rsidRPr="00663106" w:rsidRDefault="00CE17FB" w:rsidP="002C3D02">
      <w:pPr>
        <w:pStyle w:val="BCCNormal"/>
        <w:ind w:firstLine="0"/>
      </w:pPr>
    </w:p>
    <w:sectPr w:rsidR="00CE17FB" w:rsidRPr="00663106">
      <w:type w:val="continuous"/>
      <w:pgSz w:w="11909" w:h="16834" w:code="9"/>
      <w:pgMar w:top="1418" w:right="1134" w:bottom="1418" w:left="1134" w:header="1021" w:footer="1134"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2D3" w:rsidRDefault="00CD32D3">
      <w:r>
        <w:separator/>
      </w:r>
    </w:p>
  </w:endnote>
  <w:endnote w:type="continuationSeparator" w:id="0">
    <w:p w:rsidR="00CD32D3" w:rsidRDefault="00CD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27A" w:rsidRDefault="002A327A" w:rsidP="00644F67">
    <w:pPr>
      <w:pStyle w:val="a6"/>
      <w:ind w:firstLine="0"/>
    </w:pPr>
  </w:p>
  <w:p w:rsidR="002A327A" w:rsidRPr="00A12D23" w:rsidRDefault="002A327A" w:rsidP="00A12D23">
    <w:pPr>
      <w:pStyle w:val="a6"/>
      <w:ind w:right="360" w:firstLine="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27A" w:rsidRPr="00FA7EF0" w:rsidRDefault="002A327A">
    <w:pPr>
      <w:pStyle w:val="a6"/>
      <w:framePr w:wrap="around" w:vAnchor="text" w:hAnchor="margin" w:xAlign="right" w:y="1"/>
      <w:rPr>
        <w:rStyle w:val="a8"/>
        <w:lang w:val="en-US"/>
      </w:rPr>
    </w:pPr>
  </w:p>
  <w:p w:rsidR="002A327A" w:rsidRDefault="002A327A">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27A" w:rsidRPr="00A12D23" w:rsidRDefault="002A327A" w:rsidP="00A12D23">
    <w:pPr>
      <w:pStyle w:val="a6"/>
      <w:jc w:val="right"/>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27A" w:rsidRPr="003967F8" w:rsidRDefault="002A327A" w:rsidP="003967F8">
    <w:pPr>
      <w:pStyle w:val="a6"/>
      <w:ind w:firstLine="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2D3" w:rsidRDefault="00CD32D3">
      <w:r>
        <w:separator/>
      </w:r>
    </w:p>
  </w:footnote>
  <w:footnote w:type="continuationSeparator" w:id="0">
    <w:p w:rsidR="00CD32D3" w:rsidRDefault="00CD3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27A" w:rsidRPr="00A73AE6" w:rsidRDefault="002A327A" w:rsidP="009212A7">
    <w:pPr>
      <w:pStyle w:val="BCCCurrentTitle"/>
      <w:framePr w:w="0" w:wrap="auto" w:vAnchor="margin" w:hAnchor="text" w:xAlign="left" w:yAlign="inline"/>
      <w:ind w:firstLine="284"/>
    </w:pPr>
    <w:proofErr w:type="spellStart"/>
    <w:r>
      <w:t>S.A.Bolegenova</w:t>
    </w:r>
    <w:proofErr w:type="spellEnd"/>
    <w:r>
      <w:t xml:space="preserve"> et. </w:t>
    </w:r>
    <w:proofErr w:type="gramStart"/>
    <w:r>
      <w:t>al</w:t>
    </w:r>
    <w:proofErr w:type="gramEnd"/>
    <w:r>
      <w:t xml:space="preserve">: </w:t>
    </w:r>
    <w:r w:rsidRPr="009212A7">
      <w:t xml:space="preserve">Evaluation of wind power potential in </w:t>
    </w:r>
    <w:proofErr w:type="spellStart"/>
    <w:r w:rsidRPr="009212A7">
      <w:t>Shelek</w:t>
    </w:r>
    <w:proofErr w:type="spellEnd"/>
    <w:r w:rsidRPr="009212A7">
      <w:t xml:space="preserve"> corridor (Kazakhstan) using Weibull distribution function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27A" w:rsidRDefault="002A327A">
    <w:pPr>
      <w:pStyle w:val="aa"/>
    </w:pPr>
    <w:r>
      <w:t xml:space="preserve">S.A.Bolegenova et. al: </w:t>
    </w:r>
    <w:r w:rsidRPr="009212A7">
      <w:t>Evaluation of wind power potential in Shelek corridor (Kazakhstan) using Weibull distribution function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16E8"/>
    <w:multiLevelType w:val="singleLevel"/>
    <w:tmpl w:val="0409000F"/>
    <w:lvl w:ilvl="0">
      <w:start w:val="1"/>
      <w:numFmt w:val="decimal"/>
      <w:lvlText w:val="%1."/>
      <w:legacy w:legacy="1" w:legacySpace="0" w:legacyIndent="360"/>
      <w:lvlJc w:val="left"/>
      <w:pPr>
        <w:ind w:left="360" w:hanging="360"/>
      </w:pPr>
    </w:lvl>
  </w:abstractNum>
  <w:abstractNum w:abstractNumId="1">
    <w:nsid w:val="0D0E7390"/>
    <w:multiLevelType w:val="singleLevel"/>
    <w:tmpl w:val="7F0C9622"/>
    <w:lvl w:ilvl="0">
      <w:start w:val="1"/>
      <w:numFmt w:val="decimal"/>
      <w:lvlText w:val="%1"/>
      <w:legacy w:legacy="1" w:legacySpace="113" w:legacyIndent="340"/>
      <w:lvlJc w:val="right"/>
      <w:pPr>
        <w:ind w:left="567" w:hanging="340"/>
      </w:pPr>
    </w:lvl>
  </w:abstractNum>
  <w:abstractNum w:abstractNumId="2">
    <w:nsid w:val="14192FAA"/>
    <w:multiLevelType w:val="hybridMultilevel"/>
    <w:tmpl w:val="869200F2"/>
    <w:lvl w:ilvl="0" w:tplc="DA22E9BC">
      <w:start w:val="1"/>
      <w:numFmt w:val="decimal"/>
      <w:lvlText w:val="%1."/>
      <w:lvlJc w:val="left"/>
      <w:pPr>
        <w:tabs>
          <w:tab w:val="num" w:pos="1080"/>
        </w:tabs>
        <w:ind w:left="1080" w:hanging="360"/>
      </w:pPr>
    </w:lvl>
    <w:lvl w:ilvl="1" w:tplc="6CD002D8" w:tentative="1">
      <w:start w:val="1"/>
      <w:numFmt w:val="lowerLetter"/>
      <w:lvlText w:val="%2."/>
      <w:lvlJc w:val="left"/>
      <w:pPr>
        <w:tabs>
          <w:tab w:val="num" w:pos="1800"/>
        </w:tabs>
        <w:ind w:left="1800" w:hanging="360"/>
      </w:pPr>
    </w:lvl>
    <w:lvl w:ilvl="2" w:tplc="5D4A35EE" w:tentative="1">
      <w:start w:val="1"/>
      <w:numFmt w:val="lowerRoman"/>
      <w:lvlText w:val="%3."/>
      <w:lvlJc w:val="right"/>
      <w:pPr>
        <w:tabs>
          <w:tab w:val="num" w:pos="2520"/>
        </w:tabs>
        <w:ind w:left="2520" w:hanging="180"/>
      </w:pPr>
    </w:lvl>
    <w:lvl w:ilvl="3" w:tplc="344828AC" w:tentative="1">
      <w:start w:val="1"/>
      <w:numFmt w:val="decimal"/>
      <w:lvlText w:val="%4."/>
      <w:lvlJc w:val="left"/>
      <w:pPr>
        <w:tabs>
          <w:tab w:val="num" w:pos="3240"/>
        </w:tabs>
        <w:ind w:left="3240" w:hanging="360"/>
      </w:pPr>
    </w:lvl>
    <w:lvl w:ilvl="4" w:tplc="C0283190" w:tentative="1">
      <w:start w:val="1"/>
      <w:numFmt w:val="lowerLetter"/>
      <w:lvlText w:val="%5."/>
      <w:lvlJc w:val="left"/>
      <w:pPr>
        <w:tabs>
          <w:tab w:val="num" w:pos="3960"/>
        </w:tabs>
        <w:ind w:left="3960" w:hanging="360"/>
      </w:pPr>
    </w:lvl>
    <w:lvl w:ilvl="5" w:tplc="E1784C72" w:tentative="1">
      <w:start w:val="1"/>
      <w:numFmt w:val="lowerRoman"/>
      <w:lvlText w:val="%6."/>
      <w:lvlJc w:val="right"/>
      <w:pPr>
        <w:tabs>
          <w:tab w:val="num" w:pos="4680"/>
        </w:tabs>
        <w:ind w:left="4680" w:hanging="180"/>
      </w:pPr>
    </w:lvl>
    <w:lvl w:ilvl="6" w:tplc="2E0A8544" w:tentative="1">
      <w:start w:val="1"/>
      <w:numFmt w:val="decimal"/>
      <w:lvlText w:val="%7."/>
      <w:lvlJc w:val="left"/>
      <w:pPr>
        <w:tabs>
          <w:tab w:val="num" w:pos="5400"/>
        </w:tabs>
        <w:ind w:left="5400" w:hanging="360"/>
      </w:pPr>
    </w:lvl>
    <w:lvl w:ilvl="7" w:tplc="1612FEC4" w:tentative="1">
      <w:start w:val="1"/>
      <w:numFmt w:val="lowerLetter"/>
      <w:lvlText w:val="%8."/>
      <w:lvlJc w:val="left"/>
      <w:pPr>
        <w:tabs>
          <w:tab w:val="num" w:pos="6120"/>
        </w:tabs>
        <w:ind w:left="6120" w:hanging="360"/>
      </w:pPr>
    </w:lvl>
    <w:lvl w:ilvl="8" w:tplc="5E88037E" w:tentative="1">
      <w:start w:val="1"/>
      <w:numFmt w:val="lowerRoman"/>
      <w:lvlText w:val="%9."/>
      <w:lvlJc w:val="right"/>
      <w:pPr>
        <w:tabs>
          <w:tab w:val="num" w:pos="6840"/>
        </w:tabs>
        <w:ind w:left="6840" w:hanging="180"/>
      </w:pPr>
    </w:lvl>
  </w:abstractNum>
  <w:abstractNum w:abstractNumId="3">
    <w:nsid w:val="233F7338"/>
    <w:multiLevelType w:val="hybridMultilevel"/>
    <w:tmpl w:val="EF7632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AB1025D"/>
    <w:multiLevelType w:val="hybridMultilevel"/>
    <w:tmpl w:val="3DD8E7C4"/>
    <w:lvl w:ilvl="0" w:tplc="9E2C8F9C">
      <w:start w:val="1"/>
      <w:numFmt w:val="decimal"/>
      <w:pStyle w:val="Els-reference"/>
      <w:lvlText w:val="%1."/>
      <w:lvlJc w:val="right"/>
      <w:pPr>
        <w:tabs>
          <w:tab w:val="num" w:pos="480"/>
        </w:tabs>
        <w:ind w:left="480" w:hanging="96"/>
      </w:pPr>
      <w:rPr>
        <w:rFonts w:hint="default"/>
      </w:rPr>
    </w:lvl>
    <w:lvl w:ilvl="1" w:tplc="D58CF1B4" w:tentative="1">
      <w:start w:val="1"/>
      <w:numFmt w:val="lowerLetter"/>
      <w:lvlText w:val="%2."/>
      <w:lvlJc w:val="left"/>
      <w:pPr>
        <w:tabs>
          <w:tab w:val="num" w:pos="1440"/>
        </w:tabs>
        <w:ind w:left="1440" w:hanging="360"/>
      </w:pPr>
    </w:lvl>
    <w:lvl w:ilvl="2" w:tplc="31E6C942" w:tentative="1">
      <w:start w:val="1"/>
      <w:numFmt w:val="lowerRoman"/>
      <w:lvlText w:val="%3."/>
      <w:lvlJc w:val="right"/>
      <w:pPr>
        <w:tabs>
          <w:tab w:val="num" w:pos="2160"/>
        </w:tabs>
        <w:ind w:left="2160" w:hanging="180"/>
      </w:pPr>
    </w:lvl>
    <w:lvl w:ilvl="3" w:tplc="98D823A0" w:tentative="1">
      <w:start w:val="1"/>
      <w:numFmt w:val="decimal"/>
      <w:lvlText w:val="%4."/>
      <w:lvlJc w:val="left"/>
      <w:pPr>
        <w:tabs>
          <w:tab w:val="num" w:pos="2880"/>
        </w:tabs>
        <w:ind w:left="2880" w:hanging="360"/>
      </w:pPr>
    </w:lvl>
    <w:lvl w:ilvl="4" w:tplc="072EC2D2" w:tentative="1">
      <w:start w:val="1"/>
      <w:numFmt w:val="lowerLetter"/>
      <w:lvlText w:val="%5."/>
      <w:lvlJc w:val="left"/>
      <w:pPr>
        <w:tabs>
          <w:tab w:val="num" w:pos="3600"/>
        </w:tabs>
        <w:ind w:left="3600" w:hanging="360"/>
      </w:pPr>
    </w:lvl>
    <w:lvl w:ilvl="5" w:tplc="9C90E030" w:tentative="1">
      <w:start w:val="1"/>
      <w:numFmt w:val="lowerRoman"/>
      <w:lvlText w:val="%6."/>
      <w:lvlJc w:val="right"/>
      <w:pPr>
        <w:tabs>
          <w:tab w:val="num" w:pos="4320"/>
        </w:tabs>
        <w:ind w:left="4320" w:hanging="180"/>
      </w:pPr>
    </w:lvl>
    <w:lvl w:ilvl="6" w:tplc="2BE2F4C8" w:tentative="1">
      <w:start w:val="1"/>
      <w:numFmt w:val="decimal"/>
      <w:lvlText w:val="%7."/>
      <w:lvlJc w:val="left"/>
      <w:pPr>
        <w:tabs>
          <w:tab w:val="num" w:pos="5040"/>
        </w:tabs>
        <w:ind w:left="5040" w:hanging="360"/>
      </w:pPr>
    </w:lvl>
    <w:lvl w:ilvl="7" w:tplc="5F0CCE82" w:tentative="1">
      <w:start w:val="1"/>
      <w:numFmt w:val="lowerLetter"/>
      <w:lvlText w:val="%8."/>
      <w:lvlJc w:val="left"/>
      <w:pPr>
        <w:tabs>
          <w:tab w:val="num" w:pos="5760"/>
        </w:tabs>
        <w:ind w:left="5760" w:hanging="360"/>
      </w:pPr>
    </w:lvl>
    <w:lvl w:ilvl="8" w:tplc="F2843FEC" w:tentative="1">
      <w:start w:val="1"/>
      <w:numFmt w:val="lowerRoman"/>
      <w:lvlText w:val="%9."/>
      <w:lvlJc w:val="right"/>
      <w:pPr>
        <w:tabs>
          <w:tab w:val="num" w:pos="6480"/>
        </w:tabs>
        <w:ind w:left="6480" w:hanging="180"/>
      </w:pPr>
    </w:lvl>
  </w:abstractNum>
  <w:abstractNum w:abstractNumId="5">
    <w:nsid w:val="36627DAF"/>
    <w:multiLevelType w:val="hybridMultilevel"/>
    <w:tmpl w:val="3370C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A7295A"/>
    <w:multiLevelType w:val="hybridMultilevel"/>
    <w:tmpl w:val="53BCDEB2"/>
    <w:lvl w:ilvl="0" w:tplc="FFB8D1D4">
      <w:start w:val="18"/>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555D1E0A"/>
    <w:multiLevelType w:val="singleLevel"/>
    <w:tmpl w:val="7F0C9622"/>
    <w:lvl w:ilvl="0">
      <w:start w:val="1"/>
      <w:numFmt w:val="decimal"/>
      <w:lvlText w:val="%1"/>
      <w:legacy w:legacy="1" w:legacySpace="113" w:legacyIndent="340"/>
      <w:lvlJc w:val="right"/>
      <w:pPr>
        <w:ind w:left="567" w:hanging="340"/>
      </w:pPr>
    </w:lvl>
  </w:abstractNum>
  <w:abstractNum w:abstractNumId="8">
    <w:nsid w:val="58A6332A"/>
    <w:multiLevelType w:val="hybridMultilevel"/>
    <w:tmpl w:val="18B430F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796A230C"/>
    <w:multiLevelType w:val="singleLevel"/>
    <w:tmpl w:val="7F0C9622"/>
    <w:lvl w:ilvl="0">
      <w:start w:val="1"/>
      <w:numFmt w:val="decimal"/>
      <w:lvlText w:val="%1"/>
      <w:legacy w:legacy="1" w:legacySpace="113" w:legacyIndent="340"/>
      <w:lvlJc w:val="right"/>
      <w:pPr>
        <w:ind w:left="567" w:hanging="340"/>
      </w:pPr>
    </w:lvl>
  </w:abstractNum>
  <w:num w:numId="1">
    <w:abstractNumId w:val="2"/>
  </w:num>
  <w:num w:numId="2">
    <w:abstractNumId w:val="0"/>
    <w:lvlOverride w:ilvl="0">
      <w:lvl w:ilvl="0">
        <w:start w:val="1"/>
        <w:numFmt w:val="decimal"/>
        <w:lvlText w:val="%1."/>
        <w:lvlJc w:val="left"/>
        <w:pPr>
          <w:tabs>
            <w:tab w:val="num" w:pos="360"/>
          </w:tabs>
          <w:ind w:left="360" w:hanging="360"/>
        </w:pPr>
      </w:lvl>
    </w:lvlOverride>
  </w:num>
  <w:num w:numId="3">
    <w:abstractNumId w:val="4"/>
  </w:num>
  <w:num w:numId="4">
    <w:abstractNumId w:val="4"/>
    <w:lvlOverride w:ilvl="0">
      <w:startOverride w:val="1"/>
    </w:lvlOverride>
  </w:num>
  <w:num w:numId="5">
    <w:abstractNumId w:val="9"/>
  </w:num>
  <w:num w:numId="6">
    <w:abstractNumId w:val="9"/>
    <w:lvlOverride w:ilvl="0">
      <w:lvl w:ilvl="0">
        <w:start w:val="1"/>
        <w:numFmt w:val="decimal"/>
        <w:lvlText w:val="%1"/>
        <w:legacy w:legacy="1" w:legacySpace="113" w:legacyIndent="340"/>
        <w:lvlJc w:val="right"/>
        <w:pPr>
          <w:ind w:left="567" w:hanging="340"/>
        </w:pPr>
      </w:lvl>
    </w:lvlOverride>
  </w:num>
  <w:num w:numId="7">
    <w:abstractNumId w:val="9"/>
    <w:lvlOverride w:ilvl="0">
      <w:lvl w:ilvl="0">
        <w:start w:val="1"/>
        <w:numFmt w:val="decimal"/>
        <w:lvlText w:val="%1"/>
        <w:legacy w:legacy="1" w:legacySpace="113" w:legacyIndent="340"/>
        <w:lvlJc w:val="right"/>
        <w:pPr>
          <w:ind w:left="567" w:hanging="340"/>
        </w:pPr>
      </w:lvl>
    </w:lvlOverride>
  </w:num>
  <w:num w:numId="8">
    <w:abstractNumId w:val="9"/>
    <w:lvlOverride w:ilvl="0">
      <w:lvl w:ilvl="0">
        <w:start w:val="1"/>
        <w:numFmt w:val="decimal"/>
        <w:lvlText w:val="%1"/>
        <w:legacy w:legacy="1" w:legacySpace="113" w:legacyIndent="340"/>
        <w:lvlJc w:val="right"/>
        <w:pPr>
          <w:ind w:left="567" w:hanging="340"/>
        </w:pPr>
      </w:lvl>
    </w:lvlOverride>
  </w:num>
  <w:num w:numId="9">
    <w:abstractNumId w:val="9"/>
    <w:lvlOverride w:ilvl="0">
      <w:lvl w:ilvl="0">
        <w:start w:val="1"/>
        <w:numFmt w:val="decimal"/>
        <w:lvlText w:val="%1"/>
        <w:legacy w:legacy="1" w:legacySpace="113" w:legacyIndent="340"/>
        <w:lvlJc w:val="right"/>
        <w:pPr>
          <w:ind w:left="567" w:hanging="340"/>
        </w:pPr>
      </w:lvl>
    </w:lvlOverride>
  </w:num>
  <w:num w:numId="10">
    <w:abstractNumId w:val="9"/>
    <w:lvlOverride w:ilvl="0">
      <w:lvl w:ilvl="0">
        <w:start w:val="1"/>
        <w:numFmt w:val="decimal"/>
        <w:lvlText w:val="%1"/>
        <w:legacy w:legacy="1" w:legacySpace="113" w:legacyIndent="340"/>
        <w:lvlJc w:val="right"/>
        <w:pPr>
          <w:ind w:left="567" w:hanging="340"/>
        </w:pPr>
      </w:lvl>
    </w:lvlOverride>
  </w:num>
  <w:num w:numId="11">
    <w:abstractNumId w:val="9"/>
    <w:lvlOverride w:ilvl="0">
      <w:lvl w:ilvl="0">
        <w:start w:val="1"/>
        <w:numFmt w:val="decimal"/>
        <w:lvlText w:val="%1"/>
        <w:legacy w:legacy="1" w:legacySpace="113" w:legacyIndent="340"/>
        <w:lvlJc w:val="right"/>
        <w:pPr>
          <w:ind w:left="567" w:hanging="340"/>
        </w:pPr>
      </w:lvl>
    </w:lvlOverride>
  </w:num>
  <w:num w:numId="12">
    <w:abstractNumId w:val="9"/>
    <w:lvlOverride w:ilvl="0">
      <w:lvl w:ilvl="0">
        <w:start w:val="1"/>
        <w:numFmt w:val="decimal"/>
        <w:lvlText w:val="%1"/>
        <w:legacy w:legacy="1" w:legacySpace="113" w:legacyIndent="340"/>
        <w:lvlJc w:val="right"/>
        <w:pPr>
          <w:ind w:left="567" w:hanging="340"/>
        </w:pPr>
      </w:lvl>
    </w:lvlOverride>
  </w:num>
  <w:num w:numId="13">
    <w:abstractNumId w:val="9"/>
    <w:lvlOverride w:ilvl="0">
      <w:lvl w:ilvl="0">
        <w:start w:val="1"/>
        <w:numFmt w:val="decimal"/>
        <w:lvlText w:val="%1"/>
        <w:legacy w:legacy="1" w:legacySpace="113" w:legacyIndent="340"/>
        <w:lvlJc w:val="right"/>
        <w:pPr>
          <w:ind w:left="567" w:hanging="340"/>
        </w:pPr>
      </w:lvl>
    </w:lvlOverride>
  </w:num>
  <w:num w:numId="14">
    <w:abstractNumId w:val="9"/>
    <w:lvlOverride w:ilvl="0">
      <w:lvl w:ilvl="0">
        <w:start w:val="1"/>
        <w:numFmt w:val="decimal"/>
        <w:lvlText w:val="%1"/>
        <w:legacy w:legacy="1" w:legacySpace="113" w:legacyIndent="340"/>
        <w:lvlJc w:val="right"/>
        <w:pPr>
          <w:ind w:left="567" w:hanging="340"/>
        </w:pPr>
      </w:lvl>
    </w:lvlOverride>
  </w:num>
  <w:num w:numId="15">
    <w:abstractNumId w:val="9"/>
    <w:lvlOverride w:ilvl="0">
      <w:lvl w:ilvl="0">
        <w:start w:val="1"/>
        <w:numFmt w:val="decimal"/>
        <w:lvlText w:val="%1"/>
        <w:legacy w:legacy="1" w:legacySpace="113" w:legacyIndent="340"/>
        <w:lvlJc w:val="right"/>
        <w:pPr>
          <w:ind w:left="567" w:hanging="340"/>
        </w:pPr>
      </w:lvl>
    </w:lvlOverride>
  </w:num>
  <w:num w:numId="16">
    <w:abstractNumId w:val="5"/>
  </w:num>
  <w:num w:numId="17">
    <w:abstractNumId w:val="7"/>
  </w:num>
  <w:num w:numId="18">
    <w:abstractNumId w:val="9"/>
    <w:lvlOverride w:ilvl="0">
      <w:lvl w:ilvl="0">
        <w:start w:val="1"/>
        <w:numFmt w:val="decimal"/>
        <w:lvlText w:val="%1"/>
        <w:legacy w:legacy="1" w:legacySpace="113" w:legacyIndent="340"/>
        <w:lvlJc w:val="right"/>
        <w:pPr>
          <w:ind w:left="482" w:hanging="340"/>
        </w:pPr>
        <w:rPr>
          <w:i w:val="0"/>
        </w:rPr>
      </w:lvl>
    </w:lvlOverride>
  </w:num>
  <w:num w:numId="19">
    <w:abstractNumId w:val="1"/>
  </w:num>
  <w:num w:numId="20">
    <w:abstractNumId w:val="6"/>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8A1"/>
    <w:rsid w:val="0000787F"/>
    <w:rsid w:val="00012446"/>
    <w:rsid w:val="00016984"/>
    <w:rsid w:val="00021B1C"/>
    <w:rsid w:val="00027A83"/>
    <w:rsid w:val="000421E2"/>
    <w:rsid w:val="00042F96"/>
    <w:rsid w:val="000439D3"/>
    <w:rsid w:val="000460BF"/>
    <w:rsid w:val="000539F6"/>
    <w:rsid w:val="0009792E"/>
    <w:rsid w:val="000A7169"/>
    <w:rsid w:val="000A7424"/>
    <w:rsid w:val="000B0FDC"/>
    <w:rsid w:val="000B5387"/>
    <w:rsid w:val="000C093A"/>
    <w:rsid w:val="000C3FD8"/>
    <w:rsid w:val="000D473B"/>
    <w:rsid w:val="000D69AF"/>
    <w:rsid w:val="000E1FCD"/>
    <w:rsid w:val="000E6B65"/>
    <w:rsid w:val="000F1A8B"/>
    <w:rsid w:val="000F2F94"/>
    <w:rsid w:val="001101EE"/>
    <w:rsid w:val="00115C2A"/>
    <w:rsid w:val="00131454"/>
    <w:rsid w:val="001610E6"/>
    <w:rsid w:val="001654B9"/>
    <w:rsid w:val="00167C7A"/>
    <w:rsid w:val="0017065E"/>
    <w:rsid w:val="00172695"/>
    <w:rsid w:val="001757B1"/>
    <w:rsid w:val="00181284"/>
    <w:rsid w:val="0018161C"/>
    <w:rsid w:val="00192D97"/>
    <w:rsid w:val="00193B16"/>
    <w:rsid w:val="00197ECD"/>
    <w:rsid w:val="001A634A"/>
    <w:rsid w:val="001A789E"/>
    <w:rsid w:val="001B1AA5"/>
    <w:rsid w:val="001B461A"/>
    <w:rsid w:val="001C40DB"/>
    <w:rsid w:val="001D1330"/>
    <w:rsid w:val="001F1C77"/>
    <w:rsid w:val="001F49E8"/>
    <w:rsid w:val="001F6C42"/>
    <w:rsid w:val="001F7895"/>
    <w:rsid w:val="00204C92"/>
    <w:rsid w:val="0021694D"/>
    <w:rsid w:val="00234FB3"/>
    <w:rsid w:val="00236AB6"/>
    <w:rsid w:val="00255A50"/>
    <w:rsid w:val="00263AC9"/>
    <w:rsid w:val="00264471"/>
    <w:rsid w:val="00265C1A"/>
    <w:rsid w:val="00284E81"/>
    <w:rsid w:val="00285400"/>
    <w:rsid w:val="00293493"/>
    <w:rsid w:val="002A327A"/>
    <w:rsid w:val="002A7CF1"/>
    <w:rsid w:val="002B7534"/>
    <w:rsid w:val="002C3D02"/>
    <w:rsid w:val="002D105D"/>
    <w:rsid w:val="002D1294"/>
    <w:rsid w:val="002D5A5F"/>
    <w:rsid w:val="002E35E5"/>
    <w:rsid w:val="002F203C"/>
    <w:rsid w:val="002F309C"/>
    <w:rsid w:val="00304FCF"/>
    <w:rsid w:val="003052AC"/>
    <w:rsid w:val="00306E6B"/>
    <w:rsid w:val="003169CE"/>
    <w:rsid w:val="003178CB"/>
    <w:rsid w:val="003302A8"/>
    <w:rsid w:val="00331CB2"/>
    <w:rsid w:val="00336CCC"/>
    <w:rsid w:val="0034697F"/>
    <w:rsid w:val="00351E48"/>
    <w:rsid w:val="003620A5"/>
    <w:rsid w:val="00366CAF"/>
    <w:rsid w:val="0037047F"/>
    <w:rsid w:val="003733A5"/>
    <w:rsid w:val="003805B4"/>
    <w:rsid w:val="003835F1"/>
    <w:rsid w:val="00394F84"/>
    <w:rsid w:val="003967F8"/>
    <w:rsid w:val="003A15D1"/>
    <w:rsid w:val="003A5D87"/>
    <w:rsid w:val="003B0388"/>
    <w:rsid w:val="003B63C4"/>
    <w:rsid w:val="003C5A9B"/>
    <w:rsid w:val="003C6E3C"/>
    <w:rsid w:val="003E5882"/>
    <w:rsid w:val="003E6103"/>
    <w:rsid w:val="003E66CD"/>
    <w:rsid w:val="004107AE"/>
    <w:rsid w:val="00431662"/>
    <w:rsid w:val="00432D0E"/>
    <w:rsid w:val="00440664"/>
    <w:rsid w:val="00442DF2"/>
    <w:rsid w:val="00443E4C"/>
    <w:rsid w:val="0045386A"/>
    <w:rsid w:val="00453D00"/>
    <w:rsid w:val="004568E4"/>
    <w:rsid w:val="00460689"/>
    <w:rsid w:val="00461804"/>
    <w:rsid w:val="00465879"/>
    <w:rsid w:val="004665A6"/>
    <w:rsid w:val="0049692A"/>
    <w:rsid w:val="004A2BC6"/>
    <w:rsid w:val="004A73CE"/>
    <w:rsid w:val="004B32D3"/>
    <w:rsid w:val="004B5BFC"/>
    <w:rsid w:val="004C002A"/>
    <w:rsid w:val="004C5C21"/>
    <w:rsid w:val="004C7265"/>
    <w:rsid w:val="004D0757"/>
    <w:rsid w:val="004D30B6"/>
    <w:rsid w:val="004D5BE8"/>
    <w:rsid w:val="004F0783"/>
    <w:rsid w:val="004F1977"/>
    <w:rsid w:val="0050648D"/>
    <w:rsid w:val="005078ED"/>
    <w:rsid w:val="00511F70"/>
    <w:rsid w:val="00524DE0"/>
    <w:rsid w:val="00527861"/>
    <w:rsid w:val="00540081"/>
    <w:rsid w:val="00552D3C"/>
    <w:rsid w:val="005641C6"/>
    <w:rsid w:val="00567C1E"/>
    <w:rsid w:val="00570505"/>
    <w:rsid w:val="00574DEC"/>
    <w:rsid w:val="005822DE"/>
    <w:rsid w:val="005868DE"/>
    <w:rsid w:val="005870B3"/>
    <w:rsid w:val="005904D9"/>
    <w:rsid w:val="00597DDF"/>
    <w:rsid w:val="005A435E"/>
    <w:rsid w:val="005B7432"/>
    <w:rsid w:val="005C29E8"/>
    <w:rsid w:val="005D6239"/>
    <w:rsid w:val="005E1423"/>
    <w:rsid w:val="005F080E"/>
    <w:rsid w:val="005F29D4"/>
    <w:rsid w:val="005F4D38"/>
    <w:rsid w:val="005F62B2"/>
    <w:rsid w:val="005F69E4"/>
    <w:rsid w:val="00611013"/>
    <w:rsid w:val="006316E9"/>
    <w:rsid w:val="00644F67"/>
    <w:rsid w:val="00661D1D"/>
    <w:rsid w:val="00663106"/>
    <w:rsid w:val="00664A57"/>
    <w:rsid w:val="0066588E"/>
    <w:rsid w:val="00665996"/>
    <w:rsid w:val="00666AE7"/>
    <w:rsid w:val="00667197"/>
    <w:rsid w:val="006830FC"/>
    <w:rsid w:val="006866AB"/>
    <w:rsid w:val="0068718E"/>
    <w:rsid w:val="006908C3"/>
    <w:rsid w:val="00695670"/>
    <w:rsid w:val="00695A64"/>
    <w:rsid w:val="006A21C5"/>
    <w:rsid w:val="006B3BF1"/>
    <w:rsid w:val="006B49A7"/>
    <w:rsid w:val="006C6D3C"/>
    <w:rsid w:val="006D39DF"/>
    <w:rsid w:val="006D3A31"/>
    <w:rsid w:val="006E1862"/>
    <w:rsid w:val="006E4663"/>
    <w:rsid w:val="00700B11"/>
    <w:rsid w:val="007010E0"/>
    <w:rsid w:val="007137E3"/>
    <w:rsid w:val="00713CC5"/>
    <w:rsid w:val="0071630C"/>
    <w:rsid w:val="0072232E"/>
    <w:rsid w:val="00723A8E"/>
    <w:rsid w:val="00727EB1"/>
    <w:rsid w:val="00734B94"/>
    <w:rsid w:val="00741F61"/>
    <w:rsid w:val="00750291"/>
    <w:rsid w:val="0077050A"/>
    <w:rsid w:val="00776628"/>
    <w:rsid w:val="007843E6"/>
    <w:rsid w:val="00786AC3"/>
    <w:rsid w:val="007A75E3"/>
    <w:rsid w:val="007A7EA1"/>
    <w:rsid w:val="007B01B3"/>
    <w:rsid w:val="007B395B"/>
    <w:rsid w:val="007C07C9"/>
    <w:rsid w:val="007C4A90"/>
    <w:rsid w:val="007D2A45"/>
    <w:rsid w:val="007D2F22"/>
    <w:rsid w:val="007D6781"/>
    <w:rsid w:val="008038A1"/>
    <w:rsid w:val="0080599B"/>
    <w:rsid w:val="00810F8B"/>
    <w:rsid w:val="00863E44"/>
    <w:rsid w:val="0089475E"/>
    <w:rsid w:val="008A5C33"/>
    <w:rsid w:val="008A6373"/>
    <w:rsid w:val="008C1EDC"/>
    <w:rsid w:val="008D0890"/>
    <w:rsid w:val="008D17A2"/>
    <w:rsid w:val="008D5B2B"/>
    <w:rsid w:val="008E0C7C"/>
    <w:rsid w:val="008F3859"/>
    <w:rsid w:val="008F5363"/>
    <w:rsid w:val="009004C4"/>
    <w:rsid w:val="00920683"/>
    <w:rsid w:val="009212A7"/>
    <w:rsid w:val="009267ED"/>
    <w:rsid w:val="00931CFE"/>
    <w:rsid w:val="00935649"/>
    <w:rsid w:val="00936A9A"/>
    <w:rsid w:val="0094251B"/>
    <w:rsid w:val="00954D46"/>
    <w:rsid w:val="00955F7E"/>
    <w:rsid w:val="0096008C"/>
    <w:rsid w:val="00963D25"/>
    <w:rsid w:val="00964DE4"/>
    <w:rsid w:val="009720E4"/>
    <w:rsid w:val="00972489"/>
    <w:rsid w:val="00973384"/>
    <w:rsid w:val="00983507"/>
    <w:rsid w:val="00983FAE"/>
    <w:rsid w:val="00985AA7"/>
    <w:rsid w:val="0099179E"/>
    <w:rsid w:val="00992FF3"/>
    <w:rsid w:val="009D1C5F"/>
    <w:rsid w:val="009E4539"/>
    <w:rsid w:val="009F0E22"/>
    <w:rsid w:val="00A049F3"/>
    <w:rsid w:val="00A107E1"/>
    <w:rsid w:val="00A110DC"/>
    <w:rsid w:val="00A12D23"/>
    <w:rsid w:val="00A42407"/>
    <w:rsid w:val="00A500FB"/>
    <w:rsid w:val="00A63334"/>
    <w:rsid w:val="00A66167"/>
    <w:rsid w:val="00A73AE6"/>
    <w:rsid w:val="00A8426E"/>
    <w:rsid w:val="00A9361D"/>
    <w:rsid w:val="00AA2EC1"/>
    <w:rsid w:val="00AA6729"/>
    <w:rsid w:val="00AB288A"/>
    <w:rsid w:val="00AB3901"/>
    <w:rsid w:val="00AB551B"/>
    <w:rsid w:val="00AB5854"/>
    <w:rsid w:val="00AC70C1"/>
    <w:rsid w:val="00AD11CB"/>
    <w:rsid w:val="00AD35D6"/>
    <w:rsid w:val="00AD75BF"/>
    <w:rsid w:val="00AE01A3"/>
    <w:rsid w:val="00AF348B"/>
    <w:rsid w:val="00AF562B"/>
    <w:rsid w:val="00AF64AB"/>
    <w:rsid w:val="00AF7458"/>
    <w:rsid w:val="00B0355A"/>
    <w:rsid w:val="00B11388"/>
    <w:rsid w:val="00B213F6"/>
    <w:rsid w:val="00B220A9"/>
    <w:rsid w:val="00B34B66"/>
    <w:rsid w:val="00B35847"/>
    <w:rsid w:val="00B434C8"/>
    <w:rsid w:val="00B53E4A"/>
    <w:rsid w:val="00B80F3E"/>
    <w:rsid w:val="00B81657"/>
    <w:rsid w:val="00B95395"/>
    <w:rsid w:val="00B9634F"/>
    <w:rsid w:val="00B96610"/>
    <w:rsid w:val="00BB09B4"/>
    <w:rsid w:val="00BB48C9"/>
    <w:rsid w:val="00BD04E0"/>
    <w:rsid w:val="00BD3119"/>
    <w:rsid w:val="00BD459D"/>
    <w:rsid w:val="00BE6DB3"/>
    <w:rsid w:val="00BF2B94"/>
    <w:rsid w:val="00BF4BB7"/>
    <w:rsid w:val="00BF7601"/>
    <w:rsid w:val="00C00CF9"/>
    <w:rsid w:val="00C03AEC"/>
    <w:rsid w:val="00C07F02"/>
    <w:rsid w:val="00C262D1"/>
    <w:rsid w:val="00C42306"/>
    <w:rsid w:val="00C42A2F"/>
    <w:rsid w:val="00C42C49"/>
    <w:rsid w:val="00C543A2"/>
    <w:rsid w:val="00C54FF9"/>
    <w:rsid w:val="00C564E1"/>
    <w:rsid w:val="00C57E8C"/>
    <w:rsid w:val="00C61586"/>
    <w:rsid w:val="00C758F1"/>
    <w:rsid w:val="00C807F1"/>
    <w:rsid w:val="00C809DB"/>
    <w:rsid w:val="00C84315"/>
    <w:rsid w:val="00C97180"/>
    <w:rsid w:val="00CA4887"/>
    <w:rsid w:val="00CB2F67"/>
    <w:rsid w:val="00CC4057"/>
    <w:rsid w:val="00CD0868"/>
    <w:rsid w:val="00CD1B37"/>
    <w:rsid w:val="00CD32D3"/>
    <w:rsid w:val="00CD62C8"/>
    <w:rsid w:val="00CE17FB"/>
    <w:rsid w:val="00CE5DF3"/>
    <w:rsid w:val="00CF763F"/>
    <w:rsid w:val="00D13C1E"/>
    <w:rsid w:val="00D221FF"/>
    <w:rsid w:val="00D302BC"/>
    <w:rsid w:val="00D346D8"/>
    <w:rsid w:val="00D415E9"/>
    <w:rsid w:val="00D53276"/>
    <w:rsid w:val="00D71387"/>
    <w:rsid w:val="00D81853"/>
    <w:rsid w:val="00D82361"/>
    <w:rsid w:val="00D82418"/>
    <w:rsid w:val="00D82E6F"/>
    <w:rsid w:val="00D85163"/>
    <w:rsid w:val="00D86028"/>
    <w:rsid w:val="00D9044F"/>
    <w:rsid w:val="00D905C3"/>
    <w:rsid w:val="00D93866"/>
    <w:rsid w:val="00DA1204"/>
    <w:rsid w:val="00DA6AC9"/>
    <w:rsid w:val="00DB2B2E"/>
    <w:rsid w:val="00DB3CEC"/>
    <w:rsid w:val="00DB5DB8"/>
    <w:rsid w:val="00DB69A4"/>
    <w:rsid w:val="00DC1B0C"/>
    <w:rsid w:val="00DD48B2"/>
    <w:rsid w:val="00DD617F"/>
    <w:rsid w:val="00DE6A29"/>
    <w:rsid w:val="00E222DD"/>
    <w:rsid w:val="00E23027"/>
    <w:rsid w:val="00E24303"/>
    <w:rsid w:val="00E26041"/>
    <w:rsid w:val="00E26744"/>
    <w:rsid w:val="00E3605F"/>
    <w:rsid w:val="00E43F89"/>
    <w:rsid w:val="00E572AE"/>
    <w:rsid w:val="00E57D98"/>
    <w:rsid w:val="00E6126A"/>
    <w:rsid w:val="00E61C42"/>
    <w:rsid w:val="00E70E15"/>
    <w:rsid w:val="00E75FB0"/>
    <w:rsid w:val="00E84499"/>
    <w:rsid w:val="00E85904"/>
    <w:rsid w:val="00E90A46"/>
    <w:rsid w:val="00E94B54"/>
    <w:rsid w:val="00E97983"/>
    <w:rsid w:val="00EA0089"/>
    <w:rsid w:val="00EA17B4"/>
    <w:rsid w:val="00EB2807"/>
    <w:rsid w:val="00EC1464"/>
    <w:rsid w:val="00ED4B8D"/>
    <w:rsid w:val="00ED6550"/>
    <w:rsid w:val="00EE7B72"/>
    <w:rsid w:val="00F04B63"/>
    <w:rsid w:val="00F110FB"/>
    <w:rsid w:val="00F111FB"/>
    <w:rsid w:val="00F20738"/>
    <w:rsid w:val="00F24715"/>
    <w:rsid w:val="00F27FC6"/>
    <w:rsid w:val="00F30D29"/>
    <w:rsid w:val="00F40108"/>
    <w:rsid w:val="00F64451"/>
    <w:rsid w:val="00F64800"/>
    <w:rsid w:val="00F70674"/>
    <w:rsid w:val="00F81EEC"/>
    <w:rsid w:val="00F83131"/>
    <w:rsid w:val="00F86272"/>
    <w:rsid w:val="00FA32D2"/>
    <w:rsid w:val="00FA5718"/>
    <w:rsid w:val="00FA7EF0"/>
    <w:rsid w:val="00FB2A9D"/>
    <w:rsid w:val="00FC7D85"/>
    <w:rsid w:val="00FE4E8A"/>
    <w:rsid w:val="00FE5B28"/>
    <w:rsid w:val="00FE7CDD"/>
    <w:rsid w:val="00FF4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sz w:val="24"/>
      <w:szCs w:val="24"/>
      <w:lang w:val="en-GB" w:eastAsia="en-US"/>
    </w:rPr>
  </w:style>
  <w:style w:type="paragraph" w:styleId="1">
    <w:name w:val="heading 1"/>
    <w:basedOn w:val="a"/>
    <w:next w:val="2"/>
    <w:qFormat/>
    <w:pPr>
      <w:keepNext/>
      <w:pageBreakBefore/>
      <w:spacing w:line="434" w:lineRule="atLeast"/>
      <w:jc w:val="center"/>
      <w:outlineLvl w:val="0"/>
    </w:pPr>
    <w:rPr>
      <w:b/>
      <w:bCs/>
      <w:caps/>
      <w:kern w:val="28"/>
      <w:sz w:val="32"/>
      <w:szCs w:val="32"/>
      <w:lang w:val="bg-BG"/>
    </w:rPr>
  </w:style>
  <w:style w:type="paragraph" w:styleId="2">
    <w:name w:val="heading 2"/>
    <w:basedOn w:val="a"/>
    <w:next w:val="a"/>
    <w:qFormat/>
    <w:pPr>
      <w:keepNext/>
      <w:spacing w:before="120" w:after="60" w:line="434" w:lineRule="atLeast"/>
      <w:outlineLvl w:val="1"/>
    </w:pPr>
    <w:rPr>
      <w:b/>
      <w:bCs/>
      <w:caps/>
      <w:sz w:val="28"/>
      <w:szCs w:val="28"/>
      <w:lang w:val="bg-BG"/>
    </w:rPr>
  </w:style>
  <w:style w:type="paragraph" w:styleId="3">
    <w:name w:val="heading 3"/>
    <w:basedOn w:val="a"/>
    <w:next w:val="a"/>
    <w:qFormat/>
    <w:pPr>
      <w:keepNext/>
      <w:spacing w:line="434" w:lineRule="atLeast"/>
      <w:outlineLvl w:val="2"/>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1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w:basedOn w:val="a"/>
    <w:pPr>
      <w:tabs>
        <w:tab w:val="left" w:pos="709"/>
      </w:tabs>
    </w:pPr>
    <w:rPr>
      <w:rFonts w:ascii="Tahoma" w:hAnsi="Tahoma" w:cs="Tahoma"/>
      <w:lang w:val="pl-PL" w:eastAsia="pl-PL"/>
    </w:rPr>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Body Text"/>
    <w:basedOn w:val="a"/>
    <w:rPr>
      <w:sz w:val="22"/>
      <w:szCs w:val="22"/>
    </w:rPr>
  </w:style>
  <w:style w:type="paragraph" w:styleId="a6">
    <w:name w:val="footer"/>
    <w:basedOn w:val="a"/>
    <w:link w:val="a7"/>
    <w:uiPriority w:val="99"/>
    <w:pPr>
      <w:tabs>
        <w:tab w:val="center" w:pos="4320"/>
        <w:tab w:val="right" w:pos="8640"/>
      </w:tabs>
      <w:spacing w:line="434" w:lineRule="atLeast"/>
    </w:pPr>
    <w:rPr>
      <w:lang w:val="x-none"/>
    </w:rPr>
  </w:style>
  <w:style w:type="character" w:styleId="a8">
    <w:name w:val="page number"/>
    <w:basedOn w:val="a0"/>
  </w:style>
  <w:style w:type="character" w:customStyle="1" w:styleId="hps">
    <w:name w:val="hps"/>
    <w:basedOn w:val="a0"/>
  </w:style>
  <w:style w:type="paragraph" w:styleId="z-">
    <w:name w:val="HTML Top of Form"/>
    <w:basedOn w:val="a"/>
    <w:next w:val="a"/>
    <w:hidden/>
    <w:pPr>
      <w:pBdr>
        <w:bottom w:val="single" w:sz="6" w:space="1" w:color="auto"/>
      </w:pBdr>
      <w:jc w:val="center"/>
    </w:pPr>
    <w:rPr>
      <w:rFonts w:ascii="Arial" w:hAnsi="Arial" w:cs="Arial"/>
      <w:vanish/>
      <w:sz w:val="16"/>
      <w:szCs w:val="16"/>
    </w:rPr>
  </w:style>
  <w:style w:type="character" w:customStyle="1" w:styleId="jfk-button-label1">
    <w:name w:val="jfk-button-label1"/>
    <w:basedOn w:val="a0"/>
  </w:style>
  <w:style w:type="paragraph" w:customStyle="1" w:styleId="Heading36">
    <w:name w:val="Heading 36"/>
    <w:basedOn w:val="a"/>
    <w:pPr>
      <w:spacing w:after="90" w:line="261" w:lineRule="atLeast"/>
      <w:outlineLvl w:val="3"/>
    </w:pPr>
    <w:rPr>
      <w:sz w:val="12"/>
      <w:szCs w:val="12"/>
    </w:rPr>
  </w:style>
  <w:style w:type="paragraph" w:styleId="z-0">
    <w:name w:val="HTML Bottom of Form"/>
    <w:basedOn w:val="a"/>
    <w:next w:val="a"/>
    <w:hidden/>
    <w:pPr>
      <w:pBdr>
        <w:top w:val="single" w:sz="6" w:space="1" w:color="auto"/>
      </w:pBdr>
      <w:jc w:val="center"/>
    </w:pPr>
    <w:rPr>
      <w:rFonts w:ascii="Arial" w:hAnsi="Arial" w:cs="Arial"/>
      <w:vanish/>
      <w:sz w:val="16"/>
      <w:szCs w:val="16"/>
    </w:rPr>
  </w:style>
  <w:style w:type="paragraph" w:customStyle="1" w:styleId="Els-body-text">
    <w:name w:val="Els-body-text"/>
    <w:pPr>
      <w:jc w:val="both"/>
    </w:pPr>
    <w:rPr>
      <w:sz w:val="22"/>
      <w:szCs w:val="22"/>
      <w:lang w:val="en-US" w:eastAsia="en-US"/>
    </w:rPr>
  </w:style>
  <w:style w:type="character" w:customStyle="1" w:styleId="Els-body-textChar1">
    <w:name w:val="Els-body-text Char1"/>
    <w:rPr>
      <w:noProof w:val="0"/>
      <w:sz w:val="22"/>
      <w:szCs w:val="22"/>
      <w:lang w:val="en-US" w:eastAsia="en-US" w:bidi="ar-SA"/>
    </w:rPr>
  </w:style>
  <w:style w:type="paragraph" w:customStyle="1" w:styleId="Els-equation">
    <w:name w:val="Els-equation"/>
    <w:basedOn w:val="Els-body-text"/>
    <w:next w:val="Els-body-text"/>
    <w:pPr>
      <w:tabs>
        <w:tab w:val="right" w:pos="7088"/>
      </w:tabs>
      <w:spacing w:before="120" w:after="120"/>
    </w:pPr>
    <w:rPr>
      <w:i/>
      <w:iCs/>
      <w:noProof/>
      <w:lang w:val="en-GB"/>
    </w:rPr>
  </w:style>
  <w:style w:type="character" w:customStyle="1" w:styleId="hit">
    <w:name w:val="hit"/>
    <w:rPr>
      <w:rFonts w:ascii="Arial" w:hAnsi="Arial" w:cs="Arial" w:hint="default"/>
      <w:vanish w:val="0"/>
      <w:webHidden w:val="0"/>
      <w:sz w:val="24"/>
      <w:szCs w:val="24"/>
      <w:bdr w:val="single" w:sz="18" w:space="0" w:color="E8E8E8" w:frame="1"/>
      <w:shd w:val="clear" w:color="auto" w:fill="FFFF99"/>
      <w:specVanish w:val="0"/>
    </w:rPr>
  </w:style>
  <w:style w:type="paragraph" w:customStyle="1" w:styleId="NormalWeb10">
    <w:name w:val="Normal (Web)10"/>
    <w:basedOn w:val="a"/>
    <w:pPr>
      <w:spacing w:before="102" w:after="100" w:afterAutospacing="1" w:line="360" w:lineRule="auto"/>
    </w:pPr>
    <w:rPr>
      <w:color w:val="000000"/>
    </w:rPr>
  </w:style>
  <w:style w:type="character" w:styleId="a9">
    <w:name w:val="Hyperlink"/>
    <w:rPr>
      <w:strike w:val="0"/>
      <w:dstrike w:val="0"/>
      <w:color w:val="0156AA"/>
      <w:u w:val="none"/>
      <w:effect w:val="none"/>
      <w:bdr w:val="none" w:sz="0" w:space="0" w:color="auto" w:frame="1"/>
    </w:rPr>
  </w:style>
  <w:style w:type="paragraph" w:customStyle="1" w:styleId="Els-reference">
    <w:name w:val="Els-reference"/>
    <w:pPr>
      <w:numPr>
        <w:numId w:val="3"/>
      </w:numPr>
      <w:ind w:left="482"/>
    </w:pPr>
    <w:rPr>
      <w:noProof/>
      <w:sz w:val="18"/>
      <w:szCs w:val="18"/>
      <w:lang w:val="en-GB" w:eastAsia="en-US"/>
    </w:rPr>
  </w:style>
  <w:style w:type="paragraph" w:customStyle="1" w:styleId="BulChemComFooter">
    <w:name w:val="BulChemCom Footer"/>
    <w:basedOn w:val="a"/>
    <w:rPr>
      <w:sz w:val="18"/>
      <w:szCs w:val="18"/>
      <w:lang w:val="en-US"/>
    </w:rPr>
  </w:style>
  <w:style w:type="paragraph" w:customStyle="1" w:styleId="BCCDedication">
    <w:name w:val="BCC_Dedication"/>
    <w:basedOn w:val="BCCBodytext"/>
    <w:next w:val="a"/>
    <w:pPr>
      <w:spacing w:before="120" w:after="120"/>
      <w:jc w:val="center"/>
    </w:pPr>
    <w:rPr>
      <w:sz w:val="20"/>
      <w:szCs w:val="20"/>
    </w:rPr>
  </w:style>
  <w:style w:type="paragraph" w:customStyle="1" w:styleId="BCCBulDedication">
    <w:name w:val="BCC_BulDedication"/>
    <w:basedOn w:val="BCCDedication"/>
    <w:rPr>
      <w:lang w:val="bg-BG"/>
    </w:rPr>
  </w:style>
  <w:style w:type="paragraph" w:customStyle="1" w:styleId="BCCBulAbstract">
    <w:name w:val="BCC_BulAbstract"/>
    <w:basedOn w:val="BCCBodytext"/>
    <w:pPr>
      <w:ind w:firstLine="284"/>
      <w:jc w:val="both"/>
    </w:pPr>
    <w:rPr>
      <w:sz w:val="20"/>
      <w:szCs w:val="20"/>
      <w:lang w:val="bg-BG"/>
    </w:rPr>
  </w:style>
  <w:style w:type="paragraph" w:customStyle="1" w:styleId="BCCKeywords">
    <w:name w:val="BCC_Keywords"/>
    <w:basedOn w:val="BCCAbstract"/>
    <w:next w:val="BCCBodytext"/>
    <w:pPr>
      <w:spacing w:before="120" w:after="240"/>
      <w:ind w:firstLine="0"/>
    </w:pPr>
  </w:style>
  <w:style w:type="paragraph" w:customStyle="1" w:styleId="BCCFigCaption">
    <w:name w:val="BCC_FigCaption"/>
    <w:basedOn w:val="BCCBodytext"/>
    <w:next w:val="a"/>
    <w:pPr>
      <w:spacing w:before="60" w:after="120"/>
      <w:jc w:val="center"/>
    </w:pPr>
    <w:rPr>
      <w:sz w:val="20"/>
      <w:szCs w:val="20"/>
    </w:rPr>
  </w:style>
  <w:style w:type="paragraph" w:customStyle="1" w:styleId="BCCBulReceived">
    <w:name w:val="BCC_BulReceived"/>
    <w:basedOn w:val="BCCReceived"/>
    <w:next w:val="a"/>
    <w:rPr>
      <w:lang w:val="bg-BG"/>
    </w:rPr>
  </w:style>
  <w:style w:type="paragraph" w:customStyle="1" w:styleId="BCCAbstract">
    <w:name w:val="BCC_Abstract"/>
    <w:basedOn w:val="BCCBodytext"/>
    <w:pPr>
      <w:ind w:firstLine="284"/>
      <w:jc w:val="both"/>
    </w:pPr>
    <w:rPr>
      <w:sz w:val="20"/>
      <w:szCs w:val="20"/>
    </w:rPr>
  </w:style>
  <w:style w:type="paragraph" w:customStyle="1" w:styleId="BCCAknowledgement">
    <w:name w:val="BCC_Aknowledgement"/>
    <w:basedOn w:val="BCCBodytext"/>
    <w:pPr>
      <w:spacing w:before="120"/>
      <w:jc w:val="both"/>
    </w:pPr>
    <w:rPr>
      <w:i/>
      <w:iCs/>
    </w:rPr>
  </w:style>
  <w:style w:type="paragraph" w:customStyle="1" w:styleId="BCCBulAffiliation">
    <w:name w:val="BCC_BulAffiliation"/>
    <w:basedOn w:val="BCCAffiliation"/>
    <w:rPr>
      <w:lang w:val="bg-BG"/>
    </w:rPr>
  </w:style>
  <w:style w:type="paragraph" w:customStyle="1" w:styleId="BCCContents">
    <w:name w:val="BCC_Contents"/>
    <w:basedOn w:val="a"/>
    <w:pPr>
      <w:ind w:left="680" w:hanging="680"/>
    </w:pPr>
    <w:rPr>
      <w:sz w:val="22"/>
      <w:szCs w:val="22"/>
    </w:rPr>
  </w:style>
  <w:style w:type="paragraph" w:customStyle="1" w:styleId="BCCBodytext">
    <w:name w:val="BCC_Body text"/>
    <w:rPr>
      <w:sz w:val="22"/>
      <w:szCs w:val="22"/>
      <w:lang w:val="en-GB" w:eastAsia="en-US"/>
    </w:rPr>
  </w:style>
  <w:style w:type="paragraph" w:customStyle="1" w:styleId="BCCBulAuthors">
    <w:name w:val="BCC_BulAuthors"/>
    <w:basedOn w:val="BCCBodytext"/>
    <w:pPr>
      <w:spacing w:after="120"/>
      <w:jc w:val="center"/>
    </w:pPr>
    <w:rPr>
      <w:lang w:val="bg-BG"/>
    </w:rPr>
  </w:style>
  <w:style w:type="paragraph" w:customStyle="1" w:styleId="BCCReceived">
    <w:name w:val="BCC_Received"/>
    <w:basedOn w:val="BCCBodytext"/>
    <w:next w:val="BCCAbstract"/>
    <w:pPr>
      <w:spacing w:before="120" w:after="240"/>
      <w:jc w:val="center"/>
    </w:pPr>
    <w:rPr>
      <w:sz w:val="18"/>
      <w:szCs w:val="18"/>
    </w:rPr>
  </w:style>
  <w:style w:type="paragraph" w:customStyle="1" w:styleId="BCCBulTitle">
    <w:name w:val="BCC_BulTitle"/>
    <w:basedOn w:val="BCCBodytext"/>
    <w:next w:val="BCCBodytext"/>
    <w:pPr>
      <w:spacing w:after="160"/>
      <w:jc w:val="center"/>
    </w:pPr>
    <w:rPr>
      <w:caps/>
      <w:lang w:val="bg-BG"/>
    </w:rPr>
  </w:style>
  <w:style w:type="paragraph" w:customStyle="1" w:styleId="BCCCellCap">
    <w:name w:val="BCC_CellCap"/>
    <w:basedOn w:val="BCCBodytext"/>
    <w:next w:val="BCCBodytext"/>
    <w:pPr>
      <w:spacing w:before="40" w:after="40"/>
      <w:jc w:val="center"/>
    </w:pPr>
    <w:rPr>
      <w:sz w:val="18"/>
      <w:szCs w:val="18"/>
    </w:rPr>
  </w:style>
  <w:style w:type="paragraph" w:customStyle="1" w:styleId="BCCEquation">
    <w:name w:val="BCC_Equation"/>
    <w:basedOn w:val="BCCBodytext"/>
    <w:next w:val="a"/>
    <w:pPr>
      <w:spacing w:before="120" w:after="120"/>
      <w:jc w:val="right"/>
    </w:pPr>
    <w:rPr>
      <w:lang w:val="en-US"/>
    </w:rPr>
  </w:style>
  <w:style w:type="paragraph" w:customStyle="1" w:styleId="BCCHeading1">
    <w:name w:val="BCC_Heading1"/>
    <w:basedOn w:val="BCCBodytext"/>
    <w:pPr>
      <w:spacing w:before="240" w:after="120"/>
      <w:jc w:val="center"/>
    </w:pPr>
    <w:rPr>
      <w:caps/>
    </w:rPr>
  </w:style>
  <w:style w:type="paragraph" w:customStyle="1" w:styleId="BCCHeading2">
    <w:name w:val="BCC_Heading2"/>
    <w:basedOn w:val="BCCBodytext"/>
    <w:next w:val="a"/>
    <w:pPr>
      <w:spacing w:before="120" w:after="120"/>
      <w:jc w:val="center"/>
    </w:pPr>
    <w:rPr>
      <w:i/>
      <w:iCs/>
    </w:rPr>
  </w:style>
  <w:style w:type="paragraph" w:customStyle="1" w:styleId="BCCJournal">
    <w:name w:val="BCC_Journal"/>
    <w:basedOn w:val="BCCBodytext"/>
    <w:next w:val="BCCTitle"/>
    <w:rPr>
      <w:i/>
      <w:iCs/>
      <w:sz w:val="20"/>
      <w:szCs w:val="20"/>
    </w:rPr>
  </w:style>
  <w:style w:type="paragraph" w:customStyle="1" w:styleId="BCCTitle">
    <w:name w:val="BCC_Title"/>
    <w:basedOn w:val="BCCBodytext"/>
    <w:next w:val="BCCBodytext"/>
    <w:pPr>
      <w:keepNext/>
      <w:spacing w:before="720" w:after="120"/>
      <w:jc w:val="center"/>
    </w:pPr>
    <w:rPr>
      <w:sz w:val="28"/>
      <w:szCs w:val="28"/>
    </w:rPr>
  </w:style>
  <w:style w:type="paragraph" w:customStyle="1" w:styleId="BCCNormal">
    <w:name w:val="BCC_Normal"/>
    <w:basedOn w:val="BCCBodytext"/>
    <w:pPr>
      <w:tabs>
        <w:tab w:val="left" w:pos="454"/>
        <w:tab w:val="left" w:pos="851"/>
        <w:tab w:val="left" w:pos="1304"/>
        <w:tab w:val="left" w:pos="1814"/>
      </w:tabs>
      <w:ind w:firstLine="284"/>
      <w:jc w:val="both"/>
    </w:pPr>
  </w:style>
  <w:style w:type="paragraph" w:customStyle="1" w:styleId="BCCReferences">
    <w:name w:val="BCC_References"/>
    <w:basedOn w:val="BCCBodytext"/>
    <w:pPr>
      <w:ind w:left="567" w:hanging="340"/>
      <w:jc w:val="both"/>
    </w:pPr>
    <w:rPr>
      <w:sz w:val="20"/>
      <w:szCs w:val="20"/>
    </w:rPr>
  </w:style>
  <w:style w:type="paragraph" w:customStyle="1" w:styleId="BCCRezyume">
    <w:name w:val="BCC_Rezyume"/>
    <w:basedOn w:val="BCCBodytext"/>
    <w:pPr>
      <w:spacing w:before="120" w:after="240"/>
      <w:jc w:val="center"/>
    </w:pPr>
    <w:rPr>
      <w:sz w:val="20"/>
      <w:szCs w:val="20"/>
      <w:lang w:val="bg-BG"/>
    </w:rPr>
  </w:style>
  <w:style w:type="paragraph" w:customStyle="1" w:styleId="BCCTabCells">
    <w:name w:val="BCC_TabCells"/>
    <w:basedOn w:val="BCCBodytext"/>
    <w:pPr>
      <w:jc w:val="center"/>
    </w:pPr>
    <w:rPr>
      <w:sz w:val="18"/>
      <w:szCs w:val="18"/>
    </w:rPr>
  </w:style>
  <w:style w:type="paragraph" w:customStyle="1" w:styleId="BCCTabFootnote">
    <w:name w:val="BCC_TabFootnote"/>
    <w:basedOn w:val="BCCBodytext"/>
    <w:pPr>
      <w:spacing w:before="40" w:after="80"/>
    </w:pPr>
    <w:rPr>
      <w:sz w:val="16"/>
      <w:szCs w:val="16"/>
    </w:rPr>
  </w:style>
  <w:style w:type="paragraph" w:customStyle="1" w:styleId="BCCTableCap">
    <w:name w:val="BCC_TableCap"/>
    <w:basedOn w:val="BCCBodytext"/>
    <w:next w:val="BCCBodytext"/>
    <w:pPr>
      <w:spacing w:before="120" w:after="80"/>
    </w:pPr>
    <w:rPr>
      <w:sz w:val="20"/>
      <w:szCs w:val="20"/>
    </w:rPr>
  </w:style>
  <w:style w:type="paragraph" w:customStyle="1" w:styleId="BCCAuthors">
    <w:name w:val="BCC_Authors"/>
    <w:basedOn w:val="BCCBodytext"/>
    <w:next w:val="BCCBodytext"/>
    <w:pPr>
      <w:keepNext/>
      <w:spacing w:after="120"/>
      <w:jc w:val="center"/>
    </w:pPr>
    <w:rPr>
      <w:sz w:val="24"/>
      <w:szCs w:val="24"/>
    </w:rPr>
  </w:style>
  <w:style w:type="paragraph" w:customStyle="1" w:styleId="BCCAffiliation">
    <w:name w:val="BCC_Affiliation"/>
    <w:basedOn w:val="BCCBodytext"/>
    <w:next w:val="BCCBodytext"/>
    <w:pPr>
      <w:spacing w:after="120"/>
      <w:jc w:val="center"/>
    </w:pPr>
    <w:rPr>
      <w:i/>
      <w:iCs/>
      <w:sz w:val="20"/>
      <w:szCs w:val="20"/>
    </w:rPr>
  </w:style>
  <w:style w:type="paragraph" w:customStyle="1" w:styleId="BCCCorrAuth">
    <w:name w:val="BCC_CorrAuth"/>
    <w:basedOn w:val="BCCAbstract"/>
    <w:pPr>
      <w:pBdr>
        <w:top w:val="single" w:sz="6" w:space="3" w:color="auto"/>
      </w:pBdr>
      <w:spacing w:before="120"/>
      <w:ind w:firstLine="0"/>
      <w:jc w:val="left"/>
    </w:pPr>
    <w:rPr>
      <w:i/>
      <w:iCs/>
      <w:sz w:val="18"/>
      <w:szCs w:val="18"/>
    </w:rPr>
  </w:style>
  <w:style w:type="paragraph" w:styleId="aa">
    <w:name w:val="header"/>
    <w:basedOn w:val="BCCBodytext"/>
    <w:link w:val="ab"/>
    <w:uiPriority w:val="99"/>
    <w:pPr>
      <w:tabs>
        <w:tab w:val="center" w:pos="4320"/>
        <w:tab w:val="right" w:pos="8640"/>
      </w:tabs>
      <w:jc w:val="center"/>
    </w:pPr>
    <w:rPr>
      <w:i/>
      <w:iCs/>
      <w:sz w:val="18"/>
      <w:szCs w:val="18"/>
      <w:lang w:val="bg-BG"/>
    </w:rPr>
  </w:style>
  <w:style w:type="paragraph" w:customStyle="1" w:styleId="BCCCurrentTitle">
    <w:name w:val="BCC_Current Title"/>
    <w:basedOn w:val="a"/>
    <w:pPr>
      <w:framePr w:w="9639" w:wrap="notBeside" w:vAnchor="page" w:hAnchor="page" w:x="1135" w:y="1022" w:anchorLock="1"/>
      <w:tabs>
        <w:tab w:val="left" w:pos="340"/>
        <w:tab w:val="left" w:pos="454"/>
        <w:tab w:val="left" w:pos="567"/>
        <w:tab w:val="left" w:pos="851"/>
        <w:tab w:val="left" w:pos="1361"/>
        <w:tab w:val="left" w:pos="1814"/>
      </w:tabs>
      <w:jc w:val="center"/>
    </w:pPr>
    <w:rPr>
      <w:i/>
      <w:iCs/>
      <w:sz w:val="18"/>
      <w:szCs w:val="18"/>
    </w:rPr>
  </w:style>
  <w:style w:type="paragraph" w:customStyle="1" w:styleId="BCCCorrAuthor">
    <w:name w:val="BCC_CorrAuthor"/>
    <w:basedOn w:val="BCCBodytext"/>
    <w:next w:val="BCCBodytext"/>
    <w:pPr>
      <w:framePr w:w="4649" w:h="612" w:hSpace="181" w:vSpace="181" w:wrap="notBeside" w:vAnchor="page" w:hAnchor="page" w:x="1135" w:y="14800" w:anchorLock="1"/>
      <w:pBdr>
        <w:top w:val="single" w:sz="4" w:space="3" w:color="auto"/>
      </w:pBdr>
      <w:tabs>
        <w:tab w:val="left" w:pos="340"/>
        <w:tab w:val="left" w:pos="454"/>
        <w:tab w:val="left" w:pos="567"/>
        <w:tab w:val="left" w:pos="851"/>
        <w:tab w:val="left" w:pos="1361"/>
        <w:tab w:val="left" w:pos="1814"/>
      </w:tabs>
      <w:spacing w:before="120"/>
    </w:pPr>
    <w:rPr>
      <w:sz w:val="18"/>
      <w:szCs w:val="18"/>
    </w:rPr>
  </w:style>
  <w:style w:type="paragraph" w:customStyle="1" w:styleId="BCCCopyright">
    <w:name w:val="BCC_Copyright"/>
    <w:basedOn w:val="a"/>
    <w:next w:val="a"/>
    <w:pPr>
      <w:framePr w:w="5670" w:hSpace="181" w:vSpace="181" w:wrap="notBeside" w:vAnchor="page" w:hAnchor="page" w:x="1419" w:y="15423" w:anchorLock="1"/>
      <w:ind w:firstLine="0"/>
      <w:jc w:val="left"/>
    </w:pPr>
    <w:rPr>
      <w:sz w:val="18"/>
      <w:szCs w:val="18"/>
    </w:rPr>
  </w:style>
  <w:style w:type="table" w:styleId="ac">
    <w:name w:val="Table Grid"/>
    <w:basedOn w:val="a1"/>
    <w:rsid w:val="00AE01A3"/>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link w:val="a6"/>
    <w:uiPriority w:val="99"/>
    <w:rsid w:val="00465879"/>
    <w:rPr>
      <w:sz w:val="24"/>
      <w:szCs w:val="24"/>
      <w:lang w:eastAsia="en-US"/>
    </w:rPr>
  </w:style>
  <w:style w:type="paragraph" w:customStyle="1" w:styleId="CharCharCharCharCharCharChar1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w:basedOn w:val="a"/>
    <w:rsid w:val="00443E4C"/>
    <w:pPr>
      <w:tabs>
        <w:tab w:val="left" w:pos="709"/>
      </w:tabs>
      <w:ind w:firstLine="0"/>
      <w:jc w:val="left"/>
    </w:pPr>
    <w:rPr>
      <w:rFonts w:ascii="Tahoma" w:hAnsi="Tahoma"/>
      <w:lang w:val="pl-PL" w:eastAsia="pl-PL"/>
    </w:rPr>
  </w:style>
  <w:style w:type="character" w:customStyle="1" w:styleId="ab">
    <w:name w:val="Верхний колонтитул Знак"/>
    <w:link w:val="aa"/>
    <w:uiPriority w:val="99"/>
    <w:rsid w:val="00CB2F67"/>
    <w:rPr>
      <w:i/>
      <w:iCs/>
      <w:sz w:val="18"/>
      <w:szCs w:val="18"/>
      <w:lang w:eastAsia="en-US"/>
    </w:rPr>
  </w:style>
  <w:style w:type="paragraph" w:styleId="20">
    <w:name w:val="Body Text Indent 2"/>
    <w:basedOn w:val="a"/>
    <w:link w:val="21"/>
    <w:uiPriority w:val="99"/>
    <w:unhideWhenUsed/>
    <w:rsid w:val="00B80F3E"/>
    <w:pPr>
      <w:spacing w:after="120" w:line="480" w:lineRule="auto"/>
      <w:ind w:left="283"/>
    </w:pPr>
  </w:style>
  <w:style w:type="character" w:customStyle="1" w:styleId="21">
    <w:name w:val="Основной текст с отступом 2 Знак"/>
    <w:link w:val="20"/>
    <w:uiPriority w:val="99"/>
    <w:rsid w:val="00B80F3E"/>
    <w:rPr>
      <w:sz w:val="24"/>
      <w:szCs w:val="24"/>
      <w:lang w:val="en-GB" w:eastAsia="en-US"/>
    </w:rPr>
  </w:style>
  <w:style w:type="paragraph" w:customStyle="1" w:styleId="Equation">
    <w:name w:val="Equation"/>
    <w:basedOn w:val="a"/>
    <w:rsid w:val="00B80F3E"/>
    <w:pPr>
      <w:tabs>
        <w:tab w:val="right" w:pos="9072"/>
      </w:tabs>
      <w:ind w:left="1418" w:firstLine="567"/>
    </w:pPr>
    <w:rPr>
      <w:sz w:val="20"/>
      <w:szCs w:val="20"/>
      <w:lang w:val="en-AU"/>
    </w:rPr>
  </w:style>
  <w:style w:type="paragraph" w:customStyle="1" w:styleId="TSTitle">
    <w:name w:val="TS Title"/>
    <w:basedOn w:val="a"/>
    <w:link w:val="TSTitleChar"/>
    <w:qFormat/>
    <w:rsid w:val="003805B4"/>
    <w:pPr>
      <w:spacing w:after="220" w:line="320" w:lineRule="exact"/>
      <w:ind w:firstLine="0"/>
      <w:jc w:val="center"/>
    </w:pPr>
    <w:rPr>
      <w:b/>
      <w:caps/>
      <w:sz w:val="22"/>
      <w:szCs w:val="22"/>
      <w:lang w:val="en-US"/>
    </w:rPr>
  </w:style>
  <w:style w:type="character" w:customStyle="1" w:styleId="TSTitleChar">
    <w:name w:val="TS Title Char"/>
    <w:link w:val="TSTitle"/>
    <w:rsid w:val="003805B4"/>
    <w:rPr>
      <w:b/>
      <w:caps/>
      <w:sz w:val="22"/>
      <w:szCs w:val="22"/>
      <w:lang w:val="en-US" w:eastAsia="en-US"/>
    </w:rPr>
  </w:style>
  <w:style w:type="paragraph" w:styleId="ad">
    <w:name w:val="Balloon Text"/>
    <w:basedOn w:val="a"/>
    <w:link w:val="ae"/>
    <w:uiPriority w:val="99"/>
    <w:semiHidden/>
    <w:unhideWhenUsed/>
    <w:rsid w:val="004D0757"/>
    <w:rPr>
      <w:rFonts w:ascii="Tahoma" w:hAnsi="Tahoma" w:cs="Tahoma"/>
      <w:sz w:val="16"/>
      <w:szCs w:val="16"/>
    </w:rPr>
  </w:style>
  <w:style w:type="character" w:customStyle="1" w:styleId="ae">
    <w:name w:val="Текст выноски Знак"/>
    <w:basedOn w:val="a0"/>
    <w:link w:val="ad"/>
    <w:uiPriority w:val="99"/>
    <w:semiHidden/>
    <w:rsid w:val="004D0757"/>
    <w:rPr>
      <w:rFonts w:ascii="Tahoma" w:hAnsi="Tahoma" w:cs="Tahoma"/>
      <w:sz w:val="16"/>
      <w:szCs w:val="16"/>
      <w:lang w:val="en-GB" w:eastAsia="en-US"/>
    </w:rPr>
  </w:style>
  <w:style w:type="character" w:styleId="af">
    <w:name w:val="Placeholder Text"/>
    <w:basedOn w:val="a0"/>
    <w:uiPriority w:val="99"/>
    <w:semiHidden/>
    <w:rsid w:val="005F62B2"/>
    <w:rPr>
      <w:color w:val="808080"/>
    </w:rPr>
  </w:style>
  <w:style w:type="paragraph" w:styleId="af0">
    <w:name w:val="List Paragraph"/>
    <w:basedOn w:val="a"/>
    <w:uiPriority w:val="34"/>
    <w:qFormat/>
    <w:rsid w:val="008D17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sz w:val="24"/>
      <w:szCs w:val="24"/>
      <w:lang w:val="en-GB" w:eastAsia="en-US"/>
    </w:rPr>
  </w:style>
  <w:style w:type="paragraph" w:styleId="1">
    <w:name w:val="heading 1"/>
    <w:basedOn w:val="a"/>
    <w:next w:val="2"/>
    <w:qFormat/>
    <w:pPr>
      <w:keepNext/>
      <w:pageBreakBefore/>
      <w:spacing w:line="434" w:lineRule="atLeast"/>
      <w:jc w:val="center"/>
      <w:outlineLvl w:val="0"/>
    </w:pPr>
    <w:rPr>
      <w:b/>
      <w:bCs/>
      <w:caps/>
      <w:kern w:val="28"/>
      <w:sz w:val="32"/>
      <w:szCs w:val="32"/>
      <w:lang w:val="bg-BG"/>
    </w:rPr>
  </w:style>
  <w:style w:type="paragraph" w:styleId="2">
    <w:name w:val="heading 2"/>
    <w:basedOn w:val="a"/>
    <w:next w:val="a"/>
    <w:qFormat/>
    <w:pPr>
      <w:keepNext/>
      <w:spacing w:before="120" w:after="60" w:line="434" w:lineRule="atLeast"/>
      <w:outlineLvl w:val="1"/>
    </w:pPr>
    <w:rPr>
      <w:b/>
      <w:bCs/>
      <w:caps/>
      <w:sz w:val="28"/>
      <w:szCs w:val="28"/>
      <w:lang w:val="bg-BG"/>
    </w:rPr>
  </w:style>
  <w:style w:type="paragraph" w:styleId="3">
    <w:name w:val="heading 3"/>
    <w:basedOn w:val="a"/>
    <w:next w:val="a"/>
    <w:qFormat/>
    <w:pPr>
      <w:keepNext/>
      <w:spacing w:line="434" w:lineRule="atLeast"/>
      <w:outlineLvl w:val="2"/>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1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w:basedOn w:val="a"/>
    <w:pPr>
      <w:tabs>
        <w:tab w:val="left" w:pos="709"/>
      </w:tabs>
    </w:pPr>
    <w:rPr>
      <w:rFonts w:ascii="Tahoma" w:hAnsi="Tahoma" w:cs="Tahoma"/>
      <w:lang w:val="pl-PL" w:eastAsia="pl-PL"/>
    </w:rPr>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Body Text"/>
    <w:basedOn w:val="a"/>
    <w:rPr>
      <w:sz w:val="22"/>
      <w:szCs w:val="22"/>
    </w:rPr>
  </w:style>
  <w:style w:type="paragraph" w:styleId="a6">
    <w:name w:val="footer"/>
    <w:basedOn w:val="a"/>
    <w:link w:val="a7"/>
    <w:uiPriority w:val="99"/>
    <w:pPr>
      <w:tabs>
        <w:tab w:val="center" w:pos="4320"/>
        <w:tab w:val="right" w:pos="8640"/>
      </w:tabs>
      <w:spacing w:line="434" w:lineRule="atLeast"/>
    </w:pPr>
    <w:rPr>
      <w:lang w:val="x-none"/>
    </w:rPr>
  </w:style>
  <w:style w:type="character" w:styleId="a8">
    <w:name w:val="page number"/>
    <w:basedOn w:val="a0"/>
  </w:style>
  <w:style w:type="character" w:customStyle="1" w:styleId="hps">
    <w:name w:val="hps"/>
    <w:basedOn w:val="a0"/>
  </w:style>
  <w:style w:type="paragraph" w:styleId="z-">
    <w:name w:val="HTML Top of Form"/>
    <w:basedOn w:val="a"/>
    <w:next w:val="a"/>
    <w:hidden/>
    <w:pPr>
      <w:pBdr>
        <w:bottom w:val="single" w:sz="6" w:space="1" w:color="auto"/>
      </w:pBdr>
      <w:jc w:val="center"/>
    </w:pPr>
    <w:rPr>
      <w:rFonts w:ascii="Arial" w:hAnsi="Arial" w:cs="Arial"/>
      <w:vanish/>
      <w:sz w:val="16"/>
      <w:szCs w:val="16"/>
    </w:rPr>
  </w:style>
  <w:style w:type="character" w:customStyle="1" w:styleId="jfk-button-label1">
    <w:name w:val="jfk-button-label1"/>
    <w:basedOn w:val="a0"/>
  </w:style>
  <w:style w:type="paragraph" w:customStyle="1" w:styleId="Heading36">
    <w:name w:val="Heading 36"/>
    <w:basedOn w:val="a"/>
    <w:pPr>
      <w:spacing w:after="90" w:line="261" w:lineRule="atLeast"/>
      <w:outlineLvl w:val="3"/>
    </w:pPr>
    <w:rPr>
      <w:sz w:val="12"/>
      <w:szCs w:val="12"/>
    </w:rPr>
  </w:style>
  <w:style w:type="paragraph" w:styleId="z-0">
    <w:name w:val="HTML Bottom of Form"/>
    <w:basedOn w:val="a"/>
    <w:next w:val="a"/>
    <w:hidden/>
    <w:pPr>
      <w:pBdr>
        <w:top w:val="single" w:sz="6" w:space="1" w:color="auto"/>
      </w:pBdr>
      <w:jc w:val="center"/>
    </w:pPr>
    <w:rPr>
      <w:rFonts w:ascii="Arial" w:hAnsi="Arial" w:cs="Arial"/>
      <w:vanish/>
      <w:sz w:val="16"/>
      <w:szCs w:val="16"/>
    </w:rPr>
  </w:style>
  <w:style w:type="paragraph" w:customStyle="1" w:styleId="Els-body-text">
    <w:name w:val="Els-body-text"/>
    <w:pPr>
      <w:jc w:val="both"/>
    </w:pPr>
    <w:rPr>
      <w:sz w:val="22"/>
      <w:szCs w:val="22"/>
      <w:lang w:val="en-US" w:eastAsia="en-US"/>
    </w:rPr>
  </w:style>
  <w:style w:type="character" w:customStyle="1" w:styleId="Els-body-textChar1">
    <w:name w:val="Els-body-text Char1"/>
    <w:rPr>
      <w:noProof w:val="0"/>
      <w:sz w:val="22"/>
      <w:szCs w:val="22"/>
      <w:lang w:val="en-US" w:eastAsia="en-US" w:bidi="ar-SA"/>
    </w:rPr>
  </w:style>
  <w:style w:type="paragraph" w:customStyle="1" w:styleId="Els-equation">
    <w:name w:val="Els-equation"/>
    <w:basedOn w:val="Els-body-text"/>
    <w:next w:val="Els-body-text"/>
    <w:pPr>
      <w:tabs>
        <w:tab w:val="right" w:pos="7088"/>
      </w:tabs>
      <w:spacing w:before="120" w:after="120"/>
    </w:pPr>
    <w:rPr>
      <w:i/>
      <w:iCs/>
      <w:noProof/>
      <w:lang w:val="en-GB"/>
    </w:rPr>
  </w:style>
  <w:style w:type="character" w:customStyle="1" w:styleId="hit">
    <w:name w:val="hit"/>
    <w:rPr>
      <w:rFonts w:ascii="Arial" w:hAnsi="Arial" w:cs="Arial" w:hint="default"/>
      <w:vanish w:val="0"/>
      <w:webHidden w:val="0"/>
      <w:sz w:val="24"/>
      <w:szCs w:val="24"/>
      <w:bdr w:val="single" w:sz="18" w:space="0" w:color="E8E8E8" w:frame="1"/>
      <w:shd w:val="clear" w:color="auto" w:fill="FFFF99"/>
      <w:specVanish w:val="0"/>
    </w:rPr>
  </w:style>
  <w:style w:type="paragraph" w:customStyle="1" w:styleId="NormalWeb10">
    <w:name w:val="Normal (Web)10"/>
    <w:basedOn w:val="a"/>
    <w:pPr>
      <w:spacing w:before="102" w:after="100" w:afterAutospacing="1" w:line="360" w:lineRule="auto"/>
    </w:pPr>
    <w:rPr>
      <w:color w:val="000000"/>
    </w:rPr>
  </w:style>
  <w:style w:type="character" w:styleId="a9">
    <w:name w:val="Hyperlink"/>
    <w:rPr>
      <w:strike w:val="0"/>
      <w:dstrike w:val="0"/>
      <w:color w:val="0156AA"/>
      <w:u w:val="none"/>
      <w:effect w:val="none"/>
      <w:bdr w:val="none" w:sz="0" w:space="0" w:color="auto" w:frame="1"/>
    </w:rPr>
  </w:style>
  <w:style w:type="paragraph" w:customStyle="1" w:styleId="Els-reference">
    <w:name w:val="Els-reference"/>
    <w:pPr>
      <w:numPr>
        <w:numId w:val="3"/>
      </w:numPr>
      <w:ind w:left="482"/>
    </w:pPr>
    <w:rPr>
      <w:noProof/>
      <w:sz w:val="18"/>
      <w:szCs w:val="18"/>
      <w:lang w:val="en-GB" w:eastAsia="en-US"/>
    </w:rPr>
  </w:style>
  <w:style w:type="paragraph" w:customStyle="1" w:styleId="BulChemComFooter">
    <w:name w:val="BulChemCom Footer"/>
    <w:basedOn w:val="a"/>
    <w:rPr>
      <w:sz w:val="18"/>
      <w:szCs w:val="18"/>
      <w:lang w:val="en-US"/>
    </w:rPr>
  </w:style>
  <w:style w:type="paragraph" w:customStyle="1" w:styleId="BCCDedication">
    <w:name w:val="BCC_Dedication"/>
    <w:basedOn w:val="BCCBodytext"/>
    <w:next w:val="a"/>
    <w:pPr>
      <w:spacing w:before="120" w:after="120"/>
      <w:jc w:val="center"/>
    </w:pPr>
    <w:rPr>
      <w:sz w:val="20"/>
      <w:szCs w:val="20"/>
    </w:rPr>
  </w:style>
  <w:style w:type="paragraph" w:customStyle="1" w:styleId="BCCBulDedication">
    <w:name w:val="BCC_BulDedication"/>
    <w:basedOn w:val="BCCDedication"/>
    <w:rPr>
      <w:lang w:val="bg-BG"/>
    </w:rPr>
  </w:style>
  <w:style w:type="paragraph" w:customStyle="1" w:styleId="BCCBulAbstract">
    <w:name w:val="BCC_BulAbstract"/>
    <w:basedOn w:val="BCCBodytext"/>
    <w:pPr>
      <w:ind w:firstLine="284"/>
      <w:jc w:val="both"/>
    </w:pPr>
    <w:rPr>
      <w:sz w:val="20"/>
      <w:szCs w:val="20"/>
      <w:lang w:val="bg-BG"/>
    </w:rPr>
  </w:style>
  <w:style w:type="paragraph" w:customStyle="1" w:styleId="BCCKeywords">
    <w:name w:val="BCC_Keywords"/>
    <w:basedOn w:val="BCCAbstract"/>
    <w:next w:val="BCCBodytext"/>
    <w:pPr>
      <w:spacing w:before="120" w:after="240"/>
      <w:ind w:firstLine="0"/>
    </w:pPr>
  </w:style>
  <w:style w:type="paragraph" w:customStyle="1" w:styleId="BCCFigCaption">
    <w:name w:val="BCC_FigCaption"/>
    <w:basedOn w:val="BCCBodytext"/>
    <w:next w:val="a"/>
    <w:pPr>
      <w:spacing w:before="60" w:after="120"/>
      <w:jc w:val="center"/>
    </w:pPr>
    <w:rPr>
      <w:sz w:val="20"/>
      <w:szCs w:val="20"/>
    </w:rPr>
  </w:style>
  <w:style w:type="paragraph" w:customStyle="1" w:styleId="BCCBulReceived">
    <w:name w:val="BCC_BulReceived"/>
    <w:basedOn w:val="BCCReceived"/>
    <w:next w:val="a"/>
    <w:rPr>
      <w:lang w:val="bg-BG"/>
    </w:rPr>
  </w:style>
  <w:style w:type="paragraph" w:customStyle="1" w:styleId="BCCAbstract">
    <w:name w:val="BCC_Abstract"/>
    <w:basedOn w:val="BCCBodytext"/>
    <w:pPr>
      <w:ind w:firstLine="284"/>
      <w:jc w:val="both"/>
    </w:pPr>
    <w:rPr>
      <w:sz w:val="20"/>
      <w:szCs w:val="20"/>
    </w:rPr>
  </w:style>
  <w:style w:type="paragraph" w:customStyle="1" w:styleId="BCCAknowledgement">
    <w:name w:val="BCC_Aknowledgement"/>
    <w:basedOn w:val="BCCBodytext"/>
    <w:pPr>
      <w:spacing w:before="120"/>
      <w:jc w:val="both"/>
    </w:pPr>
    <w:rPr>
      <w:i/>
      <w:iCs/>
    </w:rPr>
  </w:style>
  <w:style w:type="paragraph" w:customStyle="1" w:styleId="BCCBulAffiliation">
    <w:name w:val="BCC_BulAffiliation"/>
    <w:basedOn w:val="BCCAffiliation"/>
    <w:rPr>
      <w:lang w:val="bg-BG"/>
    </w:rPr>
  </w:style>
  <w:style w:type="paragraph" w:customStyle="1" w:styleId="BCCContents">
    <w:name w:val="BCC_Contents"/>
    <w:basedOn w:val="a"/>
    <w:pPr>
      <w:ind w:left="680" w:hanging="680"/>
    </w:pPr>
    <w:rPr>
      <w:sz w:val="22"/>
      <w:szCs w:val="22"/>
    </w:rPr>
  </w:style>
  <w:style w:type="paragraph" w:customStyle="1" w:styleId="BCCBodytext">
    <w:name w:val="BCC_Body text"/>
    <w:rPr>
      <w:sz w:val="22"/>
      <w:szCs w:val="22"/>
      <w:lang w:val="en-GB" w:eastAsia="en-US"/>
    </w:rPr>
  </w:style>
  <w:style w:type="paragraph" w:customStyle="1" w:styleId="BCCBulAuthors">
    <w:name w:val="BCC_BulAuthors"/>
    <w:basedOn w:val="BCCBodytext"/>
    <w:pPr>
      <w:spacing w:after="120"/>
      <w:jc w:val="center"/>
    </w:pPr>
    <w:rPr>
      <w:lang w:val="bg-BG"/>
    </w:rPr>
  </w:style>
  <w:style w:type="paragraph" w:customStyle="1" w:styleId="BCCReceived">
    <w:name w:val="BCC_Received"/>
    <w:basedOn w:val="BCCBodytext"/>
    <w:next w:val="BCCAbstract"/>
    <w:pPr>
      <w:spacing w:before="120" w:after="240"/>
      <w:jc w:val="center"/>
    </w:pPr>
    <w:rPr>
      <w:sz w:val="18"/>
      <w:szCs w:val="18"/>
    </w:rPr>
  </w:style>
  <w:style w:type="paragraph" w:customStyle="1" w:styleId="BCCBulTitle">
    <w:name w:val="BCC_BulTitle"/>
    <w:basedOn w:val="BCCBodytext"/>
    <w:next w:val="BCCBodytext"/>
    <w:pPr>
      <w:spacing w:after="160"/>
      <w:jc w:val="center"/>
    </w:pPr>
    <w:rPr>
      <w:caps/>
      <w:lang w:val="bg-BG"/>
    </w:rPr>
  </w:style>
  <w:style w:type="paragraph" w:customStyle="1" w:styleId="BCCCellCap">
    <w:name w:val="BCC_CellCap"/>
    <w:basedOn w:val="BCCBodytext"/>
    <w:next w:val="BCCBodytext"/>
    <w:pPr>
      <w:spacing w:before="40" w:after="40"/>
      <w:jc w:val="center"/>
    </w:pPr>
    <w:rPr>
      <w:sz w:val="18"/>
      <w:szCs w:val="18"/>
    </w:rPr>
  </w:style>
  <w:style w:type="paragraph" w:customStyle="1" w:styleId="BCCEquation">
    <w:name w:val="BCC_Equation"/>
    <w:basedOn w:val="BCCBodytext"/>
    <w:next w:val="a"/>
    <w:pPr>
      <w:spacing w:before="120" w:after="120"/>
      <w:jc w:val="right"/>
    </w:pPr>
    <w:rPr>
      <w:lang w:val="en-US"/>
    </w:rPr>
  </w:style>
  <w:style w:type="paragraph" w:customStyle="1" w:styleId="BCCHeading1">
    <w:name w:val="BCC_Heading1"/>
    <w:basedOn w:val="BCCBodytext"/>
    <w:pPr>
      <w:spacing w:before="240" w:after="120"/>
      <w:jc w:val="center"/>
    </w:pPr>
    <w:rPr>
      <w:caps/>
    </w:rPr>
  </w:style>
  <w:style w:type="paragraph" w:customStyle="1" w:styleId="BCCHeading2">
    <w:name w:val="BCC_Heading2"/>
    <w:basedOn w:val="BCCBodytext"/>
    <w:next w:val="a"/>
    <w:pPr>
      <w:spacing w:before="120" w:after="120"/>
      <w:jc w:val="center"/>
    </w:pPr>
    <w:rPr>
      <w:i/>
      <w:iCs/>
    </w:rPr>
  </w:style>
  <w:style w:type="paragraph" w:customStyle="1" w:styleId="BCCJournal">
    <w:name w:val="BCC_Journal"/>
    <w:basedOn w:val="BCCBodytext"/>
    <w:next w:val="BCCTitle"/>
    <w:rPr>
      <w:i/>
      <w:iCs/>
      <w:sz w:val="20"/>
      <w:szCs w:val="20"/>
    </w:rPr>
  </w:style>
  <w:style w:type="paragraph" w:customStyle="1" w:styleId="BCCTitle">
    <w:name w:val="BCC_Title"/>
    <w:basedOn w:val="BCCBodytext"/>
    <w:next w:val="BCCBodytext"/>
    <w:pPr>
      <w:keepNext/>
      <w:spacing w:before="720" w:after="120"/>
      <w:jc w:val="center"/>
    </w:pPr>
    <w:rPr>
      <w:sz w:val="28"/>
      <w:szCs w:val="28"/>
    </w:rPr>
  </w:style>
  <w:style w:type="paragraph" w:customStyle="1" w:styleId="BCCNormal">
    <w:name w:val="BCC_Normal"/>
    <w:basedOn w:val="BCCBodytext"/>
    <w:pPr>
      <w:tabs>
        <w:tab w:val="left" w:pos="454"/>
        <w:tab w:val="left" w:pos="851"/>
        <w:tab w:val="left" w:pos="1304"/>
        <w:tab w:val="left" w:pos="1814"/>
      </w:tabs>
      <w:ind w:firstLine="284"/>
      <w:jc w:val="both"/>
    </w:pPr>
  </w:style>
  <w:style w:type="paragraph" w:customStyle="1" w:styleId="BCCReferences">
    <w:name w:val="BCC_References"/>
    <w:basedOn w:val="BCCBodytext"/>
    <w:pPr>
      <w:ind w:left="567" w:hanging="340"/>
      <w:jc w:val="both"/>
    </w:pPr>
    <w:rPr>
      <w:sz w:val="20"/>
      <w:szCs w:val="20"/>
    </w:rPr>
  </w:style>
  <w:style w:type="paragraph" w:customStyle="1" w:styleId="BCCRezyume">
    <w:name w:val="BCC_Rezyume"/>
    <w:basedOn w:val="BCCBodytext"/>
    <w:pPr>
      <w:spacing w:before="120" w:after="240"/>
      <w:jc w:val="center"/>
    </w:pPr>
    <w:rPr>
      <w:sz w:val="20"/>
      <w:szCs w:val="20"/>
      <w:lang w:val="bg-BG"/>
    </w:rPr>
  </w:style>
  <w:style w:type="paragraph" w:customStyle="1" w:styleId="BCCTabCells">
    <w:name w:val="BCC_TabCells"/>
    <w:basedOn w:val="BCCBodytext"/>
    <w:pPr>
      <w:jc w:val="center"/>
    </w:pPr>
    <w:rPr>
      <w:sz w:val="18"/>
      <w:szCs w:val="18"/>
    </w:rPr>
  </w:style>
  <w:style w:type="paragraph" w:customStyle="1" w:styleId="BCCTabFootnote">
    <w:name w:val="BCC_TabFootnote"/>
    <w:basedOn w:val="BCCBodytext"/>
    <w:pPr>
      <w:spacing w:before="40" w:after="80"/>
    </w:pPr>
    <w:rPr>
      <w:sz w:val="16"/>
      <w:szCs w:val="16"/>
    </w:rPr>
  </w:style>
  <w:style w:type="paragraph" w:customStyle="1" w:styleId="BCCTableCap">
    <w:name w:val="BCC_TableCap"/>
    <w:basedOn w:val="BCCBodytext"/>
    <w:next w:val="BCCBodytext"/>
    <w:pPr>
      <w:spacing w:before="120" w:after="80"/>
    </w:pPr>
    <w:rPr>
      <w:sz w:val="20"/>
      <w:szCs w:val="20"/>
    </w:rPr>
  </w:style>
  <w:style w:type="paragraph" w:customStyle="1" w:styleId="BCCAuthors">
    <w:name w:val="BCC_Authors"/>
    <w:basedOn w:val="BCCBodytext"/>
    <w:next w:val="BCCBodytext"/>
    <w:pPr>
      <w:keepNext/>
      <w:spacing w:after="120"/>
      <w:jc w:val="center"/>
    </w:pPr>
    <w:rPr>
      <w:sz w:val="24"/>
      <w:szCs w:val="24"/>
    </w:rPr>
  </w:style>
  <w:style w:type="paragraph" w:customStyle="1" w:styleId="BCCAffiliation">
    <w:name w:val="BCC_Affiliation"/>
    <w:basedOn w:val="BCCBodytext"/>
    <w:next w:val="BCCBodytext"/>
    <w:pPr>
      <w:spacing w:after="120"/>
      <w:jc w:val="center"/>
    </w:pPr>
    <w:rPr>
      <w:i/>
      <w:iCs/>
      <w:sz w:val="20"/>
      <w:szCs w:val="20"/>
    </w:rPr>
  </w:style>
  <w:style w:type="paragraph" w:customStyle="1" w:styleId="BCCCorrAuth">
    <w:name w:val="BCC_CorrAuth"/>
    <w:basedOn w:val="BCCAbstract"/>
    <w:pPr>
      <w:pBdr>
        <w:top w:val="single" w:sz="6" w:space="3" w:color="auto"/>
      </w:pBdr>
      <w:spacing w:before="120"/>
      <w:ind w:firstLine="0"/>
      <w:jc w:val="left"/>
    </w:pPr>
    <w:rPr>
      <w:i/>
      <w:iCs/>
      <w:sz w:val="18"/>
      <w:szCs w:val="18"/>
    </w:rPr>
  </w:style>
  <w:style w:type="paragraph" w:styleId="aa">
    <w:name w:val="header"/>
    <w:basedOn w:val="BCCBodytext"/>
    <w:link w:val="ab"/>
    <w:uiPriority w:val="99"/>
    <w:pPr>
      <w:tabs>
        <w:tab w:val="center" w:pos="4320"/>
        <w:tab w:val="right" w:pos="8640"/>
      </w:tabs>
      <w:jc w:val="center"/>
    </w:pPr>
    <w:rPr>
      <w:i/>
      <w:iCs/>
      <w:sz w:val="18"/>
      <w:szCs w:val="18"/>
      <w:lang w:val="bg-BG"/>
    </w:rPr>
  </w:style>
  <w:style w:type="paragraph" w:customStyle="1" w:styleId="BCCCurrentTitle">
    <w:name w:val="BCC_Current Title"/>
    <w:basedOn w:val="a"/>
    <w:pPr>
      <w:framePr w:w="9639" w:wrap="notBeside" w:vAnchor="page" w:hAnchor="page" w:x="1135" w:y="1022" w:anchorLock="1"/>
      <w:tabs>
        <w:tab w:val="left" w:pos="340"/>
        <w:tab w:val="left" w:pos="454"/>
        <w:tab w:val="left" w:pos="567"/>
        <w:tab w:val="left" w:pos="851"/>
        <w:tab w:val="left" w:pos="1361"/>
        <w:tab w:val="left" w:pos="1814"/>
      </w:tabs>
      <w:jc w:val="center"/>
    </w:pPr>
    <w:rPr>
      <w:i/>
      <w:iCs/>
      <w:sz w:val="18"/>
      <w:szCs w:val="18"/>
    </w:rPr>
  </w:style>
  <w:style w:type="paragraph" w:customStyle="1" w:styleId="BCCCorrAuthor">
    <w:name w:val="BCC_CorrAuthor"/>
    <w:basedOn w:val="BCCBodytext"/>
    <w:next w:val="BCCBodytext"/>
    <w:pPr>
      <w:framePr w:w="4649" w:h="612" w:hSpace="181" w:vSpace="181" w:wrap="notBeside" w:vAnchor="page" w:hAnchor="page" w:x="1135" w:y="14800" w:anchorLock="1"/>
      <w:pBdr>
        <w:top w:val="single" w:sz="4" w:space="3" w:color="auto"/>
      </w:pBdr>
      <w:tabs>
        <w:tab w:val="left" w:pos="340"/>
        <w:tab w:val="left" w:pos="454"/>
        <w:tab w:val="left" w:pos="567"/>
        <w:tab w:val="left" w:pos="851"/>
        <w:tab w:val="left" w:pos="1361"/>
        <w:tab w:val="left" w:pos="1814"/>
      </w:tabs>
      <w:spacing w:before="120"/>
    </w:pPr>
    <w:rPr>
      <w:sz w:val="18"/>
      <w:szCs w:val="18"/>
    </w:rPr>
  </w:style>
  <w:style w:type="paragraph" w:customStyle="1" w:styleId="BCCCopyright">
    <w:name w:val="BCC_Copyright"/>
    <w:basedOn w:val="a"/>
    <w:next w:val="a"/>
    <w:pPr>
      <w:framePr w:w="5670" w:hSpace="181" w:vSpace="181" w:wrap="notBeside" w:vAnchor="page" w:hAnchor="page" w:x="1419" w:y="15423" w:anchorLock="1"/>
      <w:ind w:firstLine="0"/>
      <w:jc w:val="left"/>
    </w:pPr>
    <w:rPr>
      <w:sz w:val="18"/>
      <w:szCs w:val="18"/>
    </w:rPr>
  </w:style>
  <w:style w:type="table" w:styleId="ac">
    <w:name w:val="Table Grid"/>
    <w:basedOn w:val="a1"/>
    <w:rsid w:val="00AE01A3"/>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link w:val="a6"/>
    <w:uiPriority w:val="99"/>
    <w:rsid w:val="00465879"/>
    <w:rPr>
      <w:sz w:val="24"/>
      <w:szCs w:val="24"/>
      <w:lang w:eastAsia="en-US"/>
    </w:rPr>
  </w:style>
  <w:style w:type="paragraph" w:customStyle="1" w:styleId="CharCharCharCharCharCharChar1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w:basedOn w:val="a"/>
    <w:rsid w:val="00443E4C"/>
    <w:pPr>
      <w:tabs>
        <w:tab w:val="left" w:pos="709"/>
      </w:tabs>
      <w:ind w:firstLine="0"/>
      <w:jc w:val="left"/>
    </w:pPr>
    <w:rPr>
      <w:rFonts w:ascii="Tahoma" w:hAnsi="Tahoma"/>
      <w:lang w:val="pl-PL" w:eastAsia="pl-PL"/>
    </w:rPr>
  </w:style>
  <w:style w:type="character" w:customStyle="1" w:styleId="ab">
    <w:name w:val="Верхний колонтитул Знак"/>
    <w:link w:val="aa"/>
    <w:uiPriority w:val="99"/>
    <w:rsid w:val="00CB2F67"/>
    <w:rPr>
      <w:i/>
      <w:iCs/>
      <w:sz w:val="18"/>
      <w:szCs w:val="18"/>
      <w:lang w:eastAsia="en-US"/>
    </w:rPr>
  </w:style>
  <w:style w:type="paragraph" w:styleId="20">
    <w:name w:val="Body Text Indent 2"/>
    <w:basedOn w:val="a"/>
    <w:link w:val="21"/>
    <w:uiPriority w:val="99"/>
    <w:unhideWhenUsed/>
    <w:rsid w:val="00B80F3E"/>
    <w:pPr>
      <w:spacing w:after="120" w:line="480" w:lineRule="auto"/>
      <w:ind w:left="283"/>
    </w:pPr>
  </w:style>
  <w:style w:type="character" w:customStyle="1" w:styleId="21">
    <w:name w:val="Основной текст с отступом 2 Знак"/>
    <w:link w:val="20"/>
    <w:uiPriority w:val="99"/>
    <w:rsid w:val="00B80F3E"/>
    <w:rPr>
      <w:sz w:val="24"/>
      <w:szCs w:val="24"/>
      <w:lang w:val="en-GB" w:eastAsia="en-US"/>
    </w:rPr>
  </w:style>
  <w:style w:type="paragraph" w:customStyle="1" w:styleId="Equation">
    <w:name w:val="Equation"/>
    <w:basedOn w:val="a"/>
    <w:rsid w:val="00B80F3E"/>
    <w:pPr>
      <w:tabs>
        <w:tab w:val="right" w:pos="9072"/>
      </w:tabs>
      <w:ind w:left="1418" w:firstLine="567"/>
    </w:pPr>
    <w:rPr>
      <w:sz w:val="20"/>
      <w:szCs w:val="20"/>
      <w:lang w:val="en-AU"/>
    </w:rPr>
  </w:style>
  <w:style w:type="paragraph" w:customStyle="1" w:styleId="TSTitle">
    <w:name w:val="TS Title"/>
    <w:basedOn w:val="a"/>
    <w:link w:val="TSTitleChar"/>
    <w:qFormat/>
    <w:rsid w:val="003805B4"/>
    <w:pPr>
      <w:spacing w:after="220" w:line="320" w:lineRule="exact"/>
      <w:ind w:firstLine="0"/>
      <w:jc w:val="center"/>
    </w:pPr>
    <w:rPr>
      <w:b/>
      <w:caps/>
      <w:sz w:val="22"/>
      <w:szCs w:val="22"/>
      <w:lang w:val="en-US"/>
    </w:rPr>
  </w:style>
  <w:style w:type="character" w:customStyle="1" w:styleId="TSTitleChar">
    <w:name w:val="TS Title Char"/>
    <w:link w:val="TSTitle"/>
    <w:rsid w:val="003805B4"/>
    <w:rPr>
      <w:b/>
      <w:caps/>
      <w:sz w:val="22"/>
      <w:szCs w:val="22"/>
      <w:lang w:val="en-US" w:eastAsia="en-US"/>
    </w:rPr>
  </w:style>
  <w:style w:type="paragraph" w:styleId="ad">
    <w:name w:val="Balloon Text"/>
    <w:basedOn w:val="a"/>
    <w:link w:val="ae"/>
    <w:uiPriority w:val="99"/>
    <w:semiHidden/>
    <w:unhideWhenUsed/>
    <w:rsid w:val="004D0757"/>
    <w:rPr>
      <w:rFonts w:ascii="Tahoma" w:hAnsi="Tahoma" w:cs="Tahoma"/>
      <w:sz w:val="16"/>
      <w:szCs w:val="16"/>
    </w:rPr>
  </w:style>
  <w:style w:type="character" w:customStyle="1" w:styleId="ae">
    <w:name w:val="Текст выноски Знак"/>
    <w:basedOn w:val="a0"/>
    <w:link w:val="ad"/>
    <w:uiPriority w:val="99"/>
    <w:semiHidden/>
    <w:rsid w:val="004D0757"/>
    <w:rPr>
      <w:rFonts w:ascii="Tahoma" w:hAnsi="Tahoma" w:cs="Tahoma"/>
      <w:sz w:val="16"/>
      <w:szCs w:val="16"/>
      <w:lang w:val="en-GB" w:eastAsia="en-US"/>
    </w:rPr>
  </w:style>
  <w:style w:type="character" w:styleId="af">
    <w:name w:val="Placeholder Text"/>
    <w:basedOn w:val="a0"/>
    <w:uiPriority w:val="99"/>
    <w:semiHidden/>
    <w:rsid w:val="005F62B2"/>
    <w:rPr>
      <w:color w:val="808080"/>
    </w:rPr>
  </w:style>
  <w:style w:type="paragraph" w:styleId="af0">
    <w:name w:val="List Paragraph"/>
    <w:basedOn w:val="a"/>
    <w:uiPriority w:val="34"/>
    <w:qFormat/>
    <w:rsid w:val="008D1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243146">
      <w:bodyDiv w:val="1"/>
      <w:marLeft w:val="0"/>
      <w:marRight w:val="0"/>
      <w:marTop w:val="0"/>
      <w:marBottom w:val="0"/>
      <w:divBdr>
        <w:top w:val="none" w:sz="0" w:space="0" w:color="auto"/>
        <w:left w:val="none" w:sz="0" w:space="0" w:color="auto"/>
        <w:bottom w:val="none" w:sz="0" w:space="0" w:color="auto"/>
        <w:right w:val="none" w:sz="0" w:space="0" w:color="auto"/>
      </w:divBdr>
    </w:div>
    <w:div w:id="467285693">
      <w:bodyDiv w:val="1"/>
      <w:marLeft w:val="0"/>
      <w:marRight w:val="0"/>
      <w:marTop w:val="0"/>
      <w:marBottom w:val="0"/>
      <w:divBdr>
        <w:top w:val="none" w:sz="0" w:space="0" w:color="auto"/>
        <w:left w:val="none" w:sz="0" w:space="0" w:color="auto"/>
        <w:bottom w:val="none" w:sz="0" w:space="0" w:color="auto"/>
        <w:right w:val="none" w:sz="0" w:space="0" w:color="auto"/>
      </w:divBdr>
    </w:div>
    <w:div w:id="660622465">
      <w:bodyDiv w:val="1"/>
      <w:marLeft w:val="0"/>
      <w:marRight w:val="0"/>
      <w:marTop w:val="0"/>
      <w:marBottom w:val="0"/>
      <w:divBdr>
        <w:top w:val="none" w:sz="0" w:space="0" w:color="auto"/>
        <w:left w:val="none" w:sz="0" w:space="0" w:color="auto"/>
        <w:bottom w:val="none" w:sz="0" w:space="0" w:color="auto"/>
        <w:right w:val="none" w:sz="0" w:space="0" w:color="auto"/>
      </w:divBdr>
    </w:div>
    <w:div w:id="1581714621">
      <w:bodyDiv w:val="1"/>
      <w:marLeft w:val="0"/>
      <w:marRight w:val="0"/>
      <w:marTop w:val="0"/>
      <w:marBottom w:val="0"/>
      <w:divBdr>
        <w:top w:val="none" w:sz="0" w:space="0" w:color="auto"/>
        <w:left w:val="none" w:sz="0" w:space="0" w:color="auto"/>
        <w:bottom w:val="none" w:sz="0" w:space="0" w:color="auto"/>
        <w:right w:val="none" w:sz="0" w:space="0" w:color="auto"/>
      </w:divBdr>
    </w:div>
    <w:div w:id="1905749290">
      <w:bodyDiv w:val="1"/>
      <w:marLeft w:val="0"/>
      <w:marRight w:val="0"/>
      <w:marTop w:val="0"/>
      <w:marBottom w:val="0"/>
      <w:divBdr>
        <w:top w:val="none" w:sz="0" w:space="0" w:color="auto"/>
        <w:left w:val="none" w:sz="0" w:space="0" w:color="auto"/>
        <w:bottom w:val="none" w:sz="0" w:space="0" w:color="auto"/>
        <w:right w:val="none" w:sz="0" w:space="0" w:color="auto"/>
      </w:divBdr>
    </w:div>
    <w:div w:id="194841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ADCFA-CF49-41C6-9529-6EE27AA4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7</Pages>
  <Words>2930</Words>
  <Characters>16704</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Gas flow maldistribution in columns with Holpack packing</vt:lpstr>
      <vt:lpstr>Gas flow maldistribution in columns with Holpack packing</vt:lpstr>
    </vt:vector>
  </TitlesOfParts>
  <Company>ICE- BAS</Company>
  <LinksUpToDate>false</LinksUpToDate>
  <CharactersWithSpaces>19595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flow maldistribution in columns with Holpack packing</dc:title>
  <dc:creator>darakchiev</dc:creator>
  <cp:lastModifiedBy>quantum</cp:lastModifiedBy>
  <cp:revision>65</cp:revision>
  <cp:lastPrinted>2018-03-20T11:03:00Z</cp:lastPrinted>
  <dcterms:created xsi:type="dcterms:W3CDTF">2018-03-14T05:39:00Z</dcterms:created>
  <dcterms:modified xsi:type="dcterms:W3CDTF">2018-04-06T11:25:00Z</dcterms:modified>
</cp:coreProperties>
</file>