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sz w:val="23"/>
          <w:szCs w:val="23"/>
        </w:rPr>
        <w:t>КАЗАХСКИЙ НАЦИОНАЛЬНЫЙ УНИВЕРСИТЕТ имени АЛЬ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ФАРАБИ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pgSz w:w="11900" w:h="16838"/>
          <w:pgMar w:top="1101" w:right="2100" w:bottom="1440" w:left="2100" w:header="720" w:footer="720" w:gutter="0"/>
          <w:cols w:space="720" w:equalWidth="0">
            <w:col w:w="7700"/>
          </w:cols>
          <w:noEndnote/>
        </w:sectPr>
      </w:pPr>
      <w:r w:rsidRPr="00886ED4">
        <w:rPr>
          <w:noProof/>
        </w:rPr>
        <w:pict>
          <v:line id="_x0000_s1026" style="position:absolute;z-index:-251658752" from="-49.75pt,3.4pt" to="435pt,3.4pt" o:allowincell="f" strokeweight=".48pt"/>
        </w:pic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ТЕОРЕТИЧЕСКИЕ ПРОБЛЕМЫ МОДЕРНИЗАЦИИ СОЦИАЛЬНО-ТРУДОВЫХ ОТНОШЕНИЙ И ТРУДОВОГО ЗАКОНОДАТЕЛЬСТВА В УСЛОВИЯХ СОЗИДАНИЯ ОБЩЕСТВА ВСЕОБЩЕГО ТРУДА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32"/>
          <w:szCs w:val="32"/>
        </w:rPr>
        <w:t>Коллективная монография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type w:val="continuous"/>
          <w:pgSz w:w="11900" w:h="16838"/>
          <w:pgMar w:top="1101" w:right="1180" w:bottom="1440" w:left="1200" w:header="720" w:footer="720" w:gutter="0"/>
          <w:cols w:space="720" w:equalWidth="0">
            <w:col w:w="9520"/>
          </w:cols>
          <w:noEndnote/>
        </w:sect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6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Алматы </w:t>
      </w: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Қазақ университеті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2017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type w:val="continuous"/>
          <w:pgSz w:w="11900" w:h="16838"/>
          <w:pgMar w:top="1101" w:right="5020" w:bottom="1440" w:left="5020" w:header="720" w:footer="720" w:gutter="0"/>
          <w:cols w:space="720" w:equalWidth="0">
            <w:col w:w="1860"/>
          </w:cols>
          <w:noEndnote/>
        </w:sect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УДК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ББК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1220" w:hanging="15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</w:rPr>
        <w:t>Рекомендовано к публикации решением Ученого совета юридического факультета КазНУ имени аль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Arial" w:hAnsi="Arial" w:cs="Arial"/>
          <w:i/>
          <w:iCs/>
        </w:rPr>
        <w:t>Фараби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Под ред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Arial" w:hAnsi="Arial" w:cs="Arial"/>
          <w:b/>
          <w:bCs/>
          <w:i/>
          <w:i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Абайдельдинова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Коллектив авторов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00" w:right="460" w:firstLine="17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Абайдельдинов Т.М.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к.ю.н., доцент КазНУим. аль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Фараби Куренной А.М.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д.ю.н., профессор, заведующий кафедрой трудового права юридического факультета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МГУ имени М.В. Ломоносова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1140" w:right="1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Сулейменова С.Ж., д.ю.н, профессор юридического факультета КазНУим.аль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Фараби Аскарова А.О., доктор </w:t>
      </w:r>
      <w:r>
        <w:rPr>
          <w:rFonts w:ascii="Times New Roman" w:hAnsi="Times New Roman" w:cs="Times New Roman"/>
          <w:sz w:val="18"/>
          <w:szCs w:val="18"/>
        </w:rPr>
        <w:t>phd</w:t>
      </w:r>
      <w:r>
        <w:rPr>
          <w:rFonts w:ascii="Arial" w:hAnsi="Arial" w:cs="Arial"/>
          <w:sz w:val="18"/>
          <w:szCs w:val="18"/>
        </w:rPr>
        <w:t xml:space="preserve"> юридического факультета КазНУ им.аль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Фараби Жумабаева А.Б., магистр права юридического факультета КазНУ им.аль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Фараби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/>
        <w:ind w:left="420" w:right="2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Теоретические </w:t>
      </w:r>
      <w:r>
        <w:rPr>
          <w:rFonts w:ascii="Arial" w:hAnsi="Arial" w:cs="Arial"/>
          <w:sz w:val="24"/>
          <w:szCs w:val="24"/>
        </w:rPr>
        <w:t>проблемы модернизации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трудовых отношений и трудового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законодательства в условиях созидания Общества Всеобщего Труда / Под ред. Т.М. Абайдельдинова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Arial" w:hAnsi="Arial" w:cs="Arial"/>
          <w:sz w:val="24"/>
          <w:szCs w:val="24"/>
        </w:rPr>
        <w:t xml:space="preserve"> Алматы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Arial" w:hAnsi="Arial" w:cs="Arial"/>
          <w:sz w:val="24"/>
          <w:szCs w:val="24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</w:rPr>
        <w:t>». – 2017. - 260</w:t>
      </w:r>
      <w:r>
        <w:rPr>
          <w:rFonts w:ascii="Arial" w:hAnsi="Arial" w:cs="Arial"/>
          <w:sz w:val="24"/>
          <w:szCs w:val="24"/>
        </w:rPr>
        <w:t xml:space="preserve"> с.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ISBN 978-901-04-2969-7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42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Монография посвящена исследованию теоретических и практических проблем совершенствования действующего законодательства Республики Казахстан в сфере регулирования социально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трудовых отношений в Республике Казахстан. Предложены пути построения эффективной модели социально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трудовых отношений в рамках Общества Всеобщего Труда. В монографии даны и раскрыты проблемы международного сотрудничества в рассматриваемой области и предложены пути совершенствования национального законодательства.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/>
        <w:ind w:left="42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Автором рассмотрен широкий круг правовых норм, институтов трудового права, выявлены его взаимодействие с другими отраслями права.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42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преподавателей , докторантов, магистрантов, студентов и всех интересующихся данной проблематикой</w:t>
      </w:r>
      <w:r>
        <w:rPr>
          <w:rFonts w:ascii="Times New Roman" w:hAnsi="Times New Roman" w:cs="Times New Roman"/>
          <w:color w:val="993300"/>
          <w:sz w:val="24"/>
          <w:szCs w:val="24"/>
        </w:rPr>
        <w:t>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9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УДК</w:t>
      </w: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9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ББК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ISBN 978-901-04-2969-7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7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© КазНУ имени аль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Фараби, 2017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© Коллектив авторов, 2017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pgSz w:w="11906" w:h="16838"/>
          <w:pgMar w:top="1440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3644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886ED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Теоретические основы Общества Всеобщего Труда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/>
        <w:ind w:left="724" w:right="24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Теоретические положения о справедливом государстве, всеобщего социального блага </w:t>
      </w:r>
    </w:p>
    <w:p w:rsidR="00886ED4" w:rsidRDefault="00E002A1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Принципы Общества Всеобщего Труда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Концепция Общества Всеобщего Труда в Республике Казахстан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трудовые отношения в Республике Казахстан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2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74" w:lineRule="auto"/>
        <w:ind w:left="724" w:right="52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Понятие, принципы, субъекты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трудовых отношений в Республике Казахстан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2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/>
        <w:ind w:left="724" w:right="56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возникновения и прекращения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трудовых отношений в Республике Казахстан </w:t>
      </w:r>
    </w:p>
    <w:p w:rsidR="00886ED4" w:rsidRDefault="00E002A1">
      <w:pPr>
        <w:widowControl w:val="0"/>
        <w:numPr>
          <w:ilvl w:val="1"/>
          <w:numId w:val="2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участников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трудовых отношений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0"/>
          <w:numId w:val="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Трудовое законодательство Республики Казахстан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Общие положения трудового законодательства в Республике Казахстан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1"/>
          <w:numId w:val="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Соотношение гражданской и государственной службы как трудовой деятельности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</w:rPr>
      </w:pPr>
    </w:p>
    <w:p w:rsidR="00886ED4" w:rsidRDefault="00E002A1">
      <w:pPr>
        <w:widowControl w:val="0"/>
        <w:numPr>
          <w:ilvl w:val="1"/>
          <w:numId w:val="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трудового законодательства РК в рамках международного права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numPr>
          <w:ilvl w:val="0"/>
          <w:numId w:val="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364" w:lineRule="auto"/>
        <w:ind w:left="364" w:right="600" w:hanging="364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Модернизация социально</w:t>
      </w:r>
      <w:r>
        <w:rPr>
          <w:rFonts w:ascii="Times New Roman" w:hAnsi="Times New Roman" w:cs="Times New Roman"/>
        </w:rPr>
        <w:t>-</w:t>
      </w:r>
      <w:r>
        <w:rPr>
          <w:rFonts w:ascii="Arial" w:hAnsi="Arial" w:cs="Arial"/>
        </w:rPr>
        <w:t xml:space="preserve">трудовых отношений и трудового законодательства в условиях функционирования Евразийского экономического союза.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pgSz w:w="11906" w:h="16838"/>
          <w:pgMar w:top="1102" w:right="1300" w:bottom="1440" w:left="1416" w:header="720" w:footer="720" w:gutter="0"/>
          <w:cols w:space="720" w:equalWidth="0">
            <w:col w:w="9184"/>
          </w:cols>
          <w:noEndnote/>
        </w:sectPr>
      </w:pPr>
    </w:p>
    <w:p w:rsidR="00886ED4" w:rsidRDefault="00E002A1">
      <w:pPr>
        <w:widowControl w:val="0"/>
        <w:autoSpaceDE w:val="0"/>
        <w:autoSpaceDN w:val="0"/>
        <w:adjustRightInd w:val="0"/>
        <w:spacing w:after="0" w:line="240" w:lineRule="auto"/>
        <w:ind w:left="4107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Arial" w:hAnsi="Arial" w:cs="Arial"/>
          <w:b/>
          <w:bCs/>
          <w:sz w:val="24"/>
          <w:szCs w:val="24"/>
        </w:rPr>
        <w:lastRenderedPageBreak/>
        <w:t>Предисловие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Идея Президента страны Н.Назарбаева о создании в Казахстане Общества Всеобщего Труда стала главным ориентиром всей социально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экономической политики страны. Программная статья Елбасы «Социальная модернизация Казахстана: двадцать шагов к Обществу Всеобщего Труда» выступает основным источником дальнейшей модернизации нашего государства. Эта статья нашла отклик в сердцах каждого из нас и стала руководством</w:t>
      </w:r>
    </w:p>
    <w:p w:rsidR="00886ED4" w:rsidRDefault="00E002A1">
      <w:pPr>
        <w:widowControl w:val="0"/>
        <w:numPr>
          <w:ilvl w:val="0"/>
          <w:numId w:val="4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активным действиям в современных условиях. </w:t>
      </w:r>
    </w:p>
    <w:p w:rsidR="00886ED4" w:rsidRDefault="00E002A1">
      <w:pPr>
        <w:widowControl w:val="0"/>
        <w:numPr>
          <w:ilvl w:val="1"/>
          <w:numId w:val="4"/>
        </w:numPr>
        <w:tabs>
          <w:tab w:val="clear" w:pos="1440"/>
          <w:tab w:val="num" w:pos="1050"/>
        </w:tabs>
        <w:overflowPunct w:val="0"/>
        <w:autoSpaceDE w:val="0"/>
        <w:autoSpaceDN w:val="0"/>
        <w:adjustRightInd w:val="0"/>
        <w:spacing w:after="0" w:line="250" w:lineRule="auto"/>
        <w:ind w:left="7" w:firstLine="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своем очередном послании народу Казахстана Глава государства одним из государствообразующих, общенациональных ценностей идеи «Мәңгілік Ел» назвал Общество Всеобщего Труда. Именно реальный производительный труд ставится в основу политики социальной модернизации. Более того, труд как решающий национальный фактор в условиях глобальной конкуренции выдвинут на первый план. Между тем в современном обществе отношение к труду не совсем однозначное. Труд постепенно утрачивает свою ценность, превалирует иждивенческий настрой. В этой обстановке призыв к созданию Общества Всеобщего Труда оказался своевременным.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3"/>
          <w:szCs w:val="23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20"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Стратегия государства как инициатора и главной движущей силы процесса социальной модернизации направлена на создание правовых условий и гарантий достойного труда. </w:t>
      </w:r>
    </w:p>
    <w:p w:rsidR="00886ED4" w:rsidRDefault="00E002A1">
      <w:pPr>
        <w:widowControl w:val="0"/>
        <w:numPr>
          <w:ilvl w:val="1"/>
          <w:numId w:val="4"/>
        </w:numPr>
        <w:tabs>
          <w:tab w:val="clear" w:pos="1440"/>
          <w:tab w:val="num" w:pos="983"/>
        </w:tabs>
        <w:overflowPunct w:val="0"/>
        <w:autoSpaceDE w:val="0"/>
        <w:autoSpaceDN w:val="0"/>
        <w:adjustRightInd w:val="0"/>
        <w:spacing w:after="0" w:line="261" w:lineRule="auto"/>
        <w:ind w:left="7" w:firstLine="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основе современной модели трудовых отношений лежат механизмы партнерства государства, частного сектора и профессиональных объединений, эффективное использование трудовых ресурсов, создание необходимых условий для реализации конституционных прав граждан на свободу труда, свободу выбора рода деятельности и профессии. Кроме того, процесс формирования трудовых отношений в обществе происходит под влиянием огромного количества факторов, значимость которых определяется историческим, экономическим, социокультурным и политическим контекстом.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Среди принципов, обозначенных Главой государства на пути создания Общества Всеобщего Труда, 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принцип стимулирования, согласно которому «Государство создает условия для того, чтобы казахстанцы могли самостоятельно улучшать свое качество жизни. Государственная социальная поддержка направляется адресатам, чтобы побуждать их к трудовой, творческой и общественной активности».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</w:rPr>
      </w:pPr>
    </w:p>
    <w:p w:rsidR="00886ED4" w:rsidRDefault="00E002A1">
      <w:pPr>
        <w:widowControl w:val="0"/>
        <w:numPr>
          <w:ilvl w:val="1"/>
          <w:numId w:val="4"/>
        </w:numPr>
        <w:tabs>
          <w:tab w:val="clear" w:pos="1440"/>
          <w:tab w:val="num" w:pos="929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соответствии с Трудовым кодексом РК государство равным образом защищает права и интересы сторон трудовых отношений, т.е. создает необходимые правовые условия, направленные на достижение баланса их интересов, экономического роста, повышение эффективности производства и благосостояния людей. Таким образом, происходит своеобразное согласование производственных и защитных функций. В свою очередь, социальная защита интересов человека труда возможна только через государственное, т.е. правовое регулирование. </w:t>
      </w: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Действующее трудовое законодательство устанавливает определенный объем гарантий в сфере трудовых отношений для создания благоприятных условий труда, защиты прав и интересов работников и работодателей. </w:t>
      </w: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К таким гарантиям относятся: гарантии при приеме на работу (ст. ст. 25, 26 ТК РК); переводе на другую работу (ст. ст. 41, 46 ТК РК); увольнении с работы (ст. ст. 55, 56 ТК РК); оплате труда (ст. ст. 120, 124, 137 ТК РК); продолжительности рабочего времени (ст. ст. 77, 88, 89 ТК РК); отпусках (ст. ст. 101, 102, 103, 110 ТК РК) и др.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89" w:lineRule="auto"/>
        <w:ind w:left="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Анализ действующего законодательства и правоприменительной практики показывает также, что обеспечение правовых условий для оптимального согласования интересов сторон трудовых правоотношений возможно при одновременном закреплении двух функций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социальной и экономической. Социальная функция направлена на создание условий, оплаты и охраны труда, достойных современного человека; экономическая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на обеспечение соответствия уровня трудовых прав и гарантий работника экономическим возможностям 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ED4">
          <w:pgSz w:w="11906" w:h="16838"/>
          <w:pgMar w:top="1376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Arial" w:hAnsi="Arial" w:cs="Arial"/>
          <w:sz w:val="24"/>
          <w:szCs w:val="24"/>
        </w:rPr>
        <w:lastRenderedPageBreak/>
        <w:t>работодателя. Таким образом, создание Общества Всеобщего Труда возможно при активной роли всех субъектов трудовых отношений.</w:t>
      </w: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Основной целью монографии является комплексное и всестороннее исследование институтов трудовых законодательств Республики Казахстан, отдельных развитых стран ближнего и дальнего зарубежья, международных трудовых стандартов и правоприменительной практики с последующим внедрением их результатов в национальное трудовое законодательство, в создание эффективной модели социально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трудовых отношений, и в основу построения системы подходов, способов и методов гармонизации трудовых законодательств государств Евразийского Экономического Союза (ЕАЭС) с учетом исторических, правовых традиций, экономических, политических, социальных условий, уровня правосознания населения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86ED4" w:rsidRDefault="00E002A1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Авторами предпринята попытка комплексного исследования феномена Общества Всеобщего Труда через призму достижений науки трудового права с целью установления эффективной модели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трудовых отношений и модернизации трудового законодательства, распространяющего свое действие на субъектов сферы применения наемного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ED4" w:rsidRDefault="00886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ED4" w:rsidSect="00886ED4">
      <w:pgSz w:w="11906" w:h="16838"/>
      <w:pgMar w:top="1099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02A1"/>
    <w:rsid w:val="002276BE"/>
    <w:rsid w:val="00886ED4"/>
    <w:rsid w:val="00E0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2018-01-05T15:24:00Z</dcterms:created>
  <dcterms:modified xsi:type="dcterms:W3CDTF">2018-01-05T15:24:00Z</dcterms:modified>
</cp:coreProperties>
</file>