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Муканова Гюльнар Кайроллиновна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КАЗАХСТАНУ НУЖНЫ КАДРЫ ПАЛЕОАНТРОПОЛОГОВ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КазНУ им. аль-Фараби, доцент, к.и.н., доцент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Археологические раскопки на территории Казахстана с обретением независимости активизировались, по сравнению с советским периодом. Причинами этого было выделение финансирования, в рамках специальных государственных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Мадени мура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 Результатом целенаправленных экспедиций под руководством опытных исследователей З.Самашев, А.Толеубаев, др., стали интереснейшие находки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Золотой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»-2,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Золотой человек-3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серия захоронений с богатым содержанием костных остатков и предметов.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тенденция, во-первых, позволила идентифицировать Казахстан как территорию, чрезвычайно продуктивную археологическую зону. Во-вторых, обнаружилась проблема научной идентификации костных останков, на базе специализированных лабораторий. К сожалению, в отечественных вузах не обучают физической /палео-/биоантропологии. Государство вынуждено тратить бюджетные средства на транспортировку костных проб в зарубежные лаборатории, к тому же оплачивать консультации зарубежных профессоров.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показывает, что если в советский период такие анализы проводили в Москве, (Герасимов и его ученики), то после распада Союза республика вынуждена самостоятельно искать выходы на антропологов. В Европе (Бельгия, Швейцария) и США школа палео антропологии относительно развита.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Казахстане имеется опыт профессора 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Исмагулова. В соавторстве с профессором Х.Аргынбаевым, О.Исмагулов пишет: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середине XII века в Семиречье проникают кидани (каракитаи), а в начале XIII века — найманы и кереиты. Этот период по антропологическим материалам Казахстана является ранним этапом становления характерного фенооблика для казахов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[1]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Публикации О.Исмагулова пользуются популярностью и цитируются в зарубежных информационных базах, диссертациях коллег. Тем не менее, есть смысл расширить постановку научных задач в палеоантропологии всего региона Центральная Азия. Может быть, обратиться с предложением к коллегам из соседнего Китая, ведь значение прикладных исследований огромно. Их результаты позволят ответить на нерешенные или не до конца решенные вопросы истории Казахстана. Ряд идеологических вопросы были бы окончательно сняты с повестки дня, к примеру, обнаружение, возвращение в Казахстан и перезахоронение останков Кенесары-торе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Закономерно рождается вопрос: когда же казахстанские вузы или профильные НИИ возьмутся за создание долгосрочного проекта – палеоантропологии. На исторических факультетах национальных университетов надо обучать квалифицированные кадры для дальнейшей камеральной работы в музеях, научных лабораториях. Важно не только оснастить таковые лаборатории оборудованием и кадрами, но еще и налаживать тесные творческие и научные контакты с ведущими лабораториями Европы и мира.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центре Европы при духовных орденах столетиями складывались научные методики антропологического познания. Католический университет г. Лёвена, Бельгия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нидерландоязычная ветвь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старого Лёвенского католического университета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оставшаяся 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Лёвенского кризиса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Фландрии, на месте старого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университета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городе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Лёвен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обучают антропологии, однако необходимы выиграть гранты фонда Эразмус мундус, чтобы попасть туда. [2]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Недавно СМИ сообщали, что череп легендарного руководителя восстания 1916 года в Тургае - Кейки батыра был направлен в Венгрию для идентификации с геномом его потомков. Неужели мы не можем перенять опыт венгерских антропологов и впредь проводить анализ ДНК и др. на месте, в Казахстане?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По-видимому, назрела необходимость ставить проблемный вопрос перед государственными органами в лице МОН РК, по разработке соответствующей государственной программы. Мнение авторитетных ученых в области палеоантропологии в поддержку создания национальной Академии, Института, Центра палеоантропологии (название не имеет принципиального значения) только подтверждает правоту и актуальность задачи, которая вполне по силам независимому государству. Ведь многие попутные вопросы решатся тогда автоматически: например, такие лаборатории окажут неоценимую услугу криминалистам; медицине; ветеринарии; в борьбе с эпизоотиями. Последние из приведенных направлений работ палеолабораторий можно классифицировать как платные. Тогда по принципу хозрасчета, окупятся частично затраты на их создание, а внешний спрос на научные заключения позволит привлечь в отрасль валютные инвестиции. Это вполне реально, если в ближайшей перспективе национальные палео-лаборатории будут оказывать платные услуги в рамках региона Центральная Азия и сопредельных государств (Кыргызия, Таджикистан, Узбекистан, Монголия, Иран, Индия и т.д.).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Первичные затраты на создание перспективных лабораторий и специализаций на гуманитарных факультетах вузов, оправдаются сторицей. Важно начать аккумуляцию диссертаций, докладов по указанному профилю; определить дислокацию будущей лаборатории/центра – Казахский национальный университет имени аль-Фараби, расположенный в удобной географической зоне и узнаваемом зарубежными коллегами, г. Алматы.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Возвращаясь к мировому опыту в области культурной антропологии и, в частности, палеоантропологии, обращаю внимание на необходимость срочного обобщения казахстанского опыта и тиражирования результатов на английском языке. Анализ Интернет-ресурсов на предмет обнаружения тематических монографий по казахстанскому палео-материалу не утешителен: возможно причина в том, что эти данные есть, но изложены на русском языке, но не на английском, более распространенном среди академической общественности мира.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книг, которые выходят через поисковик на сайте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"http://www.amazon.com/"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"http://www.amazon.com/"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amazon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"http://www.amazon.com/"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"http://www.amazon.com/"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нашли книги, примерно соответствующие теме. [3], [4] 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Martin Jones, a leading expert at the forefront of bioarchaeology - the discipline that gave Michael Crichton the premise for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Jurassic Park - explains how this pioneering science is rewriting human history and unlocking stories of the past that could never have been told before.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[5]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Безусловно, если наши отечественные исследователи будут заботиться о переложении их трудов на языки ООН, то и популяризация казахстанской палео- биоантропологии, археологии, тюркологии возрастет. Цитируемость трудов казахстанских ученых также значительно вырастет, если появится конкуренция между научными школами, будут систематизированы антропологические изыскания по всей стране, а в будущем- во всем центрально-азиатском регионе. КазНУ им. аль-Фараби мог бы стать исследовательским и информационным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хабом для смежных постсоветских республик б. Средней Азии.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9F9F9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9F9F9" w:val="clear"/>
        </w:rPr>
        <w:t xml:space="preserve">Глава государства Нурсултан Назарбаев в Послании народу Казахстана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9F9F9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9F9F9" w:val="clear"/>
        </w:rPr>
        <w:t xml:space="preserve">Третья модернизация Казахстана: глобальная конкурентоспособность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9F9F9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9F9F9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9F9F9" w:val="clear"/>
        </w:rPr>
        <w:t xml:space="preserve">от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9F9F9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9F9F9" w:val="clear"/>
        </w:rPr>
        <w:t xml:space="preserve">31 января 2017 года актуализировал задачу развития информационных технологий. Вопросы модернизации напрямую касаются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фундаментальных наук, пора шагать в ногу со временем и совместно с мировой наукой продвинуть те исследования, которые прямо влияют на идеологию, идентичность и патриотическое воспитание.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Облекая научные результаты в адаптированную форму, понятную для школьников, к примеру, мы скорее достигнем эффективности в патриотическом воспитании, нежели увлекаясь сухим изложением в отчетах для контролирующих ведомств. У каждой нации имеются свои предпочтения. В Японии, к примеру, чрезвычайно развит особый жанр - манга, когда в книжном бутике можно приобрести иллюстрированную книгу-брошюру о приключениях рукотворных героев-персонажей. [6] Герои эти зачастую узнаваемы, поскольку они взяты из народной устной культуры, истории Японии, а их подвиги и деяния воспитывают на подражании им юных представителей Страны восходящего солнца. Почему бы и у нас, на нашей богатой базе археологических и этнографических находок, не популяризировать Золотого человека, Кенесары-торе и его батыров и т.д.? Взамен Павлику Морозову и кодексу строителя коммунизма нужны новые герои нашего времени, да и пора отходить от рекламы аскетизма и бедности, когда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баи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и муллы обязательно в советских книгах представлялись извергами; но так было не всегда: достаток на Востоке издревле был мерилом ума и жизненной сметки, ответственного отношения к имуществу и здоровью близких. Казахи при встрече недаром вопрошали друг друга: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Мал-жан аман ба?!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Возвращаясь к археологии, - пирамиды, курганы хранили богатые погребения. И если отойти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классовой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теории, деления на бедных и богатых, палеоантропология способна вывести нас на серьезные открытия в фенооблике тюрков и их наследников. И артефакты, предметы быта и украшений, культа и роскоши, в этом процессе оказывают большую услугу. По ним в основном проводится реконструкция миграций, товарообмена, социальных категорий.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Заботиться о качественной подготовке кадров высшей квалификации, на междисциплинарном уровне, насыщая результатами находок национальные медиаресурсы (книги, учебники, пропагандируя новые идеалы через СМИ, ТВ, Интернет) – задача предстоящего этапа, в контексте патриотического акта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Мәңгілік 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9F9F9" w:val="clear"/>
        </w:rPr>
        <w:t xml:space="preserve">».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 и источники: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Аргынбаев Х., Исмагулов О. Народы и религии мира. Энциклопедия. М., 2000, с. 210-212.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См. Лёвенский католический университет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https://ru.wikipedia.org/wiki/%D0%9B%D1%91%D0%B2%D0%B5%D0%BD%D1%81%D0%BA%D0%B8%D0%B9_%D0%BA%D0%B0%D1%82%D0%BE%D0%BB%D0%B8%D1%87%D0%B5%D1%81%D0%BA%D0%B8%D0%B9_%D1%83%D0%BD%D0%B8%D0%B2%D0%B5%D1%80%D1%81%D0%B8%D1%82%D0%B5%D1%82</w:t>
        </w:r>
      </w:hyperlink>
    </w:p>
    <w:p>
      <w:pPr>
        <w:numPr>
          <w:ilvl w:val="0"/>
          <w:numId w:val="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Czaplicka, Marie Antoinette. The Turks of Central Asia in History and at the Present Day: An Ethnological Inquiry into the Pan-Turanian Problem... Adamant Media Corporation: 2001, 248 p.</w:t>
      </w:r>
    </w:p>
    <w:p>
      <w:pPr>
        <w:numPr>
          <w:ilvl w:val="0"/>
          <w:numId w:val="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Czaplicka, Marie Antoinette.The Turks of Central Asia in History and at the Present Day,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BiblioBazaar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2009, 246 p.</w:t>
      </w:r>
    </w:p>
    <w:p>
      <w:pPr>
        <w:numPr>
          <w:ilvl w:val="0"/>
          <w:numId w:val="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Jones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Martin.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Unlocking the Past: How Archaeologists Are Rewriting Human History with Ancient DNA,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Arcade Publishing: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2016, 348 p.</w:t>
      </w:r>
    </w:p>
    <w:p>
      <w:pPr>
        <w:numPr>
          <w:ilvl w:val="0"/>
          <w:numId w:val="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94949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4949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Японская манга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vokrugsveta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vs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artic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le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"http://www.vokrugsveta.ru/vs/article/7479/"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/7479/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u.wikipedia.org/wiki/%D0%9B%D1%91%D0%B2%D0%B5%D0%BD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s://ru.wikipedia.org/wiki/%D0%98%D1%81%D1%82%D0%BE%D1%80%D0%B8%D1%8F_%D0%9B%D1%91%D0%B2%D0%B5%D0%BD%D1%81%D0%BA%D0%BE%D0%B3%D0%BE_%D1%83%D0%BD%D0%B8%D0%B2%D0%B5%D1%80%D1%81%D0%B8%D1%82%D0%B5%D1%82%D0%B0_%D0%B4%D0%BE_%D1%80%D0%B0%D0%B7%D0%B4%D0%B5%D0%BB%D0%B5%D0%BD%D0%B8%D1%8F" Id="docRId0" Type="http://schemas.openxmlformats.org/officeDocument/2006/relationships/hyperlink"/><Relationship TargetMode="External" Target="https://ru.wikipedia.org/wiki/%D0%A3%D0%BD%D0%B8%D0%B2%D0%B5%D1%80%D1%81%D0%B8%D1%82%D0%B5%D1%82" Id="docRId2" Type="http://schemas.openxmlformats.org/officeDocument/2006/relationships/hyperlink"/><Relationship TargetMode="External" Target="http://www.amazon.com/" Id="docRId4" Type="http://schemas.openxmlformats.org/officeDocument/2006/relationships/hyperlink"/><Relationship TargetMode="External" Target="http://www.vokrugsveta.ru/vs/article/7479/" Id="docRId6" Type="http://schemas.openxmlformats.org/officeDocument/2006/relationships/hyperlink"/><Relationship Target="styles.xml" Id="docRId8" Type="http://schemas.openxmlformats.org/officeDocument/2006/relationships/styles"/><Relationship TargetMode="External" Target="https://ru.wikipedia.org/w/index.php?title=%D0%9B%D1%91%D0%B2%D0%B5%D0%BD%D1%81%D0%BA%D0%B8%D0%B9_%D0%BA%D1%80%D0%B8%D0%B7%D0%B8%D1%81&amp;action=edit&amp;redlink=1" Id="docRId1" Type="http://schemas.openxmlformats.org/officeDocument/2006/relationships/hyperlink"/><Relationship TargetMode="External" Target="https://ru.wikipedia.org/wiki/%D0%9B%D1%91%D0%B2%D0%B5%D0%BD%D1%81%D0%BA%D0%B8%D0%B9_%D0%BA%D0%B0%D1%82%D0%BE%D0%BB%D0%B8%D1%87%D0%B5%D1%81%D0%BA%D0%B8%D0%B9_%D1%83%D0%BD%D0%B8%D0%B2%D0%B5%D1%80%D1%81%D0%B8%D1%82%D0%B5%D1%82" Id="docRId5" Type="http://schemas.openxmlformats.org/officeDocument/2006/relationships/hyperlink"/></Relationships>
</file>