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B9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Есхуатова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Н.Б.</w:t>
      </w:r>
    </w:p>
    <w:p w:rsidR="007863B9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магистр, 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реподаватель</w:t>
      </w:r>
    </w:p>
    <w:p w:rsidR="007863B9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печати и электронных СМИ</w:t>
      </w:r>
    </w:p>
    <w:p w:rsidR="007863B9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журналистики</w:t>
      </w:r>
    </w:p>
    <w:p w:rsidR="007863B9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КазНУим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ль-Фараби</w:t>
      </w:r>
      <w:proofErr w:type="spellEnd"/>
    </w:p>
    <w:p w:rsidR="007863B9" w:rsidRPr="00C20791" w:rsidRDefault="00AE0B12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863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nazim</w:t>
        </w:r>
        <w:r w:rsidR="007863B9">
          <w:rPr>
            <w:rStyle w:val="a3"/>
            <w:rFonts w:ascii="Times New Roman" w:hAnsi="Times New Roman" w:cs="Times New Roman"/>
            <w:b/>
            <w:sz w:val="28"/>
            <w:szCs w:val="28"/>
          </w:rPr>
          <w:t>081976@</w:t>
        </w:r>
        <w:r w:rsidR="007863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7863B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7863B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863B9" w:rsidRPr="00C20791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3B9" w:rsidRDefault="007863B9" w:rsidP="007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Воздействие современных СМИ на аудиторию</w:t>
      </w:r>
    </w:p>
    <w:p w:rsidR="007863B9" w:rsidRDefault="007863B9" w:rsidP="00786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B9" w:rsidRDefault="007863B9" w:rsidP="0078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Средства массовой информации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8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по влиянию на аудиторию можно разделить на четыре основных сектора: американские, европейские, евразийские (основа: российские) и восточные. Степень воздействия и даже влияния в разных степенях мы можем наблюдать во всех СМИ – в первую очередь на телевидении, в пространстве Интернета, на страницах газет и радио. Следует особо отметить некое идеологическое противостояние между выше представленными</w:t>
      </w:r>
      <w:r w:rsidR="0058105D">
        <w:rPr>
          <w:rFonts w:ascii="Times New Roman" w:hAnsi="Times New Roman" w:cs="Times New Roman"/>
          <w:sz w:val="28"/>
          <w:szCs w:val="28"/>
        </w:rPr>
        <w:t xml:space="preserve"> современными СМИ и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использование пропаганды. Пропаганда разделяется на два основных вида: </w:t>
      </w:r>
    </w:p>
    <w:p w:rsidR="007863B9" w:rsidRDefault="007863B9" w:rsidP="007863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явная;</w:t>
      </w:r>
    </w:p>
    <w:p w:rsidR="007863B9" w:rsidRDefault="007863B9" w:rsidP="007863B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скрытая.</w:t>
      </w:r>
    </w:p>
    <w:p w:rsidR="007863B9" w:rsidRDefault="007863B9" w:rsidP="0078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Явная </w:t>
      </w:r>
      <w:r>
        <w:rPr>
          <w:rFonts w:ascii="Times New Roman" w:hAnsi="Times New Roman" w:cs="Times New Roman"/>
          <w:sz w:val="28"/>
          <w:szCs w:val="28"/>
        </w:rPr>
        <w:t xml:space="preserve">или очевидная пропаганда основана на показном и наигранном патриотизме и в основном ориентирована на политически настроенных (но далеко неграмотных в данной сфере людей) граждан. В данной пропаганде присутствует пафос,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лозунговость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Данная пропаганда часто встречается во время олимпийских игр, например, </w:t>
      </w:r>
      <w:r w:rsidR="0058105D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="0058105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58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недавно прошедших сочинских. Также встречается во время сфальсифицированных выборов. То есть,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05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будет избран только один претендент, но также выдвигаются другие «претенденты». </w:t>
      </w:r>
    </w:p>
    <w:p w:rsidR="007863B9" w:rsidRDefault="007863B9" w:rsidP="0078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интересна </w:t>
      </w:r>
      <w:r>
        <w:rPr>
          <w:rFonts w:ascii="Times New Roman" w:hAnsi="Times New Roman" w:cs="Times New Roman"/>
          <w:b/>
          <w:sz w:val="28"/>
          <w:szCs w:val="28"/>
        </w:rPr>
        <w:t>скрытая</w:t>
      </w:r>
      <w:r>
        <w:rPr>
          <w:rFonts w:ascii="Times New Roman" w:hAnsi="Times New Roman" w:cs="Times New Roman"/>
          <w:sz w:val="28"/>
          <w:szCs w:val="28"/>
        </w:rPr>
        <w:t xml:space="preserve"> пропаганда, где наблюдается целая палитра использования пропагандистской манипуляции. Данные идеологические приемы используются очень тонко</w:t>
      </w:r>
      <w:r w:rsidR="00581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умело и подводит телезрителя или пользователя интернета к тому, что </w:t>
      </w:r>
      <w:r w:rsidR="005810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 сам до этого додумался</w:t>
      </w:r>
      <w:r w:rsidR="005810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хотя на самом деле, редакция программы или сайта использовала пропагандистский прием по заказу своего «хозяина» - правительства. Американские психологи Д. Лукас и С. Бритт, занимаю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щиеся в основном проблемами рекламы, предпочитают приемы повышения интереса и апелляции к чувствам.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JL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Киллиан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свою очередь предлагают более сложные приемы, основанные на принципе внуше</w:t>
      </w:r>
      <w:r>
        <w:rPr>
          <w:rFonts w:ascii="Times New Roman" w:hAnsi="Times New Roman" w:cs="Times New Roman"/>
          <w:sz w:val="28"/>
          <w:szCs w:val="28"/>
        </w:rPr>
        <w:softHyphen/>
        <w:t>ния. Приемы внушения широко рассмотрены в уже упо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минавшейся работе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Крачфилда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>[1].Согласно утверждениям специалистов, мы наблюдаем следующие пропагандистские приемы, используемые в современных СМИ:</w:t>
      </w:r>
    </w:p>
    <w:p w:rsidR="007863B9" w:rsidRDefault="007863B9" w:rsidP="007863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броское обобщение;</w:t>
      </w:r>
    </w:p>
    <w:p w:rsidR="007863B9" w:rsidRDefault="007863B9" w:rsidP="007863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приклеивание ярлыков;</w:t>
      </w:r>
    </w:p>
    <w:p w:rsidR="007863B9" w:rsidRDefault="007863B9" w:rsidP="007863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акцентов;</w:t>
      </w:r>
    </w:p>
    <w:p w:rsidR="007863B9" w:rsidRDefault="007863B9" w:rsidP="007863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авторитеты;</w:t>
      </w:r>
    </w:p>
    <w:p w:rsidR="007863B9" w:rsidRDefault="007863B9" w:rsidP="007863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манипулирование данными и др.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="0058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</w:t>
      </w:r>
      <w:r w:rsidR="00077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077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между собой и находят отклик друг в друге. 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интересно наблюдать «перетягивание каната» в воздействии на аудиторию между </w:t>
      </w:r>
      <w:r w:rsidR="00077C91">
        <w:rPr>
          <w:rFonts w:ascii="Times New Roman" w:hAnsi="Times New Roman" w:cs="Times New Roman"/>
          <w:sz w:val="28"/>
          <w:szCs w:val="28"/>
        </w:rPr>
        <w:t xml:space="preserve">конкурентно </w:t>
      </w:r>
      <w:r>
        <w:rPr>
          <w:rFonts w:ascii="Times New Roman" w:hAnsi="Times New Roman" w:cs="Times New Roman"/>
          <w:sz w:val="28"/>
          <w:szCs w:val="28"/>
        </w:rPr>
        <w:t xml:space="preserve">настроенными друг против друга странами крупного масштаба. Стремление государств завоевать внимание и эмоциональную поддержку в свою пользу пока что не является опасным для всемирного общества. Но, с годами, мы наблюдаем то, что аудитория, все более подпадает под влияние правительственных и «заказных» СМИ. И в </w:t>
      </w:r>
      <w:r w:rsidR="00077C91">
        <w:rPr>
          <w:rFonts w:ascii="Times New Roman" w:hAnsi="Times New Roman" w:cs="Times New Roman"/>
          <w:sz w:val="28"/>
          <w:szCs w:val="28"/>
        </w:rPr>
        <w:t>итоге</w:t>
      </w:r>
      <w:r>
        <w:rPr>
          <w:rFonts w:ascii="Times New Roman" w:hAnsi="Times New Roman" w:cs="Times New Roman"/>
          <w:sz w:val="28"/>
          <w:szCs w:val="28"/>
        </w:rPr>
        <w:t xml:space="preserve">, агрессивно настроенные </w:t>
      </w:r>
      <w:r w:rsidR="00077C91">
        <w:rPr>
          <w:rFonts w:ascii="Times New Roman" w:hAnsi="Times New Roman" w:cs="Times New Roman"/>
          <w:sz w:val="28"/>
          <w:szCs w:val="28"/>
        </w:rPr>
        <w:t xml:space="preserve">слои общества </w:t>
      </w:r>
      <w:r>
        <w:rPr>
          <w:rFonts w:ascii="Times New Roman" w:hAnsi="Times New Roman" w:cs="Times New Roman"/>
          <w:sz w:val="28"/>
          <w:szCs w:val="28"/>
        </w:rPr>
        <w:t>выплескивают свои эмоции</w:t>
      </w:r>
      <w:r w:rsidR="00077C9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077C91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="00077C91">
        <w:rPr>
          <w:rFonts w:ascii="Times New Roman" w:hAnsi="Times New Roman" w:cs="Times New Roman"/>
          <w:sz w:val="28"/>
          <w:szCs w:val="28"/>
        </w:rPr>
        <w:t xml:space="preserve"> или во внешней среде</w:t>
      </w:r>
      <w:r>
        <w:rPr>
          <w:rFonts w:ascii="Times New Roman" w:hAnsi="Times New Roman" w:cs="Times New Roman"/>
          <w:sz w:val="28"/>
          <w:szCs w:val="28"/>
        </w:rPr>
        <w:t xml:space="preserve">. Опасность воздействия, в противном случае, становится катализатором и инструкцией к действию. Так, мы наблюдаем как некоторые масс-медиа, прорабатывая свои идеологические приемы, добиваются определенных результатов. Например, в 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новости, переданной по одному империалистическому каналу использовали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эпитеты: бандит, совершил террористический акт (хотя герой сюжета, по сути дела, просто сидел в кафе, а силовики должны были захватить его живым или мертвым). Далее,</w:t>
      </w:r>
      <w:r w:rsidR="00C20791" w:rsidRPr="00C20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ход: «на площади собрались лишь </w:t>
      </w:r>
      <w:r w:rsidR="00655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тысячи митингующих» и камера показывает лишь первые ряды людей</w:t>
      </w:r>
      <w:r w:rsidR="00077C91">
        <w:rPr>
          <w:rFonts w:ascii="Times New Roman" w:hAnsi="Times New Roman" w:cs="Times New Roman"/>
          <w:sz w:val="28"/>
          <w:szCs w:val="28"/>
        </w:rPr>
        <w:t xml:space="preserve">, в то время как на </w:t>
      </w:r>
      <w:r>
        <w:rPr>
          <w:rFonts w:ascii="Times New Roman" w:hAnsi="Times New Roman" w:cs="Times New Roman"/>
          <w:sz w:val="28"/>
          <w:szCs w:val="28"/>
        </w:rPr>
        <w:t>площад</w:t>
      </w:r>
      <w:r w:rsidR="00077C9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собралось более 20 тысяч человек. Следующий прием воздействия на аудиторию: выступление политика полностью не передают, а лишь предоставляют отрывочные фразы и далее</w:t>
      </w:r>
      <w:r w:rsidR="00077C91">
        <w:rPr>
          <w:rFonts w:ascii="Times New Roman" w:hAnsi="Times New Roman" w:cs="Times New Roman"/>
          <w:sz w:val="28"/>
          <w:szCs w:val="28"/>
        </w:rPr>
        <w:t xml:space="preserve"> ведущий новостей </w:t>
      </w:r>
      <w:r>
        <w:rPr>
          <w:rFonts w:ascii="Times New Roman" w:hAnsi="Times New Roman" w:cs="Times New Roman"/>
          <w:sz w:val="28"/>
          <w:szCs w:val="28"/>
        </w:rPr>
        <w:t>комментиру</w:t>
      </w:r>
      <w:r w:rsidR="00077C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7C91">
        <w:rPr>
          <w:rFonts w:ascii="Times New Roman" w:hAnsi="Times New Roman" w:cs="Times New Roman"/>
          <w:sz w:val="28"/>
          <w:szCs w:val="28"/>
        </w:rPr>
        <w:t xml:space="preserve"> своими словами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целом</w:t>
      </w:r>
      <w:r w:rsidR="00077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противостояние современных СМИ между рядом стран, </w:t>
      </w:r>
      <w:r w:rsidR="00077C91">
        <w:rPr>
          <w:rFonts w:ascii="Times New Roman" w:hAnsi="Times New Roman" w:cs="Times New Roman"/>
          <w:sz w:val="28"/>
          <w:szCs w:val="28"/>
        </w:rPr>
        <w:t>на основе: раса, национальность, религия и т.д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Так, обратимся к схеме №1: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Американские СМИ – российские СМИ;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Европейские СМИ – восточные СМИ;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Американские СМИ – восточные СМИ;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Европейские СМИ – российские СМИ;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Американские СМИ – европейские СМИ;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Восточные СМИ – российские СМИ.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Следующая схема №2: воздействие СМИ на аудиторию: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– сюжет, информация – аудитория – СМИ.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Далее схема №3: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– воздействие – аудитория – эмоции – реакция, действие.</w:t>
      </w:r>
    </w:p>
    <w:p w:rsidR="007863B9" w:rsidRPr="00655632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мы наблюдаем, в первой схеме – масс-медиа разных стран по группам относятся друг к другу неоднозначно и явно присутствует скрытая пропаганда по отношению к противоположной стороне. </w:t>
      </w:r>
    </w:p>
    <w:p w:rsidR="00C20791" w:rsidRDefault="00C20791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07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средства массовой информации все более втягиваются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пропаганд-игры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одних случаях под нажимом, в других случаях </w:t>
      </w:r>
      <w:r w:rsidR="00AD3EC8">
        <w:rPr>
          <w:rFonts w:ascii="Times New Roman" w:hAnsi="Times New Roman" w:cs="Times New Roman"/>
          <w:sz w:val="28"/>
          <w:szCs w:val="28"/>
        </w:rPr>
        <w:t>под влиянием собственных эмоций</w:t>
      </w:r>
      <w:r>
        <w:rPr>
          <w:rFonts w:ascii="Times New Roman" w:hAnsi="Times New Roman" w:cs="Times New Roman"/>
          <w:sz w:val="28"/>
          <w:szCs w:val="28"/>
        </w:rPr>
        <w:t>. Порой, доходит до полного абсурда и алогичности. Например</w:t>
      </w:r>
      <w:r w:rsidR="00AD3E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«диссидент преследуемый полицией</w:t>
      </w:r>
      <w:r w:rsidR="00AD3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застрелился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упав на собственное оружие и выстрел</w:t>
      </w:r>
      <w:r w:rsidR="00AD3EC8">
        <w:rPr>
          <w:rFonts w:ascii="Times New Roman" w:hAnsi="Times New Roman" w:cs="Times New Roman"/>
          <w:sz w:val="28"/>
          <w:szCs w:val="28"/>
        </w:rPr>
        <w:t xml:space="preserve">ил себе </w:t>
      </w:r>
      <w:r>
        <w:rPr>
          <w:rFonts w:ascii="Times New Roman" w:hAnsi="Times New Roman" w:cs="Times New Roman"/>
          <w:sz w:val="28"/>
          <w:szCs w:val="28"/>
        </w:rPr>
        <w:t>в сердце</w:t>
      </w:r>
      <w:r w:rsidR="00AD3EC8">
        <w:rPr>
          <w:rFonts w:ascii="Times New Roman" w:hAnsi="Times New Roman" w:cs="Times New Roman"/>
          <w:sz w:val="28"/>
          <w:szCs w:val="28"/>
        </w:rPr>
        <w:t xml:space="preserve"> 2 раза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0791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791" w:rsidRPr="00C20791" w:rsidRDefault="00C20791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Таким образом, происходит двойное манипулирование: правительство</w:t>
      </w:r>
      <w:r w:rsidR="00601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C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МИ</w:t>
      </w:r>
      <w:r w:rsidR="0060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СМИ</w:t>
      </w:r>
      <w:r w:rsidR="00601C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аудитория. И в итоге, объективность отходит на задний план, и даже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игнорируется</w:t>
      </w:r>
      <w:proofErr w:type="gramEnd"/>
      <w:r w:rsidR="00601C44">
        <w:rPr>
          <w:rFonts w:ascii="Times New Roman" w:hAnsi="Times New Roman" w:cs="Times New Roman"/>
          <w:sz w:val="28"/>
          <w:szCs w:val="28"/>
        </w:rPr>
        <w:t xml:space="preserve"> </w:t>
      </w:r>
      <w:r w:rsidR="00267944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601C44">
        <w:rPr>
          <w:rFonts w:ascii="Times New Roman" w:hAnsi="Times New Roman" w:cs="Times New Roman"/>
          <w:sz w:val="28"/>
          <w:szCs w:val="28"/>
        </w:rPr>
        <w:t xml:space="preserve">средствами массовой информации. Данная проблема требует дальнейшего рассмотрения и предотвращения </w:t>
      </w:r>
      <w:r w:rsidR="00267944">
        <w:rPr>
          <w:rFonts w:ascii="Times New Roman" w:hAnsi="Times New Roman" w:cs="Times New Roman"/>
          <w:sz w:val="28"/>
          <w:szCs w:val="28"/>
        </w:rPr>
        <w:t>манипуляц</w:t>
      </w:r>
      <w:proofErr w:type="gramStart"/>
      <w:r w:rsidR="0026794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67944">
        <w:rPr>
          <w:rFonts w:ascii="Times New Roman" w:hAnsi="Times New Roman" w:cs="Times New Roman"/>
          <w:sz w:val="28"/>
          <w:szCs w:val="28"/>
        </w:rPr>
        <w:t>диторией путем создания специальной комиссии по контролю необъективной подачи информации на телевидении, печатных СМИ, радио и в пространстве Интернет.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63B9" w:rsidRDefault="007863B9" w:rsidP="007863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63B9" w:rsidRDefault="007863B9" w:rsidP="0078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B9" w:rsidRDefault="007863B9" w:rsidP="007863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Ссылки:</w:t>
      </w:r>
    </w:p>
    <w:p w:rsidR="007863B9" w:rsidRDefault="007863B9" w:rsidP="007863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xqxq</w:t>
      </w:r>
      <w:r w:rsidRPr="0065563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55632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20791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vybor</w:t>
      </w:r>
      <w:proofErr w:type="spellEnd"/>
      <w:r w:rsidRPr="00C2079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C20791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pagandistskix</w:t>
      </w:r>
      <w:proofErr w:type="spellEnd"/>
      <w:r w:rsidRPr="00C20791">
        <w:rPr>
          <w:rFonts w:ascii="Times New Roman" w:hAnsi="Times New Roman" w:cs="Times New Roman"/>
          <w:sz w:val="28"/>
          <w:szCs w:val="28"/>
          <w:lang w:val="en-US"/>
        </w:rPr>
        <w:t xml:space="preserve">... </w:t>
      </w:r>
    </w:p>
    <w:p w:rsidR="00C20791" w:rsidRPr="00C20791" w:rsidRDefault="00C20791" w:rsidP="007863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телеканал Россия 24. Новости. Сюжет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А.Белог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Музычко), 26.03.2014. </w:t>
      </w:r>
    </w:p>
    <w:p w:rsidR="007863B9" w:rsidRPr="00C20791" w:rsidRDefault="007863B9" w:rsidP="00786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3B9" w:rsidRPr="00C20791" w:rsidRDefault="007863B9" w:rsidP="007863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36C0" w:rsidRPr="00C20791" w:rsidRDefault="006636C0"/>
    <w:sectPr w:rsidR="006636C0" w:rsidRPr="00C20791" w:rsidSect="0006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2826"/>
    <w:multiLevelType w:val="hybridMultilevel"/>
    <w:tmpl w:val="CF68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1471D"/>
    <w:multiLevelType w:val="hybridMultilevel"/>
    <w:tmpl w:val="968E536E"/>
    <w:lvl w:ilvl="0" w:tplc="C87CDEA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B7CBA"/>
    <w:multiLevelType w:val="hybridMultilevel"/>
    <w:tmpl w:val="B90C80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63B9"/>
    <w:rsid w:val="0006632C"/>
    <w:rsid w:val="00077C91"/>
    <w:rsid w:val="00267944"/>
    <w:rsid w:val="00294030"/>
    <w:rsid w:val="0058105D"/>
    <w:rsid w:val="00601C44"/>
    <w:rsid w:val="00655632"/>
    <w:rsid w:val="006636C0"/>
    <w:rsid w:val="007863B9"/>
    <w:rsid w:val="0098194C"/>
    <w:rsid w:val="00AD3EC8"/>
    <w:rsid w:val="00AE0B12"/>
    <w:rsid w:val="00C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63B9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0819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1</cp:lastModifiedBy>
  <cp:revision>10</cp:revision>
  <cp:lastPrinted>2014-04-04T01:21:00Z</cp:lastPrinted>
  <dcterms:created xsi:type="dcterms:W3CDTF">2014-03-28T03:42:00Z</dcterms:created>
  <dcterms:modified xsi:type="dcterms:W3CDTF">2014-04-04T01:22:00Z</dcterms:modified>
</cp:coreProperties>
</file>