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0C" w:rsidRPr="00615C0C" w:rsidRDefault="00615C0C" w:rsidP="00615C0C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C0C">
        <w:rPr>
          <w:rFonts w:ascii="Times New Roman" w:hAnsi="Times New Roman" w:cs="Times New Roman"/>
          <w:b/>
          <w:sz w:val="28"/>
          <w:szCs w:val="28"/>
        </w:rPr>
        <w:t>ГЕНДЕР</w:t>
      </w:r>
      <w:r>
        <w:rPr>
          <w:rFonts w:ascii="Times New Roman" w:hAnsi="Times New Roman" w:cs="Times New Roman"/>
          <w:b/>
          <w:sz w:val="28"/>
          <w:szCs w:val="28"/>
        </w:rPr>
        <w:t>НЫЙ АСПЕКТ</w:t>
      </w:r>
      <w:r w:rsidRPr="00615C0C">
        <w:rPr>
          <w:rFonts w:ascii="Times New Roman" w:hAnsi="Times New Roman" w:cs="Times New Roman"/>
          <w:b/>
          <w:sz w:val="28"/>
          <w:szCs w:val="28"/>
        </w:rPr>
        <w:t xml:space="preserve"> В ДЕЛОВОЙ КОММУНИКАЦИИ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ИЗУЧЕНИИ ЯЗЫКОВ</w:t>
      </w:r>
    </w:p>
    <w:p w:rsidR="00615C0C" w:rsidRPr="00B5622A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B5622A" w:rsidRPr="00B5622A" w:rsidRDefault="00B5622A" w:rsidP="00B5622A">
      <w:pPr>
        <w:pStyle w:val="a3"/>
        <w:ind w:firstLine="567"/>
        <w:contextualSpacing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B5622A">
        <w:rPr>
          <w:rFonts w:ascii="Times New Roman" w:hAnsi="Times New Roman" w:cs="Times New Roman"/>
          <w:b/>
          <w:sz w:val="22"/>
          <w:szCs w:val="22"/>
        </w:rPr>
        <w:t>Уматова</w:t>
      </w:r>
      <w:proofErr w:type="spellEnd"/>
      <w:r w:rsidRPr="00B5622A">
        <w:rPr>
          <w:rFonts w:ascii="Times New Roman" w:hAnsi="Times New Roman" w:cs="Times New Roman"/>
          <w:b/>
          <w:sz w:val="22"/>
          <w:szCs w:val="22"/>
        </w:rPr>
        <w:t xml:space="preserve"> Ж.М. </w:t>
      </w:r>
      <w:r w:rsidRPr="00B5622A">
        <w:rPr>
          <w:rFonts w:ascii="Times New Roman" w:hAnsi="Times New Roman" w:cs="Times New Roman"/>
          <w:sz w:val="22"/>
          <w:szCs w:val="22"/>
        </w:rPr>
        <w:t xml:space="preserve">(Казахстан, Алматы, </w:t>
      </w:r>
      <w:proofErr w:type="spellStart"/>
      <w:r w:rsidRPr="00B5622A">
        <w:rPr>
          <w:rFonts w:ascii="Times New Roman" w:hAnsi="Times New Roman" w:cs="Times New Roman"/>
          <w:sz w:val="22"/>
          <w:szCs w:val="22"/>
        </w:rPr>
        <w:t>КазНУ</w:t>
      </w:r>
      <w:proofErr w:type="spellEnd"/>
      <w:r w:rsidRPr="00B5622A">
        <w:rPr>
          <w:rFonts w:ascii="Times New Roman" w:hAnsi="Times New Roman" w:cs="Times New Roman"/>
          <w:sz w:val="22"/>
          <w:szCs w:val="22"/>
        </w:rPr>
        <w:t xml:space="preserve"> им. аль-</w:t>
      </w:r>
      <w:proofErr w:type="spellStart"/>
      <w:r w:rsidRPr="00B5622A">
        <w:rPr>
          <w:rFonts w:ascii="Times New Roman" w:hAnsi="Times New Roman" w:cs="Times New Roman"/>
          <w:sz w:val="22"/>
          <w:szCs w:val="22"/>
        </w:rPr>
        <w:t>Фараби</w:t>
      </w:r>
      <w:proofErr w:type="spellEnd"/>
      <w:r w:rsidRPr="00B5622A">
        <w:rPr>
          <w:rFonts w:ascii="Times New Roman" w:hAnsi="Times New Roman" w:cs="Times New Roman"/>
          <w:sz w:val="22"/>
          <w:szCs w:val="22"/>
        </w:rPr>
        <w:t>)</w:t>
      </w:r>
    </w:p>
    <w:p w:rsidR="00B5622A" w:rsidRPr="00B5622A" w:rsidRDefault="00B5622A" w:rsidP="00B5622A">
      <w:pPr>
        <w:pStyle w:val="a3"/>
        <w:ind w:firstLine="567"/>
        <w:contextualSpacing/>
        <w:jc w:val="right"/>
        <w:rPr>
          <w:rFonts w:ascii="Times New Roman" w:hAnsi="Times New Roman" w:cs="Times New Roman"/>
          <w:sz w:val="22"/>
          <w:szCs w:val="22"/>
        </w:rPr>
      </w:pPr>
      <w:hyperlink r:id="rId4" w:history="1">
        <w:r w:rsidRPr="00B5622A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zh</w:t>
        </w:r>
        <w:r w:rsidRPr="00B5622A">
          <w:rPr>
            <w:rStyle w:val="a4"/>
            <w:rFonts w:ascii="Times New Roman" w:hAnsi="Times New Roman" w:cs="Times New Roman"/>
            <w:sz w:val="22"/>
            <w:szCs w:val="22"/>
          </w:rPr>
          <w:t>.</w:t>
        </w:r>
        <w:r w:rsidRPr="00B5622A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umatova</w:t>
        </w:r>
        <w:r w:rsidRPr="00B5622A">
          <w:rPr>
            <w:rStyle w:val="a4"/>
            <w:rFonts w:ascii="Times New Roman" w:hAnsi="Times New Roman" w:cs="Times New Roman"/>
            <w:sz w:val="22"/>
            <w:szCs w:val="22"/>
          </w:rPr>
          <w:t>@</w:t>
        </w:r>
        <w:r w:rsidRPr="00B5622A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Pr="00B5622A">
          <w:rPr>
            <w:rStyle w:val="a4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B5622A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</w:p>
    <w:p w:rsidR="00B5622A" w:rsidRPr="00B5622A" w:rsidRDefault="00B5622A" w:rsidP="00B5622A">
      <w:pPr>
        <w:pStyle w:val="a3"/>
        <w:ind w:firstLine="567"/>
        <w:contextualSpacing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B5622A">
        <w:rPr>
          <w:rFonts w:ascii="Times New Roman" w:hAnsi="Times New Roman" w:cs="Times New Roman"/>
          <w:b/>
          <w:sz w:val="22"/>
          <w:szCs w:val="22"/>
        </w:rPr>
        <w:t>Муканова</w:t>
      </w:r>
      <w:proofErr w:type="spellEnd"/>
      <w:r w:rsidRPr="00B5622A">
        <w:rPr>
          <w:rFonts w:ascii="Times New Roman" w:hAnsi="Times New Roman" w:cs="Times New Roman"/>
          <w:b/>
          <w:sz w:val="22"/>
          <w:szCs w:val="22"/>
        </w:rPr>
        <w:t xml:space="preserve"> З.А.</w:t>
      </w:r>
      <w:r w:rsidRPr="00B5622A">
        <w:rPr>
          <w:rFonts w:ascii="Times New Roman" w:hAnsi="Times New Roman" w:cs="Times New Roman"/>
          <w:sz w:val="22"/>
          <w:szCs w:val="22"/>
        </w:rPr>
        <w:t xml:space="preserve"> </w:t>
      </w:r>
      <w:r w:rsidRPr="00B5622A">
        <w:rPr>
          <w:rFonts w:ascii="Times New Roman" w:hAnsi="Times New Roman" w:cs="Times New Roman"/>
          <w:sz w:val="22"/>
          <w:szCs w:val="22"/>
        </w:rPr>
        <w:t xml:space="preserve">(Казахстан, Алматы, </w:t>
      </w:r>
      <w:proofErr w:type="spellStart"/>
      <w:r w:rsidRPr="00B5622A">
        <w:rPr>
          <w:rFonts w:ascii="Times New Roman" w:hAnsi="Times New Roman" w:cs="Times New Roman"/>
          <w:sz w:val="22"/>
          <w:szCs w:val="22"/>
        </w:rPr>
        <w:t>КазНУ</w:t>
      </w:r>
      <w:proofErr w:type="spellEnd"/>
      <w:r w:rsidRPr="00B5622A">
        <w:rPr>
          <w:rFonts w:ascii="Times New Roman" w:hAnsi="Times New Roman" w:cs="Times New Roman"/>
          <w:sz w:val="22"/>
          <w:szCs w:val="22"/>
        </w:rPr>
        <w:t xml:space="preserve"> им. аль-</w:t>
      </w:r>
      <w:proofErr w:type="spellStart"/>
      <w:r w:rsidRPr="00B5622A">
        <w:rPr>
          <w:rFonts w:ascii="Times New Roman" w:hAnsi="Times New Roman" w:cs="Times New Roman"/>
          <w:sz w:val="22"/>
          <w:szCs w:val="22"/>
        </w:rPr>
        <w:t>Фараби</w:t>
      </w:r>
      <w:proofErr w:type="spellEnd"/>
      <w:r w:rsidRPr="00B5622A">
        <w:rPr>
          <w:rFonts w:ascii="Times New Roman" w:hAnsi="Times New Roman" w:cs="Times New Roman"/>
          <w:sz w:val="22"/>
          <w:szCs w:val="22"/>
        </w:rPr>
        <w:t>)</w:t>
      </w:r>
    </w:p>
    <w:p w:rsidR="00B5622A" w:rsidRPr="00B5622A" w:rsidRDefault="00B5622A" w:rsidP="00B5622A">
      <w:pPr>
        <w:pStyle w:val="a3"/>
        <w:ind w:firstLine="567"/>
        <w:contextualSpacing/>
        <w:jc w:val="right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hyperlink r:id="rId5" w:history="1">
        <w:r w:rsidRPr="00B5622A">
          <w:rPr>
            <w:rStyle w:val="a4"/>
            <w:rFonts w:ascii="Times New Roman" w:hAnsi="Times New Roman" w:cs="Times New Roman"/>
            <w:sz w:val="22"/>
            <w:szCs w:val="22"/>
            <w:shd w:val="clear" w:color="auto" w:fill="FFFFFF"/>
          </w:rPr>
          <w:t>mukanova_za@mail.ru</w:t>
        </w:r>
      </w:hyperlink>
    </w:p>
    <w:p w:rsidR="00B5622A" w:rsidRPr="00B5622A" w:rsidRDefault="00B5622A" w:rsidP="00B5622A">
      <w:pPr>
        <w:pStyle w:val="a3"/>
        <w:ind w:firstLine="567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>Г</w:t>
      </w:r>
      <w:r w:rsidRPr="00F1431B">
        <w:rPr>
          <w:rFonts w:ascii="Times New Roman" w:hAnsi="Times New Roman" w:cs="Times New Roman"/>
        </w:rPr>
        <w:t>ендерные исследования играют значительную роль в различных направлениях гуманитарных наук. Изучение роли полов в развитии культуры, их символического и семиотического выражения в философии, истории, языке, литературе и искусстве помогает увидеть новые аспекты развития социума, глубже проникнуть в суть происходящих процессов.</w:t>
      </w:r>
      <w:r w:rsidRPr="00F1431B">
        <w:rPr>
          <w:rFonts w:ascii="Times New Roman" w:hAnsi="Times New Roman" w:cs="Times New Roman"/>
        </w:rPr>
        <w:t xml:space="preserve"> </w:t>
      </w:r>
      <w:r w:rsidRPr="00F1431B">
        <w:rPr>
          <w:rFonts w:ascii="Times New Roman" w:hAnsi="Times New Roman" w:cs="Times New Roman"/>
        </w:rPr>
        <w:t>Гендерная система включает в себя институты, поведение и социальные взаимодействия, которые предпис</w:t>
      </w:r>
      <w:r w:rsidRPr="00F1431B">
        <w:rPr>
          <w:rFonts w:ascii="Times New Roman" w:hAnsi="Times New Roman" w:cs="Times New Roman"/>
        </w:rPr>
        <w:t>ываются в соответствии с полом.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 xml:space="preserve">Две группы вопросов относительно отражения гендера в речи и языке, являются краеугольными проблемами в гендерной лингвистике. Если говорить об отражении гендера в коммуникации, то необходимо подчеркнуть, что к этой </w:t>
      </w:r>
      <w:r w:rsidRPr="00F1431B">
        <w:rPr>
          <w:rFonts w:ascii="Times New Roman" w:hAnsi="Times New Roman" w:cs="Times New Roman"/>
          <w:lang w:eastAsia="en-US" w:bidi="en-US"/>
        </w:rPr>
        <w:t xml:space="preserve">группе </w:t>
      </w:r>
      <w:r w:rsidRPr="00F1431B">
        <w:rPr>
          <w:rFonts w:ascii="Times New Roman" w:hAnsi="Times New Roman" w:cs="Times New Roman"/>
        </w:rPr>
        <w:t>исследуемых вопросов относятся проблемы номинативной системы, лексикона, синтаксиса, категории рода и ряда других сходных объектов.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>Можно сказать, что мужчины и женщины не говорят на одинаковом языке; что мужчины и женщины не только другие, они говорят и слышат по-другому.</w:t>
      </w:r>
      <w:r w:rsidRPr="00F1431B">
        <w:rPr>
          <w:rFonts w:ascii="Times New Roman" w:hAnsi="Times New Roman" w:cs="Times New Roman"/>
        </w:rPr>
        <w:t xml:space="preserve"> </w:t>
      </w:r>
      <w:r w:rsidRPr="00F1431B">
        <w:rPr>
          <w:rFonts w:ascii="Times New Roman" w:hAnsi="Times New Roman" w:cs="Times New Roman"/>
        </w:rPr>
        <w:t>По мнению Т.Г Готовой [</w:t>
      </w:r>
      <w:r w:rsidR="00C633D4" w:rsidRPr="00F1431B">
        <w:rPr>
          <w:rFonts w:ascii="Times New Roman" w:hAnsi="Times New Roman" w:cs="Times New Roman"/>
        </w:rPr>
        <w:t>1</w:t>
      </w:r>
      <w:r w:rsidRPr="00F1431B">
        <w:rPr>
          <w:rFonts w:ascii="Times New Roman" w:hAnsi="Times New Roman" w:cs="Times New Roman"/>
        </w:rPr>
        <w:t>, 14], «как продукт социальных отношений и</w:t>
      </w:r>
      <w:r w:rsidRPr="00F1431B">
        <w:rPr>
          <w:rFonts w:ascii="Times New Roman" w:hAnsi="Times New Roman" w:cs="Times New Roman"/>
        </w:rPr>
        <w:t xml:space="preserve"> </w:t>
      </w:r>
      <w:r w:rsidRPr="00F1431B">
        <w:rPr>
          <w:rFonts w:ascii="Times New Roman" w:hAnsi="Times New Roman" w:cs="Times New Roman"/>
        </w:rPr>
        <w:t>культурной традиции, гендер не является собственно лингвистической категорией, однако путем анализа языковый структур можно раскрыть его содержание, выявить гендерные стереотипы, зафиксированные в сознании носителей языка». «Гендер конструируется через определенную систему социализации, разделение труда и принятые в обществе культурные нормы, роли и стереотипы» [</w:t>
      </w:r>
      <w:r w:rsidR="00CA5698" w:rsidRPr="00F1431B">
        <w:rPr>
          <w:rFonts w:ascii="Times New Roman" w:hAnsi="Times New Roman" w:cs="Times New Roman"/>
        </w:rPr>
        <w:t>2</w:t>
      </w:r>
      <w:r w:rsidRPr="00F1431B">
        <w:rPr>
          <w:rFonts w:ascii="Times New Roman" w:hAnsi="Times New Roman" w:cs="Times New Roman"/>
        </w:rPr>
        <w:t xml:space="preserve">, 127]. 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>Различия между мужским и женским общением лежат в разных областях языковой коммуникации. М.Р. Кей [</w:t>
      </w:r>
      <w:r w:rsidR="00CA5698" w:rsidRPr="00F1431B">
        <w:rPr>
          <w:rFonts w:ascii="Times New Roman" w:hAnsi="Times New Roman" w:cs="Times New Roman"/>
        </w:rPr>
        <w:t>3</w:t>
      </w:r>
      <w:r w:rsidRPr="00F1431B">
        <w:rPr>
          <w:rFonts w:ascii="Times New Roman" w:hAnsi="Times New Roman" w:cs="Times New Roman"/>
        </w:rPr>
        <w:t xml:space="preserve">, 147] характеризует язык женщин как язык оправданий </w:t>
      </w:r>
      <w:r w:rsidRPr="00F1431B">
        <w:rPr>
          <w:rFonts w:ascii="Times New Roman" w:hAnsi="Times New Roman" w:cs="Times New Roman"/>
          <w:lang w:eastAsia="en-US" w:bidi="en-US"/>
        </w:rPr>
        <w:t>(</w:t>
      </w:r>
      <w:r w:rsidRPr="00F1431B">
        <w:rPr>
          <w:rFonts w:ascii="Times New Roman" w:hAnsi="Times New Roman" w:cs="Times New Roman"/>
          <w:lang w:val="en-US" w:eastAsia="en-US" w:bidi="en-US"/>
        </w:rPr>
        <w:t>language</w:t>
      </w:r>
      <w:r w:rsidRPr="00F1431B">
        <w:rPr>
          <w:rFonts w:ascii="Times New Roman" w:hAnsi="Times New Roman" w:cs="Times New Roman"/>
          <w:lang w:eastAsia="en-US" w:bidi="en-US"/>
        </w:rPr>
        <w:t xml:space="preserve"> </w:t>
      </w:r>
      <w:r w:rsidRPr="00F1431B">
        <w:rPr>
          <w:rFonts w:ascii="Times New Roman" w:hAnsi="Times New Roman" w:cs="Times New Roman"/>
          <w:lang w:val="en-US" w:eastAsia="en-US" w:bidi="en-US"/>
        </w:rPr>
        <w:t>of</w:t>
      </w:r>
      <w:r w:rsidRPr="00F1431B">
        <w:rPr>
          <w:rFonts w:ascii="Times New Roman" w:hAnsi="Times New Roman" w:cs="Times New Roman"/>
          <w:lang w:eastAsia="en-US" w:bidi="en-US"/>
        </w:rPr>
        <w:t xml:space="preserve"> </w:t>
      </w:r>
      <w:r w:rsidRPr="00F1431B">
        <w:rPr>
          <w:rFonts w:ascii="Times New Roman" w:hAnsi="Times New Roman" w:cs="Times New Roman"/>
          <w:lang w:val="en-US" w:eastAsia="en-US" w:bidi="en-US"/>
        </w:rPr>
        <w:t>apology</w:t>
      </w:r>
      <w:r w:rsidRPr="00F1431B">
        <w:rPr>
          <w:rFonts w:ascii="Times New Roman" w:hAnsi="Times New Roman" w:cs="Times New Roman"/>
          <w:lang w:eastAsia="en-US" w:bidi="en-US"/>
        </w:rPr>
        <w:t xml:space="preserve">), </w:t>
      </w:r>
      <w:r w:rsidRPr="00F1431B">
        <w:rPr>
          <w:rFonts w:ascii="Times New Roman" w:hAnsi="Times New Roman" w:cs="Times New Roman"/>
        </w:rPr>
        <w:t xml:space="preserve">а язык мужчин как язык объяснений </w:t>
      </w:r>
      <w:r w:rsidRPr="00F1431B">
        <w:rPr>
          <w:rFonts w:ascii="Times New Roman" w:hAnsi="Times New Roman" w:cs="Times New Roman"/>
          <w:lang w:eastAsia="en-US" w:bidi="en-US"/>
        </w:rPr>
        <w:t>(</w:t>
      </w:r>
      <w:r w:rsidRPr="00F1431B">
        <w:rPr>
          <w:rFonts w:ascii="Times New Roman" w:hAnsi="Times New Roman" w:cs="Times New Roman"/>
          <w:lang w:val="en-US" w:eastAsia="en-US" w:bidi="en-US"/>
        </w:rPr>
        <w:t>language</w:t>
      </w:r>
      <w:r w:rsidRPr="00F1431B">
        <w:rPr>
          <w:rFonts w:ascii="Times New Roman" w:hAnsi="Times New Roman" w:cs="Times New Roman"/>
          <w:lang w:eastAsia="en-US" w:bidi="en-US"/>
        </w:rPr>
        <w:t xml:space="preserve"> </w:t>
      </w:r>
      <w:r w:rsidRPr="00F1431B">
        <w:rPr>
          <w:rFonts w:ascii="Times New Roman" w:hAnsi="Times New Roman" w:cs="Times New Roman"/>
          <w:lang w:val="en-US" w:eastAsia="en-US" w:bidi="en-US"/>
        </w:rPr>
        <w:t>of</w:t>
      </w:r>
      <w:r w:rsidRPr="00F1431B">
        <w:rPr>
          <w:rFonts w:ascii="Times New Roman" w:hAnsi="Times New Roman" w:cs="Times New Roman"/>
          <w:lang w:eastAsia="en-US" w:bidi="en-US"/>
        </w:rPr>
        <w:t xml:space="preserve"> </w:t>
      </w:r>
      <w:r w:rsidRPr="00F1431B">
        <w:rPr>
          <w:rFonts w:ascii="Times New Roman" w:hAnsi="Times New Roman" w:cs="Times New Roman"/>
          <w:lang w:val="en-US" w:eastAsia="en-US" w:bidi="en-US"/>
        </w:rPr>
        <w:t>explanation</w:t>
      </w:r>
      <w:r w:rsidRPr="00F1431B">
        <w:rPr>
          <w:rFonts w:ascii="Times New Roman" w:hAnsi="Times New Roman" w:cs="Times New Roman"/>
          <w:lang w:eastAsia="en-US" w:bidi="en-US"/>
        </w:rPr>
        <w:t xml:space="preserve">). </w:t>
      </w:r>
      <w:r w:rsidRPr="00F1431B">
        <w:rPr>
          <w:rFonts w:ascii="Times New Roman" w:hAnsi="Times New Roman" w:cs="Times New Roman"/>
        </w:rPr>
        <w:t xml:space="preserve">Р. </w:t>
      </w:r>
      <w:proofErr w:type="spellStart"/>
      <w:r w:rsidRPr="00F1431B">
        <w:rPr>
          <w:rFonts w:ascii="Times New Roman" w:hAnsi="Times New Roman" w:cs="Times New Roman"/>
        </w:rPr>
        <w:t>Лакофф</w:t>
      </w:r>
      <w:proofErr w:type="spellEnd"/>
      <w:r w:rsidRPr="00F1431B">
        <w:rPr>
          <w:rFonts w:ascii="Times New Roman" w:hAnsi="Times New Roman" w:cs="Times New Roman"/>
        </w:rPr>
        <w:t xml:space="preserve"> [4, 7] подчеркивает, что «дискутирующую женщину воспринимают как объект сексуальный, но ни в коем случае как серьезную личность с индивидуальными взглядами».</w:t>
      </w:r>
      <w:r w:rsidRPr="00F1431B">
        <w:rPr>
          <w:rFonts w:ascii="Times New Roman" w:hAnsi="Times New Roman" w:cs="Times New Roman"/>
        </w:rPr>
        <w:t xml:space="preserve"> </w:t>
      </w:r>
      <w:r w:rsidRPr="00F1431B">
        <w:rPr>
          <w:rFonts w:ascii="Times New Roman" w:hAnsi="Times New Roman" w:cs="Times New Roman"/>
        </w:rPr>
        <w:t xml:space="preserve">Гендерный аспект коммуникации может исходить лишь из различий и сходных черт коммуникативных стратегий мужчин и женщин в каждой отдельной коммуникативной ситуации. </w:t>
      </w:r>
    </w:p>
    <w:p w:rsidR="00615C0C" w:rsidRPr="00F1431B" w:rsidRDefault="007A7941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>Ж</w:t>
      </w:r>
      <w:r w:rsidR="00615C0C" w:rsidRPr="00F1431B">
        <w:rPr>
          <w:rFonts w:ascii="Times New Roman" w:hAnsi="Times New Roman" w:cs="Times New Roman"/>
        </w:rPr>
        <w:t xml:space="preserve">енщины начинают </w:t>
      </w:r>
      <w:r w:rsidRPr="00F1431B">
        <w:rPr>
          <w:rFonts w:ascii="Times New Roman" w:hAnsi="Times New Roman" w:cs="Times New Roman"/>
        </w:rPr>
        <w:t>акт коммуникации с</w:t>
      </w:r>
      <w:r w:rsidR="00615C0C" w:rsidRPr="00F1431B">
        <w:rPr>
          <w:rFonts w:ascii="Times New Roman" w:hAnsi="Times New Roman" w:cs="Times New Roman"/>
        </w:rPr>
        <w:t xml:space="preserve"> этикетных высказываний вводного характера, цель которых не прямое объявление намерений говорящего, а налаживание эмоционального контакта с собеседником.</w:t>
      </w:r>
      <w:r w:rsidR="00B5622A" w:rsidRPr="00F1431B">
        <w:rPr>
          <w:rFonts w:ascii="Times New Roman" w:hAnsi="Times New Roman" w:cs="Times New Roman"/>
        </w:rPr>
        <w:t xml:space="preserve"> </w:t>
      </w:r>
      <w:r w:rsidR="00615C0C" w:rsidRPr="00F1431B">
        <w:rPr>
          <w:rFonts w:ascii="Times New Roman" w:hAnsi="Times New Roman" w:cs="Times New Roman"/>
        </w:rPr>
        <w:t>В подавляющем большинстве случаев первая реплика, произнесенная женщиной, содержит в себе вопрос. Вопросительная интонация на уровне рефлекса побуждает мужчину дать ответ и тем самым автоматически выводит его из состояния внутреннего диалога. Вступая в диалогическое взаимодействие, женщина сигнализирует о необходимости обрести ориентиры в сложившейся ситуации</w:t>
      </w:r>
      <w:r w:rsidR="00AD4652" w:rsidRPr="00F1431B">
        <w:rPr>
          <w:rFonts w:ascii="Times New Roman" w:hAnsi="Times New Roman" w:cs="Times New Roman"/>
        </w:rPr>
        <w:t xml:space="preserve"> и</w:t>
      </w:r>
      <w:r w:rsidR="00615C0C" w:rsidRPr="00F1431B">
        <w:rPr>
          <w:rFonts w:ascii="Times New Roman" w:hAnsi="Times New Roman" w:cs="Times New Roman"/>
        </w:rPr>
        <w:t xml:space="preserve"> целиком полагается на собеседника</w:t>
      </w:r>
      <w:r w:rsidR="00AD4652" w:rsidRPr="00F1431B">
        <w:rPr>
          <w:rFonts w:ascii="Times New Roman" w:hAnsi="Times New Roman" w:cs="Times New Roman"/>
        </w:rPr>
        <w:t>, это</w:t>
      </w:r>
      <w:r w:rsidR="00615C0C" w:rsidRPr="00F1431B">
        <w:rPr>
          <w:rFonts w:ascii="Times New Roman" w:hAnsi="Times New Roman" w:cs="Times New Roman"/>
        </w:rPr>
        <w:t xml:space="preserve"> обычно имеет благоприятный исход.</w:t>
      </w:r>
      <w:r w:rsidRPr="00F1431B">
        <w:rPr>
          <w:rFonts w:ascii="Times New Roman" w:hAnsi="Times New Roman" w:cs="Times New Roman"/>
        </w:rPr>
        <w:t xml:space="preserve"> </w:t>
      </w:r>
      <w:r w:rsidR="00615C0C" w:rsidRPr="00F1431B">
        <w:rPr>
          <w:rFonts w:ascii="Times New Roman" w:hAnsi="Times New Roman" w:cs="Times New Roman"/>
        </w:rPr>
        <w:t>Вместе с тем, существует несовпадение семантических полей в речи как мужчин, так и женщин. Причиной подобного несовпадения семантических полей</w:t>
      </w:r>
      <w:r w:rsidR="00615C0C" w:rsidRPr="00F1431B">
        <w:rPr>
          <w:rFonts w:ascii="Times New Roman" w:hAnsi="Times New Roman" w:cs="Times New Roman"/>
        </w:rPr>
        <w:t xml:space="preserve"> </w:t>
      </w:r>
      <w:r w:rsidR="00615C0C" w:rsidRPr="00F1431B">
        <w:rPr>
          <w:rFonts w:ascii="Times New Roman" w:hAnsi="Times New Roman" w:cs="Times New Roman"/>
        </w:rPr>
        <w:t>является принципиальнее различие в изначальных глубинных и редко осознаваемых интенциях вступающих в контакт мужчин и женщин.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>Подтверждение нашему наблюдению мы находим также и в исследовании Т.Г. Поповой [</w:t>
      </w:r>
      <w:r w:rsidR="00C633D4" w:rsidRPr="00F1431B">
        <w:rPr>
          <w:rFonts w:ascii="Times New Roman" w:hAnsi="Times New Roman" w:cs="Times New Roman"/>
        </w:rPr>
        <w:t>1</w:t>
      </w:r>
      <w:r w:rsidRPr="00F1431B">
        <w:rPr>
          <w:rFonts w:ascii="Times New Roman" w:hAnsi="Times New Roman" w:cs="Times New Roman"/>
        </w:rPr>
        <w:t>, 117], которая подчеркивает, что «для женщин речь служит средством, позволяющим завести друзей и поддерживать взаимоотношения. Для мужчины «разговаривать» означает «передавать факты».</w:t>
      </w:r>
      <w:r w:rsidR="007A7941" w:rsidRPr="00F1431B">
        <w:rPr>
          <w:rFonts w:ascii="Times New Roman" w:hAnsi="Times New Roman" w:cs="Times New Roman"/>
        </w:rPr>
        <w:t xml:space="preserve"> </w:t>
      </w:r>
      <w:r w:rsidRPr="00F1431B">
        <w:rPr>
          <w:rFonts w:ascii="Times New Roman" w:hAnsi="Times New Roman" w:cs="Times New Roman"/>
        </w:rPr>
        <w:t xml:space="preserve">Ценности и представления, касающиеся роли женщины и мужчины в обществе, и связанные с ними гендерные стереотипы и социальные установки, регулируются на глубинном ментальном уровне национального сознания. 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>Женщины</w:t>
      </w:r>
      <w:r w:rsidR="00AD4652" w:rsidRPr="00F1431B">
        <w:rPr>
          <w:rFonts w:ascii="Times New Roman" w:hAnsi="Times New Roman" w:cs="Times New Roman"/>
        </w:rPr>
        <w:t xml:space="preserve"> всегда и во всем </w:t>
      </w:r>
      <w:r w:rsidRPr="00F1431B">
        <w:rPr>
          <w:rFonts w:ascii="Times New Roman" w:hAnsi="Times New Roman" w:cs="Times New Roman"/>
        </w:rPr>
        <w:t>предпочитают искать скрытый подтекст сказанного, даже если он отсутствует. При каждом новом акте диалогического взаимодействия инициатор-</w:t>
      </w:r>
      <w:r w:rsidRPr="00F1431B">
        <w:rPr>
          <w:rFonts w:ascii="Times New Roman" w:hAnsi="Times New Roman" w:cs="Times New Roman"/>
        </w:rPr>
        <w:lastRenderedPageBreak/>
        <w:t>женщина настойчиво преследует двойную цель: создать предпосылки для достижения конкретного практического результата и наладить механизм эмоционального обмена.</w:t>
      </w:r>
      <w:r w:rsidR="00B5622A" w:rsidRPr="00F1431B">
        <w:rPr>
          <w:rFonts w:ascii="Times New Roman" w:hAnsi="Times New Roman" w:cs="Times New Roman"/>
        </w:rPr>
        <w:t xml:space="preserve"> </w:t>
      </w:r>
      <w:r w:rsidRPr="00F1431B">
        <w:rPr>
          <w:rFonts w:ascii="Times New Roman" w:hAnsi="Times New Roman" w:cs="Times New Roman"/>
        </w:rPr>
        <w:t>Совместное общение возможно</w:t>
      </w:r>
      <w:r w:rsidR="007A7941" w:rsidRPr="00F1431B">
        <w:rPr>
          <w:rFonts w:ascii="Times New Roman" w:hAnsi="Times New Roman" w:cs="Times New Roman"/>
        </w:rPr>
        <w:t xml:space="preserve"> если </w:t>
      </w:r>
      <w:r w:rsidRPr="00F1431B">
        <w:rPr>
          <w:rFonts w:ascii="Times New Roman" w:hAnsi="Times New Roman" w:cs="Times New Roman"/>
        </w:rPr>
        <w:t xml:space="preserve">адресант и адресат пользуются одним и тем же кодом, когда между ними возникает общее знаковое контактное пространство. С первых минут коммуникации женщины немедленно сигнализируют партнеру о готовности встать на его место и оценить ситуацию с его позиций. Формальным признаком процесса идентификации себя с собеседником является местоимение </w:t>
      </w:r>
      <w:r w:rsidRPr="00F1431B">
        <w:rPr>
          <w:rFonts w:ascii="Times New Roman" w:hAnsi="Times New Roman" w:cs="Times New Roman"/>
          <w:lang w:eastAsia="en-US" w:bidi="en-US"/>
        </w:rPr>
        <w:t>«</w:t>
      </w:r>
      <w:r w:rsidRPr="00F1431B">
        <w:rPr>
          <w:rFonts w:ascii="Times New Roman" w:hAnsi="Times New Roman" w:cs="Times New Roman"/>
          <w:lang w:val="en-US" w:eastAsia="en-US" w:bidi="en-US"/>
        </w:rPr>
        <w:t>we</w:t>
      </w:r>
      <w:r w:rsidRPr="00F1431B">
        <w:rPr>
          <w:rFonts w:ascii="Times New Roman" w:hAnsi="Times New Roman" w:cs="Times New Roman"/>
          <w:lang w:eastAsia="en-US" w:bidi="en-US"/>
        </w:rPr>
        <w:t>»,</w:t>
      </w:r>
      <w:r w:rsidRPr="00F1431B">
        <w:rPr>
          <w:rFonts w:ascii="Times New Roman" w:hAnsi="Times New Roman" w:cs="Times New Roman"/>
          <w:lang w:eastAsia="en-US" w:bidi="en-US"/>
        </w:rPr>
        <w:t xml:space="preserve"> </w:t>
      </w:r>
      <w:r w:rsidRPr="00F1431B">
        <w:rPr>
          <w:rFonts w:ascii="Times New Roman" w:hAnsi="Times New Roman" w:cs="Times New Roman"/>
        </w:rPr>
        <w:t xml:space="preserve">которое женщины, гораздо чаще мужчин, включают в свои инициальные реплики. 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 xml:space="preserve">Для мужчин </w:t>
      </w:r>
      <w:r w:rsidR="00F1431B" w:rsidRPr="00F1431B">
        <w:rPr>
          <w:rFonts w:ascii="Times New Roman" w:hAnsi="Times New Roman" w:cs="Times New Roman"/>
        </w:rPr>
        <w:t>факт</w:t>
      </w:r>
      <w:r w:rsidRPr="00F1431B">
        <w:rPr>
          <w:rFonts w:ascii="Times New Roman" w:hAnsi="Times New Roman" w:cs="Times New Roman"/>
        </w:rPr>
        <w:t xml:space="preserve"> общени</w:t>
      </w:r>
      <w:r w:rsidR="00F1431B" w:rsidRPr="00F1431B">
        <w:rPr>
          <w:rFonts w:ascii="Times New Roman" w:hAnsi="Times New Roman" w:cs="Times New Roman"/>
        </w:rPr>
        <w:t>я</w:t>
      </w:r>
      <w:r w:rsidRPr="00F1431B">
        <w:rPr>
          <w:rFonts w:ascii="Times New Roman" w:hAnsi="Times New Roman" w:cs="Times New Roman"/>
        </w:rPr>
        <w:t xml:space="preserve"> является не целью, а </w:t>
      </w:r>
      <w:r w:rsidR="00F1431B" w:rsidRPr="00F1431B">
        <w:rPr>
          <w:rFonts w:ascii="Times New Roman" w:hAnsi="Times New Roman" w:cs="Times New Roman"/>
        </w:rPr>
        <w:t>способом</w:t>
      </w:r>
      <w:r w:rsidRPr="00F1431B">
        <w:rPr>
          <w:rFonts w:ascii="Times New Roman" w:hAnsi="Times New Roman" w:cs="Times New Roman"/>
        </w:rPr>
        <w:t xml:space="preserve"> решения возникающих проблем. Например, представительниц противоположного пола они редко рассматривают как полноправных партнеров по общению. В самом начале диалога мужчины вводят приемлемую для них схему субординации. В лингвистическом плане позиция единственного субъекта деятельности в сложившейся ситуации определяется через подлежащее, выраженное местоимением «I».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 xml:space="preserve">Как показывает анализ, подлежащее «I» чаще </w:t>
      </w:r>
      <w:r w:rsidRPr="00F1431B">
        <w:rPr>
          <w:rFonts w:ascii="Times New Roman" w:hAnsi="Times New Roman" w:cs="Times New Roman"/>
          <w:lang w:eastAsia="en-US" w:bidi="en-US"/>
        </w:rPr>
        <w:t xml:space="preserve">всего </w:t>
      </w:r>
      <w:r w:rsidRPr="00F1431B">
        <w:rPr>
          <w:rFonts w:ascii="Times New Roman" w:hAnsi="Times New Roman" w:cs="Times New Roman"/>
        </w:rPr>
        <w:t xml:space="preserve">открывает инициальные реплики мужчин, в женских репликах это местоимение фигурирует приблизительно в два раза реже. 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 xml:space="preserve">В сознании людей существуют своеобразные обыденные концепции, играющие роль системы координат, через призму которой истолковываются и оцениваются отношения мужчин и женщин, их социокультурное своеобразие. Гендерный подход представляет собой дальнейшее развитие </w:t>
      </w:r>
      <w:proofErr w:type="spellStart"/>
      <w:r w:rsidRPr="00F1431B">
        <w:rPr>
          <w:rFonts w:ascii="Times New Roman" w:hAnsi="Times New Roman" w:cs="Times New Roman"/>
        </w:rPr>
        <w:t>антропоориентированного</w:t>
      </w:r>
      <w:proofErr w:type="spellEnd"/>
      <w:r w:rsidRPr="00F1431B">
        <w:rPr>
          <w:rFonts w:ascii="Times New Roman" w:hAnsi="Times New Roman" w:cs="Times New Roman"/>
        </w:rPr>
        <w:t xml:space="preserve"> изучения языка и позволяет точнее учитывать человеческий фактор в языке.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>«Женский» стереотип вступления в диалог предполагает определенные усилия созданию благоприятного психологического климата. Достижение желаемого эффекта происходит тематическим вычленением зачина из общей логико-смысловой структуры диалога, варьированием речевых клише, подражанием речи собеседника.</w:t>
      </w:r>
      <w:r w:rsidR="00B5622A" w:rsidRPr="00F1431B">
        <w:rPr>
          <w:rFonts w:ascii="Times New Roman" w:hAnsi="Times New Roman" w:cs="Times New Roman"/>
        </w:rPr>
        <w:t xml:space="preserve"> </w:t>
      </w:r>
      <w:r w:rsidRPr="00F1431B">
        <w:rPr>
          <w:rFonts w:ascii="Times New Roman" w:hAnsi="Times New Roman" w:cs="Times New Roman"/>
        </w:rPr>
        <w:t>Мужской стиль общения свидетельствует о стремлении к социальному доминированию и независимости, женский – к сотрудничеству.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>Для начала диалогического взаимодействия между мужчиной и женщиной свойственны несовпадение целей вступления в контакт, контрасты характеристик речевого поведения и, как следствие, недостаточное понимание смысловых позиций друг друга. Наличие всех этих признаков в их совокупности дает возможность охарактеризовать первое звено речевой коммуникации как начальный этап межличностного конфликта.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>Различия в коммуникации происходят в силу различ</w:t>
      </w:r>
      <w:r w:rsidR="00D44552" w:rsidRPr="00F1431B">
        <w:rPr>
          <w:rFonts w:ascii="Times New Roman" w:hAnsi="Times New Roman" w:cs="Times New Roman"/>
        </w:rPr>
        <w:t xml:space="preserve">ия </w:t>
      </w:r>
      <w:r w:rsidRPr="00F1431B">
        <w:rPr>
          <w:rFonts w:ascii="Times New Roman" w:hAnsi="Times New Roman" w:cs="Times New Roman"/>
        </w:rPr>
        <w:t>миро</w:t>
      </w:r>
      <w:r w:rsidR="00D44552" w:rsidRPr="00F1431B">
        <w:rPr>
          <w:rFonts w:ascii="Times New Roman" w:hAnsi="Times New Roman" w:cs="Times New Roman"/>
        </w:rPr>
        <w:t>понимания</w:t>
      </w:r>
      <w:r w:rsidRPr="00F1431B">
        <w:rPr>
          <w:rFonts w:ascii="Times New Roman" w:hAnsi="Times New Roman" w:cs="Times New Roman"/>
        </w:rPr>
        <w:t xml:space="preserve"> женщин и мужчин, это происходит потому что изначально женщины и мужчины преследуют различные цели при коммуникации. У мужчин речь идет преимущественно об информации, тогда как женщины при общении ищут человеческой близости.</w:t>
      </w:r>
      <w:r w:rsidR="00D44552" w:rsidRPr="00F1431B">
        <w:rPr>
          <w:rFonts w:ascii="Times New Roman" w:hAnsi="Times New Roman" w:cs="Times New Roman"/>
        </w:rPr>
        <w:t xml:space="preserve"> </w:t>
      </w:r>
      <w:r w:rsidRPr="00F1431B">
        <w:rPr>
          <w:rFonts w:ascii="Times New Roman" w:hAnsi="Times New Roman" w:cs="Times New Roman"/>
        </w:rPr>
        <w:t>Женщин</w:t>
      </w:r>
      <w:r w:rsidR="00D44552" w:rsidRPr="00F1431B">
        <w:rPr>
          <w:rFonts w:ascii="Times New Roman" w:hAnsi="Times New Roman" w:cs="Times New Roman"/>
        </w:rPr>
        <w:t>е</w:t>
      </w:r>
      <w:r w:rsidRPr="00F1431B">
        <w:rPr>
          <w:rFonts w:ascii="Times New Roman" w:hAnsi="Times New Roman" w:cs="Times New Roman"/>
        </w:rPr>
        <w:t xml:space="preserve"> необходимо подтверждение своих личных качеств и отношений в разговоре, тогда как в речи мужчин</w:t>
      </w:r>
      <w:r w:rsidR="00D44552" w:rsidRPr="00F1431B">
        <w:rPr>
          <w:rFonts w:ascii="Times New Roman" w:hAnsi="Times New Roman" w:cs="Times New Roman"/>
        </w:rPr>
        <w:t>ы</w:t>
      </w:r>
      <w:r w:rsidRPr="00F1431B">
        <w:rPr>
          <w:rFonts w:ascii="Times New Roman" w:hAnsi="Times New Roman" w:cs="Times New Roman"/>
        </w:rPr>
        <w:t xml:space="preserve"> нет доминирования этих потребностей. Так, например, в своем исследовании, работающие в области гендерной лингвистики К. </w:t>
      </w:r>
      <w:proofErr w:type="spellStart"/>
      <w:r w:rsidRPr="00F1431B">
        <w:rPr>
          <w:rFonts w:ascii="Times New Roman" w:hAnsi="Times New Roman" w:cs="Times New Roman"/>
        </w:rPr>
        <w:t>Опперманн</w:t>
      </w:r>
      <w:proofErr w:type="spellEnd"/>
      <w:r w:rsidRPr="00F1431B">
        <w:rPr>
          <w:rFonts w:ascii="Times New Roman" w:hAnsi="Times New Roman" w:cs="Times New Roman"/>
        </w:rPr>
        <w:t xml:space="preserve"> и Ф. </w:t>
      </w:r>
      <w:proofErr w:type="spellStart"/>
      <w:r w:rsidRPr="00F1431B">
        <w:rPr>
          <w:rFonts w:ascii="Times New Roman" w:hAnsi="Times New Roman" w:cs="Times New Roman"/>
        </w:rPr>
        <w:t>Вейбер</w:t>
      </w:r>
      <w:proofErr w:type="spellEnd"/>
      <w:r w:rsidRPr="00F1431B">
        <w:rPr>
          <w:rFonts w:ascii="Times New Roman" w:hAnsi="Times New Roman" w:cs="Times New Roman"/>
        </w:rPr>
        <w:t xml:space="preserve"> приходят к интересному выводу.</w:t>
      </w:r>
      <w:r w:rsidR="00B76D3E" w:rsidRPr="00F1431B">
        <w:rPr>
          <w:rFonts w:ascii="Times New Roman" w:hAnsi="Times New Roman" w:cs="Times New Roman"/>
        </w:rPr>
        <w:t xml:space="preserve"> </w:t>
      </w:r>
      <w:r w:rsidRPr="00F1431B">
        <w:rPr>
          <w:rFonts w:ascii="Times New Roman" w:hAnsi="Times New Roman" w:cs="Times New Roman"/>
        </w:rPr>
        <w:t>Они утверждают, что женская речь представляет собой «человеческую близость», что является ключом к пониманию мира, в котором речь идет о том, чтобы достичь согласования и минимизировать различия. Если говорить о мужской речи, то она представляет собой «независимость», что является ключом к статусному пониманию мира</w:t>
      </w:r>
      <w:r w:rsidRPr="00F1431B">
        <w:rPr>
          <w:rFonts w:ascii="Times New Roman" w:hAnsi="Times New Roman" w:cs="Times New Roman"/>
        </w:rPr>
        <w:t xml:space="preserve"> </w:t>
      </w:r>
      <w:r w:rsidRPr="00F1431B">
        <w:rPr>
          <w:rFonts w:ascii="Times New Roman" w:hAnsi="Times New Roman" w:cs="Times New Roman"/>
        </w:rPr>
        <w:t>[</w:t>
      </w:r>
      <w:r w:rsidR="00C633D4" w:rsidRPr="00F1431B">
        <w:rPr>
          <w:rFonts w:ascii="Times New Roman" w:hAnsi="Times New Roman" w:cs="Times New Roman"/>
        </w:rPr>
        <w:t>1</w:t>
      </w:r>
      <w:r w:rsidRPr="00F1431B">
        <w:rPr>
          <w:rFonts w:ascii="Times New Roman" w:hAnsi="Times New Roman" w:cs="Times New Roman"/>
        </w:rPr>
        <w:t>, 56]</w:t>
      </w:r>
      <w:r w:rsidRPr="00F1431B">
        <w:rPr>
          <w:rFonts w:ascii="Times New Roman" w:hAnsi="Times New Roman" w:cs="Times New Roman"/>
        </w:rPr>
        <w:t>.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>В отличие от реплик ядерного блока, наполнение которых ситуативно обусловлено и во многом определяется речевыми действиями партнера, инициальные высказывания вполне могут быть частично подготовлены и словесно оформлены до момента непосредственного вступления в контакт.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 xml:space="preserve">В 1980 г. была опубликована </w:t>
      </w:r>
      <w:r w:rsidR="00B5622A" w:rsidRPr="00F1431B">
        <w:rPr>
          <w:rFonts w:ascii="Times New Roman" w:hAnsi="Times New Roman" w:cs="Times New Roman"/>
        </w:rPr>
        <w:t>работа</w:t>
      </w:r>
      <w:r w:rsidRPr="00F1431B">
        <w:rPr>
          <w:rFonts w:ascii="Times New Roman" w:hAnsi="Times New Roman" w:cs="Times New Roman"/>
        </w:rPr>
        <w:t xml:space="preserve"> «Директивы по избеганию половой дискриминации в языке», в которой сформулирован основной тезис феминистской лингвистики. Данный тезис гласит, что «язык является дискриминирующим</w:t>
      </w:r>
      <w:r w:rsidRPr="00F1431B">
        <w:rPr>
          <w:rFonts w:ascii="Times New Roman" w:hAnsi="Times New Roman" w:cs="Times New Roman"/>
        </w:rPr>
        <w:t xml:space="preserve"> </w:t>
      </w:r>
      <w:r w:rsidRPr="00F1431B">
        <w:rPr>
          <w:rStyle w:val="1"/>
          <w:rFonts w:eastAsia="Courier New"/>
          <w:sz w:val="24"/>
          <w:szCs w:val="24"/>
          <w:u w:val="none"/>
        </w:rPr>
        <w:t>по п</w:t>
      </w:r>
      <w:r w:rsidRPr="00F1431B">
        <w:rPr>
          <w:rFonts w:ascii="Times New Roman" w:hAnsi="Times New Roman" w:cs="Times New Roman"/>
        </w:rPr>
        <w:t xml:space="preserve">оловому признаку, если он игнорирует женщин и их достижений если он описывает женщин лишь в подчиненном положении или в зависимости от мужчин, если он показывает женщин только в стереотипных ролях и таким </w:t>
      </w:r>
      <w:r w:rsidRPr="00F1431B">
        <w:rPr>
          <w:rFonts w:ascii="Times New Roman" w:hAnsi="Times New Roman" w:cs="Times New Roman"/>
        </w:rPr>
        <w:lastRenderedPageBreak/>
        <w:t>образом отрицает у них наличие интересов и способностей, выходящих за этот стереотип, если он унижает женщин снисходительностью и высмеивает их» [5, 15]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>Наша коммуникация с партнером зависит от того женщина мы или</w:t>
      </w:r>
      <w:r w:rsidRPr="00F1431B">
        <w:rPr>
          <w:rFonts w:ascii="Times New Roman" w:hAnsi="Times New Roman" w:cs="Times New Roman"/>
        </w:rPr>
        <w:t xml:space="preserve"> </w:t>
      </w:r>
      <w:r w:rsidRPr="00F1431B">
        <w:rPr>
          <w:rFonts w:ascii="Times New Roman" w:hAnsi="Times New Roman" w:cs="Times New Roman"/>
        </w:rPr>
        <w:t>мужчина, соответственно, тактика нашего общения с партнером будет выстраиваться по-разному исходя и от того, кто перед нами, мужчина или женщина.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>Еще в середине 80-х годов</w:t>
      </w:r>
      <w:r w:rsidR="00B76D3E" w:rsidRPr="00F1431B">
        <w:rPr>
          <w:rFonts w:ascii="Times New Roman" w:hAnsi="Times New Roman" w:cs="Times New Roman"/>
        </w:rPr>
        <w:t xml:space="preserve"> </w:t>
      </w:r>
      <w:r w:rsidR="00B76D3E" w:rsidRPr="00F1431B">
        <w:rPr>
          <w:rFonts w:ascii="Times New Roman" w:hAnsi="Times New Roman" w:cs="Times New Roman"/>
          <w:lang w:val="en-US"/>
        </w:rPr>
        <w:t>XX</w:t>
      </w:r>
      <w:r w:rsidR="00B76D3E" w:rsidRPr="00F1431B">
        <w:rPr>
          <w:rFonts w:ascii="Times New Roman" w:hAnsi="Times New Roman" w:cs="Times New Roman"/>
        </w:rPr>
        <w:t xml:space="preserve"> в.</w:t>
      </w:r>
      <w:r w:rsidRPr="00F1431B">
        <w:rPr>
          <w:rFonts w:ascii="Times New Roman" w:hAnsi="Times New Roman" w:cs="Times New Roman"/>
        </w:rPr>
        <w:t xml:space="preserve"> Дж. Скотт подчеркивает, что гендерный подход или, если быть точнее, учет гендерного фактора, абсолютно необходим при любых исследованиях. Работы Е. </w:t>
      </w:r>
      <w:proofErr w:type="spellStart"/>
      <w:r w:rsidRPr="00F1431B">
        <w:rPr>
          <w:rFonts w:ascii="Times New Roman" w:hAnsi="Times New Roman" w:cs="Times New Roman"/>
        </w:rPr>
        <w:t>Минних</w:t>
      </w:r>
      <w:proofErr w:type="spellEnd"/>
      <w:r w:rsidRPr="00F1431B">
        <w:rPr>
          <w:rFonts w:ascii="Times New Roman" w:hAnsi="Times New Roman" w:cs="Times New Roman"/>
        </w:rPr>
        <w:t xml:space="preserve"> </w:t>
      </w:r>
      <w:r w:rsidRPr="00F1431B">
        <w:rPr>
          <w:rFonts w:ascii="Times New Roman" w:hAnsi="Times New Roman" w:cs="Times New Roman"/>
          <w:lang w:eastAsia="en-US" w:bidi="en-US"/>
        </w:rPr>
        <w:t>[5,</w:t>
      </w:r>
      <w:r w:rsidRPr="00F1431B">
        <w:rPr>
          <w:rFonts w:ascii="Times New Roman" w:hAnsi="Times New Roman" w:cs="Times New Roman"/>
        </w:rPr>
        <w:t xml:space="preserve"> 31] также подтверждают это мысль. Известный лингвист К.У. </w:t>
      </w:r>
      <w:proofErr w:type="spellStart"/>
      <w:r w:rsidRPr="00F1431B">
        <w:rPr>
          <w:rFonts w:ascii="Times New Roman" w:hAnsi="Times New Roman" w:cs="Times New Roman"/>
        </w:rPr>
        <w:t>Гейли</w:t>
      </w:r>
      <w:proofErr w:type="spellEnd"/>
      <w:r w:rsidRPr="00F1431B">
        <w:rPr>
          <w:rFonts w:ascii="Times New Roman" w:hAnsi="Times New Roman" w:cs="Times New Roman"/>
        </w:rPr>
        <w:t xml:space="preserve"> говорит о том, что в англоязычной культурной и социальной антропологии гендер рассматривается как многозначное культурологическое понятие.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 xml:space="preserve">Этим понятием обозначается целый комплекс явлений. Так, сюда можно отнести распределение ролей и функций между мужчинами и женщинами в обществе, соотношение их социальных статусов, а также существующие в культуре представления о сущности и признаках </w:t>
      </w:r>
      <w:proofErr w:type="spellStart"/>
      <w:r w:rsidRPr="00F1431B">
        <w:rPr>
          <w:rFonts w:ascii="Times New Roman" w:hAnsi="Times New Roman" w:cs="Times New Roman"/>
        </w:rPr>
        <w:t>маскулинности</w:t>
      </w:r>
      <w:proofErr w:type="spellEnd"/>
      <w:r w:rsidRPr="00F1431B">
        <w:rPr>
          <w:rFonts w:ascii="Times New Roman" w:hAnsi="Times New Roman" w:cs="Times New Roman"/>
        </w:rPr>
        <w:t xml:space="preserve"> и </w:t>
      </w:r>
      <w:proofErr w:type="spellStart"/>
      <w:r w:rsidRPr="00F1431B">
        <w:rPr>
          <w:rFonts w:ascii="Times New Roman" w:hAnsi="Times New Roman" w:cs="Times New Roman"/>
        </w:rPr>
        <w:t>феминности</w:t>
      </w:r>
      <w:proofErr w:type="spellEnd"/>
      <w:r w:rsidRPr="00F1431B">
        <w:rPr>
          <w:rFonts w:ascii="Times New Roman" w:hAnsi="Times New Roman" w:cs="Times New Roman"/>
        </w:rPr>
        <w:t>.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>Вслед за Т.Г. Поповой [</w:t>
      </w:r>
      <w:r w:rsidR="00CA5698" w:rsidRPr="00F1431B">
        <w:rPr>
          <w:rFonts w:ascii="Times New Roman" w:hAnsi="Times New Roman" w:cs="Times New Roman"/>
        </w:rPr>
        <w:t>1</w:t>
      </w:r>
      <w:r w:rsidRPr="00F1431B">
        <w:rPr>
          <w:rFonts w:ascii="Times New Roman" w:hAnsi="Times New Roman" w:cs="Times New Roman"/>
        </w:rPr>
        <w:t xml:space="preserve">, 214], гендер </w:t>
      </w:r>
      <w:r w:rsidR="00C633D4" w:rsidRPr="00F1431B">
        <w:rPr>
          <w:rFonts w:ascii="Times New Roman" w:hAnsi="Times New Roman" w:cs="Times New Roman"/>
        </w:rPr>
        <w:t>понимается</w:t>
      </w:r>
      <w:r w:rsidRPr="00F1431B">
        <w:rPr>
          <w:rFonts w:ascii="Times New Roman" w:hAnsi="Times New Roman" w:cs="Times New Roman"/>
        </w:rPr>
        <w:t xml:space="preserve"> как социальный конструкт, результат воздействия на человека многообразных социальных институтов, которые в процессе социализации конструируют два различных гендера.</w:t>
      </w:r>
      <w:r w:rsidR="00C633D4" w:rsidRPr="00F1431B">
        <w:rPr>
          <w:rFonts w:ascii="Times New Roman" w:hAnsi="Times New Roman" w:cs="Times New Roman"/>
        </w:rPr>
        <w:t xml:space="preserve"> </w:t>
      </w:r>
      <w:r w:rsidRPr="00F1431B">
        <w:rPr>
          <w:rFonts w:ascii="Times New Roman" w:hAnsi="Times New Roman" w:cs="Times New Roman"/>
        </w:rPr>
        <w:t>Гендерный фактор в языке проявляется в связи социальными характеристиками коммуникантов (например, возрастом, социальным положением, образовательным цензом, занимаемой должностью), а также в определенных ситуациях общения.</w:t>
      </w:r>
      <w:r w:rsidR="00B76D3E" w:rsidRPr="00F1431B">
        <w:rPr>
          <w:rFonts w:ascii="Times New Roman" w:hAnsi="Times New Roman" w:cs="Times New Roman"/>
        </w:rPr>
        <w:t xml:space="preserve"> </w:t>
      </w:r>
      <w:r w:rsidRPr="00F1431B">
        <w:rPr>
          <w:rFonts w:ascii="Times New Roman" w:hAnsi="Times New Roman" w:cs="Times New Roman"/>
        </w:rPr>
        <w:t>Поскольку именно социальные нормы и культурные традиции оказывают свое непосредственное давление на сознание человека и формируют его взгляды, мнения, поведение, а порой и стиль жизни.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 xml:space="preserve">Таким образом, рассмотрев гендер в языке и речи, мы можем сделать заключение, что гендерный подход представляет собой Дальнейшее развитие </w:t>
      </w:r>
      <w:proofErr w:type="spellStart"/>
      <w:r w:rsidRPr="00F1431B">
        <w:rPr>
          <w:rFonts w:ascii="Times New Roman" w:hAnsi="Times New Roman" w:cs="Times New Roman"/>
        </w:rPr>
        <w:t>антропоориентированного</w:t>
      </w:r>
      <w:proofErr w:type="spellEnd"/>
      <w:r w:rsidRPr="00F1431B">
        <w:rPr>
          <w:rFonts w:ascii="Times New Roman" w:hAnsi="Times New Roman" w:cs="Times New Roman"/>
        </w:rPr>
        <w:t xml:space="preserve"> изучения языка и позволяет точнее учитывать человеческий фактор в языке.</w:t>
      </w:r>
    </w:p>
    <w:p w:rsidR="00615C0C" w:rsidRPr="00F1431B" w:rsidRDefault="00615C0C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>Следующий вывод, к которому мы приходим в ходе описания гендера в языке и речи, сводится к тому, что, как продукт социальных, отношений и культурных традиций, гендер не является лингвистической категорией. Однако язык и речь могут быть проанализированы с точки зрения отражения в них гендерных отношений путем выявления в них гендерных стереотипов, зафиксированных в сознании носителей языка.</w:t>
      </w:r>
    </w:p>
    <w:p w:rsidR="00615C0C" w:rsidRPr="00F1431B" w:rsidRDefault="00B5622A" w:rsidP="00615C0C">
      <w:pPr>
        <w:pStyle w:val="a3"/>
        <w:ind w:firstLine="567"/>
        <w:contextualSpacing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>Г</w:t>
      </w:r>
      <w:r w:rsidR="00615C0C" w:rsidRPr="00F1431B">
        <w:rPr>
          <w:rFonts w:ascii="Times New Roman" w:hAnsi="Times New Roman" w:cs="Times New Roman"/>
        </w:rPr>
        <w:t>ендерные исследования, которые проводятся в рамках лингвистики, можно отнести к двум крупным областям.</w:t>
      </w:r>
      <w:r w:rsidRPr="00F1431B">
        <w:rPr>
          <w:rFonts w:ascii="Times New Roman" w:hAnsi="Times New Roman" w:cs="Times New Roman"/>
        </w:rPr>
        <w:t xml:space="preserve"> </w:t>
      </w:r>
      <w:r w:rsidR="00615C0C" w:rsidRPr="00F1431B">
        <w:rPr>
          <w:rFonts w:ascii="Times New Roman" w:hAnsi="Times New Roman" w:cs="Times New Roman"/>
        </w:rPr>
        <w:t>Во-первых, это язык. В области исследования языка проводится анализ проявления сексизма. Говоря иными словами, учеными, проводящими гендерные исследований. на уровне языка, описываются угнетения по половому признаку в системе языка и его функционировании.</w:t>
      </w:r>
      <w:r w:rsidRPr="00F1431B">
        <w:rPr>
          <w:rFonts w:ascii="Times New Roman" w:hAnsi="Times New Roman" w:cs="Times New Roman"/>
        </w:rPr>
        <w:t xml:space="preserve"> </w:t>
      </w:r>
      <w:r w:rsidR="00615C0C" w:rsidRPr="00F1431B">
        <w:rPr>
          <w:rFonts w:ascii="Times New Roman" w:hAnsi="Times New Roman" w:cs="Times New Roman"/>
        </w:rPr>
        <w:t>Второй областью гендерных исследований является коммуникация. Лингвисты, изучающие данное направление, анализируют обусловленные полом особенности коммуникативного поведения мужчин и женщин.</w:t>
      </w:r>
    </w:p>
    <w:p w:rsidR="00615C0C" w:rsidRPr="00F1431B" w:rsidRDefault="00B5622A" w:rsidP="00615C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>С</w:t>
      </w:r>
      <w:r w:rsidR="00615C0C" w:rsidRPr="00F1431B">
        <w:rPr>
          <w:rFonts w:ascii="Times New Roman" w:hAnsi="Times New Roman" w:cs="Times New Roman"/>
          <w:sz w:val="24"/>
          <w:szCs w:val="24"/>
        </w:rPr>
        <w:t xml:space="preserve">егодня считается установленным факт различной степени интенсивности конструирования обсуждаемых параметров в зависимости от коммуникативной ситуации, микро- и </w:t>
      </w:r>
      <w:proofErr w:type="spellStart"/>
      <w:r w:rsidR="00615C0C" w:rsidRPr="00F1431B">
        <w:rPr>
          <w:rFonts w:ascii="Times New Roman" w:hAnsi="Times New Roman" w:cs="Times New Roman"/>
          <w:sz w:val="24"/>
          <w:szCs w:val="24"/>
        </w:rPr>
        <w:t>макроконтекста</w:t>
      </w:r>
      <w:proofErr w:type="spellEnd"/>
      <w:r w:rsidR="00615C0C" w:rsidRPr="00F1431B">
        <w:rPr>
          <w:rFonts w:ascii="Times New Roman" w:hAnsi="Times New Roman" w:cs="Times New Roman"/>
          <w:sz w:val="24"/>
          <w:szCs w:val="24"/>
        </w:rPr>
        <w:t xml:space="preserve">. В коммуникации, таким образом, происходит одновременное конструирование нескольких параметров, но с разной степенью интенсивности. Данный факт, следовательно, диктует необходимость при исследовании коммуникации, во-первых, определения того, какие из параметров социальной идентичности </w:t>
      </w:r>
      <w:proofErr w:type="spellStart"/>
      <w:r w:rsidR="00615C0C" w:rsidRPr="00F1431B">
        <w:rPr>
          <w:rFonts w:ascii="Times New Roman" w:hAnsi="Times New Roman" w:cs="Times New Roman"/>
          <w:sz w:val="24"/>
          <w:szCs w:val="24"/>
        </w:rPr>
        <w:t>релевантны</w:t>
      </w:r>
      <w:proofErr w:type="spellEnd"/>
      <w:r w:rsidR="00615C0C" w:rsidRPr="00F1431B">
        <w:rPr>
          <w:rFonts w:ascii="Times New Roman" w:hAnsi="Times New Roman" w:cs="Times New Roman"/>
          <w:sz w:val="24"/>
          <w:szCs w:val="24"/>
        </w:rPr>
        <w:t xml:space="preserve"> в конкретной ситуации коммуникативного взаимодействия, а, во-вторых, анализа степени интенсивности их проявления.</w:t>
      </w:r>
    </w:p>
    <w:p w:rsidR="00615C0C" w:rsidRPr="00F1431B" w:rsidRDefault="00615C0C" w:rsidP="00615C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 xml:space="preserve">В деловой коммуникации категория </w:t>
      </w:r>
      <w:r w:rsidRPr="00F1431B">
        <w:rPr>
          <w:rFonts w:ascii="Times New Roman" w:hAnsi="Times New Roman" w:cs="Times New Roman"/>
          <w:i/>
          <w:iCs/>
          <w:sz w:val="24"/>
          <w:szCs w:val="24"/>
        </w:rPr>
        <w:t>гендер</w:t>
      </w:r>
      <w:r w:rsidRPr="00F1431B">
        <w:rPr>
          <w:rFonts w:ascii="Times New Roman" w:hAnsi="Times New Roman" w:cs="Times New Roman"/>
          <w:sz w:val="24"/>
          <w:szCs w:val="24"/>
        </w:rPr>
        <w:t xml:space="preserve"> особенно тесно связана с категориями </w:t>
      </w:r>
      <w:r w:rsidRPr="00F1431B">
        <w:rPr>
          <w:rFonts w:ascii="Times New Roman" w:hAnsi="Times New Roman" w:cs="Times New Roman"/>
          <w:i/>
          <w:iCs/>
          <w:sz w:val="24"/>
          <w:szCs w:val="24"/>
        </w:rPr>
        <w:t>статус</w:t>
      </w:r>
      <w:r w:rsidRPr="00F1431B">
        <w:rPr>
          <w:rFonts w:ascii="Times New Roman" w:hAnsi="Times New Roman" w:cs="Times New Roman"/>
          <w:sz w:val="24"/>
          <w:szCs w:val="24"/>
        </w:rPr>
        <w:t xml:space="preserve"> и </w:t>
      </w:r>
      <w:r w:rsidRPr="00F1431B">
        <w:rPr>
          <w:rFonts w:ascii="Times New Roman" w:hAnsi="Times New Roman" w:cs="Times New Roman"/>
          <w:i/>
          <w:iCs/>
          <w:sz w:val="24"/>
          <w:szCs w:val="24"/>
        </w:rPr>
        <w:t>роль</w:t>
      </w:r>
      <w:r w:rsidRPr="00F1431B">
        <w:rPr>
          <w:rFonts w:ascii="Times New Roman" w:hAnsi="Times New Roman" w:cs="Times New Roman"/>
          <w:sz w:val="24"/>
          <w:szCs w:val="24"/>
        </w:rPr>
        <w:t xml:space="preserve">, которые весьма значимы в условиях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статусно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-ролевой иерархии, характеризующей деловое общение. Тесная связь гендера со статусом отмечалась в теории власти М. Фуко. На эту взаимосвязь указывали и другие исследователи. Так, в частности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О’Барр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Аткинс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в результате исследования речевого поведения свидетелей в суде выявили, что отмеченные Р.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Лакофф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языковые особенности «женского языка» (формулы вежливости, извинения, обезличенные структуры, вербальные знаки неуверенности, смягчения </w:t>
      </w:r>
      <w:r w:rsidRPr="00F1431B">
        <w:rPr>
          <w:rFonts w:ascii="Times New Roman" w:hAnsi="Times New Roman" w:cs="Times New Roman"/>
          <w:sz w:val="24"/>
          <w:szCs w:val="24"/>
        </w:rPr>
        <w:lastRenderedPageBreak/>
        <w:t xml:space="preserve">категоричности и т.д.) присутствуют не только в речи женщин, но и в речи мужчин. При этом у женщин с высоким уровнем образования, социальным статусом и опытом выступлений в суде черты т.н. женского языка присутствовали реже, чем у мужчин с более низким статусом. На основании этого наблюдения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О’Барр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Аткинс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пришли к выводу, что характеристики, приписываемые Р.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Лакофф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женскому языку, на самом деле характеризуют «слабый, безвластный» язык (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powerless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>): лица с низким социальным статусом, не имеющие к тому же опыта дачи свидетельских показаний в суде, прибег</w:t>
      </w:r>
      <w:r w:rsidR="00CA5698" w:rsidRPr="00F1431B">
        <w:rPr>
          <w:rFonts w:ascii="Times New Roman" w:hAnsi="Times New Roman" w:cs="Times New Roman"/>
          <w:sz w:val="24"/>
          <w:szCs w:val="24"/>
        </w:rPr>
        <w:t>али к нему независимо от пола [</w:t>
      </w:r>
      <w:r w:rsidRPr="00F1431B">
        <w:rPr>
          <w:rFonts w:ascii="Times New Roman" w:hAnsi="Times New Roman" w:cs="Times New Roman"/>
          <w:sz w:val="24"/>
          <w:szCs w:val="24"/>
        </w:rPr>
        <w:t xml:space="preserve">6, 29]. Вместе с тем гендер никак не идентичен статусу или ситуативной роли – это убедительно доказано в трудах Б. Барон, Х.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Коттхофф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615C0C" w:rsidRPr="00F1431B" w:rsidRDefault="00615C0C" w:rsidP="00615C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>Статусную иерархию также в некоторой степени нейтрализует и другой параметр – ситуативная роль: все присутствующие являются участниками заседания совета директоров. Роли участника дискуссии и докладчика, на наш взгляд, основанный на наблюдении</w:t>
      </w:r>
      <w:r w:rsidRPr="00F143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1431B">
        <w:rPr>
          <w:rFonts w:ascii="Times New Roman" w:hAnsi="Times New Roman" w:cs="Times New Roman"/>
          <w:sz w:val="24"/>
          <w:szCs w:val="24"/>
        </w:rPr>
        <w:t xml:space="preserve"> являются примерно симметричными. Выступающий также часто меняется, чем подчеркивается демократичный характер мероприятия. Таким образом, мы имеем ситуацию относительной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статусно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>-ролевой симметрии.</w:t>
      </w:r>
    </w:p>
    <w:p w:rsidR="00615C0C" w:rsidRPr="00F1431B" w:rsidRDefault="00615C0C" w:rsidP="00615C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 xml:space="preserve">Все это позволяет сделать следующее допущение: подавляющее большинство присутствующих образуют примерно равные по статусу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коммуниканты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. Это допущение позволяет, в свою очередь, построить исследовательскую модель с одной переменой, которой и является гендер. </w:t>
      </w:r>
    </w:p>
    <w:p w:rsidR="00615C0C" w:rsidRPr="00F1431B" w:rsidRDefault="00615C0C" w:rsidP="00615C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 xml:space="preserve">Следует подчеркнуть, что не все исследованные нами ситуации характеризуются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статусно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-ролевой симметрией, ряд коммуникативных ситуаций отличается ярко выраженной иерархией. В ряде случаев они рассматриваются отдельно (как, например, выражение совета). Комплексный анализ ряда переменных (гендер, статус, роль, возраст), безусловно, является перспективным направлением дальнейшего исследования коммуникации в бизнес среде. В качестве промежуточного можно сделать уже сейчас следующий вывод: </w:t>
      </w:r>
      <w:r w:rsidRPr="00F1431B">
        <w:rPr>
          <w:rFonts w:ascii="Times New Roman" w:hAnsi="Times New Roman" w:cs="Times New Roman"/>
          <w:iCs/>
          <w:sz w:val="24"/>
          <w:szCs w:val="24"/>
        </w:rPr>
        <w:t>в случаях значительной статусной разницы (когда статус коммуникантов или много выше, или много ниже, параметр «статус» проявляется с наибольшей интенсивностью, «затмевая» параметр «гендер».</w:t>
      </w:r>
      <w:r w:rsidRPr="00F1431B">
        <w:rPr>
          <w:rFonts w:ascii="Times New Roman" w:hAnsi="Times New Roman" w:cs="Times New Roman"/>
          <w:sz w:val="24"/>
          <w:szCs w:val="24"/>
        </w:rPr>
        <w:t xml:space="preserve"> Этот факт доказывает выдвинутую в ряде упоминавшийся трудов идею о гендере как параметре переменной интенсивности.</w:t>
      </w:r>
    </w:p>
    <w:p w:rsidR="00615C0C" w:rsidRPr="00F1431B" w:rsidRDefault="00615C0C" w:rsidP="00615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>Профессиональным общением (или профессиональной коммуникацией) мы называем общение представителей одной и той же профессии в определенном общественном институте, представляющее собой взаимодействие на рабочем месте с целью решения профессиональных задач. Профессиональное общение большей частью институционально, а в контексте нашей диссертации институционально полностью.</w:t>
      </w:r>
    </w:p>
    <w:p w:rsidR="00615C0C" w:rsidRPr="00F1431B" w:rsidRDefault="00615C0C" w:rsidP="00615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>Большое количество работ посвящено т.н. деловому дискурсу, общению менеджеров разного уровня.</w:t>
      </w:r>
      <w:r w:rsidR="00B76D3E" w:rsidRPr="00F1431B">
        <w:rPr>
          <w:rFonts w:ascii="Times New Roman" w:hAnsi="Times New Roman" w:cs="Times New Roman"/>
          <w:sz w:val="24"/>
          <w:szCs w:val="24"/>
        </w:rPr>
        <w:t xml:space="preserve"> </w:t>
      </w:r>
      <w:r w:rsidRPr="00F1431B">
        <w:rPr>
          <w:rFonts w:ascii="Times New Roman" w:hAnsi="Times New Roman" w:cs="Times New Roman"/>
          <w:sz w:val="24"/>
          <w:szCs w:val="24"/>
        </w:rPr>
        <w:t>В фокусе этих исследований, взаимодействие в диаде специалист-неспециалист (эксперт-дилетант), а также специалист-специалист, т.е. общение среди коллег, сослуживцев. В первом случае изучается коммуникация между агентом и клиентом того или иного института, во втором общение агентов одного и того же института между собой.</w:t>
      </w:r>
    </w:p>
    <w:p w:rsidR="00615C0C" w:rsidRPr="00F1431B" w:rsidRDefault="00615C0C" w:rsidP="00615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 xml:space="preserve">На сегодняшний день предложен ряд классификаций исследований гендерной специфики профессиональной коммуникации. Так, Ш.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Кендалл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Таннен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выделяют две основных группы исследований гендера в профессиональной коммуникации:</w:t>
      </w:r>
    </w:p>
    <w:p w:rsidR="00615C0C" w:rsidRPr="00F1431B" w:rsidRDefault="00615C0C" w:rsidP="00615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>1) работы, изучающие общение представителей обоих полов в коллективе (</w:t>
      </w:r>
      <w:r w:rsidRPr="00F1431B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CA5698" w:rsidRPr="00F1431B">
        <w:rPr>
          <w:rFonts w:ascii="Times New Roman" w:hAnsi="Times New Roman" w:cs="Times New Roman"/>
          <w:sz w:val="24"/>
          <w:szCs w:val="24"/>
        </w:rPr>
        <w:t xml:space="preserve"> </w:t>
      </w:r>
      <w:r w:rsidRPr="00F1431B">
        <w:rPr>
          <w:rFonts w:ascii="Times New Roman" w:hAnsi="Times New Roman" w:cs="Times New Roman"/>
          <w:sz w:val="24"/>
          <w:szCs w:val="24"/>
          <w:lang w:val="en-US"/>
        </w:rPr>
        <w:t>women</w:t>
      </w:r>
      <w:r w:rsidR="00CA5698" w:rsidRPr="00F1431B">
        <w:rPr>
          <w:rFonts w:ascii="Times New Roman" w:hAnsi="Times New Roman" w:cs="Times New Roman"/>
          <w:sz w:val="24"/>
          <w:szCs w:val="24"/>
        </w:rPr>
        <w:t xml:space="preserve"> </w:t>
      </w:r>
      <w:r w:rsidRPr="00F1431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A5698" w:rsidRPr="00F1431B">
        <w:rPr>
          <w:rFonts w:ascii="Times New Roman" w:hAnsi="Times New Roman" w:cs="Times New Roman"/>
          <w:sz w:val="24"/>
          <w:szCs w:val="24"/>
        </w:rPr>
        <w:t xml:space="preserve"> </w:t>
      </w:r>
      <w:r w:rsidRPr="00F1431B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CA5698" w:rsidRPr="00F14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31B">
        <w:rPr>
          <w:rFonts w:ascii="Times New Roman" w:hAnsi="Times New Roman" w:cs="Times New Roman"/>
          <w:sz w:val="24"/>
          <w:szCs w:val="24"/>
          <w:lang w:val="en-US"/>
        </w:rPr>
        <w:t>interactingroups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>);</w:t>
      </w:r>
    </w:p>
    <w:p w:rsidR="00615C0C" w:rsidRPr="00F1431B" w:rsidRDefault="00615C0C" w:rsidP="00615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>2) работы, посвященные выявлению того, как в профессиональной коммуникации происходит конструирование статуса эксперта, т.е. авторитетного и компетентного лица (</w:t>
      </w:r>
      <w:r w:rsidRPr="00F1431B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F1431B">
        <w:rPr>
          <w:rFonts w:ascii="Times New Roman" w:hAnsi="Times New Roman" w:cs="Times New Roman"/>
          <w:sz w:val="24"/>
          <w:szCs w:val="24"/>
        </w:rPr>
        <w:t xml:space="preserve"> </w:t>
      </w:r>
      <w:r w:rsidRPr="00F1431B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Pr="00F1431B">
        <w:rPr>
          <w:rFonts w:ascii="Times New Roman" w:hAnsi="Times New Roman" w:cs="Times New Roman"/>
          <w:sz w:val="24"/>
          <w:szCs w:val="24"/>
        </w:rPr>
        <w:t xml:space="preserve"> </w:t>
      </w:r>
      <w:r w:rsidRPr="00F1431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1431B">
        <w:rPr>
          <w:rFonts w:ascii="Times New Roman" w:hAnsi="Times New Roman" w:cs="Times New Roman"/>
          <w:sz w:val="24"/>
          <w:szCs w:val="24"/>
        </w:rPr>
        <w:t xml:space="preserve"> </w:t>
      </w:r>
      <w:r w:rsidRPr="00F1431B">
        <w:rPr>
          <w:rFonts w:ascii="Times New Roman" w:hAnsi="Times New Roman" w:cs="Times New Roman"/>
          <w:sz w:val="24"/>
          <w:szCs w:val="24"/>
          <w:lang w:val="en-US"/>
        </w:rPr>
        <w:t>women</w:t>
      </w:r>
      <w:r w:rsidRPr="00F14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31B">
        <w:rPr>
          <w:rFonts w:ascii="Times New Roman" w:hAnsi="Times New Roman" w:cs="Times New Roman"/>
          <w:sz w:val="24"/>
          <w:szCs w:val="24"/>
          <w:lang w:val="en-US"/>
        </w:rPr>
        <w:t>enactauthorityin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</w:t>
      </w:r>
      <w:r w:rsidRPr="00F1431B">
        <w:rPr>
          <w:rFonts w:ascii="Times New Roman" w:hAnsi="Times New Roman" w:cs="Times New Roman"/>
          <w:sz w:val="24"/>
          <w:szCs w:val="24"/>
          <w:lang w:val="en-US"/>
        </w:rPr>
        <w:t>professional</w:t>
      </w:r>
      <w:r w:rsidRPr="00F1431B">
        <w:rPr>
          <w:rFonts w:ascii="Times New Roman" w:hAnsi="Times New Roman" w:cs="Times New Roman"/>
          <w:sz w:val="24"/>
          <w:szCs w:val="24"/>
        </w:rPr>
        <w:t xml:space="preserve"> </w:t>
      </w:r>
      <w:r w:rsidRPr="00F1431B">
        <w:rPr>
          <w:rFonts w:ascii="Times New Roman" w:hAnsi="Times New Roman" w:cs="Times New Roman"/>
          <w:sz w:val="24"/>
          <w:szCs w:val="24"/>
          <w:lang w:val="en-US"/>
        </w:rPr>
        <w:t>positions</w:t>
      </w:r>
      <w:r w:rsidRPr="00F1431B">
        <w:rPr>
          <w:rFonts w:ascii="Times New Roman" w:hAnsi="Times New Roman" w:cs="Times New Roman"/>
          <w:sz w:val="24"/>
          <w:szCs w:val="24"/>
        </w:rPr>
        <w:t>) [6, 81];</w:t>
      </w:r>
    </w:p>
    <w:p w:rsidR="00615C0C" w:rsidRPr="00F1431B" w:rsidRDefault="00615C0C" w:rsidP="00615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>Научные взгляды на гендерную специфику коммуникативного поведения претерпели ряд существенных изменений за последние тридцать лет, и это прослеживается на примере исследований профессиональной коммуникации.</w:t>
      </w:r>
    </w:p>
    <w:p w:rsidR="00615C0C" w:rsidRPr="00F1431B" w:rsidRDefault="00615C0C" w:rsidP="00615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 xml:space="preserve">С позиции теории власти М. Фуко понятие гендер прямо связано с понятием </w:t>
      </w:r>
      <w:r w:rsidRPr="00F1431B">
        <w:rPr>
          <w:rFonts w:ascii="Times New Roman" w:hAnsi="Times New Roman" w:cs="Times New Roman"/>
          <w:i/>
          <w:sz w:val="24"/>
          <w:szCs w:val="24"/>
        </w:rPr>
        <w:t>статус</w:t>
      </w:r>
      <w:r w:rsidRPr="00F1431B">
        <w:rPr>
          <w:rFonts w:ascii="Times New Roman" w:hAnsi="Times New Roman" w:cs="Times New Roman"/>
          <w:sz w:val="24"/>
          <w:szCs w:val="24"/>
        </w:rPr>
        <w:t xml:space="preserve">. Именно в таком ключе современные зарубежные научные труды исследуют гендер. С. Кейс </w:t>
      </w:r>
      <w:r w:rsidR="00CA5698" w:rsidRPr="00F1431B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Pr="00F1431B">
        <w:rPr>
          <w:rFonts w:ascii="Times New Roman" w:hAnsi="Times New Roman" w:cs="Times New Roman"/>
          <w:sz w:val="24"/>
          <w:szCs w:val="24"/>
        </w:rPr>
        <w:t>7, 94], изучив общение менеджеров в разнополой группе, выделила два ведущих коммуникативных стиля, соотносимых с полом. Для менеджеров-женщин типичным является поддерживающий, ориентированный на собеседника стиль, а для менеджеров-мужчин – авторитарный, направленный на статус и успех, характеризующийся открытой конкуренцией, агрессией, наличием сленговых выражений и острот.</w:t>
      </w:r>
    </w:p>
    <w:p w:rsidR="00B76D3E" w:rsidRPr="00F1431B" w:rsidRDefault="00615C0C" w:rsidP="00615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 xml:space="preserve">К сходным результатам приходит Д.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Таннен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в ходе анализа общения в нескольких крупных фирмах: для достижения своих коммуникативных целей мужчины используют форму оппозиции, женщины же воспринимают такой подход как нападки на собственную личность и отступают. Предпочтение мужчинами и женщинами противоположных стилей часто приводит к коммуникативным неудачам в профессиональной коммуникации [6, 35]. Если один участник дискуссии нацелен на сохранение паритетных, равноправных отношений, а второй ведет себя агрессивно, акцентирует свое превосходство и власть (более вероятно, что это мужчина), преимущество оказывается за последним. По мнению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Сьюзан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Кейс, мужской коммуникативный стиль позволяет оказывать более значительное влияние на принятие коллективных решений в профессиональной деятельности [7, 94]. </w:t>
      </w:r>
    </w:p>
    <w:p w:rsidR="00615C0C" w:rsidRPr="00F1431B" w:rsidRDefault="00615C0C" w:rsidP="00615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 xml:space="preserve">Согласно модели Д.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Таннен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, социализация в детском и подростковом возрасте способствует усвоению мальчиками и девочками противоположных норм речевого поведения [6, 25]. Это приводит к тому, что вербальное поведение взрослых также обнаруживает гендерную специфику, которую можно представить в терминах бинарных оппозиций, в которых левый термин соответствует мужскому стилю, а </w:t>
      </w:r>
      <w:proofErr w:type="gramStart"/>
      <w:r w:rsidRPr="00F1431B">
        <w:rPr>
          <w:rFonts w:ascii="Times New Roman" w:hAnsi="Times New Roman" w:cs="Times New Roman"/>
          <w:sz w:val="24"/>
          <w:szCs w:val="24"/>
        </w:rPr>
        <w:t xml:space="preserve">правый </w:t>
      </w:r>
      <w:r w:rsidRPr="00F1431B">
        <w:rPr>
          <w:rFonts w:ascii="Times New Roman" w:hAnsi="Times New Roman" w:cs="Times New Roman"/>
          <w:sz w:val="24"/>
          <w:szCs w:val="24"/>
        </w:rPr>
        <w:sym w:font="Symbol" w:char="F02D"/>
      </w:r>
      <w:r w:rsidRPr="00F1431B">
        <w:rPr>
          <w:rFonts w:ascii="Times New Roman" w:hAnsi="Times New Roman" w:cs="Times New Roman"/>
          <w:sz w:val="24"/>
          <w:szCs w:val="24"/>
        </w:rPr>
        <w:t xml:space="preserve"> женскому</w:t>
      </w:r>
      <w:proofErr w:type="gramEnd"/>
      <w:r w:rsidRPr="00F1431B">
        <w:rPr>
          <w:rFonts w:ascii="Times New Roman" w:hAnsi="Times New Roman" w:cs="Times New Roman"/>
          <w:sz w:val="24"/>
          <w:szCs w:val="24"/>
        </w:rPr>
        <w:t xml:space="preserve">: статус / соревнование / независимость </w:t>
      </w:r>
      <w:r w:rsidRPr="00F1431B">
        <w:rPr>
          <w:rFonts w:ascii="Times New Roman" w:hAnsi="Times New Roman" w:cs="Times New Roman"/>
          <w:sz w:val="24"/>
          <w:szCs w:val="24"/>
        </w:rPr>
        <w:sym w:font="Symbol" w:char="F02D"/>
      </w:r>
      <w:r w:rsidRPr="00F1431B">
        <w:rPr>
          <w:rFonts w:ascii="Times New Roman" w:hAnsi="Times New Roman" w:cs="Times New Roman"/>
          <w:sz w:val="24"/>
          <w:szCs w:val="24"/>
        </w:rPr>
        <w:t xml:space="preserve"> связь / общность / солидарность. Д.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Таннен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подчеркивает, что лица разного пола обнаруживают такие тенденции в поведении, так как именно это поощряется обществом.</w:t>
      </w:r>
    </w:p>
    <w:p w:rsidR="00615C0C" w:rsidRPr="00F1431B" w:rsidRDefault="00615C0C" w:rsidP="00615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 xml:space="preserve">На наш взгляд, выявленные Д.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Таннен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тенденции проявляются и в профессиональном общении, в частности в научной дискуссии, где выбор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коммуникантами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того или иного средства выражения из широкого репертуара, которым располагает русский язык, зависит от ряда факторов, в том числе и от стратегической цели говорящего. В ситуации «Научная конференция» таких целей обнаружено две:</w:t>
      </w:r>
    </w:p>
    <w:p w:rsidR="00615C0C" w:rsidRPr="00F1431B" w:rsidRDefault="00615C0C" w:rsidP="00615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>1) демонстрация собственных достижений, повышение своего авторитета и статуса в научном сообществе;</w:t>
      </w:r>
    </w:p>
    <w:p w:rsidR="00615C0C" w:rsidRPr="00F1431B" w:rsidRDefault="00615C0C" w:rsidP="00615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>2) ознакомление научного сообщества с полученными результатами исследования, продвижение науки вперед, коллективное обогащение знанием.</w:t>
      </w:r>
    </w:p>
    <w:p w:rsidR="00615C0C" w:rsidRPr="00F1431B" w:rsidRDefault="00615C0C" w:rsidP="00615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 xml:space="preserve">Первая цель преимущественно реализуется мужчинами, а вторая женщинами. Труды Д.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Таннен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позволяют видеть в этом результат влияния именно гендера, а не пола, т.е. культурных норм, воспитания, социальных ожиданий. </w:t>
      </w:r>
    </w:p>
    <w:p w:rsidR="00615C0C" w:rsidRPr="00F1431B" w:rsidRDefault="00615C0C" w:rsidP="00615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 xml:space="preserve">По мнению Д.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Таннен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, большинство женщин с радостью делятся своими проблемами, не стесняются обращаться за помощью, ценят сочувствие, помощь и поддержку. Мужчины склонны решать проблемы, не обращаясь при этом за чьей-либо помощью, предпочитают скорее роль эксперта/лектора, нежели ученика/слушателя. Для большинства женщин, согласно наблюдениям Д.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Таннен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>, общение – это средство установления дружеских отношений, выражение солидарности, а для большинства мужчин способ повышения собственного статуса, зачастую это достигается путем оспаривания авторитета других.</w:t>
      </w:r>
    </w:p>
    <w:p w:rsidR="00615C0C" w:rsidRPr="00F1431B" w:rsidRDefault="00615C0C" w:rsidP="00615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 xml:space="preserve">Рассмотренная модель разработана Д.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Таннен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для анализа повседневного общения,</w:t>
      </w:r>
      <w:r w:rsidR="00B76D3E" w:rsidRPr="00F1431B">
        <w:rPr>
          <w:rFonts w:ascii="Times New Roman" w:hAnsi="Times New Roman" w:cs="Times New Roman"/>
          <w:sz w:val="24"/>
          <w:szCs w:val="24"/>
        </w:rPr>
        <w:t xml:space="preserve"> из которой следует, что</w:t>
      </w:r>
      <w:r w:rsidRPr="00F1431B">
        <w:rPr>
          <w:rFonts w:ascii="Times New Roman" w:hAnsi="Times New Roman" w:cs="Times New Roman"/>
          <w:sz w:val="24"/>
          <w:szCs w:val="24"/>
        </w:rPr>
        <w:t xml:space="preserve"> анализ гендерной специфики речевого поведения требует не прямого связывания мужских и женских высказываний с полом говорящего, а именно учета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t>социоконструктивистских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моделей, т.е. учета гендера как социального конструкта, относительно автономного от пола. Это означает, что те или иные речевые акты в мужском и женском исполнении должны быть связаны не столько с мужчинами или женщинами как биологическими организмами, сколько с целями и нормами поведения, поощряем</w:t>
      </w:r>
      <w:r w:rsidR="00B76D3E" w:rsidRPr="00F1431B">
        <w:rPr>
          <w:rFonts w:ascii="Times New Roman" w:hAnsi="Times New Roman" w:cs="Times New Roman"/>
          <w:sz w:val="24"/>
          <w:szCs w:val="24"/>
        </w:rPr>
        <w:t>ыми обществом у мужчин и женщин</w:t>
      </w:r>
      <w:r w:rsidRPr="00F1431B">
        <w:rPr>
          <w:rFonts w:ascii="Times New Roman" w:hAnsi="Times New Roman" w:cs="Times New Roman"/>
          <w:sz w:val="24"/>
          <w:szCs w:val="24"/>
        </w:rPr>
        <w:t xml:space="preserve"> [</w:t>
      </w:r>
      <w:r w:rsidR="00C633D4" w:rsidRPr="00F1431B">
        <w:rPr>
          <w:rFonts w:ascii="Times New Roman" w:hAnsi="Times New Roman" w:cs="Times New Roman"/>
          <w:sz w:val="24"/>
          <w:szCs w:val="24"/>
        </w:rPr>
        <w:t>6</w:t>
      </w:r>
      <w:r w:rsidRPr="00F1431B">
        <w:rPr>
          <w:rFonts w:ascii="Times New Roman" w:hAnsi="Times New Roman" w:cs="Times New Roman"/>
          <w:sz w:val="24"/>
          <w:szCs w:val="24"/>
        </w:rPr>
        <w:t xml:space="preserve">, 7]. </w:t>
      </w:r>
    </w:p>
    <w:p w:rsidR="007A1F22" w:rsidRPr="00F1431B" w:rsidRDefault="00615C0C" w:rsidP="00615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1B">
        <w:rPr>
          <w:rFonts w:ascii="Times New Roman" w:hAnsi="Times New Roman" w:cs="Times New Roman"/>
          <w:sz w:val="24"/>
          <w:szCs w:val="24"/>
        </w:rPr>
        <w:t xml:space="preserve">Однако давление и влияние общества воспринимаются и усваиваются каждым индивидом по-разному в зависимости от личностных характеристик, например, степени </w:t>
      </w:r>
      <w:proofErr w:type="spellStart"/>
      <w:r w:rsidRPr="00F1431B">
        <w:rPr>
          <w:rFonts w:ascii="Times New Roman" w:hAnsi="Times New Roman" w:cs="Times New Roman"/>
          <w:sz w:val="24"/>
          <w:szCs w:val="24"/>
        </w:rPr>
        <w:lastRenderedPageBreak/>
        <w:t>конформности</w:t>
      </w:r>
      <w:proofErr w:type="spellEnd"/>
      <w:r w:rsidRPr="00F1431B">
        <w:rPr>
          <w:rFonts w:ascii="Times New Roman" w:hAnsi="Times New Roman" w:cs="Times New Roman"/>
          <w:sz w:val="24"/>
          <w:szCs w:val="24"/>
        </w:rPr>
        <w:t xml:space="preserve"> и т.п. В связи с этим возникает методологическая проблема, требующая в случае анализа мужских и женских высказываний исходить из цели высказывания, т.е. интенции, мотива и т.п., а не стремиться искать одинаковые языковые единицы и подсчитывать их встречаемость. Кроме того, вербальные и невербальные проявления целей индивидов сами по себе весьма разнообразны и с трудом поддаются унификации. По этой причине также представляется логичным учитывать именно мотивы и интенции коммуникантов, т.е. так, как это было пре</w:t>
      </w:r>
      <w:r w:rsidR="00C633D4" w:rsidRPr="00F1431B">
        <w:rPr>
          <w:rFonts w:ascii="Times New Roman" w:hAnsi="Times New Roman" w:cs="Times New Roman"/>
          <w:sz w:val="24"/>
          <w:szCs w:val="24"/>
        </w:rPr>
        <w:t>дложено в теории речевых актов.</w:t>
      </w:r>
    </w:p>
    <w:p w:rsidR="00C633D4" w:rsidRPr="00F1431B" w:rsidRDefault="00C633D4" w:rsidP="00C633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>1</w:t>
      </w:r>
      <w:r w:rsidRPr="00F1431B">
        <w:rPr>
          <w:rFonts w:ascii="Times New Roman" w:hAnsi="Times New Roman" w:cs="Times New Roman"/>
        </w:rPr>
        <w:t xml:space="preserve"> Попова, З.Д., </w:t>
      </w:r>
      <w:proofErr w:type="spellStart"/>
      <w:r w:rsidRPr="00F1431B">
        <w:rPr>
          <w:rFonts w:ascii="Times New Roman" w:hAnsi="Times New Roman" w:cs="Times New Roman"/>
        </w:rPr>
        <w:t>Стернин</w:t>
      </w:r>
      <w:proofErr w:type="spellEnd"/>
      <w:r w:rsidRPr="00F1431B">
        <w:rPr>
          <w:rFonts w:ascii="Times New Roman" w:hAnsi="Times New Roman" w:cs="Times New Roman"/>
        </w:rPr>
        <w:t xml:space="preserve">, И.А. Очерки по когнитивной лингвистике. Воронеж, 2002. </w:t>
      </w:r>
      <w:r w:rsidRPr="00F1431B">
        <w:rPr>
          <w:rFonts w:ascii="Times New Roman" w:hAnsi="Times New Roman" w:cs="Times New Roman"/>
        </w:rPr>
        <w:sym w:font="Symbol" w:char="F02D"/>
      </w:r>
      <w:r w:rsidRPr="00F1431B">
        <w:rPr>
          <w:rFonts w:ascii="Times New Roman" w:hAnsi="Times New Roman" w:cs="Times New Roman"/>
        </w:rPr>
        <w:t xml:space="preserve"> 191</w:t>
      </w:r>
      <w:r w:rsidRPr="00F1431B">
        <w:rPr>
          <w:rFonts w:ascii="Times New Roman" w:hAnsi="Times New Roman" w:cs="Times New Roman"/>
        </w:rPr>
        <w:t xml:space="preserve"> </w:t>
      </w:r>
      <w:r w:rsidRPr="00F1431B">
        <w:rPr>
          <w:rFonts w:ascii="Times New Roman" w:hAnsi="Times New Roman" w:cs="Times New Roman"/>
        </w:rPr>
        <w:t>с.</w:t>
      </w:r>
    </w:p>
    <w:p w:rsidR="00C633D4" w:rsidRPr="00F1431B" w:rsidRDefault="00CA5698" w:rsidP="00C633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431B">
        <w:rPr>
          <w:rFonts w:ascii="Times New Roman" w:hAnsi="Times New Roman" w:cs="Times New Roman"/>
        </w:rPr>
        <w:t>2</w:t>
      </w:r>
      <w:r w:rsidR="00C633D4" w:rsidRPr="00F1431B">
        <w:rPr>
          <w:rFonts w:ascii="Times New Roman" w:hAnsi="Times New Roman" w:cs="Times New Roman"/>
        </w:rPr>
        <w:t xml:space="preserve"> Кирилина А.В. Гендерные исследования в лингвистике и теории коммуникации: уч. пособие для студентов высших уч. заведений. –М.: РОССПЭН, 2004</w:t>
      </w:r>
      <w:r w:rsidR="00C633D4" w:rsidRPr="00F1431B">
        <w:rPr>
          <w:rFonts w:ascii="Times New Roman" w:hAnsi="Times New Roman" w:cs="Times New Roman"/>
        </w:rPr>
        <w:t xml:space="preserve">. </w:t>
      </w:r>
      <w:r w:rsidR="00C633D4" w:rsidRPr="00F1431B">
        <w:rPr>
          <w:rFonts w:ascii="Times New Roman" w:hAnsi="Times New Roman" w:cs="Times New Roman"/>
        </w:rPr>
        <w:t>–252 с.</w:t>
      </w:r>
    </w:p>
    <w:p w:rsidR="00C633D4" w:rsidRPr="00F1431B" w:rsidRDefault="00CA5698" w:rsidP="00C633D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F1431B">
        <w:rPr>
          <w:rFonts w:ascii="Times New Roman" w:hAnsi="Times New Roman" w:cs="Times New Roman"/>
        </w:rPr>
        <w:t>3</w:t>
      </w:r>
      <w:r w:rsidR="00C633D4" w:rsidRPr="00F14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633D4" w:rsidRPr="00F1431B">
        <w:rPr>
          <w:rFonts w:ascii="Times New Roman" w:hAnsi="Times New Roman" w:cs="Times New Roman"/>
          <w:lang w:val="en-US"/>
        </w:rPr>
        <w:t>KeyM.R</w:t>
      </w:r>
      <w:proofErr w:type="spellEnd"/>
      <w:r w:rsidR="00C633D4" w:rsidRPr="00F1431B">
        <w:rPr>
          <w:rFonts w:ascii="Times New Roman" w:hAnsi="Times New Roman" w:cs="Times New Roman"/>
          <w:lang w:val="en-US"/>
        </w:rPr>
        <w:t xml:space="preserve">. Male / </w:t>
      </w:r>
      <w:proofErr w:type="spellStart"/>
      <w:r w:rsidR="00C633D4" w:rsidRPr="00F1431B">
        <w:rPr>
          <w:rFonts w:ascii="Times New Roman" w:hAnsi="Times New Roman" w:cs="Times New Roman"/>
          <w:lang w:val="en-US"/>
        </w:rPr>
        <w:t>FemaleLanguage</w:t>
      </w:r>
      <w:proofErr w:type="spellEnd"/>
      <w:r w:rsidR="00C633D4" w:rsidRPr="00F1431B">
        <w:rPr>
          <w:rFonts w:ascii="Times New Roman" w:hAnsi="Times New Roman" w:cs="Times New Roman"/>
          <w:lang w:val="en-US"/>
        </w:rPr>
        <w:t>. Metuchen</w:t>
      </w:r>
      <w:proofErr w:type="gramStart"/>
      <w:r w:rsidR="00C633D4" w:rsidRPr="00F1431B">
        <w:rPr>
          <w:rFonts w:ascii="Times New Roman" w:hAnsi="Times New Roman" w:cs="Times New Roman"/>
          <w:lang w:val="en-US"/>
        </w:rPr>
        <w:t>.–</w:t>
      </w:r>
      <w:proofErr w:type="gramEnd"/>
      <w:r w:rsidR="00C633D4" w:rsidRPr="00F1431B">
        <w:rPr>
          <w:rFonts w:ascii="Times New Roman" w:hAnsi="Times New Roman" w:cs="Times New Roman"/>
          <w:lang w:val="en-US"/>
        </w:rPr>
        <w:t xml:space="preserve"> N.Y., 1975. – 347 p.</w:t>
      </w:r>
    </w:p>
    <w:p w:rsidR="00C633D4" w:rsidRPr="00F1431B" w:rsidRDefault="00C633D4" w:rsidP="00C633D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F1431B">
        <w:rPr>
          <w:rFonts w:ascii="Times New Roman" w:hAnsi="Times New Roman" w:cs="Times New Roman"/>
          <w:lang w:val="en-US"/>
        </w:rPr>
        <w:t>4</w:t>
      </w:r>
      <w:proofErr w:type="gramEnd"/>
      <w:r w:rsidRPr="00F14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431B">
        <w:rPr>
          <w:rFonts w:ascii="Times New Roman" w:hAnsi="Times New Roman" w:cs="Times New Roman"/>
          <w:lang w:val="en-US"/>
        </w:rPr>
        <w:t>Lakoff</w:t>
      </w:r>
      <w:proofErr w:type="spellEnd"/>
      <w:r w:rsidRPr="00F1431B">
        <w:rPr>
          <w:rFonts w:ascii="Times New Roman" w:hAnsi="Times New Roman" w:cs="Times New Roman"/>
          <w:lang w:val="en-US"/>
        </w:rPr>
        <w:t xml:space="preserve"> R.T. Why can't </w:t>
      </w:r>
      <w:proofErr w:type="gramStart"/>
      <w:r w:rsidRPr="00F1431B">
        <w:rPr>
          <w:rFonts w:ascii="Times New Roman" w:hAnsi="Times New Roman" w:cs="Times New Roman"/>
          <w:lang w:val="en-US"/>
        </w:rPr>
        <w:t>a women</w:t>
      </w:r>
      <w:proofErr w:type="gramEnd"/>
      <w:r w:rsidRPr="00F1431B">
        <w:rPr>
          <w:rFonts w:ascii="Times New Roman" w:hAnsi="Times New Roman" w:cs="Times New Roman"/>
          <w:lang w:val="en-US"/>
        </w:rPr>
        <w:t xml:space="preserve"> be less like a man // Talking Power: the Politics of Language. – San Francisco: Basic Books, 1990. – 231 p.</w:t>
      </w:r>
    </w:p>
    <w:p w:rsidR="00C633D4" w:rsidRPr="00F1431B" w:rsidRDefault="00C633D4" w:rsidP="00C633D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F1431B">
        <w:rPr>
          <w:rFonts w:ascii="Times New Roman" w:hAnsi="Times New Roman" w:cs="Times New Roman"/>
          <w:lang w:val="en-US"/>
        </w:rPr>
        <w:t>5</w:t>
      </w:r>
      <w:proofErr w:type="gramEnd"/>
      <w:r w:rsidRPr="00F14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431B">
        <w:rPr>
          <w:rFonts w:ascii="Times New Roman" w:hAnsi="Times New Roman" w:cs="Times New Roman"/>
          <w:lang w:val="en-US"/>
        </w:rPr>
        <w:t>Minnich</w:t>
      </w:r>
      <w:proofErr w:type="spellEnd"/>
      <w:r w:rsidRPr="00F1431B">
        <w:rPr>
          <w:rFonts w:ascii="Times New Roman" w:hAnsi="Times New Roman" w:cs="Times New Roman"/>
          <w:lang w:val="en-US"/>
        </w:rPr>
        <w:t xml:space="preserve"> E.K. Transforming Knowledge. – Philadelphia, 1990. – 195 p.</w:t>
      </w:r>
    </w:p>
    <w:p w:rsidR="00C633D4" w:rsidRPr="00F1431B" w:rsidRDefault="00C633D4" w:rsidP="00C633D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F1431B">
        <w:rPr>
          <w:rFonts w:ascii="Times New Roman" w:hAnsi="Times New Roman" w:cs="Times New Roman"/>
          <w:lang w:val="en-US"/>
        </w:rPr>
        <w:t>6</w:t>
      </w:r>
      <w:proofErr w:type="gramEnd"/>
      <w:r w:rsidRPr="00F143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431B">
        <w:rPr>
          <w:rFonts w:ascii="Times New Roman" w:hAnsi="Times New Roman" w:cs="Times New Roman"/>
          <w:lang w:val="en-US"/>
        </w:rPr>
        <w:t>Tannen</w:t>
      </w:r>
      <w:proofErr w:type="spellEnd"/>
      <w:r w:rsidRPr="00F1431B">
        <w:rPr>
          <w:rFonts w:ascii="Times New Roman" w:hAnsi="Times New Roman" w:cs="Times New Roman"/>
          <w:lang w:val="en-US"/>
        </w:rPr>
        <w:t xml:space="preserve"> D. You Just </w:t>
      </w:r>
      <w:proofErr w:type="gramStart"/>
      <w:r w:rsidRPr="00F1431B">
        <w:rPr>
          <w:rFonts w:ascii="Times New Roman" w:hAnsi="Times New Roman" w:cs="Times New Roman"/>
          <w:lang w:val="en-US"/>
        </w:rPr>
        <w:t>Don’t</w:t>
      </w:r>
      <w:proofErr w:type="gramEnd"/>
      <w:r w:rsidRPr="00F1431B">
        <w:rPr>
          <w:rFonts w:ascii="Times New Roman" w:hAnsi="Times New Roman" w:cs="Times New Roman"/>
          <w:lang w:val="en-US"/>
        </w:rPr>
        <w:t xml:space="preserve"> Understand: Women and Men in Conversation. – N.Y.: Ballantine Books, 1990. – 551 p.</w:t>
      </w:r>
    </w:p>
    <w:p w:rsidR="00C633D4" w:rsidRPr="00F1431B" w:rsidRDefault="00C633D4" w:rsidP="00C633D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F1431B">
        <w:rPr>
          <w:rFonts w:ascii="Times New Roman" w:hAnsi="Times New Roman" w:cs="Times New Roman"/>
          <w:lang w:val="en-US"/>
        </w:rPr>
        <w:t>7</w:t>
      </w:r>
      <w:proofErr w:type="gramEnd"/>
      <w:r w:rsidRPr="00F1431B">
        <w:rPr>
          <w:rFonts w:ascii="Times New Roman" w:hAnsi="Times New Roman" w:cs="Times New Roman"/>
          <w:lang w:val="en-US"/>
        </w:rPr>
        <w:t xml:space="preserve"> Case S. Gender differences in communication and </w:t>
      </w:r>
      <w:proofErr w:type="spellStart"/>
      <w:r w:rsidRPr="00F1431B">
        <w:rPr>
          <w:rFonts w:ascii="Times New Roman" w:hAnsi="Times New Roman" w:cs="Times New Roman"/>
          <w:lang w:val="en-US"/>
        </w:rPr>
        <w:t>behaviour</w:t>
      </w:r>
      <w:proofErr w:type="spellEnd"/>
      <w:r w:rsidRPr="00F1431B">
        <w:rPr>
          <w:rFonts w:ascii="Times New Roman" w:hAnsi="Times New Roman" w:cs="Times New Roman"/>
          <w:lang w:val="en-US"/>
        </w:rPr>
        <w:t xml:space="preserve"> in organizations // Women in Management: Current Research Issues / Ed. by M.J. Davidson, R.J. Burke. –London: Paul Chapman, 1994. – 120 p.</w:t>
      </w:r>
      <w:bookmarkStart w:id="0" w:name="_GoBack"/>
      <w:bookmarkEnd w:id="0"/>
    </w:p>
    <w:sectPr w:rsidR="00C633D4" w:rsidRPr="00F1431B" w:rsidSect="00615C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0C"/>
    <w:rsid w:val="000F7D7D"/>
    <w:rsid w:val="00615C0C"/>
    <w:rsid w:val="006D31BD"/>
    <w:rsid w:val="007A1F22"/>
    <w:rsid w:val="007A7941"/>
    <w:rsid w:val="00AD4652"/>
    <w:rsid w:val="00B5622A"/>
    <w:rsid w:val="00B76D3E"/>
    <w:rsid w:val="00C633D4"/>
    <w:rsid w:val="00CA5698"/>
    <w:rsid w:val="00D44552"/>
    <w:rsid w:val="00F1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62535-E53B-46C6-80A7-1C840340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C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615C0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615C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B56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kanova_za@mail.ru" TargetMode="External"/><Relationship Id="rId4" Type="http://schemas.openxmlformats.org/officeDocument/2006/relationships/hyperlink" Target="mailto:zh.uma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2017-05-04T15:34:00Z</dcterms:created>
  <dcterms:modified xsi:type="dcterms:W3CDTF">2017-05-04T16:55:00Z</dcterms:modified>
</cp:coreProperties>
</file>