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2C18" w:rsidRPr="009C1ABC" w:rsidRDefault="009C1ABC" w:rsidP="009C1ABC">
      <w:pPr>
        <w:ind w:firstLine="426"/>
        <w:rPr>
          <w:color w:val="000000"/>
          <w:lang w:val="kk-KZ"/>
        </w:rPr>
      </w:pPr>
      <w:r>
        <w:rPr>
          <w:color w:val="000000"/>
          <w:lang w:val="kk-KZ"/>
        </w:rPr>
        <w:t>ӘОЖ 378</w:t>
      </w:r>
    </w:p>
    <w:p w:rsidR="00D02C18" w:rsidRDefault="00D02C18" w:rsidP="00D02C18">
      <w:pPr>
        <w:jc w:val="center"/>
        <w:rPr>
          <w:b/>
        </w:rPr>
      </w:pPr>
      <w:r w:rsidRPr="006655F5">
        <w:rPr>
          <w:b/>
        </w:rPr>
        <w:t>Ф.Р.</w:t>
      </w:r>
      <w:r>
        <w:rPr>
          <w:b/>
          <w:lang w:val="kk-KZ"/>
        </w:rPr>
        <w:t>  </w:t>
      </w:r>
      <w:proofErr w:type="spellStart"/>
      <w:r w:rsidRPr="006655F5">
        <w:rPr>
          <w:b/>
        </w:rPr>
        <w:t>Гусманова</w:t>
      </w:r>
      <w:proofErr w:type="spellEnd"/>
      <w:r w:rsidRPr="006655F5">
        <w:rPr>
          <w:b/>
        </w:rPr>
        <w:t>, А.</w:t>
      </w:r>
      <w:r>
        <w:rPr>
          <w:b/>
          <w:lang w:val="kk-KZ"/>
        </w:rPr>
        <w:t> </w:t>
      </w:r>
      <w:proofErr w:type="spellStart"/>
      <w:r w:rsidRPr="006655F5">
        <w:rPr>
          <w:b/>
        </w:rPr>
        <w:t>Абишева</w:t>
      </w:r>
      <w:proofErr w:type="spellEnd"/>
      <w:r w:rsidRPr="006655F5">
        <w:rPr>
          <w:b/>
        </w:rPr>
        <w:t xml:space="preserve"> </w:t>
      </w:r>
    </w:p>
    <w:p w:rsidR="00D02C18" w:rsidRPr="006655F5" w:rsidRDefault="00D02C18" w:rsidP="00D02C18">
      <w:pPr>
        <w:jc w:val="center"/>
        <w:rPr>
          <w:b/>
        </w:rPr>
      </w:pPr>
    </w:p>
    <w:p w:rsidR="00D02C18" w:rsidRDefault="00D02C18" w:rsidP="00D02C18">
      <w:pPr>
        <w:jc w:val="center"/>
        <w:rPr>
          <w:color w:val="000000"/>
          <w:lang w:val="kk-KZ"/>
        </w:rPr>
      </w:pPr>
      <w:r>
        <w:rPr>
          <w:color w:val="000000"/>
          <w:lang w:val="kk-KZ"/>
        </w:rPr>
        <w:t>Е-ПОРТФОЛИОМЕН ЖҰМЫС ІСТЕУ КЕЗІНДЕ БІЛІМ АЛУШЫЛАРҒА ҰСЫНЫЛАТЫН ТАПСЫРМАЛАРДЫҢ НЕГІЗГІ ТҮРЛЕРІ</w:t>
      </w:r>
    </w:p>
    <w:p w:rsidR="00D02C18" w:rsidRDefault="00D02C18" w:rsidP="006655F5">
      <w:pPr>
        <w:ind w:firstLine="426"/>
        <w:jc w:val="center"/>
        <w:rPr>
          <w:color w:val="000000"/>
          <w:lang w:val="kk-KZ"/>
        </w:rPr>
      </w:pPr>
    </w:p>
    <w:p w:rsidR="009C1ABC" w:rsidRDefault="009C1ABC" w:rsidP="006655F5">
      <w:pPr>
        <w:ind w:firstLine="426"/>
        <w:jc w:val="center"/>
        <w:rPr>
          <w:color w:val="000000"/>
          <w:lang w:val="kk-KZ"/>
        </w:rPr>
      </w:pPr>
      <w:r>
        <w:rPr>
          <w:color w:val="000000"/>
          <w:lang w:val="kk-KZ"/>
        </w:rPr>
        <w:t xml:space="preserve">(Алматы қ., әл-Фараби атындағы Қазақ ұлттық университеті, </w:t>
      </w:r>
    </w:p>
    <w:p w:rsidR="009C1ABC" w:rsidRDefault="009C1ABC" w:rsidP="006655F5">
      <w:pPr>
        <w:ind w:firstLine="426"/>
        <w:jc w:val="center"/>
        <w:rPr>
          <w:color w:val="000000"/>
          <w:lang w:val="kk-KZ"/>
        </w:rPr>
      </w:pPr>
      <w:r>
        <w:rPr>
          <w:color w:val="000000"/>
          <w:lang w:val="kk-KZ"/>
        </w:rPr>
        <w:t>Абай атындағы Қазақ ұлттық педагогикалық университеті)</w:t>
      </w:r>
    </w:p>
    <w:p w:rsidR="009C1ABC" w:rsidRDefault="009C1ABC" w:rsidP="006655F5">
      <w:pPr>
        <w:ind w:firstLine="426"/>
        <w:jc w:val="center"/>
        <w:rPr>
          <w:color w:val="000000"/>
          <w:lang w:val="kk-KZ"/>
        </w:rPr>
      </w:pPr>
    </w:p>
    <w:p w:rsidR="006655F5" w:rsidRPr="0058067C" w:rsidRDefault="00D02C18" w:rsidP="006655F5">
      <w:pPr>
        <w:ind w:firstLine="426"/>
        <w:jc w:val="both"/>
        <w:rPr>
          <w:lang w:val="kk-KZ"/>
        </w:rPr>
      </w:pPr>
      <w:r>
        <w:rPr>
          <w:lang w:val="kk-KZ"/>
        </w:rPr>
        <w:t>Білім алушылардың е-портфолио</w:t>
      </w:r>
      <w:r w:rsidR="009C1ABC">
        <w:rPr>
          <w:lang w:val="kk-KZ"/>
        </w:rPr>
        <w:t>сы</w:t>
      </w:r>
      <w:r>
        <w:rPr>
          <w:lang w:val="kk-KZ"/>
        </w:rPr>
        <w:t xml:space="preserve">ның </w:t>
      </w:r>
      <w:r w:rsidR="00747D5D">
        <w:rPr>
          <w:lang w:val="kk-KZ"/>
        </w:rPr>
        <w:t xml:space="preserve">кәсіби құзырлылықты қалыптастыруды қамтамасыздандыруға, білім алушылардың өз бетінше жұмыстарын мақсатты түрде ұйымдастыруға, </w:t>
      </w:r>
      <w:r w:rsidR="00E17109">
        <w:rPr>
          <w:lang w:val="kk-KZ"/>
        </w:rPr>
        <w:t>білім алушылар мен профессор-оқытушы</w:t>
      </w:r>
      <w:r w:rsidR="009C1ABC">
        <w:rPr>
          <w:lang w:val="kk-KZ"/>
        </w:rPr>
        <w:t>лар</w:t>
      </w:r>
      <w:r w:rsidR="00E17109">
        <w:rPr>
          <w:lang w:val="kk-KZ"/>
        </w:rPr>
        <w:t xml:space="preserve"> құрамының білім алушының жоғары оқу орнында оқитын жылдарында интербелсенді өзара әрекетін ұсынатын, ұсынылатын материалдардың бірегейлігі мен </w:t>
      </w:r>
      <w:r w:rsidR="00747D5D">
        <w:rPr>
          <w:lang w:val="kk-KZ"/>
        </w:rPr>
        <w:t>объективтілігі</w:t>
      </w:r>
      <w:r w:rsidR="009C1ABC">
        <w:rPr>
          <w:lang w:val="kk-KZ"/>
        </w:rPr>
        <w:t>н</w:t>
      </w:r>
      <w:r w:rsidR="00747D5D">
        <w:rPr>
          <w:lang w:val="kk-KZ"/>
        </w:rPr>
        <w:t xml:space="preserve"> және олардың қолжетімділігі</w:t>
      </w:r>
      <w:r w:rsidR="009C1ABC">
        <w:rPr>
          <w:lang w:val="kk-KZ"/>
        </w:rPr>
        <w:t>н</w:t>
      </w:r>
      <w:r w:rsidR="00747D5D">
        <w:rPr>
          <w:lang w:val="kk-KZ"/>
        </w:rPr>
        <w:t xml:space="preserve">, </w:t>
      </w:r>
      <w:r w:rsidR="00E17109">
        <w:rPr>
          <w:lang w:val="kk-KZ"/>
        </w:rPr>
        <w:t xml:space="preserve">кәсіби қызметін жүзеге асыруға әкелетін, білім алушылардың дайындығын демонстрациялауға әрекет ететін </w:t>
      </w:r>
      <w:r>
        <w:rPr>
          <w:lang w:val="kk-KZ"/>
        </w:rPr>
        <w:t xml:space="preserve">тұлғалық-бағдарланған </w:t>
      </w:r>
      <w:r w:rsidR="00EE36E8">
        <w:rPr>
          <w:lang w:val="kk-KZ"/>
        </w:rPr>
        <w:t>ақпараттық-коммуникациялық ретіндегі</w:t>
      </w:r>
      <w:r>
        <w:rPr>
          <w:lang w:val="kk-KZ"/>
        </w:rPr>
        <w:t xml:space="preserve"> түсінігіне сүйене отырып</w:t>
      </w:r>
      <w:r w:rsidR="00EE36E8">
        <w:rPr>
          <w:lang w:val="kk-KZ"/>
        </w:rPr>
        <w:t xml:space="preserve"> </w:t>
      </w:r>
      <w:r w:rsidR="00907A02">
        <w:rPr>
          <w:lang w:val="kk-KZ"/>
        </w:rPr>
        <w:t>оның құрылымының мазмұнын толықтыратын келесі мүмкіндіктерді қарастырамыз.</w:t>
      </w:r>
    </w:p>
    <w:p w:rsidR="00907A02" w:rsidRDefault="00907A02" w:rsidP="006655F5">
      <w:pPr>
        <w:ind w:firstLine="426"/>
        <w:jc w:val="both"/>
        <w:rPr>
          <w:lang w:val="kk-KZ"/>
        </w:rPr>
      </w:pPr>
      <w:r>
        <w:rPr>
          <w:lang w:val="kk-KZ"/>
        </w:rPr>
        <w:t>Е-портфолиомен жұмыс істеу барысында орындалатын және кәсіби құзырлылықты қалыптастыруға бағытталған білу, үйрену, дағдылану және құзырлылықтардың бірнеше когнитивті деңгейінің негізін қамтитын Блум таксонының негізінде білім алушыларға ұсынатын әрекеттердің негізгі түрлерін анықтауға болады.</w:t>
      </w:r>
    </w:p>
    <w:p w:rsidR="00907A02" w:rsidRDefault="00907A02" w:rsidP="006655F5">
      <w:pPr>
        <w:ind w:firstLine="426"/>
        <w:jc w:val="both"/>
        <w:rPr>
          <w:lang w:val="kk-KZ"/>
        </w:rPr>
      </w:pPr>
      <w:r>
        <w:rPr>
          <w:lang w:val="kk-KZ"/>
        </w:rPr>
        <w:t>Енді осы е-портфолиомен жұмыс істеу барысында білім алушыларға ұсынатын әрекеттің негізгі түрлері</w:t>
      </w:r>
      <w:r w:rsidR="009C1ABC">
        <w:rPr>
          <w:lang w:val="kk-KZ"/>
        </w:rPr>
        <w:t>н сипаттаймыз</w:t>
      </w:r>
      <w:r>
        <w:rPr>
          <w:lang w:val="kk-KZ"/>
        </w:rPr>
        <w:t>:</w:t>
      </w:r>
    </w:p>
    <w:p w:rsidR="00907A02" w:rsidRDefault="009954C8" w:rsidP="009954C8">
      <w:pPr>
        <w:ind w:firstLine="567"/>
        <w:jc w:val="both"/>
        <w:rPr>
          <w:lang w:val="kk-KZ"/>
        </w:rPr>
      </w:pPr>
      <w:r>
        <w:rPr>
          <w:i/>
          <w:lang w:val="kk-KZ"/>
        </w:rPr>
        <w:t xml:space="preserve">- </w:t>
      </w:r>
      <w:r w:rsidR="004062EC" w:rsidRPr="009954C8">
        <w:rPr>
          <w:i/>
          <w:lang w:val="kk-KZ"/>
        </w:rPr>
        <w:t>б</w:t>
      </w:r>
      <w:r w:rsidR="00907A02" w:rsidRPr="009954C8">
        <w:rPr>
          <w:i/>
          <w:lang w:val="kk-KZ"/>
        </w:rPr>
        <w:t>ілу</w:t>
      </w:r>
      <w:r w:rsidR="00907A02" w:rsidRPr="009954C8">
        <w:rPr>
          <w:lang w:val="kk-KZ"/>
        </w:rPr>
        <w:t xml:space="preserve"> деңгейі: есте сақтау деңгейі. Білім алушы әдістерді, үрдістерді, мысалдар мен жіктеулерді, </w:t>
      </w:r>
      <w:r w:rsidR="004062EC" w:rsidRPr="009954C8">
        <w:rPr>
          <w:lang w:val="kk-KZ"/>
        </w:rPr>
        <w:t xml:space="preserve">құрылымдар мен т.б. </w:t>
      </w:r>
      <w:r w:rsidR="009C1ABC" w:rsidRPr="009954C8">
        <w:rPr>
          <w:lang w:val="kk-KZ"/>
        </w:rPr>
        <w:t>деңгей</w:t>
      </w:r>
      <w:r w:rsidR="009C1ABC">
        <w:rPr>
          <w:lang w:val="kk-KZ"/>
        </w:rPr>
        <w:t xml:space="preserve"> болып табылады. </w:t>
      </w:r>
      <w:r w:rsidR="00E435CA" w:rsidRPr="009954C8">
        <w:rPr>
          <w:lang w:val="kk-KZ"/>
        </w:rPr>
        <w:t xml:space="preserve">Бұл деңгейде білім алушыларға ұсынылатын әрекеттер: </w:t>
      </w:r>
      <w:r>
        <w:rPr>
          <w:lang w:val="kk-KZ"/>
        </w:rPr>
        <w:t>анықтаңыз, тізіп беріңіз, тұрғызыңыз, қорытынды жасаңыз, көрсетіңіз, айтың</w:t>
      </w:r>
      <w:r w:rsidR="009C1ABC">
        <w:rPr>
          <w:lang w:val="kk-KZ"/>
        </w:rPr>
        <w:t>ы</w:t>
      </w:r>
      <w:r>
        <w:rPr>
          <w:lang w:val="kk-KZ"/>
        </w:rPr>
        <w:t>з, есіңізге түсіріңіз, өзгешелігін табыңыз;</w:t>
      </w:r>
    </w:p>
    <w:p w:rsidR="009954C8" w:rsidRDefault="009954C8" w:rsidP="009954C8">
      <w:pPr>
        <w:ind w:firstLine="567"/>
        <w:jc w:val="both"/>
        <w:rPr>
          <w:lang w:val="kk-KZ"/>
        </w:rPr>
      </w:pPr>
      <w:r>
        <w:rPr>
          <w:lang w:val="kk-KZ"/>
        </w:rPr>
        <w:t xml:space="preserve">- </w:t>
      </w:r>
      <w:r w:rsidRPr="009954C8">
        <w:rPr>
          <w:i/>
          <w:lang w:val="kk-KZ"/>
        </w:rPr>
        <w:t>түсіну</w:t>
      </w:r>
      <w:r w:rsidR="009C1ABC">
        <w:rPr>
          <w:lang w:val="kk-KZ"/>
        </w:rPr>
        <w:t xml:space="preserve"> деңгейі: түсінудің төм</w:t>
      </w:r>
      <w:r>
        <w:rPr>
          <w:lang w:val="kk-KZ"/>
        </w:rPr>
        <w:t xml:space="preserve">енгі деңгейі. Студент материалды меңгереді және оны басқа тақырыптармен байланыстырмай пайдаланылады. </w:t>
      </w:r>
      <w:r w:rsidRPr="009954C8">
        <w:rPr>
          <w:lang w:val="kk-KZ"/>
        </w:rPr>
        <w:t>Бұл деңгейде білім алушыларға ұсынылатын әрекеттер:</w:t>
      </w:r>
      <w:r>
        <w:rPr>
          <w:lang w:val="kk-KZ"/>
        </w:rPr>
        <w:t xml:space="preserve"> салыстырыңыз, өзгешелігін табыңыз, түсіндіріңіз, байланысын табыңыз, көрсетіп шығыңыз, мысал келтіріңіз, қорытынды жасаңыз, басқаша айтыңыз;</w:t>
      </w:r>
    </w:p>
    <w:p w:rsidR="004F692F" w:rsidRDefault="004F692F" w:rsidP="009954C8">
      <w:pPr>
        <w:ind w:firstLine="567"/>
        <w:jc w:val="both"/>
        <w:rPr>
          <w:lang w:val="kk-KZ"/>
        </w:rPr>
      </w:pPr>
      <w:r>
        <w:rPr>
          <w:lang w:val="kk-KZ"/>
        </w:rPr>
        <w:t>-</w:t>
      </w:r>
      <w:r w:rsidR="009C1ABC">
        <w:rPr>
          <w:lang w:val="kk-KZ"/>
        </w:rPr>
        <w:t xml:space="preserve"> </w:t>
      </w:r>
      <w:r w:rsidRPr="004F692F">
        <w:rPr>
          <w:i/>
          <w:lang w:val="kk-KZ"/>
        </w:rPr>
        <w:t>қолдану</w:t>
      </w:r>
      <w:r>
        <w:rPr>
          <w:lang w:val="kk-KZ"/>
        </w:rPr>
        <w:t xml:space="preserve"> – ақпараттар мен идеяларды нақты жағдайларда пайдалану мүмкіндіктері бар</w:t>
      </w:r>
      <w:r w:rsidRPr="004F692F">
        <w:rPr>
          <w:lang w:val="kk-KZ"/>
        </w:rPr>
        <w:t xml:space="preserve"> </w:t>
      </w:r>
      <w:r>
        <w:rPr>
          <w:lang w:val="kk-KZ"/>
        </w:rPr>
        <w:t>деңгей. Қолданыңыз, дайындаңыз, келісіміңізді не келіспейтініңізді білдіріңіз, жоспарлаңыз, шешіңіз, растаңыз, қорғаңыз тәрізді әрекеттер білім алушыларға осы деңгейде ұсынылады.</w:t>
      </w:r>
    </w:p>
    <w:p w:rsidR="004F692F" w:rsidRDefault="004F692F" w:rsidP="009954C8">
      <w:pPr>
        <w:ind w:firstLine="567"/>
        <w:jc w:val="both"/>
        <w:rPr>
          <w:lang w:val="kk-KZ"/>
        </w:rPr>
      </w:pPr>
      <w:r>
        <w:rPr>
          <w:lang w:val="kk-KZ"/>
        </w:rPr>
        <w:t xml:space="preserve">- </w:t>
      </w:r>
      <w:r w:rsidRPr="005A44E3">
        <w:rPr>
          <w:i/>
          <w:lang w:val="kk-KZ"/>
        </w:rPr>
        <w:t>талдау</w:t>
      </w:r>
      <w:r>
        <w:rPr>
          <w:lang w:val="kk-KZ"/>
        </w:rPr>
        <w:t xml:space="preserve"> деңгейі: </w:t>
      </w:r>
      <w:r w:rsidR="005A44E3">
        <w:rPr>
          <w:lang w:val="kk-KZ"/>
        </w:rPr>
        <w:t>ақпаратты біріктіре білу және тақырып қалай әсер ететінін, қалайша оны басқаруға болатынын және қандай әсер қалдыратынын түсіндіру мақсатында жеке тақырыптар бойынша өзара байланысты пайдалана білу деңгейі</w:t>
      </w:r>
      <w:r w:rsidR="00805A74">
        <w:rPr>
          <w:lang w:val="kk-KZ"/>
        </w:rPr>
        <w:t xml:space="preserve">. </w:t>
      </w:r>
      <w:r w:rsidR="00805A74" w:rsidRPr="009954C8">
        <w:rPr>
          <w:lang w:val="kk-KZ"/>
        </w:rPr>
        <w:t>Бұл деңгейде білім алушыларға ұсынылатын әрекеттер:</w:t>
      </w:r>
      <w:r w:rsidR="00805A74">
        <w:rPr>
          <w:lang w:val="kk-KZ"/>
        </w:rPr>
        <w:t xml:space="preserve"> бөліп көрсетіңіз, тізіп беріңіз, құрыңыз, ерекшелігін айтыңыз, қорытынды жасаңыз, талдау жүргізіңіз, жіктеңіз, салыстырыңыз, саралаңыз, ерекшелеңіз, таңдаңыз, жекешелеңіз;</w:t>
      </w:r>
      <w:r w:rsidR="005A44E3">
        <w:rPr>
          <w:lang w:val="kk-KZ"/>
        </w:rPr>
        <w:t xml:space="preserve"> </w:t>
      </w:r>
    </w:p>
    <w:p w:rsidR="009954C8" w:rsidRDefault="00805A74" w:rsidP="009954C8">
      <w:pPr>
        <w:ind w:firstLine="567"/>
        <w:jc w:val="both"/>
        <w:rPr>
          <w:lang w:val="kk-KZ"/>
        </w:rPr>
      </w:pPr>
      <w:r>
        <w:rPr>
          <w:lang w:val="kk-KZ"/>
        </w:rPr>
        <w:t xml:space="preserve">- </w:t>
      </w:r>
      <w:r w:rsidR="002F00B0">
        <w:rPr>
          <w:i/>
          <w:lang w:val="kk-KZ"/>
        </w:rPr>
        <w:t>синтез</w:t>
      </w:r>
      <w:r w:rsidR="002F00B0">
        <w:rPr>
          <w:lang w:val="kk-KZ"/>
        </w:rPr>
        <w:t xml:space="preserve"> деңгейі: білім алушы ақпаратты біртұтас етіп біріктіретін өзара байланыстарды құру деңгейі. </w:t>
      </w:r>
      <w:r w:rsidR="002F00B0" w:rsidRPr="009954C8">
        <w:rPr>
          <w:lang w:val="kk-KZ"/>
        </w:rPr>
        <w:t>Бұл деңгейде</w:t>
      </w:r>
      <w:r w:rsidR="002F00B0">
        <w:rPr>
          <w:lang w:val="kk-KZ"/>
        </w:rPr>
        <w:t xml:space="preserve"> талқылаңыз, мысалдармен талқылаңыз, ерекшелеңіз, қадағалаңыз, құрыңыз, шешімді тұжырымдаңыз, жоспарды ұсыныңыз, болжамды ұсыныңыз, біріктіріңіз, өзара байланысты орнатыңыз, </w:t>
      </w:r>
      <w:r w:rsidR="009958EC">
        <w:rPr>
          <w:lang w:val="kk-KZ"/>
        </w:rPr>
        <w:t>қалыптастырыңыз сияқты әрекеттер ұсынылады;</w:t>
      </w:r>
    </w:p>
    <w:p w:rsidR="009958EC" w:rsidRPr="009954C8" w:rsidRDefault="009958EC" w:rsidP="009954C8">
      <w:pPr>
        <w:ind w:firstLine="567"/>
        <w:jc w:val="both"/>
        <w:rPr>
          <w:lang w:val="kk-KZ"/>
        </w:rPr>
      </w:pPr>
      <w:r>
        <w:rPr>
          <w:lang w:val="kk-KZ"/>
        </w:rPr>
        <w:t xml:space="preserve">- </w:t>
      </w:r>
      <w:r w:rsidRPr="009958EC">
        <w:rPr>
          <w:i/>
          <w:lang w:val="kk-KZ"/>
        </w:rPr>
        <w:t>баға</w:t>
      </w:r>
      <w:r>
        <w:rPr>
          <w:lang w:val="kk-KZ"/>
        </w:rPr>
        <w:t xml:space="preserve"> – негізделген есептер мен критерийлердің негізінде ақпараттардың немесе әдістердің дәлдігі мен сенімділігі туралы пікірлерді құру деңгейі. Бұл деңгейде ұсынылатын әрекеттер – бағалаңыз, қорғаңыз, сынаңыз, түсіндіріңіз, таңдаңыз, шешім қабылдаңыз.</w:t>
      </w:r>
    </w:p>
    <w:p w:rsidR="000E06AA" w:rsidRDefault="000E06AA" w:rsidP="006655F5">
      <w:pPr>
        <w:ind w:firstLine="426"/>
        <w:jc w:val="both"/>
        <w:rPr>
          <w:color w:val="000000"/>
          <w:lang w:val="kk-KZ"/>
        </w:rPr>
      </w:pPr>
      <w:r>
        <w:rPr>
          <w:color w:val="000000"/>
          <w:lang w:val="kk-KZ"/>
        </w:rPr>
        <w:t>Әр түрлі</w:t>
      </w:r>
      <w:r w:rsidR="00375D35">
        <w:rPr>
          <w:color w:val="000000"/>
          <w:lang w:val="kk-KZ"/>
        </w:rPr>
        <w:t xml:space="preserve"> блоктағы кәсіби құзырлылығы мен білім алушының е-портфолиосын құрайтын элементтерге де тоқтала кетейік:</w:t>
      </w:r>
      <w:r w:rsidRPr="000E06AA">
        <w:rPr>
          <w:color w:val="000000"/>
          <w:lang w:val="kk-KZ"/>
        </w:rPr>
        <w:t xml:space="preserve"> </w:t>
      </w:r>
    </w:p>
    <w:p w:rsidR="006655F5" w:rsidRDefault="000E06AA" w:rsidP="006655F5">
      <w:pPr>
        <w:ind w:firstLine="426"/>
        <w:jc w:val="both"/>
        <w:rPr>
          <w:color w:val="000000"/>
          <w:lang w:val="kk-KZ"/>
        </w:rPr>
      </w:pPr>
      <w:r w:rsidRPr="000E06AA">
        <w:rPr>
          <w:i/>
          <w:color w:val="000000"/>
          <w:lang w:val="kk-KZ"/>
        </w:rPr>
        <w:lastRenderedPageBreak/>
        <w:t>программалушы блок</w:t>
      </w:r>
      <w:r>
        <w:rPr>
          <w:color w:val="000000"/>
          <w:lang w:val="kk-KZ"/>
        </w:rPr>
        <w:t xml:space="preserve"> үшін:</w:t>
      </w:r>
    </w:p>
    <w:p w:rsidR="00375D35" w:rsidRDefault="00375D35" w:rsidP="00375D35">
      <w:pPr>
        <w:pStyle w:val="a6"/>
        <w:numPr>
          <w:ilvl w:val="0"/>
          <w:numId w:val="5"/>
        </w:numPr>
        <w:jc w:val="both"/>
        <w:rPr>
          <w:color w:val="000000"/>
          <w:lang w:val="kk-KZ"/>
        </w:rPr>
      </w:pPr>
      <w:r>
        <w:rPr>
          <w:color w:val="000000"/>
          <w:lang w:val="kk-KZ"/>
        </w:rPr>
        <w:t>қойылған есепті шешу үшін программалық</w:t>
      </w:r>
      <w:r w:rsidR="003E32A7">
        <w:rPr>
          <w:color w:val="000000"/>
          <w:lang w:val="kk-KZ"/>
        </w:rPr>
        <w:t xml:space="preserve"> жабдықтаманы іріктеу: </w:t>
      </w:r>
      <w:r>
        <w:rPr>
          <w:color w:val="000000"/>
          <w:lang w:val="kk-KZ"/>
        </w:rPr>
        <w:t>ақпараттық білім беру ресурстарының каталогы;</w:t>
      </w:r>
    </w:p>
    <w:p w:rsidR="00375D35" w:rsidRDefault="00375D35" w:rsidP="00375D35">
      <w:pPr>
        <w:pStyle w:val="a6"/>
        <w:numPr>
          <w:ilvl w:val="0"/>
          <w:numId w:val="5"/>
        </w:numPr>
        <w:jc w:val="both"/>
        <w:rPr>
          <w:color w:val="000000"/>
          <w:lang w:val="kk-KZ"/>
        </w:rPr>
      </w:pPr>
      <w:r>
        <w:rPr>
          <w:color w:val="000000"/>
          <w:lang w:val="kk-KZ"/>
        </w:rPr>
        <w:t>программалау тілін қолдану</w:t>
      </w:r>
      <w:r w:rsidR="000E06AA">
        <w:rPr>
          <w:color w:val="000000"/>
          <w:lang w:val="kk-KZ"/>
        </w:rPr>
        <w:t>: оқытушы (жаттықтырушы) программаларды дайындау;</w:t>
      </w:r>
    </w:p>
    <w:p w:rsidR="000E06AA" w:rsidRDefault="000E06AA" w:rsidP="00375D35">
      <w:pPr>
        <w:pStyle w:val="a6"/>
        <w:numPr>
          <w:ilvl w:val="0"/>
          <w:numId w:val="5"/>
        </w:numPr>
        <w:jc w:val="both"/>
        <w:rPr>
          <w:color w:val="000000"/>
          <w:lang w:val="kk-KZ"/>
        </w:rPr>
      </w:pPr>
      <w:r>
        <w:rPr>
          <w:color w:val="000000"/>
          <w:lang w:val="kk-KZ"/>
        </w:rPr>
        <w:t xml:space="preserve">білім алушылардың білімін бақылауға арналған программалық қабықшаларды қолдану </w:t>
      </w:r>
      <w:r w:rsidR="00B40E58">
        <w:rPr>
          <w:color w:val="000000"/>
          <w:lang w:val="kk-KZ"/>
        </w:rPr>
        <w:t>және</w:t>
      </w:r>
      <w:r>
        <w:rPr>
          <w:color w:val="000000"/>
          <w:lang w:val="kk-KZ"/>
        </w:rPr>
        <w:t xml:space="preserve"> дайындау: бақылауды ұйымдастыратын программаларды дайындау. Белгілі бір программалық ортада тесттерді программалау;</w:t>
      </w:r>
    </w:p>
    <w:p w:rsidR="000E06AA" w:rsidRPr="000E06AA" w:rsidRDefault="000E06AA" w:rsidP="000E06AA">
      <w:pPr>
        <w:pStyle w:val="a6"/>
        <w:ind w:left="786" w:hanging="360"/>
        <w:jc w:val="both"/>
        <w:rPr>
          <w:i/>
          <w:color w:val="000000"/>
          <w:lang w:val="kk-KZ"/>
        </w:rPr>
      </w:pPr>
      <w:r w:rsidRPr="000E06AA">
        <w:rPr>
          <w:i/>
          <w:color w:val="000000"/>
          <w:lang w:val="kk-KZ"/>
        </w:rPr>
        <w:t>пайдаланушы блогы үшін:</w:t>
      </w:r>
    </w:p>
    <w:p w:rsidR="000E06AA" w:rsidRDefault="000E06AA" w:rsidP="000E06AA">
      <w:pPr>
        <w:pStyle w:val="a6"/>
        <w:numPr>
          <w:ilvl w:val="0"/>
          <w:numId w:val="5"/>
        </w:numPr>
        <w:jc w:val="both"/>
        <w:rPr>
          <w:color w:val="000000"/>
          <w:lang w:val="kk-KZ"/>
        </w:rPr>
      </w:pPr>
      <w:r>
        <w:rPr>
          <w:color w:val="000000"/>
          <w:lang w:val="kk-KZ"/>
        </w:rPr>
        <w:t xml:space="preserve">дербес компьютерлерді (ДК) пайдаланушылардың дағдысын, білімін және қолдана білуін нақтылау: сабақтарда пернетақталық тренажерларды пайдалану; графикалық редакторларда графикалар мен диаграммаларды тұрғызу; презентацияларды дайындау; </w:t>
      </w:r>
      <w:r w:rsidRPr="000E06AA">
        <w:rPr>
          <w:color w:val="000000"/>
          <w:lang w:val="kk-KZ"/>
        </w:rPr>
        <w:t>Access</w:t>
      </w:r>
      <w:r>
        <w:rPr>
          <w:color w:val="000000"/>
          <w:lang w:val="kk-KZ"/>
        </w:rPr>
        <w:t>-те мәліметте</w:t>
      </w:r>
      <w:r w:rsidR="00B40E58">
        <w:rPr>
          <w:color w:val="000000"/>
          <w:lang w:val="kk-KZ"/>
        </w:rPr>
        <w:t>р</w:t>
      </w:r>
      <w:r>
        <w:rPr>
          <w:color w:val="000000"/>
          <w:lang w:val="kk-KZ"/>
        </w:rPr>
        <w:t xml:space="preserve"> қорын дайындау; мәліметтер қоры</w:t>
      </w:r>
      <w:r w:rsidR="00B40E58">
        <w:rPr>
          <w:color w:val="000000"/>
          <w:lang w:val="kk-KZ"/>
        </w:rPr>
        <w:t>н</w:t>
      </w:r>
      <w:r>
        <w:rPr>
          <w:color w:val="000000"/>
          <w:lang w:val="kk-KZ"/>
        </w:rPr>
        <w:t xml:space="preserve"> басқару жүйесі; программалық орталардың каталогтары;</w:t>
      </w:r>
    </w:p>
    <w:p w:rsidR="000E06AA" w:rsidRDefault="000E06AA" w:rsidP="000E06AA">
      <w:pPr>
        <w:pStyle w:val="a6"/>
        <w:numPr>
          <w:ilvl w:val="0"/>
          <w:numId w:val="5"/>
        </w:numPr>
        <w:jc w:val="both"/>
        <w:rPr>
          <w:color w:val="000000"/>
          <w:lang w:val="kk-KZ"/>
        </w:rPr>
      </w:pPr>
      <w:r>
        <w:rPr>
          <w:color w:val="000000"/>
          <w:lang w:val="kk-KZ"/>
        </w:rPr>
        <w:t>оргтехникамен (принтер, сканер, ксерокс және т.б.) жұмыс істеу: ДК тысқары құрылғылар каталогы;</w:t>
      </w:r>
    </w:p>
    <w:p w:rsidR="008C2FEC" w:rsidRPr="0029509C" w:rsidRDefault="0029509C" w:rsidP="0029509C">
      <w:pPr>
        <w:pStyle w:val="a6"/>
        <w:ind w:left="786" w:hanging="360"/>
        <w:jc w:val="both"/>
        <w:rPr>
          <w:i/>
          <w:color w:val="000000"/>
          <w:lang w:val="kk-KZ"/>
        </w:rPr>
      </w:pPr>
      <w:r w:rsidRPr="0029509C">
        <w:rPr>
          <w:i/>
          <w:color w:val="000000"/>
          <w:lang w:val="kk-KZ"/>
        </w:rPr>
        <w:t>менеджмент немесе басқару блогы</w:t>
      </w:r>
      <w:r>
        <w:rPr>
          <w:i/>
          <w:color w:val="000000"/>
          <w:lang w:val="kk-KZ"/>
        </w:rPr>
        <w:t>:</w:t>
      </w:r>
    </w:p>
    <w:p w:rsidR="0029509C" w:rsidRDefault="002C53AC" w:rsidP="0029509C">
      <w:pPr>
        <w:pStyle w:val="a6"/>
        <w:numPr>
          <w:ilvl w:val="0"/>
          <w:numId w:val="5"/>
        </w:numPr>
        <w:jc w:val="both"/>
        <w:rPr>
          <w:color w:val="000000"/>
          <w:lang w:val="kk-KZ"/>
        </w:rPr>
      </w:pPr>
      <w:r>
        <w:rPr>
          <w:color w:val="000000"/>
          <w:lang w:val="kk-KZ"/>
        </w:rPr>
        <w:t xml:space="preserve">білім беру үрдісінде ақпараттық коммуникациялар технологиясын </w:t>
      </w:r>
      <w:r w:rsidR="008E7845">
        <w:rPr>
          <w:color w:val="000000"/>
          <w:lang w:val="kk-KZ"/>
        </w:rPr>
        <w:t xml:space="preserve">(АКТ) </w:t>
      </w:r>
      <w:r>
        <w:rPr>
          <w:color w:val="000000"/>
          <w:lang w:val="kk-KZ"/>
        </w:rPr>
        <w:t>пайдалануды басқару: кабинеттегі аппараттық және программалық жабдықтаманы тексеру;</w:t>
      </w:r>
    </w:p>
    <w:p w:rsidR="002C53AC" w:rsidRDefault="002C53AC" w:rsidP="0029509C">
      <w:pPr>
        <w:pStyle w:val="a6"/>
        <w:numPr>
          <w:ilvl w:val="0"/>
          <w:numId w:val="5"/>
        </w:numPr>
        <w:jc w:val="both"/>
        <w:rPr>
          <w:color w:val="000000"/>
          <w:lang w:val="kk-KZ"/>
        </w:rPr>
      </w:pPr>
      <w:r>
        <w:rPr>
          <w:color w:val="000000"/>
          <w:lang w:val="kk-KZ"/>
        </w:rPr>
        <w:t>ұ</w:t>
      </w:r>
      <w:r w:rsidR="00B40E58">
        <w:rPr>
          <w:color w:val="000000"/>
          <w:lang w:val="kk-KZ"/>
        </w:rPr>
        <w:t>ж</w:t>
      </w:r>
      <w:r>
        <w:rPr>
          <w:color w:val="000000"/>
          <w:lang w:val="kk-KZ"/>
        </w:rPr>
        <w:t>ымды басқару: менеджмент негізін оқып меңгеру;</w:t>
      </w:r>
    </w:p>
    <w:p w:rsidR="002C53AC" w:rsidRDefault="002C53AC" w:rsidP="0029509C">
      <w:pPr>
        <w:pStyle w:val="a6"/>
        <w:numPr>
          <w:ilvl w:val="0"/>
          <w:numId w:val="5"/>
        </w:numPr>
        <w:jc w:val="both"/>
        <w:rPr>
          <w:color w:val="000000"/>
          <w:lang w:val="kk-KZ"/>
        </w:rPr>
      </w:pPr>
      <w:r>
        <w:rPr>
          <w:color w:val="000000"/>
          <w:lang w:val="kk-KZ"/>
        </w:rPr>
        <w:t>ақпараттық жүйені басқару: жобаларды басқару стандарттары; жүйелік талдау; жүйелік программалау;</w:t>
      </w:r>
    </w:p>
    <w:p w:rsidR="002C53AC" w:rsidRPr="002C53AC" w:rsidRDefault="002C53AC" w:rsidP="002C53AC">
      <w:pPr>
        <w:ind w:left="426"/>
        <w:jc w:val="both"/>
        <w:rPr>
          <w:i/>
          <w:color w:val="000000"/>
          <w:lang w:val="kk-KZ"/>
        </w:rPr>
      </w:pPr>
      <w:r w:rsidRPr="002C53AC">
        <w:rPr>
          <w:i/>
          <w:color w:val="000000"/>
          <w:lang w:val="kk-KZ"/>
        </w:rPr>
        <w:t xml:space="preserve">ғылыми блок: </w:t>
      </w:r>
    </w:p>
    <w:p w:rsidR="002C53AC" w:rsidRDefault="002C53AC" w:rsidP="002C53AC">
      <w:pPr>
        <w:pStyle w:val="a6"/>
        <w:numPr>
          <w:ilvl w:val="0"/>
          <w:numId w:val="5"/>
        </w:numPr>
        <w:jc w:val="both"/>
        <w:rPr>
          <w:color w:val="000000"/>
          <w:lang w:val="kk-KZ"/>
        </w:rPr>
      </w:pPr>
      <w:r>
        <w:rPr>
          <w:color w:val="000000"/>
          <w:lang w:val="kk-KZ"/>
        </w:rPr>
        <w:t>қылыми-зерттеу жұмысына қатысу: ғылыми жобалар; мақалалар; курстық жұмыстарды басқару; дипломдық жұмыстарды / жобаларды басқару;</w:t>
      </w:r>
      <w:r w:rsidR="00B40E58">
        <w:rPr>
          <w:color w:val="000000"/>
          <w:lang w:val="kk-KZ"/>
        </w:rPr>
        <w:t xml:space="preserve"> диссертациялық жұмыстарға жетекшілік қызметін атқару;</w:t>
      </w:r>
    </w:p>
    <w:p w:rsidR="006655F5" w:rsidRDefault="002C53AC" w:rsidP="007019F3">
      <w:pPr>
        <w:pStyle w:val="a6"/>
        <w:numPr>
          <w:ilvl w:val="0"/>
          <w:numId w:val="5"/>
        </w:numPr>
        <w:jc w:val="both"/>
        <w:rPr>
          <w:color w:val="000000"/>
          <w:lang w:val="kk-KZ"/>
        </w:rPr>
      </w:pPr>
      <w:r w:rsidRPr="002C53AC">
        <w:rPr>
          <w:color w:val="000000"/>
          <w:lang w:val="kk-KZ"/>
        </w:rPr>
        <w:t xml:space="preserve">шетелдік ғылыми әдебиеттерді шолу мақсатында шетел тілі бойынша білімді </w:t>
      </w:r>
      <w:r>
        <w:rPr>
          <w:color w:val="000000"/>
          <w:lang w:val="kk-KZ"/>
        </w:rPr>
        <w:t xml:space="preserve">қолдану: ағылшын тіліндегі белгілі бір фирмалардағы </w:t>
      </w:r>
      <w:r w:rsidR="002F68D6">
        <w:rPr>
          <w:color w:val="000000"/>
          <w:lang w:val="kk-KZ"/>
        </w:rPr>
        <w:t xml:space="preserve">жұмыстардың проблемаларын және оларды шешу жолдарын сипаттайтын жағдайлары сипатталған </w:t>
      </w:r>
      <w:r>
        <w:rPr>
          <w:color w:val="000000"/>
          <w:lang w:val="kk-KZ"/>
        </w:rPr>
        <w:t>мақалаларды аудару</w:t>
      </w:r>
      <w:r w:rsidR="002F68D6">
        <w:rPr>
          <w:color w:val="000000"/>
          <w:lang w:val="kk-KZ"/>
        </w:rPr>
        <w:t>;</w:t>
      </w:r>
    </w:p>
    <w:p w:rsidR="002F68D6" w:rsidRDefault="002F68D6" w:rsidP="007019F3">
      <w:pPr>
        <w:pStyle w:val="a6"/>
        <w:numPr>
          <w:ilvl w:val="0"/>
          <w:numId w:val="5"/>
        </w:numPr>
        <w:jc w:val="both"/>
        <w:rPr>
          <w:color w:val="000000"/>
          <w:lang w:val="kk-KZ"/>
        </w:rPr>
      </w:pPr>
      <w:r>
        <w:rPr>
          <w:color w:val="000000"/>
          <w:lang w:val="kk-KZ"/>
        </w:rPr>
        <w:t>кәсіби ортаны модельдеу: ситуациялық ойындарды дайындау;</w:t>
      </w:r>
    </w:p>
    <w:p w:rsidR="009511C3" w:rsidRPr="009511C3" w:rsidRDefault="009511C3" w:rsidP="009511C3">
      <w:pPr>
        <w:ind w:left="426"/>
        <w:jc w:val="both"/>
        <w:rPr>
          <w:i/>
          <w:color w:val="000000"/>
          <w:lang w:val="kk-KZ"/>
        </w:rPr>
      </w:pPr>
      <w:r>
        <w:rPr>
          <w:i/>
          <w:color w:val="000000"/>
          <w:lang w:val="kk-KZ"/>
        </w:rPr>
        <w:t>ақпараттық</w:t>
      </w:r>
      <w:r w:rsidRPr="009511C3">
        <w:rPr>
          <w:i/>
          <w:color w:val="000000"/>
          <w:lang w:val="kk-KZ"/>
        </w:rPr>
        <w:t xml:space="preserve"> блок: </w:t>
      </w:r>
    </w:p>
    <w:p w:rsidR="002F68D6" w:rsidRPr="002C53AC" w:rsidRDefault="002F68D6" w:rsidP="007019F3">
      <w:pPr>
        <w:pStyle w:val="a6"/>
        <w:numPr>
          <w:ilvl w:val="0"/>
          <w:numId w:val="5"/>
        </w:numPr>
        <w:jc w:val="both"/>
        <w:rPr>
          <w:color w:val="000000"/>
          <w:lang w:val="kk-KZ"/>
        </w:rPr>
      </w:pPr>
      <w:bookmarkStart w:id="0" w:name="_GoBack"/>
      <w:bookmarkEnd w:id="0"/>
      <w:r>
        <w:rPr>
          <w:color w:val="000000"/>
          <w:lang w:val="kk-KZ"/>
        </w:rPr>
        <w:t xml:space="preserve">оқылатын пән (тақырып) бойынша толық ақпаратпен қамтамасыздандыру: белгілі бір тақырып бойынша ақпараттық-анықтамалық материалдарды жинақтау; глоссарий; электрондық сөздік; электрондық энциклопедиялар; </w:t>
      </w:r>
      <w:r w:rsidR="008E7845">
        <w:rPr>
          <w:color w:val="000000"/>
          <w:lang w:val="kk-KZ"/>
        </w:rPr>
        <w:t>оқылатын тақырыпқа қатысты сайттарға сілтемелер каталогы; АКТ бойынша мәліметтер қоры; ақпараттық технологиялар бойынша мәліметтер</w:t>
      </w:r>
      <w:r w:rsidR="008E7845" w:rsidRPr="008E7845">
        <w:rPr>
          <w:color w:val="000000"/>
          <w:lang w:val="kk-KZ"/>
        </w:rPr>
        <w:t xml:space="preserve"> </w:t>
      </w:r>
      <w:r w:rsidR="008E7845">
        <w:rPr>
          <w:color w:val="000000"/>
          <w:lang w:val="kk-KZ"/>
        </w:rPr>
        <w:t>қоры.</w:t>
      </w:r>
    </w:p>
    <w:p w:rsidR="006655F5" w:rsidRPr="00375D35" w:rsidRDefault="006655F5" w:rsidP="006655F5">
      <w:pPr>
        <w:ind w:firstLine="708"/>
        <w:jc w:val="both"/>
        <w:rPr>
          <w:b/>
          <w:color w:val="000000"/>
          <w:lang w:val="kk-KZ"/>
        </w:rPr>
      </w:pPr>
    </w:p>
    <w:p w:rsidR="009C1ABC" w:rsidRPr="00174752" w:rsidRDefault="009C1ABC" w:rsidP="009C1ABC">
      <w:pPr>
        <w:ind w:firstLine="567"/>
        <w:jc w:val="both"/>
        <w:rPr>
          <w:i/>
          <w:lang w:val="kk-KZ"/>
        </w:rPr>
      </w:pPr>
      <w:r w:rsidRPr="00174752">
        <w:rPr>
          <w:i/>
          <w:lang w:val="kk-KZ"/>
        </w:rPr>
        <w:t>Мақала 3639/ГФ4 тақырыбы бойынша «Ақпараттық және телекоммуникациялық технологиялар» бағытындағы қолданбалы ғылыми зерттеулерді орындау барысында грант қаржыландыруымен қолдау көрсетіледі.</w:t>
      </w:r>
    </w:p>
    <w:p w:rsidR="00870015" w:rsidRPr="009C1ABC" w:rsidRDefault="00870015">
      <w:pPr>
        <w:rPr>
          <w:lang w:val="kk-KZ"/>
        </w:rPr>
      </w:pPr>
    </w:p>
    <w:p w:rsidR="007A6AC0" w:rsidRPr="007A6AC0" w:rsidRDefault="009511C3" w:rsidP="003F13E8">
      <w:pPr>
        <w:pStyle w:val="a6"/>
        <w:numPr>
          <w:ilvl w:val="0"/>
          <w:numId w:val="1"/>
        </w:numPr>
        <w:rPr>
          <w:lang w:val="en-US"/>
        </w:rPr>
      </w:pPr>
      <w:hyperlink r:id="rId5" w:history="1">
        <w:r w:rsidR="007A6AC0" w:rsidRPr="007A6AC0">
          <w:rPr>
            <w:rStyle w:val="a7"/>
            <w:color w:val="auto"/>
            <w:u w:val="none"/>
            <w:shd w:val="clear" w:color="auto" w:fill="FFFFFF"/>
            <w:lang w:val="en-US"/>
          </w:rPr>
          <w:t>Educational Technology and Mobile Learning</w:t>
        </w:r>
      </w:hyperlink>
      <w:r w:rsidR="007A6AC0" w:rsidRPr="007A6AC0">
        <w:rPr>
          <w:shd w:val="clear" w:color="auto" w:fill="FFFFFF"/>
          <w:lang w:val="en-US"/>
        </w:rPr>
        <w:t>.</w:t>
      </w:r>
    </w:p>
    <w:p w:rsidR="003F13E8" w:rsidRPr="007A6AC0" w:rsidRDefault="007A6AC0" w:rsidP="007A6AC0">
      <w:pPr>
        <w:pStyle w:val="a6"/>
        <w:rPr>
          <w:lang w:val="en-US"/>
        </w:rPr>
      </w:pPr>
      <w:r w:rsidRPr="007A6AC0">
        <w:rPr>
          <w:rStyle w:val="apple-converted-space"/>
          <w:color w:val="333333"/>
          <w:shd w:val="clear" w:color="auto" w:fill="FFFFFF"/>
          <w:lang w:val="en-US"/>
        </w:rPr>
        <w:t> </w:t>
      </w:r>
      <w:hyperlink r:id="rId6" w:history="1">
        <w:r w:rsidRPr="007A6AC0">
          <w:rPr>
            <w:rStyle w:val="a7"/>
            <w:lang w:val="en-US"/>
          </w:rPr>
          <w:t>http://www.educatorstechnology.com/2014/06/a-new-wonderful-blooms-taxonomy-visual.html</w:t>
        </w:r>
      </w:hyperlink>
    </w:p>
    <w:p w:rsidR="007A6AC0" w:rsidRPr="007A6AC0" w:rsidRDefault="007A6AC0" w:rsidP="007A6AC0">
      <w:pPr>
        <w:pStyle w:val="a6"/>
        <w:numPr>
          <w:ilvl w:val="0"/>
          <w:numId w:val="1"/>
        </w:numPr>
        <w:rPr>
          <w:lang w:val="en-US"/>
        </w:rPr>
      </w:pPr>
      <w:proofErr w:type="spellStart"/>
      <w:r w:rsidRPr="007A6AC0">
        <w:t>Турганбаева</w:t>
      </w:r>
      <w:proofErr w:type="spellEnd"/>
      <w:r w:rsidRPr="007A6AC0">
        <w:rPr>
          <w:lang w:val="en-US"/>
        </w:rPr>
        <w:t xml:space="preserve"> </w:t>
      </w:r>
      <w:r w:rsidRPr="007A6AC0">
        <w:t>А</w:t>
      </w:r>
      <w:r w:rsidRPr="007A6AC0">
        <w:rPr>
          <w:lang w:val="en-US"/>
        </w:rPr>
        <w:t>.</w:t>
      </w:r>
      <w:r w:rsidRPr="007A6AC0">
        <w:t>Р</w:t>
      </w:r>
      <w:r w:rsidRPr="007A6AC0">
        <w:rPr>
          <w:lang w:val="en-US"/>
        </w:rPr>
        <w:t xml:space="preserve">.,  </w:t>
      </w:r>
      <w:r w:rsidRPr="007A6AC0">
        <w:t>Скиба</w:t>
      </w:r>
      <w:r w:rsidRPr="007A6AC0">
        <w:rPr>
          <w:lang w:val="en-US"/>
        </w:rPr>
        <w:t xml:space="preserve">  </w:t>
      </w:r>
      <w:r w:rsidRPr="007A6AC0">
        <w:t>М</w:t>
      </w:r>
      <w:r w:rsidRPr="007A6AC0">
        <w:rPr>
          <w:lang w:val="en-US"/>
        </w:rPr>
        <w:t>.</w:t>
      </w:r>
      <w:r w:rsidRPr="007A6AC0">
        <w:t>А</w:t>
      </w:r>
      <w:r w:rsidRPr="007A6AC0">
        <w:rPr>
          <w:lang w:val="en-US"/>
        </w:rPr>
        <w:t xml:space="preserve">. Realization of educational process in high school by means of the e-portfolio // </w:t>
      </w:r>
      <w:r w:rsidRPr="007A6AC0">
        <w:t>Материалы</w:t>
      </w:r>
      <w:r w:rsidRPr="007A6AC0">
        <w:rPr>
          <w:lang w:val="en-US"/>
        </w:rPr>
        <w:t xml:space="preserve"> III-</w:t>
      </w:r>
      <w:r w:rsidRPr="007A6AC0">
        <w:t>конгресса</w:t>
      </w:r>
      <w:r w:rsidRPr="007A6AC0">
        <w:rPr>
          <w:lang w:val="en-US"/>
        </w:rPr>
        <w:t xml:space="preserve"> </w:t>
      </w:r>
      <w:r w:rsidRPr="007A6AC0">
        <w:t>всемирного</w:t>
      </w:r>
      <w:r w:rsidRPr="007A6AC0">
        <w:rPr>
          <w:lang w:val="en-US"/>
        </w:rPr>
        <w:t xml:space="preserve"> </w:t>
      </w:r>
      <w:r w:rsidRPr="007A6AC0">
        <w:t>математического</w:t>
      </w:r>
      <w:r w:rsidRPr="007A6AC0">
        <w:rPr>
          <w:lang w:val="en-US"/>
        </w:rPr>
        <w:t xml:space="preserve"> </w:t>
      </w:r>
      <w:r w:rsidRPr="007A6AC0">
        <w:t>общества</w:t>
      </w:r>
      <w:r w:rsidRPr="007A6AC0">
        <w:rPr>
          <w:lang w:val="en-US"/>
        </w:rPr>
        <w:t xml:space="preserve"> </w:t>
      </w:r>
      <w:proofErr w:type="spellStart"/>
      <w:r w:rsidRPr="007A6AC0">
        <w:t>тюркоязычных</w:t>
      </w:r>
      <w:proofErr w:type="spellEnd"/>
      <w:r w:rsidRPr="007A6AC0">
        <w:rPr>
          <w:lang w:val="en-US"/>
        </w:rPr>
        <w:t xml:space="preserve"> </w:t>
      </w:r>
      <w:r w:rsidRPr="007A6AC0">
        <w:t>стран</w:t>
      </w:r>
      <w:r w:rsidRPr="007A6AC0">
        <w:rPr>
          <w:lang w:val="en-US"/>
        </w:rPr>
        <w:t xml:space="preserve">, </w:t>
      </w:r>
      <w:r w:rsidRPr="007A6AC0">
        <w:t>Алматы</w:t>
      </w:r>
      <w:r w:rsidRPr="007A6AC0">
        <w:rPr>
          <w:lang w:val="en-US"/>
        </w:rPr>
        <w:t xml:space="preserve">, 30 </w:t>
      </w:r>
      <w:r w:rsidRPr="007A6AC0">
        <w:t>июня</w:t>
      </w:r>
      <w:r w:rsidRPr="007A6AC0">
        <w:rPr>
          <w:lang w:val="en-US"/>
        </w:rPr>
        <w:t xml:space="preserve">-4 </w:t>
      </w:r>
      <w:r w:rsidRPr="007A6AC0">
        <w:t>июля</w:t>
      </w:r>
      <w:r w:rsidRPr="007A6AC0">
        <w:rPr>
          <w:lang w:val="en-US"/>
        </w:rPr>
        <w:t xml:space="preserve"> 2009 </w:t>
      </w:r>
      <w:r w:rsidRPr="007A6AC0">
        <w:t>г</w:t>
      </w:r>
      <w:r w:rsidRPr="007A6AC0">
        <w:rPr>
          <w:lang w:val="en-US"/>
        </w:rPr>
        <w:t xml:space="preserve">., </w:t>
      </w:r>
      <w:r w:rsidRPr="007A6AC0">
        <w:t>т</w:t>
      </w:r>
      <w:r w:rsidRPr="007A6AC0">
        <w:rPr>
          <w:lang w:val="en-US"/>
        </w:rPr>
        <w:t xml:space="preserve">.2 - </w:t>
      </w:r>
      <w:r w:rsidRPr="007A6AC0">
        <w:t>С</w:t>
      </w:r>
      <w:r w:rsidRPr="007A6AC0">
        <w:rPr>
          <w:lang w:val="en-US"/>
        </w:rPr>
        <w:t>. 253.</w:t>
      </w:r>
    </w:p>
    <w:sectPr w:rsidR="007A6AC0" w:rsidRPr="007A6AC0" w:rsidSect="008700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D7B01"/>
    <w:multiLevelType w:val="hybridMultilevel"/>
    <w:tmpl w:val="FF44567E"/>
    <w:lvl w:ilvl="0" w:tplc="92927AA2">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BE24C9"/>
    <w:multiLevelType w:val="hybridMultilevel"/>
    <w:tmpl w:val="95008466"/>
    <w:lvl w:ilvl="0" w:tplc="71B8098C">
      <w:start w:val="1"/>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 w15:restartNumberingAfterBreak="0">
    <w:nsid w:val="1EBD00C6"/>
    <w:multiLevelType w:val="hybridMultilevel"/>
    <w:tmpl w:val="2A8A40C8"/>
    <w:lvl w:ilvl="0" w:tplc="D6CE19CC">
      <w:start w:val="17"/>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5BD6BB9"/>
    <w:multiLevelType w:val="hybridMultilevel"/>
    <w:tmpl w:val="25CC8F42"/>
    <w:lvl w:ilvl="0" w:tplc="9F86635C">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15:restartNumberingAfterBreak="0">
    <w:nsid w:val="5E610BFB"/>
    <w:multiLevelType w:val="hybridMultilevel"/>
    <w:tmpl w:val="BF688B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5F5"/>
    <w:rsid w:val="000111D0"/>
    <w:rsid w:val="00017B76"/>
    <w:rsid w:val="000B40FF"/>
    <w:rsid w:val="000E06AA"/>
    <w:rsid w:val="0029509C"/>
    <w:rsid w:val="002C53AC"/>
    <w:rsid w:val="002F00B0"/>
    <w:rsid w:val="002F68D6"/>
    <w:rsid w:val="00340011"/>
    <w:rsid w:val="00375D35"/>
    <w:rsid w:val="003E32A7"/>
    <w:rsid w:val="003F13E8"/>
    <w:rsid w:val="004062EC"/>
    <w:rsid w:val="004F692F"/>
    <w:rsid w:val="0058067C"/>
    <w:rsid w:val="005A44E3"/>
    <w:rsid w:val="006655F5"/>
    <w:rsid w:val="00747D5D"/>
    <w:rsid w:val="007A6AC0"/>
    <w:rsid w:val="00805A74"/>
    <w:rsid w:val="00870015"/>
    <w:rsid w:val="008C2FEC"/>
    <w:rsid w:val="008E7845"/>
    <w:rsid w:val="00907A02"/>
    <w:rsid w:val="009511C3"/>
    <w:rsid w:val="009954C8"/>
    <w:rsid w:val="009958EC"/>
    <w:rsid w:val="009C1ABC"/>
    <w:rsid w:val="00AB6F7E"/>
    <w:rsid w:val="00B40E58"/>
    <w:rsid w:val="00B81ECC"/>
    <w:rsid w:val="00D02C18"/>
    <w:rsid w:val="00E17109"/>
    <w:rsid w:val="00E435CA"/>
    <w:rsid w:val="00EE36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4ED5E0-CDEE-41EF-948B-EE8515111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55F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6655F5"/>
    <w:pPr>
      <w:spacing w:before="120" w:after="120"/>
      <w:jc w:val="center"/>
    </w:pPr>
    <w:rPr>
      <w:sz w:val="28"/>
      <w:szCs w:val="20"/>
    </w:rPr>
  </w:style>
  <w:style w:type="paragraph" w:styleId="a4">
    <w:name w:val="Body Text"/>
    <w:aliases w:val=" Знак3"/>
    <w:basedOn w:val="a"/>
    <w:link w:val="a5"/>
    <w:rsid w:val="006655F5"/>
    <w:pPr>
      <w:spacing w:after="120"/>
    </w:pPr>
  </w:style>
  <w:style w:type="character" w:customStyle="1" w:styleId="a5">
    <w:name w:val="Основной текст Знак"/>
    <w:aliases w:val=" Знак3 Знак"/>
    <w:basedOn w:val="a0"/>
    <w:link w:val="a4"/>
    <w:rsid w:val="006655F5"/>
    <w:rPr>
      <w:rFonts w:ascii="Times New Roman" w:eastAsia="Times New Roman" w:hAnsi="Times New Roman" w:cs="Times New Roman"/>
      <w:sz w:val="24"/>
      <w:szCs w:val="24"/>
      <w:lang w:eastAsia="ru-RU"/>
    </w:rPr>
  </w:style>
  <w:style w:type="paragraph" w:styleId="2">
    <w:name w:val="Body Text Indent 2"/>
    <w:basedOn w:val="a"/>
    <w:link w:val="20"/>
    <w:uiPriority w:val="99"/>
    <w:semiHidden/>
    <w:unhideWhenUsed/>
    <w:rsid w:val="006655F5"/>
    <w:pPr>
      <w:spacing w:after="120" w:line="480" w:lineRule="auto"/>
      <w:ind w:left="283"/>
    </w:pPr>
  </w:style>
  <w:style w:type="character" w:customStyle="1" w:styleId="20">
    <w:name w:val="Основной текст с отступом 2 Знак"/>
    <w:basedOn w:val="a0"/>
    <w:link w:val="2"/>
    <w:uiPriority w:val="99"/>
    <w:semiHidden/>
    <w:rsid w:val="006655F5"/>
    <w:rPr>
      <w:rFonts w:ascii="Times New Roman" w:eastAsia="Times New Roman" w:hAnsi="Times New Roman" w:cs="Times New Roman"/>
      <w:sz w:val="24"/>
      <w:szCs w:val="24"/>
      <w:lang w:eastAsia="ru-RU"/>
    </w:rPr>
  </w:style>
  <w:style w:type="paragraph" w:styleId="a6">
    <w:name w:val="List Paragraph"/>
    <w:basedOn w:val="a"/>
    <w:uiPriority w:val="34"/>
    <w:qFormat/>
    <w:rsid w:val="003F13E8"/>
    <w:pPr>
      <w:ind w:left="720"/>
      <w:contextualSpacing/>
    </w:pPr>
  </w:style>
  <w:style w:type="character" w:styleId="a7">
    <w:name w:val="Hyperlink"/>
    <w:basedOn w:val="a0"/>
    <w:uiPriority w:val="99"/>
    <w:unhideWhenUsed/>
    <w:rsid w:val="007A6AC0"/>
    <w:rPr>
      <w:color w:val="0000FF"/>
      <w:u w:val="single"/>
    </w:rPr>
  </w:style>
  <w:style w:type="character" w:customStyle="1" w:styleId="apple-converted-space">
    <w:name w:val="apple-converted-space"/>
    <w:basedOn w:val="a0"/>
    <w:rsid w:val="007A6A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ucatorstechnology.com/2014/06/a-new-wonderful-blooms-taxonomy-visual.html" TargetMode="External"/><Relationship Id="rId5" Type="http://schemas.openxmlformats.org/officeDocument/2006/relationships/hyperlink" Target="file:///C:\Users\PAVILION\Downloads\Educational%20Technology%20and%20Mobile%20Learnin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726</TotalTime>
  <Pages>2</Pages>
  <Words>920</Words>
  <Characters>5247</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Joni</dc:creator>
  <cp:lastModifiedBy>admin</cp:lastModifiedBy>
  <cp:revision>16</cp:revision>
  <dcterms:created xsi:type="dcterms:W3CDTF">2016-10-19T16:14:00Z</dcterms:created>
  <dcterms:modified xsi:type="dcterms:W3CDTF">2016-10-20T04:23:00Z</dcterms:modified>
</cp:coreProperties>
</file>