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737" w:rsidRPr="00FD59E2" w:rsidRDefault="00EB1737" w:rsidP="00BF5841">
      <w:pPr>
        <w:ind w:left="-1276" w:right="-1"/>
        <w:jc w:val="both"/>
        <w:rPr>
          <w:b/>
          <w:lang w:val="kk-KZ"/>
        </w:rPr>
      </w:pPr>
      <w:r w:rsidRPr="00FD59E2">
        <w:rPr>
          <w:lang w:val="kk-KZ"/>
        </w:rPr>
        <w:t xml:space="preserve">              </w:t>
      </w:r>
    </w:p>
    <w:p w:rsidR="003707D5" w:rsidRPr="00FD59E2" w:rsidRDefault="003707D5" w:rsidP="00BF5841">
      <w:pPr>
        <w:tabs>
          <w:tab w:val="left" w:pos="6510"/>
        </w:tabs>
        <w:ind w:left="-1276" w:right="-1"/>
        <w:jc w:val="right"/>
        <w:rPr>
          <w:b/>
          <w:lang w:val="kk-KZ"/>
        </w:rPr>
      </w:pPr>
      <w:r w:rsidRPr="00FD59E2">
        <w:rPr>
          <w:b/>
          <w:lang w:val="kk-KZ"/>
        </w:rPr>
        <w:tab/>
      </w:r>
    </w:p>
    <w:p w:rsidR="003707D5" w:rsidRPr="00FD59E2" w:rsidRDefault="003707D5" w:rsidP="00BF5841">
      <w:pPr>
        <w:tabs>
          <w:tab w:val="left" w:pos="6510"/>
        </w:tabs>
        <w:ind w:left="-1276" w:right="-1"/>
        <w:jc w:val="right"/>
        <w:rPr>
          <w:b/>
          <w:lang w:val="kk-KZ"/>
        </w:rPr>
      </w:pPr>
      <w:r w:rsidRPr="00FD59E2">
        <w:rPr>
          <w:b/>
          <w:lang w:val="kk-KZ"/>
        </w:rPr>
        <w:t xml:space="preserve">                                                          </w:t>
      </w:r>
      <w:r w:rsidR="00905EB2" w:rsidRPr="00FD59E2">
        <w:rPr>
          <w:b/>
          <w:lang w:val="kk-KZ"/>
        </w:rPr>
        <w:t xml:space="preserve">                   </w:t>
      </w:r>
      <w:r w:rsidR="00FD59E2">
        <w:rPr>
          <w:b/>
          <w:lang w:val="kk-KZ"/>
        </w:rPr>
        <w:t xml:space="preserve">                        </w:t>
      </w:r>
      <w:r w:rsidR="00905EB2" w:rsidRPr="00FD59E2">
        <w:rPr>
          <w:b/>
          <w:lang w:val="kk-KZ"/>
        </w:rPr>
        <w:t xml:space="preserve">  </w:t>
      </w:r>
      <w:r w:rsidR="00FD59E2">
        <w:rPr>
          <w:b/>
          <w:lang w:val="kk-KZ"/>
        </w:rPr>
        <w:t xml:space="preserve">   </w:t>
      </w:r>
      <w:r w:rsidRPr="00FD59E2">
        <w:rPr>
          <w:b/>
          <w:lang w:val="kk-KZ"/>
        </w:rPr>
        <w:t>Ақшаева Марал Шалқарқызы</w:t>
      </w:r>
    </w:p>
    <w:p w:rsidR="003707D5" w:rsidRPr="00FD59E2" w:rsidRDefault="003707D5" w:rsidP="00BF5841">
      <w:pPr>
        <w:tabs>
          <w:tab w:val="left" w:pos="6510"/>
        </w:tabs>
        <w:ind w:left="-1276" w:right="-1"/>
        <w:jc w:val="right"/>
        <w:rPr>
          <w:lang w:val="kk-KZ"/>
        </w:rPr>
      </w:pPr>
      <w:r w:rsidRPr="00FD59E2">
        <w:rPr>
          <w:b/>
          <w:lang w:val="kk-KZ"/>
        </w:rPr>
        <w:t xml:space="preserve">                                                      </w:t>
      </w:r>
      <w:r w:rsidR="00905EB2" w:rsidRPr="00FD59E2">
        <w:rPr>
          <w:b/>
          <w:lang w:val="kk-KZ"/>
        </w:rPr>
        <w:t xml:space="preserve">              </w:t>
      </w:r>
      <w:r w:rsidR="00FD59E2">
        <w:rPr>
          <w:b/>
          <w:lang w:val="kk-KZ"/>
        </w:rPr>
        <w:t xml:space="preserve">                                </w:t>
      </w:r>
      <w:r w:rsidR="00905EB2" w:rsidRPr="00FD59E2">
        <w:rPr>
          <w:b/>
          <w:lang w:val="kk-KZ"/>
        </w:rPr>
        <w:t xml:space="preserve"> </w:t>
      </w:r>
      <w:r w:rsidRPr="00FD59E2">
        <w:rPr>
          <w:lang w:val="kk-KZ"/>
        </w:rPr>
        <w:t>Әл-Фараби атындағы ҚазҰУ, ЭжБЖМ</w:t>
      </w:r>
    </w:p>
    <w:p w:rsidR="00F607A5" w:rsidRPr="00FD59E2" w:rsidRDefault="003707D5" w:rsidP="00BF5841">
      <w:pPr>
        <w:tabs>
          <w:tab w:val="left" w:pos="3705"/>
        </w:tabs>
        <w:ind w:left="-1276" w:right="-1"/>
        <w:jc w:val="right"/>
        <w:rPr>
          <w:lang w:val="kk-KZ"/>
        </w:rPr>
      </w:pPr>
      <w:r w:rsidRPr="00FD59E2">
        <w:rPr>
          <w:lang w:val="kk-KZ"/>
        </w:rPr>
        <w:tab/>
      </w:r>
      <w:r w:rsidR="00905EB2" w:rsidRPr="00FD59E2">
        <w:rPr>
          <w:lang w:val="kk-KZ"/>
        </w:rPr>
        <w:t xml:space="preserve">                          </w:t>
      </w:r>
      <w:r w:rsidR="00FD59E2">
        <w:rPr>
          <w:lang w:val="kk-KZ"/>
        </w:rPr>
        <w:t xml:space="preserve"> </w:t>
      </w:r>
      <w:r w:rsidRPr="00FD59E2">
        <w:rPr>
          <w:lang w:val="kk-KZ"/>
        </w:rPr>
        <w:t>Қаржы, 4 курс студенті</w:t>
      </w:r>
    </w:p>
    <w:p w:rsidR="003707D5" w:rsidRPr="00FD59E2" w:rsidRDefault="00905EB2" w:rsidP="00BF5841">
      <w:pPr>
        <w:tabs>
          <w:tab w:val="left" w:pos="6135"/>
        </w:tabs>
        <w:ind w:right="-1"/>
        <w:jc w:val="right"/>
        <w:rPr>
          <w:lang w:val="kk-KZ"/>
        </w:rPr>
      </w:pPr>
      <w:r w:rsidRPr="00FD59E2">
        <w:rPr>
          <w:lang w:val="kk-KZ"/>
        </w:rPr>
        <w:t xml:space="preserve">                                                                            </w:t>
      </w:r>
      <w:r w:rsidR="00FD59E2">
        <w:rPr>
          <w:lang w:val="kk-KZ"/>
        </w:rPr>
        <w:t xml:space="preserve">             </w:t>
      </w:r>
      <w:r w:rsidRPr="00FD59E2">
        <w:rPr>
          <w:lang w:val="kk-KZ"/>
        </w:rPr>
        <w:t>Ғ</w:t>
      </w:r>
      <w:r w:rsidR="003707D5" w:rsidRPr="00FD59E2">
        <w:rPr>
          <w:lang w:val="kk-KZ"/>
        </w:rPr>
        <w:t>ылыми жетекші</w:t>
      </w:r>
      <w:r w:rsidRPr="00FD59E2">
        <w:rPr>
          <w:lang w:val="kk-KZ"/>
        </w:rPr>
        <w:t xml:space="preserve">                                                                                             </w:t>
      </w:r>
      <w:r w:rsidR="00FD59E2">
        <w:rPr>
          <w:lang w:val="kk-KZ"/>
        </w:rPr>
        <w:t xml:space="preserve">                </w:t>
      </w:r>
      <w:r w:rsidR="00BF5841" w:rsidRPr="00FD59E2">
        <w:rPr>
          <w:lang w:val="kk-KZ"/>
        </w:rPr>
        <w:t>э.ғ.к., аға оқытушы</w:t>
      </w:r>
      <w:r w:rsidR="00BF5841">
        <w:rPr>
          <w:lang w:val="kk-KZ"/>
        </w:rPr>
        <w:t xml:space="preserve"> </w:t>
      </w:r>
      <w:r w:rsidR="003707D5" w:rsidRPr="00FD59E2">
        <w:rPr>
          <w:lang w:val="kk-KZ"/>
        </w:rPr>
        <w:t>Жорабаева Ж.Қ</w:t>
      </w:r>
    </w:p>
    <w:p w:rsidR="003707D5" w:rsidRPr="00FD59E2" w:rsidRDefault="003707D5" w:rsidP="00BF5841">
      <w:pPr>
        <w:tabs>
          <w:tab w:val="left" w:pos="6135"/>
        </w:tabs>
        <w:ind w:left="-1276" w:right="-1"/>
        <w:jc w:val="right"/>
        <w:rPr>
          <w:lang w:val="kk-KZ"/>
        </w:rPr>
      </w:pPr>
      <w:r w:rsidRPr="00FD59E2">
        <w:rPr>
          <w:lang w:val="kk-KZ"/>
        </w:rPr>
        <w:t xml:space="preserve">                                 </w:t>
      </w:r>
      <w:r w:rsidR="00905EB2" w:rsidRPr="00FD59E2">
        <w:rPr>
          <w:lang w:val="kk-KZ"/>
        </w:rPr>
        <w:t xml:space="preserve">                                                           </w:t>
      </w:r>
      <w:r w:rsidR="00FD59E2">
        <w:rPr>
          <w:lang w:val="kk-KZ"/>
        </w:rPr>
        <w:t xml:space="preserve">                </w:t>
      </w:r>
      <w:r w:rsidR="00905EB2" w:rsidRPr="00FD59E2">
        <w:rPr>
          <w:lang w:val="kk-KZ"/>
        </w:rPr>
        <w:t xml:space="preserve">  </w:t>
      </w:r>
    </w:p>
    <w:p w:rsidR="003707D5" w:rsidRDefault="003707D5" w:rsidP="00BF5841">
      <w:pPr>
        <w:tabs>
          <w:tab w:val="left" w:pos="6135"/>
        </w:tabs>
        <w:ind w:left="-1276" w:right="-1"/>
        <w:jc w:val="right"/>
        <w:rPr>
          <w:lang w:val="kk-KZ"/>
        </w:rPr>
      </w:pPr>
      <w:r w:rsidRPr="00FD59E2">
        <w:rPr>
          <w:lang w:val="kk-KZ"/>
        </w:rPr>
        <w:t xml:space="preserve">           </w:t>
      </w:r>
    </w:p>
    <w:p w:rsidR="00BF5841" w:rsidRPr="00FD59E2" w:rsidRDefault="00BF5841" w:rsidP="00BF5841">
      <w:pPr>
        <w:ind w:left="-1276" w:right="-1"/>
        <w:jc w:val="both"/>
        <w:rPr>
          <w:b/>
          <w:lang w:val="kk-KZ"/>
        </w:rPr>
      </w:pPr>
    </w:p>
    <w:p w:rsidR="00BF5841" w:rsidRPr="00FD59E2" w:rsidRDefault="00BF5841" w:rsidP="00BF5841">
      <w:pPr>
        <w:ind w:left="-1276" w:right="-1"/>
        <w:jc w:val="center"/>
        <w:rPr>
          <w:b/>
          <w:lang w:val="kk-KZ"/>
        </w:rPr>
      </w:pPr>
      <w:r w:rsidRPr="00FD59E2">
        <w:rPr>
          <w:b/>
          <w:lang w:val="kk-KZ"/>
        </w:rPr>
        <w:t>Кәсіпорынның қаржылық ресурстарын  басқаруды жетілдіру.</w:t>
      </w:r>
    </w:p>
    <w:p w:rsidR="00BF5841" w:rsidRPr="00FD59E2" w:rsidRDefault="00BF5841" w:rsidP="00FD59E2">
      <w:pPr>
        <w:tabs>
          <w:tab w:val="left" w:pos="6135"/>
        </w:tabs>
        <w:ind w:left="-1276" w:right="-1"/>
        <w:jc w:val="both"/>
        <w:rPr>
          <w:lang w:val="kk-KZ"/>
        </w:rPr>
      </w:pPr>
    </w:p>
    <w:p w:rsidR="003707D5" w:rsidRPr="00FD59E2" w:rsidRDefault="003707D5" w:rsidP="00FD59E2">
      <w:pPr>
        <w:tabs>
          <w:tab w:val="left" w:pos="6135"/>
        </w:tabs>
        <w:ind w:left="-1276" w:right="-1"/>
        <w:jc w:val="both"/>
        <w:rPr>
          <w:lang w:val="kk-KZ"/>
        </w:rPr>
      </w:pPr>
      <w:r w:rsidRPr="00FD59E2">
        <w:rPr>
          <w:lang w:val="kk-KZ"/>
        </w:rPr>
        <w:t xml:space="preserve">              Нарықтық экономика жағдайында қаржы ресурстарын пайдалану ерекшеліктерін талдау мәселесі кәсіпорын үшін әрқашан өзекті мәселе.  Қазақстан Республикасының Президенті Нұрсұлтан Әбішұлы Назарбаев «Қазақстан – 2030 Барлық Қазақстандықтардың өсіп-өркендеуі қауіпсіздігі және әл-ауқатының артуы» халыққа Жолдауында: «Біз – саналы да жігерлі халықпыз. Егер ойын ережелері айқын белгіленіп, олардың орындалуы объективті негізде қамтамасыз етілсе, онда Қазақстан азаматтарының нарықтық экономикаға тез бейімделетініне менде күмән болмайды.» /1,30б./, – деп айтқандай, қазіргі уақытта болып жатқан нарықтық қатынастар кәсіпорындардың шаруашылық жүргізуші субъект ретінде құқық жағдайларын едәуір нығайтып, олардың көптеген өндірістік және қаржылық мәселелерді өз бетінше шешуіне мол мүмкіншілік ашты. Атап айтқанда, ішкі және сыртқы нарықта білікті серікті талдауға қол жетті, өйткені болашақтағы бірлескен іс-әрекеттің тиімділігі көбінесе осыған байланысты болады. Кәсіпорындар бұрынғыдай жоғары жақтың сілтеуімен емес, контрагенттерді қазіргі кезде өз қалауы бойынша алады.</w:t>
      </w:r>
    </w:p>
    <w:p w:rsidR="00EB1737" w:rsidRPr="00FD59E2" w:rsidRDefault="00F607A5" w:rsidP="00FD59E2">
      <w:pPr>
        <w:ind w:left="-1276" w:right="-1"/>
        <w:jc w:val="both"/>
        <w:rPr>
          <w:lang w:val="kk-KZ"/>
        </w:rPr>
      </w:pPr>
      <w:r w:rsidRPr="00FD59E2">
        <w:rPr>
          <w:lang w:val="kk-KZ"/>
        </w:rPr>
        <w:t xml:space="preserve">          </w:t>
      </w:r>
      <w:r w:rsidR="00EB1737" w:rsidRPr="00FD59E2">
        <w:rPr>
          <w:lang w:val="kk-KZ"/>
        </w:rPr>
        <w:t>Кәсіпорынның қаржы ресурстары – бұл қаржылық міндеттемелерді орындауға және кеңейтілген өндірісті қамтамасыз ету бойынша шығындарды жүзеге асыруға бағытталған кірістер және сыртқы түсімдер нысанындағы ақшалай қаражаттардың бір бөлігі.</w:t>
      </w:r>
      <w:r w:rsidRPr="00FD59E2">
        <w:rPr>
          <w:lang w:val="kk-KZ"/>
        </w:rPr>
        <w:t xml:space="preserve"> Кәсіпорынның қаржы ресурстарын пайдалану – бұл белгілі бір нәтижеге жету үшін қаржылардың түрлеріне әсер ететін мақсатты бағытталған әдістер, операциялар, рычагтар мен тәсілдердің жиынтығы.</w:t>
      </w:r>
    </w:p>
    <w:p w:rsidR="007E3C3D" w:rsidRDefault="00905EB2" w:rsidP="00FD59E2">
      <w:pPr>
        <w:ind w:left="-1276" w:right="-1"/>
        <w:jc w:val="both"/>
        <w:rPr>
          <w:lang w:val="kk-KZ"/>
        </w:rPr>
      </w:pPr>
      <w:r w:rsidRPr="00FD59E2">
        <w:rPr>
          <w:lang w:val="kk-KZ"/>
        </w:rPr>
        <w:t xml:space="preserve">        </w:t>
      </w:r>
      <w:r w:rsidR="00EB1737" w:rsidRPr="00FD59E2">
        <w:rPr>
          <w:lang w:val="kk-KZ"/>
        </w:rPr>
        <w:t>Қаржы ресурстары мен капитал кәсіпорын қаржыларын талдаудың негізгі объектілері болып табылады. Реттелетін нарық жағдайында қаржыгер үшін нақты объект болып табылатын және жаңа кірістер алу мақсатында оған әрдайым әсер ете алатын «капитал» түсінігі көбінесе қолданылады. Капитал – бұл кәсіпорын айналымға салған және бұл айналымнан кірістер әкелетін қаржылық ресурстардың бір бөлігі.</w:t>
      </w:r>
      <w:r w:rsidR="003707D5" w:rsidRPr="00FD59E2">
        <w:rPr>
          <w:lang w:val="kk-KZ"/>
        </w:rPr>
        <w:t xml:space="preserve">  </w:t>
      </w:r>
      <w:r w:rsidR="00EB1737" w:rsidRPr="00FD59E2">
        <w:rPr>
          <w:lang w:val="kk-KZ"/>
        </w:rPr>
        <w:t xml:space="preserve">Мұндай қағида кәсіпорынның қаржы ресурстары мен капиталының арасындағы қағидалы айырмашылық кез келген уақытта қаржы ресурстары кәсіпорынның капиталынан не үлкен, не тең болатынына негізделеді. </w:t>
      </w:r>
      <w:r w:rsidR="00F607A5" w:rsidRPr="00FD59E2">
        <w:rPr>
          <w:lang w:val="kk-KZ"/>
        </w:rPr>
        <w:t xml:space="preserve"> </w:t>
      </w:r>
      <w:r w:rsidR="00EB1737" w:rsidRPr="00FD59E2">
        <w:rPr>
          <w:lang w:val="kk-KZ"/>
        </w:rPr>
        <w:t xml:space="preserve">Мұнда теңдік жағдайында кәсіпорынның қаржылық міндеттемелері жоқ және қолда бар барлық қаржы ресурстары айналымға жіберілген деп есептеледі. </w:t>
      </w:r>
    </w:p>
    <w:p w:rsidR="00FD59E2" w:rsidRPr="00FD59E2" w:rsidRDefault="00FD59E2" w:rsidP="00FD59E2">
      <w:pPr>
        <w:ind w:left="-1276" w:right="-1"/>
        <w:jc w:val="both"/>
        <w:rPr>
          <w:lang w:val="kk-KZ"/>
        </w:rPr>
      </w:pPr>
      <w:r>
        <w:rPr>
          <w:lang w:val="kk-KZ"/>
        </w:rPr>
        <w:t xml:space="preserve">            </w:t>
      </w:r>
      <w:r w:rsidRPr="00FD59E2">
        <w:rPr>
          <w:lang w:val="kk-KZ"/>
        </w:rPr>
        <w:t>Қатынас ретінде кәсіпорын қаржылары шаруашылық қызмет процестерінде қалыптасқан экономикалық қатынастар бөлігі  болып табыла-тындықтан оларды ұйымдастыру қағидалар кәсіпорынның шаруашылық қызмет негіздерімен анықталады. Осыған байланысты қаржыларды пайдалану қағидаларын келесідей қалыптастыруға болады:</w:t>
      </w:r>
    </w:p>
    <w:p w:rsidR="00FD59E2" w:rsidRPr="00FD59E2" w:rsidRDefault="00FD59E2" w:rsidP="00FD59E2">
      <w:pPr>
        <w:ind w:left="-1276" w:right="-1"/>
        <w:jc w:val="both"/>
        <w:rPr>
          <w:lang w:val="kk-KZ"/>
        </w:rPr>
      </w:pPr>
      <w:r w:rsidRPr="00FD59E2">
        <w:rPr>
          <w:lang w:val="kk-KZ"/>
        </w:rPr>
        <w:t>- коммерциялық-шаруашылық есеп (қаржылық қызмет саласындағы дербестік, өзін-өзі өтеу, өзін-өзі қаржыландыру, қаржы-шарушылық қызме-тінің қорытындысына ынталылық, оның нәтижелері үшін жауаптылық, кәсіпорынның қызметіне бақылау жасау);</w:t>
      </w:r>
    </w:p>
    <w:p w:rsidR="00FD59E2" w:rsidRPr="00FD59E2" w:rsidRDefault="00FD59E2" w:rsidP="00FD59E2">
      <w:pPr>
        <w:ind w:left="-1276" w:right="-1"/>
        <w:jc w:val="both"/>
        <w:rPr>
          <w:lang w:val="kk-KZ"/>
        </w:rPr>
      </w:pPr>
      <w:r w:rsidRPr="00FD59E2">
        <w:rPr>
          <w:lang w:val="kk-KZ"/>
        </w:rPr>
        <w:t>- жоспарлылық;</w:t>
      </w:r>
    </w:p>
    <w:p w:rsidR="00FD59E2" w:rsidRPr="00FD59E2" w:rsidRDefault="00FD59E2" w:rsidP="00FD59E2">
      <w:pPr>
        <w:ind w:left="-1276" w:right="-1"/>
        <w:jc w:val="both"/>
        <w:rPr>
          <w:lang w:val="kk-KZ"/>
        </w:rPr>
      </w:pPr>
      <w:r w:rsidRPr="00FD59E2">
        <w:rPr>
          <w:lang w:val="kk-KZ"/>
        </w:rPr>
        <w:t>- меншіктің барлық нысандарының теңдігі;</w:t>
      </w:r>
    </w:p>
    <w:p w:rsidR="00FD59E2" w:rsidRDefault="003D42C4" w:rsidP="00FD59E2">
      <w:pPr>
        <w:ind w:left="-1276" w:right="-1"/>
        <w:jc w:val="both"/>
        <w:rPr>
          <w:lang w:val="kk-KZ"/>
        </w:rPr>
      </w:pPr>
      <w:r>
        <w:rPr>
          <w:lang w:val="kk-KZ"/>
        </w:rPr>
        <w:t>- қаржы резервтерінің болуы /2</w:t>
      </w:r>
      <w:r w:rsidR="00FD59E2" w:rsidRPr="00FD59E2">
        <w:rPr>
          <w:lang w:val="kk-KZ"/>
        </w:rPr>
        <w:t>, 154-158б./.</w:t>
      </w:r>
    </w:p>
    <w:p w:rsidR="00FD59E2" w:rsidRDefault="00FD59E2" w:rsidP="00FD59E2">
      <w:pPr>
        <w:ind w:left="-1276" w:right="-1"/>
        <w:jc w:val="both"/>
        <w:rPr>
          <w:lang w:val="kk-KZ"/>
        </w:rPr>
      </w:pPr>
      <w:r>
        <w:rPr>
          <w:lang w:val="kk-KZ"/>
        </w:rPr>
        <w:t xml:space="preserve">           </w:t>
      </w:r>
      <w:r w:rsidRPr="00FD59E2">
        <w:rPr>
          <w:lang w:val="kk-KZ"/>
        </w:rPr>
        <w:t>Қаржылық ресурстарды пайдалану тиімділігі активтер айналымдылығы мен рентабельділік көрсеткіштерімен сипатталады. Демек, айналымдылық мерзімін және шығыстарды төмендету және түсімді жоғарылату есебінен рентабельділікті көтере отырып, пайдалану тиімділігін арттыруға болады.</w:t>
      </w:r>
      <w:r>
        <w:rPr>
          <w:lang w:val="kk-KZ"/>
        </w:rPr>
        <w:t xml:space="preserve"> </w:t>
      </w:r>
      <w:r w:rsidRPr="00FD59E2">
        <w:rPr>
          <w:lang w:val="kk-KZ"/>
        </w:rPr>
        <w:t xml:space="preserve">Айналым қаражаттардың айналымдылығын жылдамдату үлкен шығыстарды талап етпейді </w:t>
      </w:r>
      <w:r w:rsidRPr="00FD59E2">
        <w:rPr>
          <w:lang w:val="kk-KZ"/>
        </w:rPr>
        <w:lastRenderedPageBreak/>
        <w:t>және өндіріс пен өнімді өткізу көлемдерінің өсуіне әкеледі. Бірақ инфляция айналым қаражаттарын жылдам құнсыздан-дырады, олардың көп бөлігін кәсіпорын шикізат пен отын-энергиялық ресурстарды сатып алуға жұмсайды, сатып алушыларды төлемеуі қаражат-тардың маңызды бөлігін айналымнан алып тұрады. Кәсіпорында айналым капталы ретінде ағымдағы активтер қолданы-лады. Айналым капитал ретінде қолданылатын қорлар белгілі кезеңге өтеді. Өтімді активтер дайын өнімге айналдырылатын алғашқы материалдарды сатып алуға жіберіледі; өнім несиеге сатылады, ал бұл жағдай дебиторлар шотын қалыптастырады; дебитор шоттары төленіледі, олар өтімді активтерге айналады.</w:t>
      </w:r>
    </w:p>
    <w:p w:rsidR="00FD59E2" w:rsidRDefault="00FD59E2" w:rsidP="00FD59E2">
      <w:pPr>
        <w:ind w:right="-1"/>
        <w:jc w:val="both"/>
        <w:rPr>
          <w:lang w:val="kk-KZ"/>
        </w:rPr>
      </w:pPr>
    </w:p>
    <w:p w:rsidR="00FD59E2" w:rsidRPr="00FD59E2" w:rsidRDefault="00FD59E2" w:rsidP="00FD59E2">
      <w:pPr>
        <w:ind w:right="-1"/>
        <w:jc w:val="both"/>
        <w:rPr>
          <w:lang w:val="kk-KZ"/>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841"/>
        <w:gridCol w:w="2841"/>
        <w:gridCol w:w="2841"/>
      </w:tblGrid>
      <w:tr w:rsidR="00905EB2" w:rsidRPr="00FD59E2" w:rsidTr="00184B7D">
        <w:trPr>
          <w:jc w:val="center"/>
        </w:trPr>
        <w:tc>
          <w:tcPr>
            <w:tcW w:w="2841" w:type="dxa"/>
            <w:tcBorders>
              <w:bottom w:val="single" w:sz="12" w:space="0" w:color="000000"/>
            </w:tcBorders>
            <w:vAlign w:val="center"/>
          </w:tcPr>
          <w:p w:rsidR="00905EB2" w:rsidRPr="00FD59E2" w:rsidRDefault="00905EB2" w:rsidP="00FD59E2">
            <w:pPr>
              <w:jc w:val="center"/>
              <w:rPr>
                <w:lang w:val="kk-KZ"/>
              </w:rPr>
            </w:pPr>
            <w:r w:rsidRPr="00FD59E2">
              <w:rPr>
                <w:lang w:val="kk-KZ"/>
              </w:rPr>
              <w:t>Қаржыландыру көздері</w:t>
            </w:r>
          </w:p>
        </w:tc>
        <w:tc>
          <w:tcPr>
            <w:tcW w:w="2841" w:type="dxa"/>
            <w:tcBorders>
              <w:bottom w:val="single" w:sz="12" w:space="0" w:color="000000"/>
            </w:tcBorders>
            <w:vAlign w:val="center"/>
          </w:tcPr>
          <w:p w:rsidR="00905EB2" w:rsidRPr="00FD59E2" w:rsidRDefault="00905EB2" w:rsidP="00FD59E2">
            <w:pPr>
              <w:jc w:val="center"/>
              <w:rPr>
                <w:lang w:val="kk-KZ"/>
              </w:rPr>
            </w:pPr>
            <w:r w:rsidRPr="00FD59E2">
              <w:rPr>
                <w:lang w:val="kk-KZ"/>
              </w:rPr>
              <w:t>Сыртқы қаржыландыру</w:t>
            </w:r>
          </w:p>
        </w:tc>
        <w:tc>
          <w:tcPr>
            <w:tcW w:w="2841" w:type="dxa"/>
            <w:tcBorders>
              <w:bottom w:val="single" w:sz="12" w:space="0" w:color="000000"/>
            </w:tcBorders>
            <w:vAlign w:val="center"/>
          </w:tcPr>
          <w:p w:rsidR="00905EB2" w:rsidRPr="00FD59E2" w:rsidRDefault="00905EB2" w:rsidP="00FD59E2">
            <w:pPr>
              <w:jc w:val="center"/>
              <w:rPr>
                <w:lang w:val="kk-KZ"/>
              </w:rPr>
            </w:pPr>
            <w:r w:rsidRPr="00FD59E2">
              <w:rPr>
                <w:lang w:val="kk-KZ"/>
              </w:rPr>
              <w:t>Ішкі қаржыландыру</w:t>
            </w:r>
          </w:p>
        </w:tc>
      </w:tr>
      <w:tr w:rsidR="00905EB2" w:rsidRPr="003740E1" w:rsidTr="00184B7D">
        <w:trPr>
          <w:jc w:val="center"/>
        </w:trPr>
        <w:tc>
          <w:tcPr>
            <w:tcW w:w="2841" w:type="dxa"/>
            <w:tcBorders>
              <w:top w:val="nil"/>
            </w:tcBorders>
          </w:tcPr>
          <w:p w:rsidR="00905EB2" w:rsidRPr="00FD59E2" w:rsidRDefault="00905EB2" w:rsidP="00FD59E2">
            <w:pPr>
              <w:rPr>
                <w:lang w:val="kk-KZ"/>
              </w:rPr>
            </w:pPr>
            <w:r w:rsidRPr="00FD59E2">
              <w:rPr>
                <w:lang w:val="kk-KZ"/>
              </w:rPr>
              <w:t>Меншікті капитал негізінде қаржыландыру</w:t>
            </w:r>
          </w:p>
        </w:tc>
        <w:tc>
          <w:tcPr>
            <w:tcW w:w="2841" w:type="dxa"/>
            <w:tcBorders>
              <w:top w:val="nil"/>
            </w:tcBorders>
          </w:tcPr>
          <w:p w:rsidR="00905EB2" w:rsidRPr="00FD59E2" w:rsidRDefault="00905EB2" w:rsidP="00FD59E2">
            <w:pPr>
              <w:rPr>
                <w:lang w:val="kk-KZ"/>
              </w:rPr>
            </w:pPr>
            <w:r w:rsidRPr="00FD59E2">
              <w:rPr>
                <w:lang w:val="kk-KZ"/>
              </w:rPr>
              <w:t>1. Салымдар және үлестік қатысу негізінде қаржыландыру</w:t>
            </w:r>
          </w:p>
        </w:tc>
        <w:tc>
          <w:tcPr>
            <w:tcW w:w="2841" w:type="dxa"/>
            <w:tcBorders>
              <w:top w:val="nil"/>
            </w:tcBorders>
          </w:tcPr>
          <w:p w:rsidR="00905EB2" w:rsidRPr="00FD59E2" w:rsidRDefault="00905EB2" w:rsidP="00FD59E2">
            <w:pPr>
              <w:rPr>
                <w:lang w:val="kk-KZ"/>
              </w:rPr>
            </w:pPr>
            <w:r w:rsidRPr="00FD59E2">
              <w:rPr>
                <w:lang w:val="kk-KZ"/>
              </w:rPr>
              <w:t xml:space="preserve">2. Салық салудан кейінгі табыс негізінде қаржыландыру </w:t>
            </w:r>
          </w:p>
        </w:tc>
      </w:tr>
      <w:tr w:rsidR="00905EB2" w:rsidRPr="003740E1" w:rsidTr="00184B7D">
        <w:trPr>
          <w:jc w:val="center"/>
        </w:trPr>
        <w:tc>
          <w:tcPr>
            <w:tcW w:w="2841" w:type="dxa"/>
          </w:tcPr>
          <w:p w:rsidR="00905EB2" w:rsidRPr="00FD59E2" w:rsidRDefault="00905EB2" w:rsidP="00FD59E2">
            <w:pPr>
              <w:rPr>
                <w:lang w:val="kk-KZ"/>
              </w:rPr>
            </w:pPr>
            <w:r w:rsidRPr="00FD59E2">
              <w:rPr>
                <w:lang w:val="kk-KZ"/>
              </w:rPr>
              <w:t xml:space="preserve">Қарыздық капитал негізінде қаржыландыру </w:t>
            </w:r>
          </w:p>
        </w:tc>
        <w:tc>
          <w:tcPr>
            <w:tcW w:w="2841" w:type="dxa"/>
          </w:tcPr>
          <w:p w:rsidR="00905EB2" w:rsidRPr="00FD59E2" w:rsidRDefault="00905EB2" w:rsidP="00FD59E2">
            <w:pPr>
              <w:rPr>
                <w:lang w:val="kk-KZ"/>
              </w:rPr>
            </w:pPr>
            <w:r w:rsidRPr="00FD59E2">
              <w:rPr>
                <w:lang w:val="kk-KZ"/>
              </w:rPr>
              <w:t>3. Несиелік қаржыландыру (мысалы, қарыздар, ссудалар, банктік несиелер, жабдықтаушылардың несиелері негізінде)</w:t>
            </w:r>
          </w:p>
        </w:tc>
        <w:tc>
          <w:tcPr>
            <w:tcW w:w="2841" w:type="dxa"/>
          </w:tcPr>
          <w:p w:rsidR="00905EB2" w:rsidRPr="00FD59E2" w:rsidRDefault="00905EB2" w:rsidP="00FD59E2">
            <w:pPr>
              <w:rPr>
                <w:lang w:val="kk-KZ"/>
              </w:rPr>
            </w:pPr>
            <w:r w:rsidRPr="00FD59E2">
              <w:rPr>
                <w:lang w:val="kk-KZ"/>
              </w:rPr>
              <w:t xml:space="preserve">4. Сатулардан, резервтік қорларға аударымдар негізінде қалыптасатын қарыздық капитал </w:t>
            </w:r>
          </w:p>
        </w:tc>
      </w:tr>
      <w:tr w:rsidR="00905EB2" w:rsidRPr="003740E1" w:rsidTr="00184B7D">
        <w:trPr>
          <w:jc w:val="center"/>
        </w:trPr>
        <w:tc>
          <w:tcPr>
            <w:tcW w:w="2841" w:type="dxa"/>
          </w:tcPr>
          <w:p w:rsidR="00905EB2" w:rsidRPr="00FD59E2" w:rsidRDefault="00905EB2" w:rsidP="00FD59E2">
            <w:pPr>
              <w:rPr>
                <w:lang w:val="kk-KZ"/>
              </w:rPr>
            </w:pPr>
            <w:r w:rsidRPr="00FD59E2">
              <w:rPr>
                <w:lang w:val="kk-KZ"/>
              </w:rPr>
              <w:t xml:space="preserve">Меншікті және қарыздық капитал негізінде аралас қаржыландыру </w:t>
            </w:r>
          </w:p>
        </w:tc>
        <w:tc>
          <w:tcPr>
            <w:tcW w:w="2841" w:type="dxa"/>
          </w:tcPr>
          <w:p w:rsidR="00905EB2" w:rsidRPr="00FD59E2" w:rsidRDefault="00905EB2" w:rsidP="00FD59E2">
            <w:pPr>
              <w:rPr>
                <w:lang w:val="kk-KZ"/>
              </w:rPr>
            </w:pPr>
            <w:r w:rsidRPr="00FD59E2">
              <w:rPr>
                <w:lang w:val="kk-KZ"/>
              </w:rPr>
              <w:t>5. Акцияға ауыстыруға болатын облигацияларды шығару, опционды қарыздар, табыс алуға қатысу құқықты ұсыну негізіндегі қарыздар, артықшылығы бар акцияларды шығару</w:t>
            </w:r>
          </w:p>
        </w:tc>
        <w:tc>
          <w:tcPr>
            <w:tcW w:w="2841" w:type="dxa"/>
          </w:tcPr>
          <w:p w:rsidR="00905EB2" w:rsidRPr="00FD59E2" w:rsidRDefault="00905EB2" w:rsidP="00FD59E2">
            <w:pPr>
              <w:rPr>
                <w:lang w:val="kk-KZ"/>
              </w:rPr>
            </w:pPr>
            <w:r w:rsidRPr="00FD59E2">
              <w:rPr>
                <w:lang w:val="kk-KZ"/>
              </w:rPr>
              <w:t>6. Резервтердің бөлігін қамтитын ерекше бағыттар (яғни уақытша салық салынбайтын аударымдар)</w:t>
            </w:r>
          </w:p>
        </w:tc>
      </w:tr>
    </w:tbl>
    <w:p w:rsidR="00905EB2" w:rsidRPr="00FD59E2" w:rsidRDefault="00905EB2" w:rsidP="00FD59E2">
      <w:pPr>
        <w:ind w:left="-1276" w:right="-1"/>
        <w:jc w:val="both"/>
        <w:rPr>
          <w:lang w:val="kk-KZ"/>
        </w:rPr>
      </w:pPr>
    </w:p>
    <w:p w:rsidR="001A2B79" w:rsidRPr="00FD59E2" w:rsidRDefault="00F607A5" w:rsidP="00FD59E2">
      <w:pPr>
        <w:ind w:left="-1276" w:right="-1"/>
        <w:jc w:val="both"/>
        <w:rPr>
          <w:lang w:val="kk-KZ"/>
        </w:rPr>
      </w:pPr>
      <w:r w:rsidRPr="00FD59E2">
        <w:rPr>
          <w:lang w:val="kk-KZ"/>
        </w:rPr>
        <w:tab/>
      </w:r>
    </w:p>
    <w:p w:rsidR="00F607A5" w:rsidRPr="00FD59E2" w:rsidRDefault="001A2B79" w:rsidP="00FD59E2">
      <w:pPr>
        <w:ind w:left="-1276" w:right="-1"/>
        <w:jc w:val="both"/>
        <w:rPr>
          <w:lang w:val="kk-KZ"/>
        </w:rPr>
      </w:pPr>
      <w:r w:rsidRPr="00FD59E2">
        <w:rPr>
          <w:lang w:val="kk-KZ"/>
        </w:rPr>
        <w:t xml:space="preserve">         </w:t>
      </w:r>
      <w:r w:rsidR="00905EB2" w:rsidRPr="00FD59E2">
        <w:rPr>
          <w:lang w:val="kk-KZ"/>
        </w:rPr>
        <w:t xml:space="preserve">             </w:t>
      </w:r>
      <w:r w:rsidRPr="00FD59E2">
        <w:rPr>
          <w:i/>
          <w:lang w:val="kk-KZ"/>
        </w:rPr>
        <w:t>1-кесте</w:t>
      </w:r>
      <w:r w:rsidR="00905EB2" w:rsidRPr="00FD59E2">
        <w:rPr>
          <w:i/>
          <w:lang w:val="kk-KZ"/>
        </w:rPr>
        <w:t>.</w:t>
      </w:r>
      <w:r w:rsidRPr="00FD59E2">
        <w:rPr>
          <w:lang w:val="kk-KZ"/>
        </w:rPr>
        <w:t xml:space="preserve"> </w:t>
      </w:r>
      <w:r w:rsidR="00F607A5" w:rsidRPr="00FD59E2">
        <w:rPr>
          <w:lang w:val="kk-KZ"/>
        </w:rPr>
        <w:t xml:space="preserve"> Кәсіпорынның қаржыландыру көздерінің құрылымы</w:t>
      </w:r>
    </w:p>
    <w:p w:rsidR="00EB1737" w:rsidRPr="00FD59E2" w:rsidRDefault="00EB1737" w:rsidP="00FD59E2">
      <w:pPr>
        <w:tabs>
          <w:tab w:val="left" w:pos="2325"/>
        </w:tabs>
        <w:ind w:left="-1276" w:right="-1"/>
        <w:rPr>
          <w:lang w:val="kk-KZ"/>
        </w:rPr>
      </w:pPr>
    </w:p>
    <w:p w:rsidR="00F607A5" w:rsidRPr="00FD59E2" w:rsidRDefault="00F607A5" w:rsidP="00FD59E2">
      <w:pPr>
        <w:ind w:left="-1276" w:right="-1"/>
        <w:rPr>
          <w:lang w:val="kk-KZ"/>
        </w:rPr>
      </w:pPr>
    </w:p>
    <w:p w:rsidR="001A2B79" w:rsidRPr="00FD59E2" w:rsidRDefault="00905EB2" w:rsidP="00FD59E2">
      <w:pPr>
        <w:ind w:left="-1276" w:right="-1"/>
        <w:jc w:val="both"/>
        <w:rPr>
          <w:lang w:val="kk-KZ"/>
        </w:rPr>
      </w:pPr>
      <w:r w:rsidRPr="00FD59E2">
        <w:rPr>
          <w:lang w:val="kk-KZ"/>
        </w:rPr>
        <w:t xml:space="preserve">      1-кесте бойынша қаржыландыру түрлерінің сипаттамасы берілген. </w:t>
      </w:r>
      <w:r w:rsidR="001A2B79" w:rsidRPr="00FD59E2">
        <w:rPr>
          <w:lang w:val="kk-KZ"/>
        </w:rPr>
        <w:t>Қаржыландырудың екі түрін ажырату қажет: ішкі және сыртқы. Мұндай бөлу кәсіпорынның қаржылық ресурстары мен капиталының нысандары ар</w:t>
      </w:r>
      <w:r w:rsidRPr="00FD59E2">
        <w:rPr>
          <w:lang w:val="kk-KZ"/>
        </w:rPr>
        <w:t>а</w:t>
      </w:r>
      <w:r w:rsidR="001A2B79" w:rsidRPr="00FD59E2">
        <w:rPr>
          <w:lang w:val="kk-KZ"/>
        </w:rPr>
        <w:t>сындағ</w:t>
      </w:r>
      <w:r w:rsidRPr="00FD59E2">
        <w:rPr>
          <w:lang w:val="kk-KZ"/>
        </w:rPr>
        <w:t xml:space="preserve">ы қатаң байланыспен шартталған. </w:t>
      </w:r>
      <w:r w:rsidR="001A2B79" w:rsidRPr="00FD59E2">
        <w:rPr>
          <w:lang w:val="kk-KZ"/>
        </w:rPr>
        <w:t>Меншікті тартылған қаржылық ресурстар – бұл кәсіпорынның барлық ресурстарының негізгі бөлімі, ол фирманың құрылу кезінде негізделеді және оның барлық өмірлік кезеңінде қолында болады. Қаржылық ресурстардың бұл бөлімін жарғылық қор немесе жарғылық капитал деп атайды. Кәсіпорынның ұйымдастырушылық-құқықтық нысанына байланысты оның жарғылық капиталы акцияларды шығару және оларды кейін сату, жарғылық капиталға салымдар есебінен қалыптасады. Кәсіпорын өмір сүрген уақытта жарғылық капитал жоғарылауы да, төмендеуі де мүмкін, соның ішінде  кәсіпорынның ішкі қаржылық ресурстарының бөлімі есебінен де болуы мүмкін.</w:t>
      </w:r>
    </w:p>
    <w:p w:rsidR="001A2B79" w:rsidRPr="00FD59E2" w:rsidRDefault="001A2B79" w:rsidP="00FD59E2">
      <w:pPr>
        <w:ind w:left="-1276" w:right="-1"/>
        <w:jc w:val="both"/>
        <w:rPr>
          <w:lang w:val="kk-KZ"/>
        </w:rPr>
      </w:pPr>
      <w:r w:rsidRPr="00FD59E2">
        <w:rPr>
          <w:lang w:val="kk-KZ"/>
        </w:rPr>
        <w:t>Меншікті қаржылық ресурстардың көздері болып келесілер табылады:</w:t>
      </w:r>
    </w:p>
    <w:p w:rsidR="001A2B79" w:rsidRPr="00FD59E2" w:rsidRDefault="00905EB2" w:rsidP="00FD59E2">
      <w:pPr>
        <w:ind w:left="-1276" w:right="-1"/>
        <w:jc w:val="both"/>
        <w:rPr>
          <w:lang w:val="kk-KZ"/>
        </w:rPr>
      </w:pPr>
      <w:r w:rsidRPr="00FD59E2">
        <w:rPr>
          <w:lang w:val="kk-KZ"/>
        </w:rPr>
        <w:t xml:space="preserve">- </w:t>
      </w:r>
      <w:r w:rsidR="001A2B79" w:rsidRPr="00FD59E2">
        <w:rPr>
          <w:lang w:val="kk-KZ"/>
        </w:rPr>
        <w:t>жарғылық капитал (акцияларды сатудан түскен қаражаттар және қатысушылардың үлестік жарналары);</w:t>
      </w:r>
    </w:p>
    <w:p w:rsidR="001A2B79" w:rsidRPr="00FD59E2" w:rsidRDefault="00905EB2" w:rsidP="00FD59E2">
      <w:pPr>
        <w:ind w:left="-1276" w:right="-1"/>
        <w:jc w:val="both"/>
        <w:rPr>
          <w:lang w:val="kk-KZ"/>
        </w:rPr>
      </w:pPr>
      <w:r w:rsidRPr="00FD59E2">
        <w:rPr>
          <w:lang w:val="kk-KZ"/>
        </w:rPr>
        <w:t xml:space="preserve">- </w:t>
      </w:r>
      <w:r w:rsidR="001A2B79" w:rsidRPr="00FD59E2">
        <w:rPr>
          <w:lang w:val="kk-KZ"/>
        </w:rPr>
        <w:t>кәсіпорын жинақтаған резервтер;</w:t>
      </w:r>
    </w:p>
    <w:p w:rsidR="001A2B79" w:rsidRPr="00FD59E2" w:rsidRDefault="00905EB2" w:rsidP="00FD59E2">
      <w:pPr>
        <w:ind w:left="-1276" w:right="-1"/>
        <w:jc w:val="both"/>
        <w:rPr>
          <w:lang w:val="kk-KZ"/>
        </w:rPr>
      </w:pPr>
      <w:r w:rsidRPr="00FD59E2">
        <w:rPr>
          <w:lang w:val="kk-KZ"/>
        </w:rPr>
        <w:t xml:space="preserve">- </w:t>
      </w:r>
      <w:r w:rsidR="001A2B79" w:rsidRPr="00FD59E2">
        <w:rPr>
          <w:lang w:val="kk-KZ"/>
        </w:rPr>
        <w:t>заңды және жеке тұлғалардың басқа жарналары (мақсатты қаржыландыру, қайырымдылық жарналар және т.б.)/</w:t>
      </w:r>
      <w:r w:rsidR="003D42C4">
        <w:rPr>
          <w:lang w:val="kk-KZ"/>
        </w:rPr>
        <w:t>4</w:t>
      </w:r>
      <w:r w:rsidR="001A2B79" w:rsidRPr="00FD59E2">
        <w:rPr>
          <w:lang w:val="kk-KZ"/>
        </w:rPr>
        <w:t>, 108-115б./.</w:t>
      </w:r>
    </w:p>
    <w:p w:rsidR="00EB1737" w:rsidRPr="00FD59E2" w:rsidRDefault="00FD59E2" w:rsidP="00FD59E2">
      <w:pPr>
        <w:tabs>
          <w:tab w:val="num" w:pos="0"/>
        </w:tabs>
        <w:ind w:left="-1276" w:right="-1"/>
        <w:jc w:val="both"/>
        <w:rPr>
          <w:lang w:val="kk-KZ"/>
        </w:rPr>
      </w:pPr>
      <w:r w:rsidRPr="00FD59E2">
        <w:rPr>
          <w:lang w:val="kk-KZ"/>
        </w:rPr>
        <w:t xml:space="preserve">            </w:t>
      </w:r>
      <w:r w:rsidR="00EB1737" w:rsidRPr="00FD59E2">
        <w:rPr>
          <w:lang w:val="kk-KZ"/>
        </w:rPr>
        <w:t xml:space="preserve">Шаруашылық жүргізуші субьектінің қаржы ресурстарын пайдалану жүйесінің ұйымдастырушылық құрылымы, сонымен қатар оның оның кадрлық құрамы кәсіпорынның мөлшеріне, оның қызметінің түрлеріне байланысты әр түрлі әдістер арқылы құрылуы мүмкін. Ірі </w:t>
      </w:r>
      <w:r w:rsidR="00EB1737" w:rsidRPr="00FD59E2">
        <w:rPr>
          <w:lang w:val="kk-KZ"/>
        </w:rPr>
        <w:lastRenderedPageBreak/>
        <w:t>компания үшін қаржылар бойынша вице-президентпен басқарылатын және құрамында бухгалтерия мен қаржылық бөлімі бар арнайы қызметті бөлген жөн. Шағын кәсіпорындарда қаржылық менеджердің рөлін көбіне бас бухгалтер атқарады /</w:t>
      </w:r>
      <w:r w:rsidR="003D42C4">
        <w:rPr>
          <w:lang w:val="kk-KZ"/>
        </w:rPr>
        <w:t>5</w:t>
      </w:r>
      <w:r w:rsidR="00EB1737" w:rsidRPr="00FD59E2">
        <w:rPr>
          <w:lang w:val="kk-KZ"/>
        </w:rPr>
        <w:t>, 11б./.</w:t>
      </w:r>
    </w:p>
    <w:p w:rsidR="00EB1737" w:rsidRPr="00FD59E2" w:rsidRDefault="00EB1737" w:rsidP="00FD59E2">
      <w:pPr>
        <w:tabs>
          <w:tab w:val="num" w:pos="0"/>
        </w:tabs>
        <w:ind w:left="-1276" w:right="-1"/>
        <w:jc w:val="both"/>
        <w:rPr>
          <w:lang w:val="kk-KZ"/>
        </w:rPr>
      </w:pPr>
      <w:r w:rsidRPr="00FD59E2">
        <w:rPr>
          <w:lang w:val="kk-KZ"/>
        </w:rPr>
        <w:t>Кәсіпорынның қаржы ресурстарын пайдалануды тәжірибеде мамандандырылған ұйымдастырусыз жүргізу мүмкін емес. Кәсіпорын мен корпорацияларды басқарудың қаржылық механизмі – бұл оның экономикалық және әлеуметтік даму міндеттерін шешу мақсатында қаржыларды пайдаланудың нысандары, әдістері мен тәсілдерінің жиынтығы. Мемлекеттің басқарушы ісіне әсер етуі ретінде қаржылық механизммен басқарушылық шешімдерді қабылдау процесі өте тығыз байланысты. Мысалы, салықтық жоспарлау көмегімен салықтық ауыртпалықтың төмендеуі, негізгі құралдардың амортизациясын жеделдету жүйесін қолдану және т.б.</w:t>
      </w:r>
    </w:p>
    <w:p w:rsidR="00EB1737" w:rsidRPr="00FD59E2" w:rsidRDefault="00EB1737" w:rsidP="00FD59E2">
      <w:pPr>
        <w:tabs>
          <w:tab w:val="num" w:pos="0"/>
        </w:tabs>
        <w:ind w:left="-1276" w:right="-1"/>
        <w:jc w:val="both"/>
        <w:rPr>
          <w:lang w:val="kk-KZ"/>
        </w:rPr>
      </w:pPr>
      <w:r w:rsidRPr="00FD59E2">
        <w:rPr>
          <w:lang w:val="kk-KZ"/>
        </w:rPr>
        <w:t xml:space="preserve">Кәсіпорындар мен корпорацияларда қаржылық механизмнің әрекет етуінің негізгі қағидалар болып келесілер табылады: кешенділік, функционалдылық, біркелкілілік және бейімденушілік </w:t>
      </w:r>
      <w:r w:rsidR="003D42C4">
        <w:rPr>
          <w:lang w:val="kk-KZ"/>
        </w:rPr>
        <w:t>/6</w:t>
      </w:r>
      <w:r w:rsidRPr="00FD59E2">
        <w:rPr>
          <w:lang w:val="kk-KZ"/>
        </w:rPr>
        <w:t>, 53б/.</w:t>
      </w:r>
    </w:p>
    <w:p w:rsidR="00EB1737" w:rsidRPr="00FD59E2" w:rsidRDefault="00EB1737" w:rsidP="00FD59E2">
      <w:pPr>
        <w:ind w:left="-1276" w:right="-1"/>
        <w:jc w:val="both"/>
        <w:rPr>
          <w:lang w:val="kk-KZ"/>
        </w:rPr>
      </w:pPr>
      <w:r w:rsidRPr="00FD59E2">
        <w:rPr>
          <w:lang w:val="kk-KZ"/>
        </w:rPr>
        <w:t>Қаржыларды пайдалану процесі өзімен бірге кәсіпорын экономикасын жалпы басқаруының негізігі бөлігін құрайды және ол келесі кезеңдер арқылы жүреді:</w:t>
      </w:r>
    </w:p>
    <w:p w:rsidR="00EB1737" w:rsidRPr="00FD59E2" w:rsidRDefault="00EB1737" w:rsidP="00FD59E2">
      <w:pPr>
        <w:ind w:left="-1276" w:right="-1"/>
        <w:jc w:val="both"/>
        <w:rPr>
          <w:lang w:val="kk-KZ"/>
        </w:rPr>
      </w:pPr>
      <w:r w:rsidRPr="00FD59E2">
        <w:rPr>
          <w:lang w:val="kk-KZ"/>
        </w:rPr>
        <w:t>- талдау;</w:t>
      </w:r>
    </w:p>
    <w:p w:rsidR="00EB1737" w:rsidRPr="00FD59E2" w:rsidRDefault="00EB1737" w:rsidP="00FD59E2">
      <w:pPr>
        <w:ind w:left="-1276" w:right="-1"/>
        <w:jc w:val="both"/>
        <w:rPr>
          <w:lang w:val="kk-KZ"/>
        </w:rPr>
      </w:pPr>
      <w:r w:rsidRPr="00FD59E2">
        <w:rPr>
          <w:lang w:val="kk-KZ"/>
        </w:rPr>
        <w:t>- жоспарлау;</w:t>
      </w:r>
    </w:p>
    <w:p w:rsidR="00EB1737" w:rsidRPr="00FD59E2" w:rsidRDefault="00EB1737" w:rsidP="00FD59E2">
      <w:pPr>
        <w:ind w:left="-1276" w:right="-1"/>
        <w:jc w:val="both"/>
        <w:rPr>
          <w:lang w:val="kk-KZ"/>
        </w:rPr>
      </w:pPr>
      <w:r w:rsidRPr="00FD59E2">
        <w:rPr>
          <w:lang w:val="kk-KZ"/>
        </w:rPr>
        <w:t>- орындау, түзету;</w:t>
      </w:r>
    </w:p>
    <w:p w:rsidR="00EB1737" w:rsidRPr="00FD59E2" w:rsidRDefault="00EB1737" w:rsidP="00FD59E2">
      <w:pPr>
        <w:ind w:left="-1276" w:right="-1"/>
        <w:jc w:val="both"/>
        <w:rPr>
          <w:lang w:val="kk-KZ"/>
        </w:rPr>
      </w:pPr>
      <w:r w:rsidRPr="00FD59E2">
        <w:rPr>
          <w:lang w:val="kk-KZ"/>
        </w:rPr>
        <w:t>- бақылау.</w:t>
      </w:r>
    </w:p>
    <w:p w:rsidR="00EB1737" w:rsidRPr="00FD59E2" w:rsidRDefault="00EB1737" w:rsidP="00FD59E2">
      <w:pPr>
        <w:ind w:left="-1276" w:right="-1"/>
        <w:jc w:val="both"/>
        <w:rPr>
          <w:lang w:val="kk-KZ"/>
        </w:rPr>
      </w:pPr>
      <w:r w:rsidRPr="00FD59E2">
        <w:rPr>
          <w:lang w:val="kk-KZ"/>
        </w:rPr>
        <w:t>Кәсіпорынның қаржылық менханизмі келесі элементтерді қамтиды:</w:t>
      </w:r>
    </w:p>
    <w:p w:rsidR="00EB1737" w:rsidRPr="00FD59E2" w:rsidRDefault="00FD59E2" w:rsidP="00FD59E2">
      <w:pPr>
        <w:tabs>
          <w:tab w:val="left" w:pos="798"/>
        </w:tabs>
        <w:ind w:left="-1276" w:right="-1"/>
        <w:jc w:val="both"/>
        <w:rPr>
          <w:lang w:val="kk-KZ"/>
        </w:rPr>
      </w:pPr>
      <w:r w:rsidRPr="00FD59E2">
        <w:rPr>
          <w:lang w:val="kk-KZ"/>
        </w:rPr>
        <w:t xml:space="preserve"> - </w:t>
      </w:r>
      <w:r w:rsidR="00EB1737" w:rsidRPr="00FD59E2">
        <w:rPr>
          <w:lang w:val="kk-KZ"/>
        </w:rPr>
        <w:t>қаржылық әдістер;</w:t>
      </w:r>
    </w:p>
    <w:p w:rsidR="00EB1737" w:rsidRPr="00FD59E2" w:rsidRDefault="00FD59E2" w:rsidP="00FD59E2">
      <w:pPr>
        <w:tabs>
          <w:tab w:val="left" w:pos="798"/>
        </w:tabs>
        <w:ind w:left="-1276" w:right="-1"/>
        <w:jc w:val="both"/>
        <w:rPr>
          <w:lang w:val="kk-KZ"/>
        </w:rPr>
      </w:pPr>
      <w:r w:rsidRPr="00FD59E2">
        <w:rPr>
          <w:lang w:val="kk-KZ"/>
        </w:rPr>
        <w:t xml:space="preserve"> - </w:t>
      </w:r>
      <w:r w:rsidR="00EB1737" w:rsidRPr="00FD59E2">
        <w:rPr>
          <w:lang w:val="kk-KZ"/>
        </w:rPr>
        <w:t>қаржы құралдары (тетіктер);</w:t>
      </w:r>
    </w:p>
    <w:p w:rsidR="00EB1737" w:rsidRPr="00FD59E2" w:rsidRDefault="00FD59E2" w:rsidP="00FD59E2">
      <w:pPr>
        <w:tabs>
          <w:tab w:val="left" w:pos="798"/>
        </w:tabs>
        <w:ind w:left="-1276" w:right="-1"/>
        <w:jc w:val="both"/>
        <w:rPr>
          <w:lang w:val="kk-KZ"/>
        </w:rPr>
      </w:pPr>
      <w:r w:rsidRPr="00FD59E2">
        <w:rPr>
          <w:lang w:val="kk-KZ"/>
        </w:rPr>
        <w:t xml:space="preserve"> - </w:t>
      </w:r>
      <w:r w:rsidR="00EB1737" w:rsidRPr="00FD59E2">
        <w:rPr>
          <w:lang w:val="kk-KZ"/>
        </w:rPr>
        <w:t>нормативтік қамтамасыз ету;</w:t>
      </w:r>
    </w:p>
    <w:p w:rsidR="00EB1737" w:rsidRPr="00FD59E2" w:rsidRDefault="00FD59E2" w:rsidP="00FD59E2">
      <w:pPr>
        <w:tabs>
          <w:tab w:val="left" w:pos="798"/>
        </w:tabs>
        <w:ind w:left="-1276" w:right="-1"/>
        <w:jc w:val="both"/>
        <w:rPr>
          <w:lang w:val="kk-KZ"/>
        </w:rPr>
      </w:pPr>
      <w:r w:rsidRPr="00FD59E2">
        <w:rPr>
          <w:lang w:val="kk-KZ"/>
        </w:rPr>
        <w:t xml:space="preserve"> - </w:t>
      </w:r>
      <w:r w:rsidR="00EB1737" w:rsidRPr="00FD59E2">
        <w:rPr>
          <w:lang w:val="kk-KZ"/>
        </w:rPr>
        <w:t>құқықтық қамтамасыз ету;</w:t>
      </w:r>
    </w:p>
    <w:p w:rsidR="00EB1737" w:rsidRPr="00FD59E2" w:rsidRDefault="00FD59E2" w:rsidP="00FD59E2">
      <w:pPr>
        <w:tabs>
          <w:tab w:val="left" w:pos="-57"/>
          <w:tab w:val="left" w:pos="855"/>
        </w:tabs>
        <w:ind w:left="-1276" w:right="-1"/>
        <w:jc w:val="both"/>
        <w:rPr>
          <w:lang w:val="kk-KZ"/>
        </w:rPr>
      </w:pPr>
      <w:r w:rsidRPr="00FD59E2">
        <w:rPr>
          <w:lang w:val="kk-KZ"/>
        </w:rPr>
        <w:t xml:space="preserve"> - </w:t>
      </w:r>
      <w:r w:rsidR="00EB1737" w:rsidRPr="00FD59E2">
        <w:rPr>
          <w:lang w:val="kk-KZ"/>
        </w:rPr>
        <w:t xml:space="preserve">ақпараттық қамтамасыз ету </w:t>
      </w:r>
      <w:r w:rsidR="003D42C4">
        <w:rPr>
          <w:lang w:val="kk-KZ"/>
        </w:rPr>
        <w:t>/7</w:t>
      </w:r>
      <w:r w:rsidR="00EB1737" w:rsidRPr="00FD59E2">
        <w:rPr>
          <w:lang w:val="kk-KZ"/>
        </w:rPr>
        <w:t>, 77-80б./.</w:t>
      </w:r>
    </w:p>
    <w:p w:rsidR="00EB1737" w:rsidRPr="00FD59E2" w:rsidRDefault="00EB1737" w:rsidP="00FD59E2">
      <w:pPr>
        <w:ind w:left="-1276" w:right="-1"/>
        <w:rPr>
          <w:lang w:val="kk-KZ"/>
        </w:rPr>
      </w:pPr>
    </w:p>
    <w:p w:rsidR="001A2B79" w:rsidRPr="00FD59E2" w:rsidRDefault="00FD59E2" w:rsidP="00FD59E2">
      <w:pPr>
        <w:ind w:left="-1276" w:right="-1"/>
        <w:jc w:val="both"/>
        <w:rPr>
          <w:lang w:val="kk-KZ"/>
        </w:rPr>
      </w:pPr>
      <w:r w:rsidRPr="00FD59E2">
        <w:rPr>
          <w:lang w:val="kk-KZ"/>
        </w:rPr>
        <w:t xml:space="preserve">         </w:t>
      </w:r>
      <w:r w:rsidR="001A2B79" w:rsidRPr="00FD59E2">
        <w:rPr>
          <w:lang w:val="kk-KZ"/>
        </w:rPr>
        <w:t>Кәсіпорынның барлық қаржылық ресурстары кәсіпорынның қолында бар болу мерзіміне байланысты қысқа мерзімді (бір жылға дейін) және ұзақ мерзімді (бір жылдан астам) болып бөлінеді. Бұл бөліну шартты болып келеді, ал уақыт кезеңдерінің масштабтары нақты елдің қаржылық заңнамаларына, қаржылық есептілікті жүргізу ережелеріне тәуелді болады /</w:t>
      </w:r>
      <w:r w:rsidR="003D42C4">
        <w:rPr>
          <w:lang w:val="kk-KZ"/>
        </w:rPr>
        <w:t>2</w:t>
      </w:r>
      <w:r w:rsidR="001A2B79" w:rsidRPr="00FD59E2">
        <w:rPr>
          <w:lang w:val="kk-KZ"/>
        </w:rPr>
        <w:t>, 31-36б./.</w:t>
      </w:r>
    </w:p>
    <w:p w:rsidR="00FD59E2" w:rsidRPr="00FD59E2" w:rsidRDefault="00FD59E2" w:rsidP="00FD59E2">
      <w:pPr>
        <w:ind w:left="-1276" w:right="-1"/>
        <w:rPr>
          <w:lang w:val="kk-KZ"/>
        </w:rPr>
      </w:pPr>
      <w:r>
        <w:rPr>
          <w:lang w:val="kk-KZ"/>
        </w:rPr>
        <w:t xml:space="preserve">             </w:t>
      </w:r>
      <w:r w:rsidRPr="00FD59E2">
        <w:rPr>
          <w:lang w:val="kk-KZ"/>
        </w:rPr>
        <w:t>Баланс активтерінің құрамы мен құрылымының динамикасын талдау – кәсіпорынның барлық мүліктерінің және оның жекелеген түрлерінің абсолютті және салыстырмалы арту немесе кему мөлшерін белгілеуге мүмкіндік береді.</w:t>
      </w:r>
    </w:p>
    <w:p w:rsidR="00FD59E2" w:rsidRPr="00FD59E2" w:rsidRDefault="00FD59E2" w:rsidP="00FD59E2">
      <w:pPr>
        <w:ind w:left="-1276" w:right="-1"/>
        <w:rPr>
          <w:lang w:val="kk-KZ"/>
        </w:rPr>
      </w:pPr>
      <w:r w:rsidRPr="00FD59E2">
        <w:rPr>
          <w:lang w:val="kk-KZ"/>
        </w:rPr>
        <w:t>Қаржылық есептің маңызды элементі болып саналатын активтерді, талдау барысында, осы активтердің нақты қолда бары зерттеледі. Активтердің жалпы құрылымын және оның жеке топтарын талдау, олардың рационалды таратылуын</w:t>
      </w:r>
      <w:r w:rsidR="003D42C4">
        <w:rPr>
          <w:lang w:val="kk-KZ"/>
        </w:rPr>
        <w:t xml:space="preserve"> талқылауға мүмкіндік береді /8</w:t>
      </w:r>
      <w:r w:rsidRPr="00FD59E2">
        <w:rPr>
          <w:lang w:val="kk-KZ"/>
        </w:rPr>
        <w:t>, 141б./.</w:t>
      </w:r>
    </w:p>
    <w:p w:rsidR="00FD59E2" w:rsidRPr="00FD59E2" w:rsidRDefault="00FD59E2" w:rsidP="00FD59E2">
      <w:pPr>
        <w:ind w:left="-1276" w:right="-1"/>
        <w:rPr>
          <w:lang w:val="kk-KZ"/>
        </w:rPr>
      </w:pPr>
      <w:r w:rsidRPr="00FD59E2">
        <w:rPr>
          <w:lang w:val="kk-KZ"/>
        </w:rPr>
        <w:t>Активтердің өсуі (артуы) кәсіпорынның болашақтағы дамуын көрсететін болғандықтан, ол осы кәсіпорын жұмысының оң нәтижесін сипаттайды.</w:t>
      </w:r>
    </w:p>
    <w:p w:rsidR="001A2B79" w:rsidRDefault="00FD59E2" w:rsidP="00FD59E2">
      <w:pPr>
        <w:ind w:left="-1276" w:right="-1"/>
        <w:rPr>
          <w:lang w:val="kk-KZ"/>
        </w:rPr>
      </w:pPr>
      <w:r w:rsidRPr="00FD59E2">
        <w:rPr>
          <w:lang w:val="kk-KZ"/>
        </w:rPr>
        <w:t>Алайда, кәсіпорын мүлік құнының өсу себептерін талдағанда, жоғары деңгейі баланстық есептің номиналды көрсеткіштерінің нақты көрсеткіштерден айтарлықтай ауытқуына әкеліп соқтыратын инфляция әсерін ескеру қажет. Отандық тәжірибеде инфляцияны есепке алу тек негізгі құралдардың баланстың құнын құру барысында жүргізіледі.</w:t>
      </w:r>
    </w:p>
    <w:p w:rsidR="003D42C4" w:rsidRDefault="003D42C4" w:rsidP="003D42C4">
      <w:pPr>
        <w:ind w:left="-1276" w:right="-1"/>
        <w:rPr>
          <w:lang w:val="kk-KZ"/>
        </w:rPr>
      </w:pPr>
    </w:p>
    <w:p w:rsidR="003D42C4" w:rsidRPr="003D42C4" w:rsidRDefault="003D42C4" w:rsidP="003D42C4">
      <w:pPr>
        <w:ind w:left="-1276" w:right="-1"/>
        <w:jc w:val="both"/>
        <w:rPr>
          <w:b/>
          <w:lang w:val="kk-KZ"/>
        </w:rPr>
      </w:pPr>
      <w:r>
        <w:rPr>
          <w:b/>
          <w:lang w:val="kk-KZ"/>
        </w:rPr>
        <w:t xml:space="preserve">                                                              </w:t>
      </w:r>
      <w:r w:rsidRPr="003D42C4">
        <w:rPr>
          <w:b/>
          <w:lang w:val="kk-KZ"/>
        </w:rPr>
        <w:t>Қолданылған әдебиеттер тізімі:</w:t>
      </w:r>
    </w:p>
    <w:p w:rsidR="003D42C4" w:rsidRPr="003D42C4" w:rsidRDefault="003D42C4" w:rsidP="003D42C4">
      <w:pPr>
        <w:ind w:left="-1276" w:right="-1"/>
        <w:rPr>
          <w:lang w:val="kk-KZ"/>
        </w:rPr>
      </w:pPr>
    </w:p>
    <w:p w:rsidR="003D42C4" w:rsidRPr="003D42C4" w:rsidRDefault="003D42C4" w:rsidP="003D42C4">
      <w:pPr>
        <w:ind w:left="-1276" w:right="-1"/>
        <w:rPr>
          <w:lang w:val="kk-KZ"/>
        </w:rPr>
      </w:pPr>
      <w:r>
        <w:rPr>
          <w:lang w:val="kk-KZ"/>
        </w:rPr>
        <w:t xml:space="preserve">1. </w:t>
      </w:r>
      <w:r w:rsidRPr="003D42C4">
        <w:rPr>
          <w:lang w:val="kk-KZ"/>
        </w:rPr>
        <w:t>Ілиясов Қ. Қ, Құлпыбаев С. Қаржы: Оқулық. Алматы, 2005 – 551б.</w:t>
      </w:r>
    </w:p>
    <w:p w:rsidR="003D42C4" w:rsidRPr="003D42C4" w:rsidRDefault="003D42C4" w:rsidP="003D42C4">
      <w:pPr>
        <w:ind w:left="-1276" w:right="-1"/>
        <w:rPr>
          <w:lang w:val="kk-KZ"/>
        </w:rPr>
      </w:pPr>
      <w:r>
        <w:rPr>
          <w:lang w:val="kk-KZ"/>
        </w:rPr>
        <w:t xml:space="preserve">3. </w:t>
      </w:r>
      <w:r w:rsidRPr="003D42C4">
        <w:rPr>
          <w:lang w:val="kk-KZ"/>
        </w:rPr>
        <w:t>Кәсіпорынның қаржылық жағдайын талдау: оқу құралы/Дүйсенбаев К.Ш., Төлегенов Э.Т., Жұмағалиев Ж.Г. – Алматы: Экономика, 2001 – 328б./</w:t>
      </w:r>
    </w:p>
    <w:p w:rsidR="003D42C4" w:rsidRPr="003D42C4" w:rsidRDefault="003D42C4" w:rsidP="003D42C4">
      <w:pPr>
        <w:ind w:left="-1276" w:right="-1"/>
        <w:rPr>
          <w:lang w:val="kk-KZ"/>
        </w:rPr>
      </w:pPr>
      <w:r>
        <w:rPr>
          <w:lang w:val="kk-KZ"/>
        </w:rPr>
        <w:t xml:space="preserve">4. </w:t>
      </w:r>
      <w:r w:rsidRPr="003D42C4">
        <w:rPr>
          <w:lang w:val="kk-KZ"/>
        </w:rPr>
        <w:t>Нарықтық экономикадағы қаржы менеджментінің маңызы және қажеттілігі//Экономика негіздері. Основы экономики. – 2006 - №3 – 15-18б.</w:t>
      </w:r>
    </w:p>
    <w:p w:rsidR="003D42C4" w:rsidRPr="003D42C4" w:rsidRDefault="003D42C4" w:rsidP="003D42C4">
      <w:pPr>
        <w:ind w:left="-1276" w:right="-1"/>
        <w:rPr>
          <w:lang w:val="kk-KZ"/>
        </w:rPr>
      </w:pPr>
      <w:r>
        <w:rPr>
          <w:lang w:val="kk-KZ"/>
        </w:rPr>
        <w:t xml:space="preserve">5. </w:t>
      </w:r>
      <w:r w:rsidRPr="003D42C4">
        <w:rPr>
          <w:lang w:val="kk-KZ"/>
        </w:rPr>
        <w:t xml:space="preserve">Есенова Г.Ж. Управление финансовыми ресурсами.//Қаржы-қаражат 2007 - №2 – 31-36с. </w:t>
      </w:r>
    </w:p>
    <w:p w:rsidR="003D42C4" w:rsidRPr="003D42C4" w:rsidRDefault="003D42C4" w:rsidP="003D42C4">
      <w:pPr>
        <w:ind w:left="-1276" w:right="-1"/>
        <w:rPr>
          <w:lang w:val="kk-KZ"/>
        </w:rPr>
      </w:pPr>
      <w:r>
        <w:rPr>
          <w:lang w:val="kk-KZ"/>
        </w:rPr>
        <w:t xml:space="preserve">6. </w:t>
      </w:r>
      <w:r w:rsidRPr="003D42C4">
        <w:rPr>
          <w:lang w:val="kk-KZ"/>
        </w:rPr>
        <w:t>Масалимов С.Ж., Зиядин С.Т., Қаржылық менеджмент: Оқу құралы. – Семей: Printmaster, 2006ж. – 120б.</w:t>
      </w:r>
    </w:p>
    <w:p w:rsidR="00FD59E2" w:rsidRPr="00FD59E2" w:rsidRDefault="003D42C4" w:rsidP="003D42C4">
      <w:pPr>
        <w:ind w:left="-1276" w:right="-1"/>
        <w:rPr>
          <w:lang w:val="kk-KZ"/>
        </w:rPr>
      </w:pPr>
      <w:r>
        <w:rPr>
          <w:lang w:val="kk-KZ"/>
        </w:rPr>
        <w:lastRenderedPageBreak/>
        <w:t xml:space="preserve">7. </w:t>
      </w:r>
      <w:bookmarkStart w:id="0" w:name="_GoBack"/>
      <w:bookmarkEnd w:id="0"/>
      <w:r w:rsidRPr="003D42C4">
        <w:rPr>
          <w:lang w:val="kk-KZ"/>
        </w:rPr>
        <w:t>Рогова Е.М. Основы управления финансами и финансовое планирование: Учеб. Пос - Вернера Регена Издательство, 2006г.</w:t>
      </w:r>
    </w:p>
    <w:sectPr w:rsidR="00FD59E2" w:rsidRPr="00FD59E2" w:rsidSect="007E3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3720"/>
    <w:multiLevelType w:val="hybridMultilevel"/>
    <w:tmpl w:val="F0243DFA"/>
    <w:lvl w:ilvl="0" w:tplc="2C66D2CE">
      <w:start w:val="1"/>
      <w:numFmt w:val="decimal"/>
      <w:lvlText w:val="%1"/>
      <w:lvlJc w:val="left"/>
      <w:pPr>
        <w:tabs>
          <w:tab w:val="num" w:pos="800"/>
        </w:tabs>
        <w:ind w:left="800" w:hanging="360"/>
      </w:pPr>
      <w:rPr>
        <w:rFonts w:ascii="Times New Roman" w:eastAsia="Times New Roman" w:hAnsi="Times New Roman" w:cs="Times New Roman"/>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1">
    <w:nsid w:val="06C60B33"/>
    <w:multiLevelType w:val="hybridMultilevel"/>
    <w:tmpl w:val="88EE8432"/>
    <w:lvl w:ilvl="0" w:tplc="0D302C4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E1E1F95"/>
    <w:multiLevelType w:val="hybridMultilevel"/>
    <w:tmpl w:val="A11EA1F0"/>
    <w:lvl w:ilvl="0" w:tplc="9FB21FFE">
      <w:start w:val="3"/>
      <w:numFmt w:val="bullet"/>
      <w:lvlText w:val="-"/>
      <w:lvlJc w:val="left"/>
      <w:pPr>
        <w:tabs>
          <w:tab w:val="num" w:pos="357"/>
        </w:tabs>
        <w:ind w:left="357" w:firstLine="3"/>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817128C"/>
    <w:multiLevelType w:val="hybridMultilevel"/>
    <w:tmpl w:val="55E47898"/>
    <w:lvl w:ilvl="0" w:tplc="7702283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FCE5B84"/>
    <w:multiLevelType w:val="hybridMultilevel"/>
    <w:tmpl w:val="199E0E78"/>
    <w:lvl w:ilvl="0" w:tplc="5BE014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B1737"/>
    <w:rsid w:val="00000517"/>
    <w:rsid w:val="001A2B79"/>
    <w:rsid w:val="003707D5"/>
    <w:rsid w:val="003740E1"/>
    <w:rsid w:val="003D42C4"/>
    <w:rsid w:val="00512847"/>
    <w:rsid w:val="007E3C3D"/>
    <w:rsid w:val="00905EB2"/>
    <w:rsid w:val="00BF5841"/>
    <w:rsid w:val="00EB1737"/>
    <w:rsid w:val="00F607A5"/>
    <w:rsid w:val="00FD5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7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5EB2"/>
    <w:pPr>
      <w:ind w:left="720"/>
      <w:contextualSpacing/>
    </w:pPr>
  </w:style>
  <w:style w:type="character" w:styleId="a4">
    <w:name w:val="Placeholder Text"/>
    <w:basedOn w:val="a0"/>
    <w:uiPriority w:val="99"/>
    <w:semiHidden/>
    <w:rsid w:val="00000517"/>
    <w:rPr>
      <w:color w:val="808080"/>
    </w:rPr>
  </w:style>
  <w:style w:type="paragraph" w:styleId="a5">
    <w:name w:val="Balloon Text"/>
    <w:basedOn w:val="a"/>
    <w:link w:val="a6"/>
    <w:uiPriority w:val="99"/>
    <w:semiHidden/>
    <w:unhideWhenUsed/>
    <w:rsid w:val="00000517"/>
    <w:rPr>
      <w:rFonts w:ascii="Tahoma" w:hAnsi="Tahoma" w:cs="Tahoma"/>
      <w:sz w:val="16"/>
      <w:szCs w:val="16"/>
    </w:rPr>
  </w:style>
  <w:style w:type="character" w:customStyle="1" w:styleId="a6">
    <w:name w:val="Текст выноски Знак"/>
    <w:basedOn w:val="a0"/>
    <w:link w:val="a5"/>
    <w:uiPriority w:val="99"/>
    <w:semiHidden/>
    <w:rsid w:val="0000051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1F204-4CC0-4971-954C-80E4C4C6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1549</Words>
  <Characters>8835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aramazanova</dc:creator>
  <cp:lastModifiedBy>user</cp:lastModifiedBy>
  <cp:revision>6</cp:revision>
  <dcterms:created xsi:type="dcterms:W3CDTF">2016-02-09T07:15:00Z</dcterms:created>
  <dcterms:modified xsi:type="dcterms:W3CDTF">2016-02-26T12:13:00Z</dcterms:modified>
</cp:coreProperties>
</file>