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87" w:rsidRPr="00AC76B5" w:rsidRDefault="00CE0C87" w:rsidP="00675EBA">
      <w:pPr>
        <w:pStyle w:val="a3"/>
        <w:jc w:val="center"/>
        <w:rPr>
          <w:rFonts w:ascii="Times New Roman" w:hAnsi="Times New Roman" w:cs="Times New Roman"/>
          <w:b/>
          <w:lang w:val="en-US"/>
        </w:rPr>
      </w:pPr>
      <w:r w:rsidRPr="00AC76B5">
        <w:rPr>
          <w:rFonts w:ascii="Times New Roman" w:hAnsi="Times New Roman" w:cs="Times New Roman"/>
          <w:b/>
          <w:lang w:val="en-US" w:eastAsia="ru-RU"/>
        </w:rPr>
        <w:t>CREATION AND INTRODUCTION OF HIGHLY EFFECTIVE ECOLOGICALLY SAFE REGULATORS OF PLANTS GROWTH FOR INCREASE OF AGRICULTURAL CROPS</w:t>
      </w:r>
    </w:p>
    <w:p w:rsidR="00CE0C87" w:rsidRPr="00AC76B5" w:rsidRDefault="00CE0C87" w:rsidP="00CE0C87">
      <w:pPr>
        <w:pStyle w:val="a3"/>
        <w:ind w:firstLine="567"/>
        <w:rPr>
          <w:rFonts w:ascii="Times New Roman" w:hAnsi="Times New Roman" w:cs="Times New Roman"/>
          <w:lang w:val="en-US"/>
        </w:rPr>
      </w:pPr>
    </w:p>
    <w:p w:rsidR="00CE0C87" w:rsidRPr="00AC76B5" w:rsidRDefault="00CE0C87" w:rsidP="00CE0C87">
      <w:pPr>
        <w:pStyle w:val="a3"/>
        <w:ind w:firstLine="567"/>
        <w:rPr>
          <w:rFonts w:ascii="Times New Roman" w:hAnsi="Times New Roman" w:cs="Times New Roman"/>
          <w:lang w:val="en-US"/>
        </w:rPr>
      </w:pPr>
      <w:r w:rsidRPr="00AC76B5">
        <w:rPr>
          <w:rFonts w:ascii="Times New Roman" w:hAnsi="Times New Roman" w:cs="Times New Roman"/>
          <w:u w:val="single"/>
          <w:lang w:val="en-US"/>
        </w:rPr>
        <w:t xml:space="preserve">O.T. </w:t>
      </w:r>
      <w:proofErr w:type="spellStart"/>
      <w:r w:rsidRPr="00AC76B5">
        <w:rPr>
          <w:rFonts w:ascii="Times New Roman" w:hAnsi="Times New Roman" w:cs="Times New Roman"/>
          <w:u w:val="single"/>
          <w:lang w:val="en-US"/>
        </w:rPr>
        <w:t>Zhilkibayev</w:t>
      </w:r>
      <w:proofErr w:type="spellEnd"/>
      <w:r w:rsidRPr="00AC76B5">
        <w:rPr>
          <w:rFonts w:ascii="Times New Roman" w:hAnsi="Times New Roman" w:cs="Times New Roman"/>
          <w:lang w:val="en-US"/>
        </w:rPr>
        <w:t xml:space="preserve">, S.A. </w:t>
      </w:r>
      <w:proofErr w:type="spellStart"/>
      <w:r w:rsidRPr="00AC76B5">
        <w:rPr>
          <w:rFonts w:ascii="Times New Roman" w:hAnsi="Times New Roman" w:cs="Times New Roman"/>
          <w:lang w:val="en-US"/>
        </w:rPr>
        <w:t>Shoinbekova</w:t>
      </w:r>
      <w:proofErr w:type="spellEnd"/>
      <w:r w:rsidRPr="00AC76B5">
        <w:rPr>
          <w:rFonts w:ascii="Times New Roman" w:hAnsi="Times New Roman" w:cs="Times New Roman"/>
          <w:lang w:val="en-US"/>
        </w:rPr>
        <w:t xml:space="preserve">, A.P. </w:t>
      </w:r>
      <w:proofErr w:type="spellStart"/>
      <w:r w:rsidRPr="00AC76B5">
        <w:rPr>
          <w:rFonts w:ascii="Times New Roman" w:hAnsi="Times New Roman" w:cs="Times New Roman"/>
          <w:lang w:val="en-US"/>
        </w:rPr>
        <w:t>Aueshov</w:t>
      </w:r>
      <w:proofErr w:type="spellEnd"/>
      <w:r w:rsidRPr="00AC76B5">
        <w:rPr>
          <w:rFonts w:ascii="Times New Roman" w:hAnsi="Times New Roman" w:cs="Times New Roman"/>
          <w:lang w:val="en-US"/>
        </w:rPr>
        <w:t xml:space="preserve">, K.T. </w:t>
      </w:r>
      <w:r w:rsidR="00AC76B5" w:rsidRPr="00AC76B5">
        <w:rPr>
          <w:rFonts w:ascii="Times New Roman" w:hAnsi="Times New Roman" w:cs="Times New Roman"/>
          <w:lang w:val="en-US"/>
        </w:rPr>
        <w:t>Aynor</w:t>
      </w:r>
      <w:r w:rsidRPr="00AC76B5">
        <w:rPr>
          <w:rFonts w:ascii="Times New Roman" w:hAnsi="Times New Roman" w:cs="Times New Roman"/>
          <w:lang w:val="en-US"/>
        </w:rPr>
        <w:t xml:space="preserve">, N.M. </w:t>
      </w:r>
      <w:proofErr w:type="spellStart"/>
      <w:r w:rsidRPr="00AC76B5">
        <w:rPr>
          <w:rFonts w:ascii="Times New Roman" w:hAnsi="Times New Roman" w:cs="Times New Roman"/>
          <w:lang w:val="en-US"/>
        </w:rPr>
        <w:t>Bisenova</w:t>
      </w:r>
      <w:proofErr w:type="spellEnd"/>
      <w:r w:rsidRPr="00AC76B5">
        <w:rPr>
          <w:rFonts w:ascii="Times New Roman" w:hAnsi="Times New Roman" w:cs="Times New Roman"/>
          <w:lang w:val="en-US"/>
        </w:rPr>
        <w:t xml:space="preserve"> </w:t>
      </w:r>
    </w:p>
    <w:p w:rsidR="00FF78D1" w:rsidRPr="00AC76B5" w:rsidRDefault="00FF78D1" w:rsidP="00CE0C87">
      <w:pPr>
        <w:pStyle w:val="a3"/>
        <w:ind w:firstLine="567"/>
        <w:rPr>
          <w:rFonts w:ascii="Times New Roman" w:hAnsi="Times New Roman" w:cs="Times New Roman"/>
          <w:lang w:val="en-US"/>
        </w:rPr>
      </w:pPr>
    </w:p>
    <w:p w:rsidR="0001527D" w:rsidRPr="00AC76B5" w:rsidRDefault="0001527D" w:rsidP="005A2E6E">
      <w:pPr>
        <w:pStyle w:val="a3"/>
        <w:jc w:val="center"/>
        <w:rPr>
          <w:rFonts w:ascii="Times New Roman" w:hAnsi="Times New Roman" w:cs="Times New Roman"/>
          <w:i/>
          <w:lang w:val="en-US"/>
        </w:rPr>
      </w:pPr>
      <w:proofErr w:type="gramStart"/>
      <w:r w:rsidRPr="00AC76B5">
        <w:rPr>
          <w:rFonts w:ascii="Times New Roman" w:hAnsi="Times New Roman" w:cs="Times New Roman"/>
          <w:i/>
          <w:lang w:val="en-US"/>
        </w:rPr>
        <w:t>al-</w:t>
      </w:r>
      <w:proofErr w:type="spellStart"/>
      <w:r w:rsidRPr="00AC76B5">
        <w:rPr>
          <w:rFonts w:ascii="Times New Roman" w:hAnsi="Times New Roman" w:cs="Times New Roman"/>
          <w:i/>
          <w:lang w:val="en-US"/>
        </w:rPr>
        <w:t>Farabi</w:t>
      </w:r>
      <w:proofErr w:type="spellEnd"/>
      <w:proofErr w:type="gramEnd"/>
      <w:r w:rsidRPr="00AC76B5">
        <w:rPr>
          <w:rFonts w:ascii="Times New Roman" w:hAnsi="Times New Roman" w:cs="Times New Roman"/>
          <w:i/>
          <w:lang w:val="en-US"/>
        </w:rPr>
        <w:t xml:space="preserve"> Kazakh National University, pr. Al-</w:t>
      </w:r>
      <w:proofErr w:type="spellStart"/>
      <w:r w:rsidRPr="00AC76B5">
        <w:rPr>
          <w:rFonts w:ascii="Times New Roman" w:hAnsi="Times New Roman" w:cs="Times New Roman"/>
          <w:i/>
          <w:lang w:val="en-US"/>
        </w:rPr>
        <w:t>Farabi</w:t>
      </w:r>
      <w:proofErr w:type="spellEnd"/>
      <w:r w:rsidRPr="00AC76B5">
        <w:rPr>
          <w:rFonts w:ascii="Times New Roman" w:hAnsi="Times New Roman" w:cs="Times New Roman"/>
          <w:i/>
          <w:lang w:val="en-US"/>
        </w:rPr>
        <w:t xml:space="preserve"> 71, Almaty, 050060</w:t>
      </w:r>
      <w:r w:rsidR="00B630E3" w:rsidRPr="00AC76B5">
        <w:rPr>
          <w:rFonts w:ascii="Times New Roman" w:hAnsi="Times New Roman" w:cs="Times New Roman"/>
          <w:i/>
          <w:lang w:val="en-US"/>
        </w:rPr>
        <w:t xml:space="preserve">, </w:t>
      </w:r>
      <w:hyperlink r:id="rId9" w:history="1">
        <w:r w:rsidR="00B630E3" w:rsidRPr="00AC76B5">
          <w:rPr>
            <w:rStyle w:val="a5"/>
            <w:rFonts w:ascii="Times New Roman" w:hAnsi="Times New Roman" w:cs="Times New Roman"/>
            <w:i/>
            <w:iCs/>
            <w:color w:val="auto"/>
            <w:lang w:val="en-US"/>
          </w:rPr>
          <w:t>zhilkibaeboral@mail.ru</w:t>
        </w:r>
      </w:hyperlink>
    </w:p>
    <w:p w:rsidR="005A2E6E" w:rsidRPr="00AC76B5" w:rsidRDefault="005A2E6E" w:rsidP="005A2E6E">
      <w:pPr>
        <w:pStyle w:val="a3"/>
        <w:rPr>
          <w:rStyle w:val="a5"/>
          <w:rFonts w:ascii="Times New Roman" w:hAnsi="Times New Roman" w:cs="Times New Roman"/>
          <w:i/>
          <w:color w:val="auto"/>
          <w:lang w:val="en-US"/>
        </w:rPr>
      </w:pPr>
    </w:p>
    <w:p w:rsidR="00675EBA" w:rsidRPr="00AC76B5" w:rsidRDefault="00675EBA" w:rsidP="005A2E6E">
      <w:pPr>
        <w:pStyle w:val="a3"/>
        <w:rPr>
          <w:rFonts w:ascii="Times New Roman" w:hAnsi="Times New Roman" w:cs="Times New Roman"/>
          <w:lang w:val="en-US"/>
        </w:rPr>
      </w:pPr>
      <w:r w:rsidRPr="00AC76B5">
        <w:rPr>
          <w:rFonts w:ascii="Times New Roman" w:hAnsi="Times New Roman" w:cs="Times New Roman"/>
          <w:b/>
          <w:bCs/>
          <w:lang w:val="en-US"/>
        </w:rPr>
        <w:t xml:space="preserve">Abstract </w:t>
      </w:r>
    </w:p>
    <w:p w:rsidR="00675EBA" w:rsidRPr="00AC76B5" w:rsidRDefault="00675EBA" w:rsidP="00265DFF">
      <w:pPr>
        <w:pStyle w:val="a3"/>
        <w:rPr>
          <w:rFonts w:ascii="Times New Roman" w:hAnsi="Times New Roman" w:cs="Times New Roman"/>
          <w:lang w:val="en-US"/>
        </w:rPr>
      </w:pPr>
    </w:p>
    <w:p w:rsidR="00265DFF" w:rsidRPr="00AC76B5" w:rsidRDefault="00C047E6" w:rsidP="007F2BA2">
      <w:pPr>
        <w:pStyle w:val="a3"/>
        <w:jc w:val="both"/>
        <w:rPr>
          <w:rFonts w:ascii="Times New Roman" w:hAnsi="Times New Roman" w:cs="Times New Roman"/>
          <w:i/>
          <w:lang w:val="en-US"/>
        </w:rPr>
      </w:pPr>
      <w:r w:rsidRPr="00AC76B5">
        <w:rPr>
          <w:rFonts w:ascii="Times New Roman" w:hAnsi="Times New Roman" w:cs="Times New Roman"/>
          <w:i/>
          <w:lang w:val="en-US"/>
        </w:rPr>
        <w:t xml:space="preserve">Synthetic analogues of natural </w:t>
      </w:r>
      <w:proofErr w:type="spellStart"/>
      <w:r w:rsidRPr="00AC76B5">
        <w:rPr>
          <w:rFonts w:ascii="Times New Roman" w:hAnsi="Times New Roman" w:cs="Times New Roman"/>
          <w:i/>
          <w:lang w:val="en-US"/>
        </w:rPr>
        <w:t>phytohormones</w:t>
      </w:r>
      <w:proofErr w:type="spellEnd"/>
      <w:r w:rsidRPr="00AC76B5">
        <w:rPr>
          <w:rFonts w:ascii="Times New Roman" w:hAnsi="Times New Roman" w:cs="Times New Roman"/>
          <w:i/>
          <w:lang w:val="en-US"/>
        </w:rPr>
        <w:t xml:space="preserve"> series </w:t>
      </w:r>
      <w:proofErr w:type="spellStart"/>
      <w:r w:rsidR="0027198E" w:rsidRPr="00AC76B5">
        <w:rPr>
          <w:rFonts w:ascii="Times New Roman" w:hAnsi="Times New Roman" w:cs="Times New Roman"/>
          <w:i/>
          <w:lang w:val="en-US"/>
        </w:rPr>
        <w:t>ZhOT</w:t>
      </w:r>
      <w:proofErr w:type="spellEnd"/>
      <w:r w:rsidRPr="00AC76B5">
        <w:rPr>
          <w:rFonts w:ascii="Times New Roman" w:hAnsi="Times New Roman" w:cs="Times New Roman"/>
          <w:i/>
          <w:lang w:val="en-US"/>
        </w:rPr>
        <w:t xml:space="preserve"> have been produced</w:t>
      </w:r>
      <w:r w:rsidR="0027198E" w:rsidRPr="00AC76B5">
        <w:rPr>
          <w:rFonts w:ascii="Times New Roman" w:hAnsi="Times New Roman" w:cs="Times New Roman"/>
          <w:i/>
          <w:lang w:val="en-US"/>
        </w:rPr>
        <w:t xml:space="preserve">. </w:t>
      </w:r>
      <w:r w:rsidRPr="00AC76B5">
        <w:rPr>
          <w:rFonts w:ascii="Times New Roman" w:hAnsi="Times New Roman" w:cs="Times New Roman"/>
          <w:i/>
          <w:lang w:val="en-US"/>
        </w:rPr>
        <w:t xml:space="preserve"> Detailed laboratory and demonstration comparative tests have shown a high efficiency of new preparations ZhOT-4 and ZhOT-7 application</w:t>
      </w:r>
      <w:r w:rsidR="0027198E" w:rsidRPr="00AC76B5">
        <w:rPr>
          <w:rFonts w:ascii="Times New Roman" w:hAnsi="Times New Roman" w:cs="Times New Roman"/>
          <w:i/>
          <w:lang w:val="en-US"/>
        </w:rPr>
        <w:t xml:space="preserve">, </w:t>
      </w:r>
      <w:r w:rsidRPr="00AC76B5">
        <w:rPr>
          <w:rFonts w:ascii="Times New Roman" w:hAnsi="Times New Roman" w:cs="Times New Roman"/>
          <w:i/>
          <w:lang w:val="en-US"/>
        </w:rPr>
        <w:t xml:space="preserve">which exceeded the indicators of the reference preparation </w:t>
      </w:r>
      <w:proofErr w:type="spellStart"/>
      <w:r w:rsidRPr="00AC76B5">
        <w:rPr>
          <w:rFonts w:ascii="Times New Roman" w:hAnsi="Times New Roman" w:cs="Times New Roman"/>
          <w:i/>
          <w:lang w:val="en-US"/>
        </w:rPr>
        <w:t>Agrostimulin</w:t>
      </w:r>
      <w:proofErr w:type="spellEnd"/>
      <w:r w:rsidRPr="00AC76B5">
        <w:rPr>
          <w:rFonts w:ascii="Times New Roman" w:hAnsi="Times New Roman" w:cs="Times New Roman"/>
          <w:i/>
          <w:lang w:val="en-US"/>
        </w:rPr>
        <w:t xml:space="preserve"> permitted in Kazakhstan</w:t>
      </w:r>
    </w:p>
    <w:p w:rsidR="00265DFF" w:rsidRPr="00AC76B5" w:rsidRDefault="00265DFF" w:rsidP="00265DFF">
      <w:pPr>
        <w:pStyle w:val="a3"/>
        <w:rPr>
          <w:rFonts w:ascii="Times New Roman" w:hAnsi="Times New Roman" w:cs="Times New Roman"/>
          <w:lang w:val="en-US"/>
        </w:rPr>
      </w:pPr>
    </w:p>
    <w:p w:rsidR="00675EBA" w:rsidRPr="00AC76B5" w:rsidRDefault="00675EBA" w:rsidP="00265DFF">
      <w:pPr>
        <w:pStyle w:val="a3"/>
        <w:rPr>
          <w:rFonts w:ascii="Times New Roman" w:hAnsi="Times New Roman" w:cs="Times New Roman"/>
          <w:i/>
          <w:lang w:val="en-US"/>
        </w:rPr>
      </w:pPr>
      <w:r w:rsidRPr="00AC76B5">
        <w:rPr>
          <w:rFonts w:ascii="Times New Roman" w:hAnsi="Times New Roman" w:cs="Times New Roman"/>
          <w:b/>
          <w:bCs/>
          <w:lang w:val="en-US"/>
        </w:rPr>
        <w:t xml:space="preserve">Key words: </w:t>
      </w:r>
      <w:r w:rsidR="0027483A" w:rsidRPr="00AC76B5">
        <w:rPr>
          <w:rFonts w:ascii="Times New Roman" w:hAnsi="Times New Roman" w:cs="Times New Roman"/>
          <w:i/>
          <w:lang w:val="en-US" w:eastAsia="ru-RU"/>
        </w:rPr>
        <w:t xml:space="preserve">regulators of plants growth, </w:t>
      </w:r>
      <w:proofErr w:type="spellStart"/>
      <w:r w:rsidR="0027483A" w:rsidRPr="00AC76B5">
        <w:rPr>
          <w:rFonts w:ascii="Times New Roman" w:hAnsi="Times New Roman" w:cs="Times New Roman"/>
          <w:i/>
          <w:lang w:val="en-US" w:eastAsia="ru-RU"/>
        </w:rPr>
        <w:t>piperidols</w:t>
      </w:r>
      <w:proofErr w:type="spellEnd"/>
      <w:r w:rsidR="0027483A" w:rsidRPr="00AC76B5">
        <w:rPr>
          <w:rFonts w:ascii="Times New Roman" w:hAnsi="Times New Roman" w:cs="Times New Roman"/>
          <w:i/>
          <w:lang w:val="en-US" w:eastAsia="ru-RU"/>
        </w:rPr>
        <w:t>, analog</w:t>
      </w:r>
      <w:r w:rsidR="00AC76B5" w:rsidRPr="00AC76B5">
        <w:rPr>
          <w:rFonts w:ascii="Times New Roman" w:hAnsi="Times New Roman" w:cs="Times New Roman"/>
          <w:i/>
          <w:lang w:val="en-US" w:eastAsia="ru-RU"/>
        </w:rPr>
        <w:t>u</w:t>
      </w:r>
      <w:r w:rsidR="0027483A" w:rsidRPr="00AC76B5">
        <w:rPr>
          <w:rFonts w:ascii="Times New Roman" w:hAnsi="Times New Roman" w:cs="Times New Roman"/>
          <w:i/>
          <w:lang w:val="en-US" w:eastAsia="ru-RU"/>
        </w:rPr>
        <w:t xml:space="preserve">es </w:t>
      </w:r>
      <w:proofErr w:type="spellStart"/>
      <w:r w:rsidR="0027483A" w:rsidRPr="00AC76B5">
        <w:rPr>
          <w:rFonts w:ascii="Times New Roman" w:hAnsi="Times New Roman" w:cs="Times New Roman"/>
          <w:i/>
          <w:lang w:val="en-US" w:eastAsia="ru-RU"/>
        </w:rPr>
        <w:t>phytohormones</w:t>
      </w:r>
      <w:proofErr w:type="spellEnd"/>
      <w:r w:rsidR="0027483A" w:rsidRPr="00AC76B5">
        <w:rPr>
          <w:rFonts w:ascii="Times New Roman" w:hAnsi="Times New Roman" w:cs="Times New Roman"/>
          <w:i/>
          <w:lang w:val="en-US" w:eastAsia="ru-RU"/>
        </w:rPr>
        <w:t>, agriculture</w:t>
      </w:r>
    </w:p>
    <w:p w:rsidR="00FE0041" w:rsidRPr="00AC76B5" w:rsidRDefault="00FE0041" w:rsidP="00265DFF">
      <w:pPr>
        <w:pStyle w:val="a3"/>
        <w:jc w:val="both"/>
        <w:rPr>
          <w:rFonts w:ascii="Times New Roman" w:hAnsi="Times New Roman" w:cs="Times New Roman"/>
          <w:i/>
          <w:lang w:val="en-US"/>
        </w:rPr>
      </w:pPr>
    </w:p>
    <w:p w:rsidR="00675EBA" w:rsidRPr="00AC76B5" w:rsidRDefault="00D63A76" w:rsidP="00D63A76">
      <w:pPr>
        <w:pStyle w:val="a3"/>
        <w:jc w:val="both"/>
        <w:rPr>
          <w:rFonts w:ascii="Times New Roman" w:hAnsi="Times New Roman" w:cs="Times New Roman"/>
          <w:lang w:val="en-US"/>
        </w:rPr>
      </w:pPr>
      <w:r w:rsidRPr="00AC76B5">
        <w:rPr>
          <w:rFonts w:ascii="Times New Roman" w:hAnsi="Times New Roman" w:cs="Times New Roman"/>
          <w:lang w:val="en-US"/>
        </w:rPr>
        <w:t xml:space="preserve">1. </w:t>
      </w:r>
      <w:r w:rsidR="00C047E6" w:rsidRPr="00AC76B5">
        <w:rPr>
          <w:rFonts w:ascii="Times New Roman" w:hAnsi="Times New Roman" w:cs="Times New Roman"/>
          <w:b/>
          <w:lang w:val="en-US"/>
        </w:rPr>
        <w:t>BACKGROUND</w:t>
      </w:r>
      <w:bookmarkStart w:id="0" w:name="_GoBack"/>
      <w:bookmarkEnd w:id="0"/>
    </w:p>
    <w:p w:rsidR="00D63A76" w:rsidRPr="00AC76B5" w:rsidRDefault="00D63A76" w:rsidP="00D63A76">
      <w:pPr>
        <w:pStyle w:val="a3"/>
        <w:jc w:val="both"/>
        <w:rPr>
          <w:rFonts w:ascii="Times New Roman" w:hAnsi="Times New Roman" w:cs="Times New Roman"/>
          <w:lang w:val="en-US"/>
        </w:rPr>
      </w:pPr>
    </w:p>
    <w:p w:rsidR="00F72716" w:rsidRPr="00AC76B5" w:rsidRDefault="00C047E6" w:rsidP="00F72716">
      <w:pPr>
        <w:pStyle w:val="a3"/>
        <w:ind w:firstLine="426"/>
        <w:jc w:val="both"/>
        <w:rPr>
          <w:rFonts w:ascii="Times New Roman" w:hAnsi="Times New Roman" w:cs="Times New Roman"/>
          <w:lang w:val="en-US"/>
        </w:rPr>
      </w:pPr>
      <w:r w:rsidRPr="00AC76B5">
        <w:rPr>
          <w:rFonts w:ascii="Times New Roman" w:hAnsi="Times New Roman" w:cs="Times New Roman"/>
          <w:lang w:val="en-US"/>
        </w:rPr>
        <w:t>Kazakhstan is the agrarian country but in spite of the fact that agriculture ha</w:t>
      </w:r>
      <w:r w:rsidR="00206CCB" w:rsidRPr="00AC76B5">
        <w:rPr>
          <w:rFonts w:ascii="Times New Roman" w:hAnsi="Times New Roman" w:cs="Times New Roman"/>
          <w:lang w:val="en-US"/>
        </w:rPr>
        <w:t>s</w:t>
      </w:r>
      <w:r w:rsidRPr="00AC76B5">
        <w:rPr>
          <w:rFonts w:ascii="Times New Roman" w:hAnsi="Times New Roman" w:cs="Times New Roman"/>
          <w:lang w:val="en-US"/>
        </w:rPr>
        <w:t xml:space="preserve"> been </w:t>
      </w:r>
      <w:r w:rsidR="00206CCB" w:rsidRPr="00AC76B5">
        <w:rPr>
          <w:rFonts w:ascii="Times New Roman" w:hAnsi="Times New Roman" w:cs="Times New Roman"/>
          <w:lang w:val="en-US"/>
        </w:rPr>
        <w:t xml:space="preserve">actively used </w:t>
      </w:r>
      <w:r w:rsidRPr="00AC76B5">
        <w:rPr>
          <w:rFonts w:ascii="Times New Roman" w:hAnsi="Times New Roman" w:cs="Times New Roman"/>
          <w:lang w:val="en-US"/>
        </w:rPr>
        <w:t xml:space="preserve">for a long time, there are </w:t>
      </w:r>
      <w:r w:rsidR="00206CCB" w:rsidRPr="00AC76B5">
        <w:rPr>
          <w:rFonts w:ascii="Times New Roman" w:hAnsi="Times New Roman" w:cs="Times New Roman"/>
          <w:lang w:val="en-US"/>
        </w:rPr>
        <w:t xml:space="preserve">still some </w:t>
      </w:r>
      <w:r w:rsidRPr="00AC76B5">
        <w:rPr>
          <w:rFonts w:ascii="Times New Roman" w:hAnsi="Times New Roman" w:cs="Times New Roman"/>
          <w:lang w:val="en-US"/>
        </w:rPr>
        <w:t xml:space="preserve">unresolved problems connected with </w:t>
      </w:r>
      <w:r w:rsidR="00206CCB" w:rsidRPr="00AC76B5">
        <w:rPr>
          <w:rFonts w:ascii="Times New Roman" w:hAnsi="Times New Roman" w:cs="Times New Roman"/>
          <w:lang w:val="en-US"/>
        </w:rPr>
        <w:t xml:space="preserve">the </w:t>
      </w:r>
      <w:r w:rsidRPr="00AC76B5">
        <w:rPr>
          <w:rFonts w:ascii="Times New Roman" w:hAnsi="Times New Roman" w:cs="Times New Roman"/>
          <w:lang w:val="en-US"/>
        </w:rPr>
        <w:t>increase of efficiency, increase of stability to environmental conditions, weeds, illnesses</w:t>
      </w:r>
      <w:r w:rsidR="00206CCB" w:rsidRPr="00AC76B5">
        <w:rPr>
          <w:rFonts w:ascii="Times New Roman" w:hAnsi="Times New Roman" w:cs="Times New Roman"/>
          <w:lang w:val="en-US"/>
        </w:rPr>
        <w:t xml:space="preserve"> and</w:t>
      </w:r>
      <w:r w:rsidRPr="00AC76B5">
        <w:rPr>
          <w:rFonts w:ascii="Times New Roman" w:hAnsi="Times New Roman" w:cs="Times New Roman"/>
          <w:lang w:val="en-US"/>
        </w:rPr>
        <w:t xml:space="preserve"> insects. </w:t>
      </w:r>
      <w:r w:rsidR="00206CCB" w:rsidRPr="00AC76B5">
        <w:rPr>
          <w:rFonts w:ascii="Times New Roman" w:hAnsi="Times New Roman" w:cs="Times New Roman"/>
          <w:lang w:val="en-US"/>
        </w:rPr>
        <w:t xml:space="preserve"> As </w:t>
      </w:r>
      <w:r w:rsidRPr="00AC76B5">
        <w:rPr>
          <w:rFonts w:ascii="Times New Roman" w:hAnsi="Times New Roman" w:cs="Times New Roman"/>
          <w:lang w:val="en-US"/>
        </w:rPr>
        <w:t xml:space="preserve">cultivation of grain crops </w:t>
      </w:r>
      <w:r w:rsidR="00206CCB" w:rsidRPr="00AC76B5">
        <w:rPr>
          <w:rFonts w:ascii="Times New Roman" w:hAnsi="Times New Roman" w:cs="Times New Roman"/>
          <w:lang w:val="en-US"/>
        </w:rPr>
        <w:t xml:space="preserve">is getting more intensified </w:t>
      </w:r>
      <w:r w:rsidRPr="00AC76B5">
        <w:rPr>
          <w:rFonts w:ascii="Times New Roman" w:hAnsi="Times New Roman" w:cs="Times New Roman"/>
          <w:lang w:val="en-US"/>
        </w:rPr>
        <w:t xml:space="preserve">a </w:t>
      </w:r>
      <w:r w:rsidR="00206CCB" w:rsidRPr="00AC76B5">
        <w:rPr>
          <w:rFonts w:ascii="Times New Roman" w:hAnsi="Times New Roman" w:cs="Times New Roman"/>
          <w:lang w:val="en-US"/>
        </w:rPr>
        <w:t xml:space="preserve">need in </w:t>
      </w:r>
      <w:r w:rsidRPr="00AC76B5">
        <w:rPr>
          <w:rFonts w:ascii="Times New Roman" w:hAnsi="Times New Roman" w:cs="Times New Roman"/>
          <w:lang w:val="en-US"/>
        </w:rPr>
        <w:t xml:space="preserve">application of </w:t>
      </w:r>
      <w:r w:rsidR="00206CCB" w:rsidRPr="00AC76B5">
        <w:rPr>
          <w:rFonts w:ascii="Times New Roman" w:hAnsi="Times New Roman" w:cs="Times New Roman"/>
          <w:lang w:val="en-US"/>
        </w:rPr>
        <w:t xml:space="preserve">better means of protection arises </w:t>
      </w:r>
      <w:r w:rsidRPr="00AC76B5">
        <w:rPr>
          <w:rFonts w:ascii="Times New Roman" w:hAnsi="Times New Roman" w:cs="Times New Roman"/>
          <w:lang w:val="en-US"/>
        </w:rPr>
        <w:t xml:space="preserve">that leads to </w:t>
      </w:r>
      <w:r w:rsidR="00206CCB" w:rsidRPr="00AC76B5">
        <w:rPr>
          <w:rFonts w:ascii="Times New Roman" w:hAnsi="Times New Roman" w:cs="Times New Roman"/>
          <w:lang w:val="en-US"/>
        </w:rPr>
        <w:t xml:space="preserve">a </w:t>
      </w:r>
      <w:r w:rsidRPr="00AC76B5">
        <w:rPr>
          <w:rFonts w:ascii="Times New Roman" w:hAnsi="Times New Roman" w:cs="Times New Roman"/>
          <w:lang w:val="en-US"/>
        </w:rPr>
        <w:t xml:space="preserve">considerable </w:t>
      </w:r>
      <w:r w:rsidR="00206CCB" w:rsidRPr="00AC76B5">
        <w:rPr>
          <w:rFonts w:ascii="Times New Roman" w:hAnsi="Times New Roman" w:cs="Times New Roman"/>
          <w:lang w:val="en-US"/>
        </w:rPr>
        <w:t xml:space="preserve">increase of the </w:t>
      </w:r>
      <w:r w:rsidRPr="00AC76B5">
        <w:rPr>
          <w:rFonts w:ascii="Times New Roman" w:hAnsi="Times New Roman" w:cs="Times New Roman"/>
          <w:lang w:val="en-US"/>
        </w:rPr>
        <w:t>product</w:t>
      </w:r>
      <w:r w:rsidR="00206CCB" w:rsidRPr="00AC76B5">
        <w:rPr>
          <w:rFonts w:ascii="Times New Roman" w:hAnsi="Times New Roman" w:cs="Times New Roman"/>
          <w:lang w:val="en-US"/>
        </w:rPr>
        <w:t xml:space="preserve"> price</w:t>
      </w:r>
      <w:r w:rsidR="00F72716" w:rsidRPr="00AC76B5">
        <w:rPr>
          <w:rFonts w:ascii="Times New Roman" w:hAnsi="Times New Roman" w:cs="Times New Roman"/>
          <w:lang w:val="en-US"/>
        </w:rPr>
        <w:t xml:space="preserve">. </w:t>
      </w:r>
    </w:p>
    <w:p w:rsidR="00F72716" w:rsidRPr="00AC76B5" w:rsidRDefault="00206CCB" w:rsidP="00F72716">
      <w:pPr>
        <w:pStyle w:val="a3"/>
        <w:ind w:firstLine="426"/>
        <w:jc w:val="both"/>
        <w:rPr>
          <w:rFonts w:ascii="Times New Roman" w:hAnsi="Times New Roman" w:cs="Times New Roman"/>
          <w:lang w:val="en-US"/>
        </w:rPr>
      </w:pPr>
      <w:r w:rsidRPr="00AC76B5">
        <w:rPr>
          <w:rFonts w:ascii="Times New Roman" w:hAnsi="Times New Roman" w:cs="Times New Roman"/>
          <w:lang w:val="en-US"/>
        </w:rPr>
        <w:t>One of the perspective ways providing the increase of efficiency is application of regulators of plants growth (RPG).  Regulators of plants growth are natural and synthetic compounds</w:t>
      </w:r>
      <w:r w:rsidR="00787135" w:rsidRPr="00AC76B5">
        <w:rPr>
          <w:rFonts w:ascii="Times New Roman" w:hAnsi="Times New Roman" w:cs="Times New Roman"/>
          <w:lang w:val="en-US"/>
        </w:rPr>
        <w:t>, which when used in small concentrations</w:t>
      </w:r>
      <w:r w:rsidRPr="00AC76B5">
        <w:rPr>
          <w:rFonts w:ascii="Times New Roman" w:hAnsi="Times New Roman" w:cs="Times New Roman"/>
          <w:lang w:val="en-US"/>
        </w:rPr>
        <w:t xml:space="preserve"> </w:t>
      </w:r>
      <w:r w:rsidR="00787135" w:rsidRPr="00AC76B5">
        <w:rPr>
          <w:rFonts w:ascii="Times New Roman" w:hAnsi="Times New Roman" w:cs="Times New Roman"/>
          <w:lang w:val="en-US"/>
        </w:rPr>
        <w:t xml:space="preserve">are </w:t>
      </w:r>
      <w:r w:rsidRPr="00AC76B5">
        <w:rPr>
          <w:rFonts w:ascii="Times New Roman" w:hAnsi="Times New Roman" w:cs="Times New Roman"/>
          <w:lang w:val="en-US"/>
        </w:rPr>
        <w:t xml:space="preserve">capable to </w:t>
      </w:r>
      <w:r w:rsidR="00787135" w:rsidRPr="00AC76B5">
        <w:rPr>
          <w:rFonts w:ascii="Times New Roman" w:hAnsi="Times New Roman" w:cs="Times New Roman"/>
          <w:lang w:val="en-US"/>
        </w:rPr>
        <w:t>initiate changes in plant life processes</w:t>
      </w:r>
      <w:r w:rsidR="00F72716" w:rsidRPr="00AC76B5">
        <w:rPr>
          <w:rFonts w:ascii="Times New Roman" w:hAnsi="Times New Roman" w:cs="Times New Roman"/>
          <w:lang w:val="en-US"/>
        </w:rPr>
        <w:t>.</w:t>
      </w:r>
    </w:p>
    <w:p w:rsidR="00F72716" w:rsidRPr="00AC76B5" w:rsidRDefault="00787135" w:rsidP="00F72716">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The vegetative organism is made of a number of various cells, tissues and organs and consequently a system, capable to ensure coordination of functioning of its separate parts and regulation at level of the whole plant, is necessary.  In view of the modern science such regulation is carried out by a system of hormonal regulation with the help endogenous the chemical compounds named </w:t>
      </w:r>
      <w:proofErr w:type="spellStart"/>
      <w:r w:rsidRPr="00AC76B5">
        <w:rPr>
          <w:rFonts w:ascii="Times New Roman" w:hAnsi="Times New Roman" w:cs="Times New Roman"/>
          <w:lang w:val="en-US"/>
        </w:rPr>
        <w:t>phytohormones</w:t>
      </w:r>
      <w:proofErr w:type="spellEnd"/>
      <w:r w:rsidRPr="00AC76B5">
        <w:rPr>
          <w:rFonts w:ascii="Times New Roman" w:hAnsi="Times New Roman" w:cs="Times New Roman"/>
          <w:lang w:val="en-US"/>
        </w:rPr>
        <w:t xml:space="preserve"> or </w:t>
      </w:r>
      <w:proofErr w:type="spellStart"/>
      <w:r w:rsidRPr="00AC76B5">
        <w:rPr>
          <w:rFonts w:ascii="Times New Roman" w:hAnsi="Times New Roman" w:cs="Times New Roman"/>
          <w:lang w:val="en-US"/>
        </w:rPr>
        <w:t>phytoregulators</w:t>
      </w:r>
      <w:proofErr w:type="spellEnd"/>
      <w:r w:rsidR="00F72716" w:rsidRPr="00AC76B5">
        <w:rPr>
          <w:rFonts w:ascii="Times New Roman" w:hAnsi="Times New Roman" w:cs="Times New Roman"/>
          <w:lang w:val="en-US"/>
        </w:rPr>
        <w:t>.</w:t>
      </w:r>
    </w:p>
    <w:p w:rsidR="00F72716" w:rsidRPr="00AC76B5" w:rsidRDefault="00787135" w:rsidP="00F72716">
      <w:pPr>
        <w:pStyle w:val="a3"/>
        <w:ind w:firstLine="426"/>
        <w:jc w:val="both"/>
        <w:rPr>
          <w:rFonts w:ascii="Times New Roman" w:hAnsi="Times New Roman" w:cs="Times New Roman"/>
          <w:lang w:val="en-US"/>
        </w:rPr>
      </w:pPr>
      <w:proofErr w:type="spellStart"/>
      <w:r w:rsidRPr="00AC76B5">
        <w:rPr>
          <w:rFonts w:ascii="Times New Roman" w:hAnsi="Times New Roman" w:cs="Times New Roman"/>
          <w:lang w:val="en-US"/>
        </w:rPr>
        <w:t>Phytohormones</w:t>
      </w:r>
      <w:proofErr w:type="spellEnd"/>
      <w:r w:rsidRPr="00AC76B5">
        <w:rPr>
          <w:rFonts w:ascii="Times New Roman" w:hAnsi="Times New Roman" w:cs="Times New Roman"/>
          <w:lang w:val="en-US"/>
        </w:rPr>
        <w:t xml:space="preserve"> take active part in regulation of many biochemical and physiological processes in plants carrying out the functions both under ordinary (normal) conditions and at various adverse effects.  It is especially important as naturally plants constantly or periodically are affected by certain adverse </w:t>
      </w:r>
      <w:r w:rsidR="00355DB6" w:rsidRPr="00AC76B5">
        <w:rPr>
          <w:rFonts w:ascii="Times New Roman" w:hAnsi="Times New Roman" w:cs="Times New Roman"/>
          <w:lang w:val="en-US"/>
        </w:rPr>
        <w:t xml:space="preserve">environmental </w:t>
      </w:r>
      <w:r w:rsidRPr="00AC76B5">
        <w:rPr>
          <w:rFonts w:ascii="Times New Roman" w:hAnsi="Times New Roman" w:cs="Times New Roman"/>
          <w:lang w:val="en-US"/>
        </w:rPr>
        <w:t>factors, in particular, abiotic</w:t>
      </w:r>
      <w:r w:rsidR="00355DB6" w:rsidRPr="00AC76B5">
        <w:rPr>
          <w:rFonts w:ascii="Times New Roman" w:hAnsi="Times New Roman" w:cs="Times New Roman"/>
          <w:lang w:val="en-US"/>
        </w:rPr>
        <w:t xml:space="preserve"> ones</w:t>
      </w:r>
      <w:r w:rsidRPr="00AC76B5">
        <w:rPr>
          <w:rFonts w:ascii="Times New Roman" w:hAnsi="Times New Roman" w:cs="Times New Roman"/>
          <w:lang w:val="en-US"/>
        </w:rPr>
        <w:t xml:space="preserve">. </w:t>
      </w:r>
      <w:r w:rsidR="00355DB6" w:rsidRPr="00AC76B5">
        <w:rPr>
          <w:rFonts w:ascii="Times New Roman" w:hAnsi="Times New Roman" w:cs="Times New Roman"/>
          <w:lang w:val="en-US"/>
        </w:rPr>
        <w:t xml:space="preserve"> During the l</w:t>
      </w:r>
      <w:r w:rsidRPr="00AC76B5">
        <w:rPr>
          <w:rFonts w:ascii="Times New Roman" w:hAnsi="Times New Roman" w:cs="Times New Roman"/>
          <w:lang w:val="en-US"/>
        </w:rPr>
        <w:t xml:space="preserve">ast years global climate changes </w:t>
      </w:r>
      <w:r w:rsidR="00355DB6" w:rsidRPr="00AC76B5">
        <w:rPr>
          <w:rFonts w:ascii="Times New Roman" w:hAnsi="Times New Roman" w:cs="Times New Roman"/>
          <w:lang w:val="en-US"/>
        </w:rPr>
        <w:t xml:space="preserve">have </w:t>
      </w:r>
      <w:r w:rsidRPr="00AC76B5">
        <w:rPr>
          <w:rFonts w:ascii="Times New Roman" w:hAnsi="Times New Roman" w:cs="Times New Roman"/>
          <w:lang w:val="en-US"/>
        </w:rPr>
        <w:t xml:space="preserve">led to strengthening of its instability </w:t>
      </w:r>
      <w:r w:rsidR="00355DB6" w:rsidRPr="00AC76B5">
        <w:rPr>
          <w:rFonts w:ascii="Times New Roman" w:hAnsi="Times New Roman" w:cs="Times New Roman"/>
          <w:lang w:val="en-US"/>
        </w:rPr>
        <w:t>shown</w:t>
      </w:r>
      <w:r w:rsidRPr="00AC76B5">
        <w:rPr>
          <w:rFonts w:ascii="Times New Roman" w:hAnsi="Times New Roman" w:cs="Times New Roman"/>
          <w:lang w:val="en-US"/>
        </w:rPr>
        <w:t xml:space="preserve">, </w:t>
      </w:r>
      <w:r w:rsidR="00355DB6" w:rsidRPr="00AC76B5">
        <w:rPr>
          <w:rFonts w:ascii="Times New Roman" w:hAnsi="Times New Roman" w:cs="Times New Roman"/>
          <w:lang w:val="en-US"/>
        </w:rPr>
        <w:t xml:space="preserve">among other things, </w:t>
      </w:r>
      <w:r w:rsidRPr="00AC76B5">
        <w:rPr>
          <w:rFonts w:ascii="Times New Roman" w:hAnsi="Times New Roman" w:cs="Times New Roman"/>
          <w:lang w:val="en-US"/>
        </w:rPr>
        <w:t xml:space="preserve">in sharp temperature drops. </w:t>
      </w:r>
      <w:r w:rsidR="00355DB6" w:rsidRPr="00AC76B5">
        <w:rPr>
          <w:rFonts w:ascii="Times New Roman" w:hAnsi="Times New Roman" w:cs="Times New Roman"/>
          <w:lang w:val="en-US"/>
        </w:rPr>
        <w:t xml:space="preserve"> </w:t>
      </w:r>
      <w:r w:rsidRPr="00AC76B5">
        <w:rPr>
          <w:rFonts w:ascii="Times New Roman" w:hAnsi="Times New Roman" w:cs="Times New Roman"/>
          <w:lang w:val="en-US"/>
        </w:rPr>
        <w:t xml:space="preserve">On the other hand, </w:t>
      </w:r>
      <w:r w:rsidR="00355DB6" w:rsidRPr="00AC76B5">
        <w:rPr>
          <w:rFonts w:ascii="Times New Roman" w:hAnsi="Times New Roman" w:cs="Times New Roman"/>
          <w:lang w:val="en-US"/>
        </w:rPr>
        <w:t xml:space="preserve">the </w:t>
      </w:r>
      <w:r w:rsidRPr="00AC76B5">
        <w:rPr>
          <w:rFonts w:ascii="Times New Roman" w:hAnsi="Times New Roman" w:cs="Times New Roman"/>
          <w:lang w:val="en-US"/>
        </w:rPr>
        <w:t xml:space="preserve">constantly increasing </w:t>
      </w:r>
      <w:proofErr w:type="spellStart"/>
      <w:r w:rsidRPr="00AC76B5">
        <w:rPr>
          <w:rFonts w:ascii="Times New Roman" w:hAnsi="Times New Roman" w:cs="Times New Roman"/>
          <w:lang w:val="en-US"/>
        </w:rPr>
        <w:t>anthropogenous</w:t>
      </w:r>
      <w:proofErr w:type="spellEnd"/>
      <w:r w:rsidRPr="00AC76B5">
        <w:rPr>
          <w:rFonts w:ascii="Times New Roman" w:hAnsi="Times New Roman" w:cs="Times New Roman"/>
          <w:lang w:val="en-US"/>
        </w:rPr>
        <w:t xml:space="preserve"> load</w:t>
      </w:r>
      <w:r w:rsidR="00355DB6" w:rsidRPr="00AC76B5">
        <w:rPr>
          <w:rFonts w:ascii="Times New Roman" w:hAnsi="Times New Roman" w:cs="Times New Roman"/>
          <w:lang w:val="en-US"/>
        </w:rPr>
        <w:t xml:space="preserve"> </w:t>
      </w:r>
      <w:r w:rsidRPr="00AC76B5">
        <w:rPr>
          <w:rFonts w:ascii="Times New Roman" w:hAnsi="Times New Roman" w:cs="Times New Roman"/>
          <w:lang w:val="en-US"/>
        </w:rPr>
        <w:t xml:space="preserve">on </w:t>
      </w:r>
      <w:r w:rsidR="00355DB6" w:rsidRPr="00AC76B5">
        <w:rPr>
          <w:rFonts w:ascii="Times New Roman" w:hAnsi="Times New Roman" w:cs="Times New Roman"/>
          <w:lang w:val="en-US"/>
        </w:rPr>
        <w:t xml:space="preserve">the </w:t>
      </w:r>
      <w:r w:rsidRPr="00AC76B5">
        <w:rPr>
          <w:rFonts w:ascii="Times New Roman" w:hAnsi="Times New Roman" w:cs="Times New Roman"/>
          <w:lang w:val="en-US"/>
        </w:rPr>
        <w:t xml:space="preserve">environment leads to </w:t>
      </w:r>
      <w:r w:rsidR="00355DB6" w:rsidRPr="00AC76B5">
        <w:rPr>
          <w:rFonts w:ascii="Times New Roman" w:hAnsi="Times New Roman" w:cs="Times New Roman"/>
          <w:lang w:val="en-US"/>
        </w:rPr>
        <w:t xml:space="preserve">the </w:t>
      </w:r>
      <w:r w:rsidRPr="00AC76B5">
        <w:rPr>
          <w:rFonts w:ascii="Times New Roman" w:hAnsi="Times New Roman" w:cs="Times New Roman"/>
          <w:lang w:val="en-US"/>
        </w:rPr>
        <w:t xml:space="preserve">increase of salted territories and environmental contamination by heavy metals. </w:t>
      </w:r>
      <w:r w:rsidR="00355DB6" w:rsidRPr="00AC76B5">
        <w:rPr>
          <w:rFonts w:ascii="Times New Roman" w:hAnsi="Times New Roman" w:cs="Times New Roman"/>
          <w:lang w:val="en-US"/>
        </w:rPr>
        <w:t xml:space="preserve"> Therefore, </w:t>
      </w:r>
      <w:r w:rsidRPr="00AC76B5">
        <w:rPr>
          <w:rFonts w:ascii="Times New Roman" w:hAnsi="Times New Roman" w:cs="Times New Roman"/>
          <w:lang w:val="en-US"/>
        </w:rPr>
        <w:t xml:space="preserve">the problem of stability of plants </w:t>
      </w:r>
      <w:r w:rsidR="00355DB6" w:rsidRPr="00AC76B5">
        <w:rPr>
          <w:rFonts w:ascii="Times New Roman" w:hAnsi="Times New Roman" w:cs="Times New Roman"/>
          <w:lang w:val="en-US"/>
        </w:rPr>
        <w:t xml:space="preserve">to </w:t>
      </w:r>
      <w:r w:rsidRPr="00AC76B5">
        <w:rPr>
          <w:rFonts w:ascii="Times New Roman" w:hAnsi="Times New Roman" w:cs="Times New Roman"/>
          <w:lang w:val="en-US"/>
        </w:rPr>
        <w:t xml:space="preserve">adverse environment </w:t>
      </w:r>
      <w:r w:rsidR="00355DB6" w:rsidRPr="00AC76B5">
        <w:rPr>
          <w:rFonts w:ascii="Times New Roman" w:hAnsi="Times New Roman" w:cs="Times New Roman"/>
          <w:lang w:val="en-US"/>
        </w:rPr>
        <w:t xml:space="preserve">factors of </w:t>
      </w:r>
      <w:r w:rsidRPr="00AC76B5">
        <w:rPr>
          <w:rFonts w:ascii="Times New Roman" w:hAnsi="Times New Roman" w:cs="Times New Roman"/>
          <w:lang w:val="en-US"/>
        </w:rPr>
        <w:t xml:space="preserve">abiotic nature </w:t>
      </w:r>
      <w:r w:rsidR="00355DB6" w:rsidRPr="00AC76B5">
        <w:rPr>
          <w:rFonts w:ascii="Times New Roman" w:hAnsi="Times New Roman" w:cs="Times New Roman"/>
          <w:lang w:val="en-US"/>
        </w:rPr>
        <w:t>has become even more urgent</w:t>
      </w:r>
      <w:r w:rsidRPr="00AC76B5">
        <w:rPr>
          <w:rFonts w:ascii="Times New Roman" w:hAnsi="Times New Roman" w:cs="Times New Roman"/>
          <w:lang w:val="en-US"/>
        </w:rPr>
        <w:t xml:space="preserve">. </w:t>
      </w:r>
      <w:r w:rsidR="00355DB6" w:rsidRPr="00AC76B5">
        <w:rPr>
          <w:rFonts w:ascii="Times New Roman" w:hAnsi="Times New Roman" w:cs="Times New Roman"/>
          <w:lang w:val="en-US"/>
        </w:rPr>
        <w:t xml:space="preserve"> </w:t>
      </w:r>
      <w:r w:rsidRPr="00AC76B5">
        <w:rPr>
          <w:rFonts w:ascii="Times New Roman" w:hAnsi="Times New Roman" w:cs="Times New Roman"/>
          <w:lang w:val="en-US"/>
        </w:rPr>
        <w:t>No</w:t>
      </w:r>
      <w:r w:rsidR="00355DB6" w:rsidRPr="00AC76B5">
        <w:rPr>
          <w:rFonts w:ascii="Times New Roman" w:hAnsi="Times New Roman" w:cs="Times New Roman"/>
          <w:lang w:val="en-US"/>
        </w:rPr>
        <w:t xml:space="preserve"> wonder that it is </w:t>
      </w:r>
      <w:r w:rsidRPr="00AC76B5">
        <w:rPr>
          <w:rFonts w:ascii="Times New Roman" w:hAnsi="Times New Roman" w:cs="Times New Roman"/>
          <w:lang w:val="en-US"/>
        </w:rPr>
        <w:t>actively studie</w:t>
      </w:r>
      <w:r w:rsidR="00355DB6" w:rsidRPr="00AC76B5">
        <w:rPr>
          <w:rFonts w:ascii="Times New Roman" w:hAnsi="Times New Roman" w:cs="Times New Roman"/>
          <w:lang w:val="en-US"/>
        </w:rPr>
        <w:t>d</w:t>
      </w:r>
      <w:r w:rsidRPr="00AC76B5">
        <w:rPr>
          <w:rFonts w:ascii="Times New Roman" w:hAnsi="Times New Roman" w:cs="Times New Roman"/>
          <w:lang w:val="en-US"/>
        </w:rPr>
        <w:t xml:space="preserve"> </w:t>
      </w:r>
      <w:r w:rsidR="00355DB6" w:rsidRPr="00AC76B5">
        <w:rPr>
          <w:rFonts w:ascii="Times New Roman" w:hAnsi="Times New Roman" w:cs="Times New Roman"/>
          <w:lang w:val="en-US"/>
        </w:rPr>
        <w:t xml:space="preserve">in many countries around the world </w:t>
      </w:r>
      <w:r w:rsidRPr="00AC76B5">
        <w:rPr>
          <w:rFonts w:ascii="Times New Roman" w:hAnsi="Times New Roman" w:cs="Times New Roman"/>
          <w:lang w:val="en-US"/>
        </w:rPr>
        <w:t xml:space="preserve">and </w:t>
      </w:r>
      <w:r w:rsidR="002F0194" w:rsidRPr="00AC76B5">
        <w:rPr>
          <w:rFonts w:ascii="Times New Roman" w:hAnsi="Times New Roman" w:cs="Times New Roman"/>
          <w:lang w:val="en-US"/>
        </w:rPr>
        <w:t xml:space="preserve">an </w:t>
      </w:r>
      <w:r w:rsidRPr="00AC76B5">
        <w:rPr>
          <w:rFonts w:ascii="Times New Roman" w:hAnsi="Times New Roman" w:cs="Times New Roman"/>
          <w:lang w:val="en-US"/>
        </w:rPr>
        <w:t xml:space="preserve">extensive and various experimental </w:t>
      </w:r>
      <w:proofErr w:type="gramStart"/>
      <w:r w:rsidRPr="00AC76B5">
        <w:rPr>
          <w:rFonts w:ascii="Times New Roman" w:hAnsi="Times New Roman" w:cs="Times New Roman"/>
          <w:lang w:val="en-US"/>
        </w:rPr>
        <w:t>material</w:t>
      </w:r>
      <w:proofErr w:type="gramEnd"/>
      <w:r w:rsidRPr="00AC76B5">
        <w:rPr>
          <w:rFonts w:ascii="Times New Roman" w:hAnsi="Times New Roman" w:cs="Times New Roman"/>
          <w:lang w:val="en-US"/>
        </w:rPr>
        <w:t xml:space="preserve"> </w:t>
      </w:r>
      <w:r w:rsidR="002F0194" w:rsidRPr="00AC76B5">
        <w:rPr>
          <w:rFonts w:ascii="Times New Roman" w:hAnsi="Times New Roman" w:cs="Times New Roman"/>
          <w:lang w:val="en-US"/>
        </w:rPr>
        <w:t>has been collected to date</w:t>
      </w:r>
      <w:r w:rsidR="00F72716" w:rsidRPr="00AC76B5">
        <w:rPr>
          <w:rFonts w:ascii="Times New Roman" w:hAnsi="Times New Roman" w:cs="Times New Roman"/>
          <w:lang w:val="en-US"/>
        </w:rPr>
        <w:t>.</w:t>
      </w:r>
    </w:p>
    <w:p w:rsidR="00A757A0" w:rsidRPr="00AC76B5" w:rsidRDefault="002F0194" w:rsidP="00A757A0">
      <w:pPr>
        <w:spacing w:after="0" w:line="240" w:lineRule="auto"/>
        <w:ind w:firstLine="567"/>
        <w:jc w:val="both"/>
        <w:rPr>
          <w:rFonts w:ascii="Times New Roman" w:eastAsia="Calibri" w:hAnsi="Times New Roman" w:cs="Times New Roman"/>
          <w:lang w:val="en-US"/>
        </w:rPr>
      </w:pPr>
      <w:r w:rsidRPr="00AC76B5">
        <w:rPr>
          <w:rFonts w:ascii="Times New Roman" w:hAnsi="Times New Roman" w:cs="Times New Roman"/>
          <w:lang w:val="en-US"/>
        </w:rPr>
        <w:t xml:space="preserve">Despite of considerable achievements of the science, natural </w:t>
      </w:r>
      <w:proofErr w:type="spellStart"/>
      <w:r w:rsidRPr="00AC76B5">
        <w:rPr>
          <w:rFonts w:ascii="Times New Roman" w:hAnsi="Times New Roman" w:cs="Times New Roman"/>
          <w:lang w:val="en-US"/>
        </w:rPr>
        <w:t>phytohormones</w:t>
      </w:r>
      <w:proofErr w:type="spellEnd"/>
      <w:r w:rsidRPr="00AC76B5">
        <w:rPr>
          <w:rFonts w:ascii="Times New Roman" w:hAnsi="Times New Roman" w:cs="Times New Roman"/>
          <w:lang w:val="en-US"/>
        </w:rPr>
        <w:t xml:space="preserve"> have not been widely used in practice due to complexity and costs in connection with their extraction from producer organisms, different actions of easy metabolic deactivation by vegetative enzymes.  Mass application of </w:t>
      </w:r>
      <w:proofErr w:type="spellStart"/>
      <w:r w:rsidRPr="00AC76B5">
        <w:rPr>
          <w:rFonts w:ascii="Times New Roman" w:hAnsi="Times New Roman" w:cs="Times New Roman"/>
          <w:lang w:val="en-US"/>
        </w:rPr>
        <w:t>phytohormones</w:t>
      </w:r>
      <w:proofErr w:type="spellEnd"/>
      <w:r w:rsidRPr="00AC76B5">
        <w:rPr>
          <w:rFonts w:ascii="Times New Roman" w:hAnsi="Times New Roman" w:cs="Times New Roman"/>
          <w:lang w:val="en-US"/>
        </w:rPr>
        <w:t xml:space="preserve"> (regulators of plants growth (RPG)) has become possible only after analogues of </w:t>
      </w:r>
      <w:proofErr w:type="spellStart"/>
      <w:r w:rsidRPr="00AC76B5">
        <w:rPr>
          <w:rFonts w:ascii="Times New Roman" w:hAnsi="Times New Roman" w:cs="Times New Roman"/>
          <w:lang w:val="en-US"/>
        </w:rPr>
        <w:t>phytohormones</w:t>
      </w:r>
      <w:proofErr w:type="spellEnd"/>
      <w:r w:rsidRPr="00AC76B5">
        <w:rPr>
          <w:rFonts w:ascii="Times New Roman" w:hAnsi="Times New Roman" w:cs="Times New Roman"/>
          <w:lang w:val="en-US"/>
        </w:rPr>
        <w:t xml:space="preserve"> have been produced on the basis of natural and chemical substances, which are more stable in organism because of the absence of corresponding enzymes for destruction of new products</w:t>
      </w:r>
      <w:r w:rsidR="00A757A0" w:rsidRPr="00AC76B5">
        <w:rPr>
          <w:rFonts w:ascii="Times New Roman" w:eastAsia="Calibri" w:hAnsi="Times New Roman" w:cs="Times New Roman"/>
          <w:lang w:val="en-US"/>
        </w:rPr>
        <w:t>.</w:t>
      </w:r>
    </w:p>
    <w:p w:rsidR="00F72716" w:rsidRPr="00AC76B5" w:rsidRDefault="0034014D" w:rsidP="00F72716">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Therefore, the creation of new highly effective and low-cost synthetic analogues of natural </w:t>
      </w:r>
      <w:proofErr w:type="spellStart"/>
      <w:r w:rsidRPr="00AC76B5">
        <w:rPr>
          <w:rFonts w:ascii="Times New Roman" w:hAnsi="Times New Roman" w:cs="Times New Roman"/>
          <w:lang w:val="en-US"/>
        </w:rPr>
        <w:t>phytohormones</w:t>
      </w:r>
      <w:proofErr w:type="spellEnd"/>
      <w:r w:rsidRPr="00AC76B5">
        <w:rPr>
          <w:rFonts w:ascii="Times New Roman" w:hAnsi="Times New Roman" w:cs="Times New Roman"/>
          <w:lang w:val="en-US"/>
        </w:rPr>
        <w:t xml:space="preserve"> (RPG) with complex properties (regulating, </w:t>
      </w:r>
      <w:proofErr w:type="spellStart"/>
      <w:r w:rsidRPr="00AC76B5">
        <w:rPr>
          <w:rFonts w:ascii="Times New Roman" w:hAnsi="Times New Roman" w:cs="Times New Roman"/>
          <w:lang w:val="en-US"/>
        </w:rPr>
        <w:t>antistress</w:t>
      </w:r>
      <w:proofErr w:type="spellEnd"/>
      <w:r w:rsidRPr="00AC76B5">
        <w:rPr>
          <w:rFonts w:ascii="Times New Roman" w:hAnsi="Times New Roman" w:cs="Times New Roman"/>
          <w:lang w:val="en-US"/>
        </w:rPr>
        <w:t xml:space="preserve">, </w:t>
      </w:r>
      <w:proofErr w:type="spellStart"/>
      <w:r w:rsidRPr="00AC76B5">
        <w:rPr>
          <w:rFonts w:ascii="Times New Roman" w:hAnsi="Times New Roman" w:cs="Times New Roman"/>
          <w:lang w:val="en-US"/>
        </w:rPr>
        <w:t>immunostimulant</w:t>
      </w:r>
      <w:proofErr w:type="spellEnd"/>
      <w:r w:rsidRPr="00AC76B5">
        <w:rPr>
          <w:rFonts w:ascii="Times New Roman" w:hAnsi="Times New Roman" w:cs="Times New Roman"/>
          <w:lang w:val="en-US"/>
        </w:rPr>
        <w:t xml:space="preserve">, etc.) </w:t>
      </w:r>
      <w:r w:rsidR="00342609" w:rsidRPr="00AC76B5">
        <w:rPr>
          <w:rFonts w:ascii="Times New Roman" w:hAnsi="Times New Roman" w:cs="Times New Roman"/>
          <w:lang w:val="en-US"/>
        </w:rPr>
        <w:t xml:space="preserve">becomes very urgent </w:t>
      </w:r>
      <w:r w:rsidRPr="00AC76B5">
        <w:rPr>
          <w:rFonts w:ascii="Times New Roman" w:hAnsi="Times New Roman" w:cs="Times New Roman"/>
          <w:lang w:val="en-US"/>
        </w:rPr>
        <w:t xml:space="preserve">since the </w:t>
      </w:r>
      <w:r w:rsidR="00342609" w:rsidRPr="00AC76B5">
        <w:rPr>
          <w:rFonts w:ascii="Times New Roman" w:hAnsi="Times New Roman" w:cs="Times New Roman"/>
          <w:lang w:val="en-US"/>
        </w:rPr>
        <w:t xml:space="preserve">need in </w:t>
      </w:r>
      <w:r w:rsidRPr="00AC76B5">
        <w:rPr>
          <w:rFonts w:ascii="Times New Roman" w:hAnsi="Times New Roman" w:cs="Times New Roman"/>
          <w:lang w:val="en-US"/>
        </w:rPr>
        <w:t xml:space="preserve">highly effective </w:t>
      </w:r>
      <w:proofErr w:type="spellStart"/>
      <w:r w:rsidRPr="00AC76B5">
        <w:rPr>
          <w:rFonts w:ascii="Times New Roman" w:hAnsi="Times New Roman" w:cs="Times New Roman"/>
          <w:lang w:val="en-US"/>
        </w:rPr>
        <w:t>phytoregulators</w:t>
      </w:r>
      <w:proofErr w:type="spellEnd"/>
      <w:r w:rsidRPr="00AC76B5">
        <w:rPr>
          <w:rFonts w:ascii="Times New Roman" w:hAnsi="Times New Roman" w:cs="Times New Roman"/>
          <w:lang w:val="en-US"/>
        </w:rPr>
        <w:t xml:space="preserve"> grows </w:t>
      </w:r>
      <w:r w:rsidR="00342609" w:rsidRPr="00AC76B5">
        <w:rPr>
          <w:rFonts w:ascii="Times New Roman" w:hAnsi="Times New Roman" w:cs="Times New Roman"/>
          <w:lang w:val="en-US"/>
        </w:rPr>
        <w:t>day in and day out</w:t>
      </w:r>
      <w:r w:rsidR="00F72716" w:rsidRPr="00AC76B5">
        <w:rPr>
          <w:rFonts w:ascii="Times New Roman" w:hAnsi="Times New Roman" w:cs="Times New Roman"/>
          <w:lang w:val="en-US"/>
        </w:rPr>
        <w:t>.</w:t>
      </w:r>
    </w:p>
    <w:p w:rsidR="00D9251D" w:rsidRPr="00AC76B5" w:rsidRDefault="00342609" w:rsidP="00F72716">
      <w:pPr>
        <w:pStyle w:val="a3"/>
        <w:ind w:firstLine="426"/>
        <w:jc w:val="both"/>
        <w:rPr>
          <w:rFonts w:ascii="Times New Roman" w:hAnsi="Times New Roman" w:cs="Times New Roman"/>
          <w:lang w:val="en-US"/>
        </w:rPr>
      </w:pPr>
      <w:proofErr w:type="gramStart"/>
      <w:r w:rsidRPr="00AC76B5">
        <w:rPr>
          <w:rFonts w:ascii="Times New Roman" w:hAnsi="Times New Roman" w:cs="Times New Roman"/>
          <w:lang w:val="en-US"/>
        </w:rPr>
        <w:t>Kazakhstan being in a great need in preparations of different designation for plant growing.</w:t>
      </w:r>
      <w:proofErr w:type="gramEnd"/>
      <w:r w:rsidRPr="00AC76B5">
        <w:rPr>
          <w:rFonts w:ascii="Times New Roman" w:hAnsi="Times New Roman" w:cs="Times New Roman"/>
          <w:lang w:val="en-US"/>
        </w:rPr>
        <w:t xml:space="preserve">  They are not produced but imported today.  RPG </w:t>
      </w:r>
      <w:proofErr w:type="gramStart"/>
      <w:r w:rsidRPr="00AC76B5">
        <w:rPr>
          <w:rFonts w:ascii="Times New Roman" w:hAnsi="Times New Roman" w:cs="Times New Roman"/>
          <w:lang w:val="en-US"/>
        </w:rPr>
        <w:t>are</w:t>
      </w:r>
      <w:proofErr w:type="gramEnd"/>
      <w:r w:rsidRPr="00AC76B5">
        <w:rPr>
          <w:rFonts w:ascii="Times New Roman" w:hAnsi="Times New Roman" w:cs="Times New Roman"/>
          <w:lang w:val="en-US"/>
        </w:rPr>
        <w:t xml:space="preserve"> currently imported to Kazakhstan from 14 countries of the world.  The CIS countries importing RPG are the Russian Federation and Ukraine.  The most stable suppliers are the Russian Federation, Ukraine, Germany, </w:t>
      </w:r>
      <w:proofErr w:type="gramStart"/>
      <w:r w:rsidRPr="00AC76B5">
        <w:rPr>
          <w:rFonts w:ascii="Times New Roman" w:hAnsi="Times New Roman" w:cs="Times New Roman"/>
          <w:lang w:val="en-US"/>
        </w:rPr>
        <w:t>Switzerland</w:t>
      </w:r>
      <w:proofErr w:type="gramEnd"/>
      <w:r w:rsidRPr="00AC76B5">
        <w:rPr>
          <w:rFonts w:ascii="Times New Roman" w:hAnsi="Times New Roman" w:cs="Times New Roman"/>
          <w:lang w:val="en-US"/>
        </w:rPr>
        <w:t xml:space="preserve">. Some 1272 tons of </w:t>
      </w:r>
      <w:r w:rsidR="0096415F" w:rsidRPr="00AC76B5">
        <w:rPr>
          <w:rFonts w:ascii="Times New Roman" w:hAnsi="Times New Roman" w:cs="Times New Roman"/>
          <w:lang w:val="en-US"/>
        </w:rPr>
        <w:t>RPG</w:t>
      </w:r>
      <w:r w:rsidRPr="00AC76B5">
        <w:rPr>
          <w:rFonts w:ascii="Times New Roman" w:hAnsi="Times New Roman" w:cs="Times New Roman"/>
          <w:lang w:val="en-US"/>
        </w:rPr>
        <w:t xml:space="preserve">, </w:t>
      </w:r>
      <w:r w:rsidR="0096415F" w:rsidRPr="00AC76B5">
        <w:rPr>
          <w:rFonts w:ascii="Times New Roman" w:hAnsi="Times New Roman" w:cs="Times New Roman"/>
          <w:lang w:val="en-US"/>
        </w:rPr>
        <w:t>(</w:t>
      </w:r>
      <w:r w:rsidRPr="00AC76B5">
        <w:rPr>
          <w:rFonts w:ascii="Times New Roman" w:hAnsi="Times New Roman" w:cs="Times New Roman"/>
          <w:lang w:val="en-US"/>
        </w:rPr>
        <w:t>on the average 212 tons per year</w:t>
      </w:r>
      <w:r w:rsidR="0096415F" w:rsidRPr="00AC76B5">
        <w:rPr>
          <w:rFonts w:ascii="Times New Roman" w:hAnsi="Times New Roman" w:cs="Times New Roman"/>
          <w:lang w:val="en-US"/>
        </w:rPr>
        <w:t>)</w:t>
      </w:r>
      <w:r w:rsidRPr="00AC76B5">
        <w:rPr>
          <w:rFonts w:ascii="Times New Roman" w:hAnsi="Times New Roman" w:cs="Times New Roman"/>
          <w:lang w:val="en-US"/>
        </w:rPr>
        <w:t xml:space="preserve"> </w:t>
      </w:r>
      <w:r w:rsidR="0096415F" w:rsidRPr="00AC76B5">
        <w:rPr>
          <w:rFonts w:ascii="Times New Roman" w:hAnsi="Times New Roman" w:cs="Times New Roman"/>
          <w:lang w:val="en-US"/>
        </w:rPr>
        <w:t>were imported to Kazakhstan for six years</w:t>
      </w:r>
      <w:r w:rsidRPr="00AC76B5">
        <w:rPr>
          <w:rFonts w:ascii="Times New Roman" w:hAnsi="Times New Roman" w:cs="Times New Roman"/>
          <w:lang w:val="en-US"/>
        </w:rPr>
        <w:t>.</w:t>
      </w:r>
    </w:p>
    <w:p w:rsidR="00F72716" w:rsidRPr="00AC76B5" w:rsidRDefault="00AB14EE" w:rsidP="00075BCB">
      <w:pPr>
        <w:pStyle w:val="a3"/>
        <w:ind w:firstLine="426"/>
        <w:jc w:val="both"/>
        <w:rPr>
          <w:rFonts w:ascii="Times New Roman" w:hAnsi="Times New Roman" w:cs="Times New Roman"/>
          <w:lang w:val="en-US"/>
        </w:rPr>
      </w:pPr>
      <w:r w:rsidRPr="00AC76B5">
        <w:rPr>
          <w:rFonts w:ascii="Times New Roman" w:hAnsi="Times New Roman" w:cs="Times New Roman"/>
          <w:lang w:val="en-US"/>
        </w:rPr>
        <w:lastRenderedPageBreak/>
        <w:t xml:space="preserve">Only 14 regulators of plants growth are on the list of pesticides (weed and pest-killer chemicals) permitted for agricultural purposes in Kazakhstan.  Three of them only are domestic, but they have passed only the registration stage and are not allowed for application (because of not adaptability to manufacture, i.e. complexity of </w:t>
      </w:r>
      <w:r w:rsidR="00322708" w:rsidRPr="00AC76B5">
        <w:rPr>
          <w:rFonts w:ascii="Times New Roman" w:hAnsi="Times New Roman" w:cs="Times New Roman"/>
          <w:lang w:val="en-US"/>
        </w:rPr>
        <w:t>production</w:t>
      </w:r>
      <w:r w:rsidRPr="00AC76B5">
        <w:rPr>
          <w:rFonts w:ascii="Times New Roman" w:hAnsi="Times New Roman" w:cs="Times New Roman"/>
          <w:lang w:val="en-US"/>
        </w:rPr>
        <w:t>)</w:t>
      </w:r>
      <w:r w:rsidR="00322708" w:rsidRPr="00AC76B5">
        <w:rPr>
          <w:rFonts w:ascii="Times New Roman" w:hAnsi="Times New Roman" w:cs="Times New Roman"/>
          <w:lang w:val="en-US"/>
        </w:rPr>
        <w:t xml:space="preserve">. </w:t>
      </w:r>
      <w:r w:rsidR="000063DD" w:rsidRPr="00AC76B5">
        <w:rPr>
          <w:rFonts w:ascii="Times New Roman" w:hAnsi="Times New Roman" w:cs="Times New Roman"/>
          <w:lang w:val="en-US"/>
        </w:rPr>
        <w:t xml:space="preserve"> </w:t>
      </w:r>
      <w:r w:rsidR="00322708" w:rsidRPr="00AC76B5">
        <w:rPr>
          <w:rFonts w:ascii="Times New Roman" w:hAnsi="Times New Roman" w:cs="Times New Roman"/>
          <w:lang w:val="en-US"/>
        </w:rPr>
        <w:t xml:space="preserve">In addition such preparations have been allowed for application only with vegetable crops </w:t>
      </w:r>
      <w:r w:rsidR="000063DD" w:rsidRPr="00AC76B5">
        <w:rPr>
          <w:rFonts w:ascii="Times New Roman" w:hAnsi="Times New Roman" w:cs="Times New Roman"/>
          <w:lang w:val="en-US"/>
        </w:rPr>
        <w:t>(</w:t>
      </w:r>
      <w:r w:rsidR="00322708" w:rsidRPr="00AC76B5">
        <w:rPr>
          <w:rFonts w:ascii="Times New Roman" w:hAnsi="Times New Roman" w:cs="Times New Roman"/>
          <w:lang w:val="en-US"/>
        </w:rPr>
        <w:t>potato</w:t>
      </w:r>
      <w:r w:rsidR="000063DD" w:rsidRPr="00AC76B5">
        <w:rPr>
          <w:rFonts w:ascii="Times New Roman" w:hAnsi="Times New Roman" w:cs="Times New Roman"/>
          <w:lang w:val="en-US"/>
        </w:rPr>
        <w:t xml:space="preserve">, </w:t>
      </w:r>
      <w:r w:rsidR="00322708" w:rsidRPr="00AC76B5">
        <w:rPr>
          <w:rFonts w:ascii="Times New Roman" w:hAnsi="Times New Roman" w:cs="Times New Roman"/>
          <w:lang w:val="en-US"/>
        </w:rPr>
        <w:t>carrot and beet</w:t>
      </w:r>
      <w:r w:rsidR="000063DD" w:rsidRPr="00AC76B5">
        <w:rPr>
          <w:rFonts w:ascii="Times New Roman" w:hAnsi="Times New Roman" w:cs="Times New Roman"/>
          <w:lang w:val="en-US"/>
        </w:rPr>
        <w:t>).</w:t>
      </w:r>
    </w:p>
    <w:p w:rsidR="00A757A0" w:rsidRPr="00AC76B5" w:rsidRDefault="00322708" w:rsidP="00A757A0">
      <w:pPr>
        <w:pStyle w:val="a3"/>
        <w:tabs>
          <w:tab w:val="left" w:pos="284"/>
          <w:tab w:val="left" w:pos="426"/>
        </w:tabs>
        <w:ind w:firstLine="426"/>
        <w:jc w:val="both"/>
        <w:rPr>
          <w:rFonts w:ascii="Times New Roman" w:eastAsia="TimesNewRomanPSMT" w:hAnsi="Times New Roman" w:cs="Times New Roman"/>
          <w:lang w:val="en-US"/>
        </w:rPr>
      </w:pPr>
      <w:r w:rsidRPr="00AC76B5">
        <w:rPr>
          <w:rFonts w:ascii="Times New Roman" w:eastAsia="TimesNewRomanPSMT" w:hAnsi="Times New Roman" w:cs="Times New Roman"/>
          <w:lang w:val="en-US"/>
        </w:rPr>
        <w:t>The main sector of crop production in Kazakhstan has traditionally been grain farming where the wheat farming dominates.  This sector provides food to the people and fodder to animals.  Though, Kazakhstan is the important exporter of grain in the international market and sown area of grain crops occupies over 80% (16.5 million hectare</w:t>
      </w:r>
      <w:r w:rsidR="00CF35A5" w:rsidRPr="00AC76B5">
        <w:rPr>
          <w:rFonts w:ascii="Times New Roman" w:eastAsia="TimesNewRomanPSMT" w:hAnsi="Times New Roman" w:cs="Times New Roman"/>
          <w:lang w:val="en-US"/>
        </w:rPr>
        <w:t>s</w:t>
      </w:r>
      <w:r w:rsidRPr="00AC76B5">
        <w:rPr>
          <w:rFonts w:ascii="Times New Roman" w:eastAsia="TimesNewRomanPSMT" w:hAnsi="Times New Roman" w:cs="Times New Roman"/>
          <w:lang w:val="en-US"/>
        </w:rPr>
        <w:t xml:space="preserve"> of 21.5 million hectare) of </w:t>
      </w:r>
      <w:r w:rsidR="00CF35A5" w:rsidRPr="00AC76B5">
        <w:rPr>
          <w:rFonts w:ascii="Times New Roman" w:eastAsia="TimesNewRomanPSMT" w:hAnsi="Times New Roman" w:cs="Times New Roman"/>
          <w:lang w:val="en-US"/>
        </w:rPr>
        <w:t xml:space="preserve">the </w:t>
      </w:r>
      <w:r w:rsidRPr="00AC76B5">
        <w:rPr>
          <w:rFonts w:ascii="Times New Roman" w:eastAsia="TimesNewRomanPSMT" w:hAnsi="Times New Roman" w:cs="Times New Roman"/>
          <w:lang w:val="en-US"/>
        </w:rPr>
        <w:t>area under agriculture crops</w:t>
      </w:r>
      <w:r w:rsidR="00CF35A5" w:rsidRPr="00AC76B5">
        <w:rPr>
          <w:rFonts w:ascii="Times New Roman" w:eastAsia="TimesNewRomanPSMT" w:hAnsi="Times New Roman" w:cs="Times New Roman"/>
          <w:lang w:val="en-US"/>
        </w:rPr>
        <w:t xml:space="preserve">, </w:t>
      </w:r>
      <w:r w:rsidRPr="00AC76B5">
        <w:rPr>
          <w:rFonts w:ascii="Times New Roman" w:eastAsia="TimesNewRomanPSMT" w:hAnsi="Times New Roman" w:cs="Times New Roman"/>
          <w:lang w:val="en-US"/>
        </w:rPr>
        <w:t xml:space="preserve">no domestic regulator of plants growth for grain crops </w:t>
      </w:r>
      <w:r w:rsidR="00CF35A5" w:rsidRPr="00AC76B5">
        <w:rPr>
          <w:rFonts w:ascii="Times New Roman" w:eastAsia="TimesNewRomanPSMT" w:hAnsi="Times New Roman" w:cs="Times New Roman"/>
          <w:lang w:val="en-US"/>
        </w:rPr>
        <w:t>has been permitted in Kazakhstan</w:t>
      </w:r>
      <w:r w:rsidR="00223FFE" w:rsidRPr="00AC76B5">
        <w:rPr>
          <w:rFonts w:ascii="Times New Roman" w:hAnsi="Times New Roman" w:cs="Times New Roman"/>
          <w:lang w:val="en-US"/>
        </w:rPr>
        <w:t>.</w:t>
      </w:r>
    </w:p>
    <w:p w:rsidR="00F72716" w:rsidRPr="00AC76B5" w:rsidRDefault="00F72716" w:rsidP="00E91918">
      <w:pPr>
        <w:pStyle w:val="a3"/>
        <w:rPr>
          <w:rFonts w:ascii="Times New Roman" w:hAnsi="Times New Roman" w:cs="Times New Roman"/>
          <w:lang w:val="en-US"/>
        </w:rPr>
      </w:pPr>
    </w:p>
    <w:p w:rsidR="000063DD" w:rsidRPr="00AC76B5" w:rsidRDefault="00E91918" w:rsidP="00E91918">
      <w:pPr>
        <w:pStyle w:val="a3"/>
        <w:jc w:val="center"/>
        <w:rPr>
          <w:rFonts w:ascii="Times New Roman" w:hAnsi="Times New Roman" w:cs="Times New Roman"/>
          <w:lang w:val="en-US"/>
        </w:rPr>
      </w:pPr>
      <w:r w:rsidRPr="00AC76B5">
        <w:rPr>
          <w:rFonts w:ascii="Times New Roman" w:hAnsi="Times New Roman" w:cs="Times New Roman"/>
          <w:noProof/>
          <w:lang w:eastAsia="ru-RU"/>
        </w:rPr>
        <w:drawing>
          <wp:inline distT="0" distB="0" distL="0" distR="0" wp14:anchorId="02CA21A2" wp14:editId="1F78EBCA">
            <wp:extent cx="3794760" cy="2646534"/>
            <wp:effectExtent l="0" t="0" r="0" b="1905"/>
            <wp:docPr id="163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9460" cy="2649812"/>
                    </a:xfrm>
                    <a:prstGeom prst="rect">
                      <a:avLst/>
                    </a:prstGeom>
                    <a:noFill/>
                    <a:ln>
                      <a:noFill/>
                    </a:ln>
                    <a:extLst/>
                  </pic:spPr>
                </pic:pic>
              </a:graphicData>
            </a:graphic>
          </wp:inline>
        </w:drawing>
      </w:r>
    </w:p>
    <w:p w:rsidR="00E90BC3" w:rsidRPr="00AC76B5" w:rsidRDefault="00FD2329" w:rsidP="00E90BC3">
      <w:pPr>
        <w:pStyle w:val="a3"/>
        <w:jc w:val="center"/>
        <w:rPr>
          <w:rFonts w:ascii="Times New Roman" w:hAnsi="Times New Roman" w:cs="Times New Roman"/>
          <w:lang w:val="en-US"/>
        </w:rPr>
      </w:pPr>
      <w:proofErr w:type="gramStart"/>
      <w:r w:rsidRPr="00AC76B5">
        <w:rPr>
          <w:rFonts w:ascii="Times New Roman" w:hAnsi="Times New Roman" w:cs="Times New Roman"/>
          <w:bCs/>
          <w:lang w:val="en-US"/>
        </w:rPr>
        <w:t>Fig 1.</w:t>
      </w:r>
      <w:proofErr w:type="gramEnd"/>
      <w:r w:rsidRPr="00AC76B5">
        <w:rPr>
          <w:rFonts w:ascii="Times New Roman" w:hAnsi="Times New Roman" w:cs="Times New Roman"/>
          <w:bCs/>
          <w:lang w:val="en-US"/>
        </w:rPr>
        <w:t xml:space="preserve"> </w:t>
      </w:r>
      <w:r w:rsidR="00E90BC3" w:rsidRPr="00AC76B5">
        <w:rPr>
          <w:rFonts w:ascii="Times New Roman" w:hAnsi="Times New Roman" w:cs="Times New Roman"/>
          <w:bCs/>
          <w:lang w:val="en-US"/>
        </w:rPr>
        <w:t>In 2014 the yield of grain crops is 17 million tons in bunker weight.</w:t>
      </w:r>
    </w:p>
    <w:p w:rsidR="00E90BC3" w:rsidRPr="00AC76B5" w:rsidRDefault="00E90BC3" w:rsidP="00E91918">
      <w:pPr>
        <w:pStyle w:val="a3"/>
        <w:jc w:val="center"/>
        <w:rPr>
          <w:rFonts w:ascii="Times New Roman" w:hAnsi="Times New Roman" w:cs="Times New Roman"/>
          <w:lang w:val="en-US"/>
        </w:rPr>
      </w:pPr>
    </w:p>
    <w:p w:rsidR="00A757A0" w:rsidRPr="00AC76B5" w:rsidRDefault="00CF35A5" w:rsidP="00A757A0">
      <w:pPr>
        <w:pStyle w:val="aa"/>
        <w:spacing w:before="0" w:beforeAutospacing="0" w:after="0" w:afterAutospacing="0"/>
        <w:ind w:firstLine="426"/>
        <w:jc w:val="both"/>
        <w:rPr>
          <w:sz w:val="22"/>
          <w:szCs w:val="22"/>
          <w:lang w:val="en-US"/>
        </w:rPr>
      </w:pPr>
      <w:r w:rsidRPr="00AC76B5">
        <w:rPr>
          <w:sz w:val="22"/>
          <w:szCs w:val="22"/>
          <w:lang w:val="en-US"/>
        </w:rPr>
        <w:t>Therefore, creation of unique domestic preparations for protection of plants that increase the yield of crops and quality of crop products, and development and implementation of low-cost and highly effective new technologies for creation thereof become very urgent</w:t>
      </w:r>
      <w:r w:rsidR="00A757A0" w:rsidRPr="00AC76B5">
        <w:rPr>
          <w:sz w:val="22"/>
          <w:szCs w:val="22"/>
          <w:lang w:val="en-US"/>
        </w:rPr>
        <w:t>.</w:t>
      </w:r>
    </w:p>
    <w:p w:rsidR="009871D8" w:rsidRPr="00AC76B5" w:rsidRDefault="009871D8" w:rsidP="00101B43">
      <w:pPr>
        <w:spacing w:after="0" w:line="240" w:lineRule="auto"/>
        <w:ind w:firstLine="426"/>
        <w:jc w:val="both"/>
        <w:rPr>
          <w:rFonts w:ascii="Times New Roman" w:eastAsia="Calibri" w:hAnsi="Times New Roman" w:cs="Times New Roman"/>
          <w:lang w:val="en-US"/>
        </w:rPr>
      </w:pPr>
    </w:p>
    <w:p w:rsidR="00627133" w:rsidRPr="00AC76B5" w:rsidRDefault="00D63A76" w:rsidP="00CE4A5C">
      <w:pPr>
        <w:pStyle w:val="a3"/>
        <w:tabs>
          <w:tab w:val="left" w:pos="426"/>
        </w:tabs>
        <w:jc w:val="both"/>
        <w:rPr>
          <w:rFonts w:ascii="Times New Roman" w:hAnsi="Times New Roman" w:cs="Times New Roman"/>
          <w:b/>
          <w:lang w:val="en-US"/>
        </w:rPr>
      </w:pPr>
      <w:r w:rsidRPr="00AC76B5">
        <w:rPr>
          <w:rFonts w:ascii="Times New Roman" w:hAnsi="Times New Roman" w:cs="Times New Roman"/>
          <w:b/>
          <w:lang w:val="en-US"/>
        </w:rPr>
        <w:t>2</w:t>
      </w:r>
      <w:r w:rsidR="00CE4A5C" w:rsidRPr="00AC76B5">
        <w:rPr>
          <w:rFonts w:ascii="Times New Roman" w:hAnsi="Times New Roman" w:cs="Times New Roman"/>
          <w:b/>
          <w:lang w:val="en-US"/>
        </w:rPr>
        <w:t>.</w:t>
      </w:r>
      <w:r w:rsidR="00196BC5" w:rsidRPr="00AC76B5">
        <w:rPr>
          <w:rFonts w:ascii="Times New Roman" w:hAnsi="Times New Roman" w:cs="Times New Roman"/>
          <w:b/>
          <w:lang w:val="en-US"/>
        </w:rPr>
        <w:t xml:space="preserve"> </w:t>
      </w:r>
      <w:r w:rsidR="00CF35A5" w:rsidRPr="00AC76B5">
        <w:rPr>
          <w:rFonts w:ascii="Times New Roman" w:hAnsi="Times New Roman" w:cs="Times New Roman"/>
          <w:b/>
          <w:lang w:val="en-US"/>
        </w:rPr>
        <w:t>SYNTHESIS OF HIGHLY EFFICIENT PLANTS GROWTH REGULATORS</w:t>
      </w:r>
    </w:p>
    <w:p w:rsidR="00FB3751" w:rsidRPr="00AC76B5" w:rsidRDefault="00FB3751" w:rsidP="00627133">
      <w:pPr>
        <w:pStyle w:val="a3"/>
        <w:tabs>
          <w:tab w:val="left" w:pos="426"/>
        </w:tabs>
        <w:ind w:firstLine="426"/>
        <w:jc w:val="both"/>
        <w:rPr>
          <w:rFonts w:ascii="Times New Roman" w:eastAsia="Calibri" w:hAnsi="Times New Roman" w:cs="Times New Roman"/>
          <w:lang w:val="en-US"/>
        </w:rPr>
      </w:pPr>
    </w:p>
    <w:p w:rsidR="00FB3751" w:rsidRPr="00AC76B5" w:rsidRDefault="00731935" w:rsidP="00FB3751">
      <w:pPr>
        <w:pStyle w:val="a3"/>
        <w:tabs>
          <w:tab w:val="left" w:pos="426"/>
        </w:tabs>
        <w:ind w:firstLine="426"/>
        <w:jc w:val="both"/>
        <w:rPr>
          <w:rFonts w:ascii="Times New Roman" w:eastAsia="Calibri" w:hAnsi="Times New Roman" w:cs="Times New Roman"/>
          <w:lang w:val="en-US"/>
        </w:rPr>
      </w:pPr>
      <w:r w:rsidRPr="00AC76B5">
        <w:rPr>
          <w:rFonts w:ascii="Times New Roman" w:eastAsia="Calibri" w:hAnsi="Times New Roman" w:cs="Times New Roman"/>
          <w:lang w:val="en-US"/>
        </w:rPr>
        <w:t xml:space="preserve">The goal of this work is to develop methods of synthesis of highly efficient plants growth regulators </w:t>
      </w:r>
      <w:r w:rsidR="00627133" w:rsidRPr="00AC76B5">
        <w:rPr>
          <w:rFonts w:ascii="Times New Roman" w:eastAsia="Calibri" w:hAnsi="Times New Roman" w:cs="Times New Roman"/>
          <w:lang w:val="en-US"/>
        </w:rPr>
        <w:t>(</w:t>
      </w:r>
      <w:r w:rsidRPr="00AC76B5">
        <w:rPr>
          <w:rFonts w:ascii="Times New Roman" w:eastAsia="Calibri" w:hAnsi="Times New Roman" w:cs="Times New Roman"/>
          <w:lang w:val="en-US"/>
        </w:rPr>
        <w:t xml:space="preserve">analogues of natural </w:t>
      </w:r>
      <w:proofErr w:type="spellStart"/>
      <w:r w:rsidRPr="00AC76B5">
        <w:rPr>
          <w:rFonts w:ascii="Times New Roman" w:hAnsi="Times New Roman" w:cs="Times New Roman"/>
          <w:lang w:val="en-US"/>
        </w:rPr>
        <w:t>phytohormones</w:t>
      </w:r>
      <w:proofErr w:type="spellEnd"/>
      <w:r w:rsidR="00627133" w:rsidRPr="00AC76B5">
        <w:rPr>
          <w:rFonts w:ascii="Times New Roman" w:eastAsia="Calibri" w:hAnsi="Times New Roman" w:cs="Times New Roman"/>
          <w:lang w:val="en-US"/>
        </w:rPr>
        <w:t xml:space="preserve">) </w:t>
      </w:r>
      <w:r w:rsidR="00747EA1" w:rsidRPr="00AC76B5">
        <w:rPr>
          <w:rFonts w:ascii="Times New Roman" w:eastAsia="Calibri" w:hAnsi="Times New Roman" w:cs="Times New Roman"/>
          <w:lang w:val="en-US"/>
        </w:rPr>
        <w:t xml:space="preserve">on the basis of aromatic </w:t>
      </w:r>
      <w:proofErr w:type="spellStart"/>
      <w:r w:rsidR="00747EA1" w:rsidRPr="00AC76B5">
        <w:rPr>
          <w:rFonts w:ascii="Times New Roman" w:eastAsia="Calibri" w:hAnsi="Times New Roman" w:cs="Times New Roman"/>
          <w:lang w:val="en-US"/>
        </w:rPr>
        <w:t>propargyl</w:t>
      </w:r>
      <w:proofErr w:type="spellEnd"/>
      <w:r w:rsidR="00747EA1" w:rsidRPr="00AC76B5">
        <w:rPr>
          <w:rFonts w:ascii="Times New Roman" w:eastAsia="Calibri" w:hAnsi="Times New Roman" w:cs="Times New Roman"/>
          <w:lang w:val="en-US"/>
        </w:rPr>
        <w:t xml:space="preserve"> </w:t>
      </w:r>
      <w:proofErr w:type="spellStart"/>
      <w:r w:rsidR="00747EA1" w:rsidRPr="00AC76B5">
        <w:rPr>
          <w:rFonts w:ascii="Times New Roman" w:eastAsia="Calibri" w:hAnsi="Times New Roman" w:cs="Times New Roman"/>
          <w:lang w:val="en-US"/>
        </w:rPr>
        <w:t>piperidols</w:t>
      </w:r>
      <w:proofErr w:type="spellEnd"/>
      <w:r w:rsidR="00627133" w:rsidRPr="00AC76B5">
        <w:rPr>
          <w:rFonts w:ascii="Times New Roman" w:hAnsi="Times New Roman" w:cs="Times New Roman"/>
          <w:lang w:val="en-US"/>
        </w:rPr>
        <w:t xml:space="preserve">, </w:t>
      </w:r>
      <w:r w:rsidR="00747EA1" w:rsidRPr="00AC76B5">
        <w:rPr>
          <w:rFonts w:ascii="Times New Roman" w:hAnsi="Times New Roman" w:cs="Times New Roman"/>
          <w:lang w:val="en-US"/>
        </w:rPr>
        <w:t xml:space="preserve">production of water soluble forms thereof </w:t>
      </w:r>
      <w:r w:rsidR="00747EA1" w:rsidRPr="00AC76B5">
        <w:rPr>
          <w:rFonts w:ascii="Times New Roman" w:eastAsia="Calibri" w:hAnsi="Times New Roman" w:cs="Times New Roman"/>
          <w:lang w:val="en-US"/>
        </w:rPr>
        <w:t>and running tests to increase the crop yield</w:t>
      </w:r>
      <w:r w:rsidR="00FB3751" w:rsidRPr="00AC76B5">
        <w:rPr>
          <w:rFonts w:ascii="Times New Roman" w:hAnsi="Times New Roman" w:cs="Times New Roman"/>
          <w:lang w:val="en-US"/>
        </w:rPr>
        <w:t xml:space="preserve">, </w:t>
      </w:r>
      <w:r w:rsidR="00747EA1" w:rsidRPr="00AC76B5">
        <w:rPr>
          <w:rFonts w:ascii="Times New Roman" w:hAnsi="Times New Roman" w:cs="Times New Roman"/>
          <w:lang w:val="en-US"/>
        </w:rPr>
        <w:t xml:space="preserve">growth and development of cereal </w:t>
      </w:r>
      <w:r w:rsidR="00FB3751" w:rsidRPr="00AC76B5">
        <w:rPr>
          <w:rFonts w:ascii="Times New Roman" w:hAnsi="Times New Roman" w:cs="Times New Roman"/>
          <w:lang w:val="en-US"/>
        </w:rPr>
        <w:t>(</w:t>
      </w:r>
      <w:r w:rsidR="00747EA1" w:rsidRPr="00AC76B5">
        <w:rPr>
          <w:rFonts w:ascii="Times New Roman" w:hAnsi="Times New Roman" w:cs="Times New Roman"/>
          <w:lang w:val="en-US"/>
        </w:rPr>
        <w:t>wheat and barley</w:t>
      </w:r>
      <w:r w:rsidR="00FB3751" w:rsidRPr="00AC76B5">
        <w:rPr>
          <w:rFonts w:ascii="Times New Roman" w:hAnsi="Times New Roman" w:cs="Times New Roman"/>
          <w:lang w:val="en-US"/>
        </w:rPr>
        <w:t xml:space="preserve">), </w:t>
      </w:r>
      <w:r w:rsidR="00747EA1" w:rsidRPr="00AC76B5">
        <w:rPr>
          <w:rFonts w:ascii="Times New Roman" w:hAnsi="Times New Roman" w:cs="Times New Roman"/>
          <w:lang w:val="en-US"/>
        </w:rPr>
        <w:t xml:space="preserve">vegetable </w:t>
      </w:r>
      <w:r w:rsidR="00FB3751" w:rsidRPr="00AC76B5">
        <w:rPr>
          <w:rFonts w:ascii="Times New Roman" w:hAnsi="Times New Roman" w:cs="Times New Roman"/>
          <w:lang w:val="en-US"/>
        </w:rPr>
        <w:t>(</w:t>
      </w:r>
      <w:r w:rsidR="00747EA1" w:rsidRPr="00AC76B5">
        <w:rPr>
          <w:rFonts w:ascii="Times New Roman" w:hAnsi="Times New Roman" w:cs="Times New Roman"/>
          <w:lang w:val="en-US"/>
        </w:rPr>
        <w:t>potato</w:t>
      </w:r>
      <w:r w:rsidR="00FB3751" w:rsidRPr="00AC76B5">
        <w:rPr>
          <w:rFonts w:ascii="Times New Roman" w:hAnsi="Times New Roman" w:cs="Times New Roman"/>
          <w:lang w:val="en-US"/>
        </w:rPr>
        <w:t xml:space="preserve">, </w:t>
      </w:r>
      <w:r w:rsidR="00747EA1" w:rsidRPr="00AC76B5">
        <w:rPr>
          <w:rFonts w:ascii="Times New Roman" w:hAnsi="Times New Roman" w:cs="Times New Roman"/>
          <w:lang w:val="en-US"/>
        </w:rPr>
        <w:t>carrot</w:t>
      </w:r>
      <w:r w:rsidR="00FB3751" w:rsidRPr="00AC76B5">
        <w:rPr>
          <w:rFonts w:ascii="Times New Roman" w:hAnsi="Times New Roman" w:cs="Times New Roman"/>
          <w:lang w:val="en-US"/>
        </w:rPr>
        <w:t xml:space="preserve">, </w:t>
      </w:r>
      <w:r w:rsidR="00747EA1" w:rsidRPr="00AC76B5">
        <w:rPr>
          <w:rFonts w:ascii="Times New Roman" w:hAnsi="Times New Roman" w:cs="Times New Roman"/>
          <w:lang w:val="en-US"/>
        </w:rPr>
        <w:t>cabbage</w:t>
      </w:r>
      <w:r w:rsidR="00FB3751" w:rsidRPr="00AC76B5">
        <w:rPr>
          <w:rFonts w:ascii="Times New Roman" w:hAnsi="Times New Roman" w:cs="Times New Roman"/>
          <w:lang w:val="en-US"/>
        </w:rPr>
        <w:t xml:space="preserve">, </w:t>
      </w:r>
      <w:r w:rsidR="00747EA1" w:rsidRPr="00AC76B5">
        <w:rPr>
          <w:rFonts w:ascii="Times New Roman" w:hAnsi="Times New Roman" w:cs="Times New Roman"/>
          <w:lang w:val="en-US"/>
        </w:rPr>
        <w:t>onion, etc.</w:t>
      </w:r>
      <w:r w:rsidR="00FB3751" w:rsidRPr="00AC76B5">
        <w:rPr>
          <w:rFonts w:ascii="Times New Roman" w:hAnsi="Times New Roman" w:cs="Times New Roman"/>
          <w:lang w:val="en-US"/>
        </w:rPr>
        <w:t xml:space="preserve">) </w:t>
      </w:r>
      <w:r w:rsidR="00747EA1" w:rsidRPr="00AC76B5">
        <w:rPr>
          <w:rFonts w:ascii="Times New Roman" w:hAnsi="Times New Roman" w:cs="Times New Roman"/>
          <w:lang w:val="en-US"/>
        </w:rPr>
        <w:t>and other crops</w:t>
      </w:r>
      <w:r w:rsidR="00FB3751" w:rsidRPr="00AC76B5">
        <w:rPr>
          <w:rFonts w:ascii="Times New Roman" w:hAnsi="Times New Roman" w:cs="Times New Roman"/>
          <w:lang w:val="en-US"/>
        </w:rPr>
        <w:t>.</w:t>
      </w:r>
    </w:p>
    <w:p w:rsidR="00627133" w:rsidRPr="00AC76B5" w:rsidRDefault="00DB4E3F" w:rsidP="00627133">
      <w:pPr>
        <w:pStyle w:val="a3"/>
        <w:tabs>
          <w:tab w:val="left" w:pos="426"/>
        </w:tabs>
        <w:ind w:firstLine="426"/>
        <w:jc w:val="both"/>
        <w:rPr>
          <w:rFonts w:ascii="Times New Roman" w:hAnsi="Times New Roman" w:cs="Times New Roman"/>
          <w:lang w:val="en-US"/>
        </w:rPr>
      </w:pPr>
      <w:r w:rsidRPr="00AC76B5">
        <w:rPr>
          <w:rFonts w:ascii="Times New Roman" w:eastAsia="Calibri" w:hAnsi="Times New Roman" w:cs="Times New Roman"/>
          <w:lang w:val="en-US"/>
        </w:rPr>
        <w:t xml:space="preserve">The </w:t>
      </w:r>
      <w:r w:rsidR="004F0831" w:rsidRPr="00AC76B5">
        <w:rPr>
          <w:rFonts w:ascii="Times New Roman" w:eastAsia="Calibri" w:hAnsi="Times New Roman" w:cs="Times New Roman"/>
          <w:lang w:val="en-US"/>
        </w:rPr>
        <w:t xml:space="preserve">methods of fine organic and </w:t>
      </w:r>
      <w:r w:rsidR="004F0831" w:rsidRPr="00AC76B5">
        <w:rPr>
          <w:rFonts w:ascii="Times New Roman" w:hAnsi="Times New Roman" w:cs="Times New Roman"/>
          <w:lang w:val="en-US"/>
        </w:rPr>
        <w:t>combinatorial synthesis</w:t>
      </w:r>
      <w:r w:rsidR="00627133" w:rsidRPr="00AC76B5">
        <w:rPr>
          <w:rFonts w:ascii="Times New Roman" w:hAnsi="Times New Roman" w:cs="Times New Roman"/>
          <w:lang w:val="en-US"/>
        </w:rPr>
        <w:t xml:space="preserve">, </w:t>
      </w:r>
      <w:r w:rsidR="004F0831" w:rsidRPr="00AC76B5">
        <w:rPr>
          <w:rFonts w:ascii="Times New Roman" w:hAnsi="Times New Roman" w:cs="Times New Roman"/>
          <w:lang w:val="en-US"/>
        </w:rPr>
        <w:t xml:space="preserve">varying aromatic radical </w:t>
      </w:r>
      <w:r w:rsidR="00627133" w:rsidRPr="00AC76B5">
        <w:rPr>
          <w:rFonts w:ascii="Times New Roman" w:eastAsia="Calibri" w:hAnsi="Times New Roman" w:cs="Times New Roman"/>
          <w:lang w:val="en-US"/>
        </w:rPr>
        <w:t>(</w:t>
      </w:r>
      <w:proofErr w:type="spellStart"/>
      <w:r w:rsidR="004F0831" w:rsidRPr="00AC76B5">
        <w:rPr>
          <w:rFonts w:ascii="Times New Roman" w:eastAsia="Calibri" w:hAnsi="Times New Roman" w:cs="Times New Roman"/>
          <w:lang w:val="en-US"/>
        </w:rPr>
        <w:t>naphthyl</w:t>
      </w:r>
      <w:proofErr w:type="spellEnd"/>
      <w:r w:rsidR="00627133" w:rsidRPr="00AC76B5">
        <w:rPr>
          <w:rFonts w:ascii="Times New Roman" w:eastAsia="Calibri" w:hAnsi="Times New Roman" w:cs="Times New Roman"/>
          <w:lang w:val="en-US"/>
        </w:rPr>
        <w:t xml:space="preserve">-, </w:t>
      </w:r>
      <w:r w:rsidR="004F0831" w:rsidRPr="00AC76B5">
        <w:rPr>
          <w:rFonts w:ascii="Times New Roman" w:eastAsia="Calibri" w:hAnsi="Times New Roman" w:cs="Times New Roman"/>
          <w:lang w:val="en-US"/>
        </w:rPr>
        <w:t>phenyl</w:t>
      </w:r>
      <w:r w:rsidR="00627133" w:rsidRPr="00AC76B5">
        <w:rPr>
          <w:rFonts w:ascii="Times New Roman" w:eastAsia="Calibri" w:hAnsi="Times New Roman" w:cs="Times New Roman"/>
          <w:lang w:val="en-US"/>
        </w:rPr>
        <w:t>-, n-</w:t>
      </w:r>
      <w:proofErr w:type="spellStart"/>
      <w:r w:rsidR="004F0831" w:rsidRPr="00AC76B5">
        <w:rPr>
          <w:rFonts w:ascii="Times New Roman" w:eastAsia="Calibri" w:hAnsi="Times New Roman" w:cs="Times New Roman"/>
          <w:lang w:val="en-US"/>
        </w:rPr>
        <w:t>chlorinephenyl</w:t>
      </w:r>
      <w:proofErr w:type="spellEnd"/>
      <w:r w:rsidR="00627133" w:rsidRPr="00AC76B5">
        <w:rPr>
          <w:rFonts w:ascii="Times New Roman" w:eastAsia="Calibri" w:hAnsi="Times New Roman" w:cs="Times New Roman"/>
          <w:lang w:val="en-US"/>
        </w:rPr>
        <w:t xml:space="preserve">-) </w:t>
      </w:r>
      <w:r w:rsidR="004F0831" w:rsidRPr="00AC76B5">
        <w:rPr>
          <w:rFonts w:ascii="Times New Roman" w:eastAsia="Calibri" w:hAnsi="Times New Roman" w:cs="Times New Roman"/>
          <w:lang w:val="en-US"/>
        </w:rPr>
        <w:t>and</w:t>
      </w:r>
      <w:r w:rsidR="00627133" w:rsidRPr="00AC76B5">
        <w:rPr>
          <w:rFonts w:ascii="Times New Roman" w:eastAsia="Calibri" w:hAnsi="Times New Roman" w:cs="Times New Roman"/>
          <w:lang w:val="en-US"/>
        </w:rPr>
        <w:t xml:space="preserve"> </w:t>
      </w:r>
      <w:proofErr w:type="spellStart"/>
      <w:r w:rsidR="004F0831" w:rsidRPr="00AC76B5">
        <w:rPr>
          <w:rFonts w:ascii="Times New Roman" w:eastAsia="Calibri" w:hAnsi="Times New Roman" w:cs="Times New Roman"/>
          <w:lang w:val="en-US"/>
        </w:rPr>
        <w:t>quaternising</w:t>
      </w:r>
      <w:proofErr w:type="spellEnd"/>
      <w:r w:rsidR="004F0831" w:rsidRPr="00AC76B5">
        <w:rPr>
          <w:rFonts w:ascii="Times New Roman" w:eastAsia="Calibri" w:hAnsi="Times New Roman" w:cs="Times New Roman"/>
          <w:lang w:val="en-US"/>
        </w:rPr>
        <w:t xml:space="preserve"> the tertiary atom of nitrogen of </w:t>
      </w:r>
      <w:proofErr w:type="spellStart"/>
      <w:r w:rsidR="004F0831" w:rsidRPr="00AC76B5">
        <w:rPr>
          <w:rFonts w:ascii="Times New Roman" w:eastAsia="Calibri" w:hAnsi="Times New Roman" w:cs="Times New Roman"/>
          <w:lang w:val="en-US"/>
        </w:rPr>
        <w:t>piperidine</w:t>
      </w:r>
      <w:proofErr w:type="spellEnd"/>
      <w:r w:rsidR="004F0831" w:rsidRPr="00AC76B5">
        <w:rPr>
          <w:rFonts w:ascii="Times New Roman" w:eastAsia="Calibri" w:hAnsi="Times New Roman" w:cs="Times New Roman"/>
          <w:lang w:val="en-US"/>
        </w:rPr>
        <w:t xml:space="preserve"> </w:t>
      </w:r>
      <w:r w:rsidRPr="00AC76B5">
        <w:rPr>
          <w:rFonts w:ascii="Times New Roman" w:eastAsia="Calibri" w:hAnsi="Times New Roman" w:cs="Times New Roman"/>
          <w:lang w:val="en-US"/>
        </w:rPr>
        <w:t xml:space="preserve">ring of agents </w:t>
      </w:r>
      <w:r w:rsidR="00627133" w:rsidRPr="00AC76B5">
        <w:rPr>
          <w:rFonts w:ascii="Times New Roman" w:eastAsia="Calibri" w:hAnsi="Times New Roman" w:cs="Times New Roman"/>
          <w:lang w:val="en-US"/>
        </w:rPr>
        <w:t>(</w:t>
      </w:r>
      <w:r w:rsidRPr="00AC76B5">
        <w:rPr>
          <w:rFonts w:ascii="Times New Roman" w:eastAsia="Calibri" w:hAnsi="Times New Roman" w:cs="Times New Roman"/>
          <w:lang w:val="en-US"/>
        </w:rPr>
        <w:t>hydrochloric acid</w:t>
      </w:r>
      <w:r w:rsidR="00627133" w:rsidRPr="00AC76B5">
        <w:rPr>
          <w:rFonts w:ascii="Times New Roman" w:eastAsia="Calibri" w:hAnsi="Times New Roman" w:cs="Times New Roman"/>
          <w:lang w:val="en-US"/>
        </w:rPr>
        <w:t xml:space="preserve">, </w:t>
      </w:r>
      <w:r w:rsidRPr="00AC76B5">
        <w:rPr>
          <w:rFonts w:ascii="Times New Roman" w:eastAsia="Calibri" w:hAnsi="Times New Roman" w:cs="Times New Roman"/>
          <w:lang w:val="en-US"/>
        </w:rPr>
        <w:t>methyl iodide</w:t>
      </w:r>
      <w:r w:rsidR="00627133" w:rsidRPr="00AC76B5">
        <w:rPr>
          <w:rFonts w:ascii="Times New Roman" w:eastAsia="Calibri" w:hAnsi="Times New Roman" w:cs="Times New Roman"/>
          <w:lang w:val="en-US"/>
        </w:rPr>
        <w:t xml:space="preserve">, </w:t>
      </w:r>
      <w:r w:rsidRPr="00AC76B5">
        <w:rPr>
          <w:rFonts w:ascii="Times New Roman" w:eastAsia="Calibri" w:hAnsi="Times New Roman" w:cs="Times New Roman"/>
          <w:lang w:val="en-US"/>
        </w:rPr>
        <w:t>amber acid</w:t>
      </w:r>
      <w:r w:rsidR="00627133" w:rsidRPr="00AC76B5">
        <w:rPr>
          <w:rFonts w:ascii="Times New Roman" w:eastAsia="Calibri" w:hAnsi="Times New Roman" w:cs="Times New Roman"/>
          <w:lang w:val="en-US"/>
        </w:rPr>
        <w:t xml:space="preserve">) </w:t>
      </w:r>
      <w:r w:rsidRPr="00AC76B5">
        <w:rPr>
          <w:rFonts w:ascii="Times New Roman" w:eastAsia="Calibri" w:hAnsi="Times New Roman" w:cs="Times New Roman"/>
          <w:lang w:val="en-US"/>
        </w:rPr>
        <w:t xml:space="preserve">have resulted in synthesis of derivative acetylene </w:t>
      </w:r>
      <w:proofErr w:type="spellStart"/>
      <w:r w:rsidRPr="00AC76B5">
        <w:rPr>
          <w:rFonts w:ascii="Times New Roman" w:eastAsia="Calibri" w:hAnsi="Times New Roman" w:cs="Times New Roman"/>
          <w:lang w:val="en-US"/>
        </w:rPr>
        <w:t>aminoalcohol</w:t>
      </w:r>
      <w:proofErr w:type="spellEnd"/>
      <w:r w:rsidRPr="00AC76B5">
        <w:rPr>
          <w:rFonts w:ascii="Times New Roman" w:eastAsia="Calibri" w:hAnsi="Times New Roman" w:cs="Times New Roman"/>
          <w:lang w:val="en-US"/>
        </w:rPr>
        <w:t xml:space="preserve"> by the following reaction scheme</w:t>
      </w:r>
      <w:r w:rsidR="00627133" w:rsidRPr="00AC76B5">
        <w:rPr>
          <w:rFonts w:ascii="Times New Roman" w:hAnsi="Times New Roman" w:cs="Times New Roman"/>
          <w:lang w:val="en-US"/>
        </w:rPr>
        <w:t>:</w:t>
      </w:r>
    </w:p>
    <w:p w:rsidR="00A66310" w:rsidRPr="00AC76B5" w:rsidRDefault="00DB4E3F" w:rsidP="00A66310">
      <w:pPr>
        <w:pStyle w:val="a3"/>
        <w:tabs>
          <w:tab w:val="left" w:pos="426"/>
        </w:tabs>
        <w:ind w:firstLine="426"/>
        <w:jc w:val="both"/>
        <w:rPr>
          <w:rFonts w:ascii="Times New Roman" w:hAnsi="Times New Roman" w:cs="Times New Roman"/>
          <w:lang w:val="en-US"/>
        </w:rPr>
      </w:pPr>
      <w:r w:rsidRPr="00AC76B5">
        <w:rPr>
          <w:rFonts w:ascii="Times New Roman" w:hAnsi="Times New Roman" w:cs="Times New Roman"/>
          <w:lang w:val="en-US"/>
        </w:rPr>
        <w:t xml:space="preserve">Combinatorial synthesis of compounds was carried out to study the dependence of phenyl substitution with </w:t>
      </w:r>
      <w:proofErr w:type="spellStart"/>
      <w:r w:rsidRPr="00AC76B5">
        <w:rPr>
          <w:rFonts w:ascii="Times New Roman" w:hAnsi="Times New Roman" w:cs="Times New Roman"/>
          <w:lang w:val="en-US"/>
        </w:rPr>
        <w:t>naphthyl</w:t>
      </w:r>
      <w:proofErr w:type="spellEnd"/>
      <w:r w:rsidR="00A66310" w:rsidRPr="00AC76B5">
        <w:rPr>
          <w:rFonts w:ascii="Times New Roman" w:hAnsi="Times New Roman" w:cs="Times New Roman"/>
          <w:lang w:val="en-US"/>
        </w:rPr>
        <w:t xml:space="preserve">, </w:t>
      </w:r>
      <w:r w:rsidRPr="00AC76B5">
        <w:rPr>
          <w:rFonts w:ascii="Times New Roman" w:hAnsi="Times New Roman" w:cs="Times New Roman"/>
          <w:lang w:val="en-US"/>
        </w:rPr>
        <w:t xml:space="preserve">phenyl substitution with </w:t>
      </w:r>
      <w:proofErr w:type="spellStart"/>
      <w:r w:rsidRPr="00AC76B5">
        <w:rPr>
          <w:rFonts w:ascii="Times New Roman" w:eastAsia="Calibri" w:hAnsi="Times New Roman" w:cs="Times New Roman"/>
          <w:lang w:val="en-US"/>
        </w:rPr>
        <w:t>chlorinephenyl</w:t>
      </w:r>
      <w:proofErr w:type="spellEnd"/>
      <w:r w:rsidRPr="00AC76B5">
        <w:rPr>
          <w:rFonts w:ascii="Times New Roman" w:eastAsia="Calibri" w:hAnsi="Times New Roman" w:cs="Times New Roman"/>
          <w:lang w:val="en-US"/>
        </w:rPr>
        <w:t xml:space="preserve"> and </w:t>
      </w:r>
      <w:proofErr w:type="spellStart"/>
      <w:r w:rsidRPr="00AC76B5">
        <w:rPr>
          <w:rFonts w:ascii="Times New Roman" w:eastAsia="Calibri" w:hAnsi="Times New Roman" w:cs="Times New Roman"/>
          <w:lang w:val="en-US"/>
        </w:rPr>
        <w:t>phenyloxy</w:t>
      </w:r>
      <w:proofErr w:type="spellEnd"/>
      <w:r w:rsidRPr="00AC76B5">
        <w:rPr>
          <w:rFonts w:ascii="Times New Roman" w:eastAsia="Calibri" w:hAnsi="Times New Roman" w:cs="Times New Roman"/>
          <w:lang w:val="en-US"/>
        </w:rPr>
        <w:t xml:space="preserve"> </w:t>
      </w:r>
      <w:r w:rsidRPr="00AC76B5">
        <w:rPr>
          <w:rFonts w:ascii="Times New Roman" w:hAnsi="Times New Roman" w:cs="Times New Roman"/>
          <w:lang w:val="en-US"/>
        </w:rPr>
        <w:t xml:space="preserve">substitution with </w:t>
      </w:r>
      <w:proofErr w:type="spellStart"/>
      <w:r w:rsidRPr="00AC76B5">
        <w:rPr>
          <w:rFonts w:ascii="Times New Roman" w:hAnsi="Times New Roman" w:cs="Times New Roman"/>
          <w:lang w:val="en-US"/>
        </w:rPr>
        <w:t>phenylamino</w:t>
      </w:r>
      <w:proofErr w:type="spellEnd"/>
      <w:r w:rsidR="00A66310" w:rsidRPr="00AC76B5">
        <w:rPr>
          <w:rFonts w:ascii="Times New Roman" w:hAnsi="Times New Roman" w:cs="Times New Roman"/>
          <w:lang w:val="en-US"/>
        </w:rPr>
        <w:t xml:space="preserve">, </w:t>
      </w:r>
      <w:r w:rsidRPr="00AC76B5">
        <w:rPr>
          <w:rFonts w:ascii="Times New Roman" w:hAnsi="Times New Roman" w:cs="Times New Roman"/>
          <w:lang w:val="en-US"/>
        </w:rPr>
        <w:t xml:space="preserve">as well as salt-forming radicals </w:t>
      </w:r>
      <w:r w:rsidR="00A66310" w:rsidRPr="00AC76B5">
        <w:rPr>
          <w:rFonts w:ascii="Times New Roman" w:hAnsi="Times New Roman" w:cs="Times New Roman"/>
          <w:lang w:val="en-US"/>
        </w:rPr>
        <w:t>(</w:t>
      </w:r>
      <w:r w:rsidRPr="00AC76B5">
        <w:rPr>
          <w:rFonts w:ascii="Times New Roman" w:hAnsi="Times New Roman" w:cs="Times New Roman"/>
          <w:lang w:val="en-US"/>
        </w:rPr>
        <w:t xml:space="preserve">hydrochloride </w:t>
      </w:r>
      <w:r w:rsidR="00A66310" w:rsidRPr="00AC76B5">
        <w:rPr>
          <w:rFonts w:ascii="Times New Roman" w:hAnsi="Times New Roman" w:cs="Times New Roman"/>
          <w:lang w:val="en-US"/>
        </w:rPr>
        <w:t xml:space="preserve">– </w:t>
      </w:r>
      <w:r w:rsidRPr="00AC76B5">
        <w:rPr>
          <w:rFonts w:ascii="Times New Roman" w:eastAsia="Calibri" w:hAnsi="Times New Roman" w:cs="Times New Roman"/>
          <w:lang w:val="en-US"/>
        </w:rPr>
        <w:t>methyl iodide</w:t>
      </w:r>
      <w:r w:rsidRPr="00AC76B5">
        <w:rPr>
          <w:rFonts w:ascii="Times New Roman" w:hAnsi="Times New Roman" w:cs="Times New Roman"/>
          <w:lang w:val="en-US"/>
        </w:rPr>
        <w:t xml:space="preserve"> </w:t>
      </w:r>
      <w:r w:rsidR="00A66310" w:rsidRPr="00AC76B5">
        <w:rPr>
          <w:rFonts w:ascii="Times New Roman" w:hAnsi="Times New Roman" w:cs="Times New Roman"/>
          <w:lang w:val="en-US"/>
        </w:rPr>
        <w:t xml:space="preserve">– </w:t>
      </w:r>
      <w:r w:rsidRPr="00AC76B5">
        <w:rPr>
          <w:rFonts w:ascii="Times New Roman" w:hAnsi="Times New Roman" w:cs="Times New Roman"/>
          <w:lang w:val="en-US"/>
        </w:rPr>
        <w:t>amber acid</w:t>
      </w:r>
      <w:r w:rsidR="00A66310" w:rsidRPr="00AC76B5">
        <w:rPr>
          <w:rFonts w:ascii="Times New Roman" w:hAnsi="Times New Roman" w:cs="Times New Roman"/>
          <w:lang w:val="en-US"/>
        </w:rPr>
        <w:t>).</w:t>
      </w:r>
    </w:p>
    <w:p w:rsidR="00A66310" w:rsidRPr="00AC76B5" w:rsidRDefault="00CA70B2" w:rsidP="00A66310">
      <w:pPr>
        <w:pStyle w:val="a3"/>
        <w:tabs>
          <w:tab w:val="left" w:pos="426"/>
        </w:tabs>
        <w:ind w:firstLine="426"/>
        <w:jc w:val="both"/>
        <w:rPr>
          <w:rFonts w:ascii="Times New Roman" w:hAnsi="Times New Roman" w:cs="Times New Roman"/>
          <w:lang w:val="en-US"/>
        </w:rPr>
      </w:pPr>
      <w:r w:rsidRPr="00AC76B5">
        <w:rPr>
          <w:rFonts w:ascii="Times New Roman" w:hAnsi="Times New Roman" w:cs="Times New Roman"/>
          <w:lang w:val="en-US"/>
        </w:rPr>
        <w:t xml:space="preserve">Synthesis and </w:t>
      </w:r>
      <w:r w:rsidR="00452611" w:rsidRPr="00AC76B5">
        <w:rPr>
          <w:rFonts w:ascii="Times New Roman" w:hAnsi="Times New Roman" w:cs="Times New Roman"/>
          <w:lang w:val="en-US"/>
        </w:rPr>
        <w:t>production were carried out in three stages</w:t>
      </w:r>
      <w:r w:rsidR="00A66310" w:rsidRPr="00AC76B5">
        <w:rPr>
          <w:rFonts w:ascii="Times New Roman" w:hAnsi="Times New Roman" w:cs="Times New Roman"/>
          <w:lang w:val="en-US"/>
        </w:rPr>
        <w:t xml:space="preserve">: 1 – </w:t>
      </w:r>
      <w:r w:rsidR="00452611" w:rsidRPr="00AC76B5">
        <w:rPr>
          <w:rFonts w:ascii="Times New Roman" w:hAnsi="Times New Roman" w:cs="Times New Roman"/>
          <w:lang w:val="en-US"/>
        </w:rPr>
        <w:t xml:space="preserve">synthesis of </w:t>
      </w:r>
      <w:proofErr w:type="spellStart"/>
      <w:r w:rsidR="00452611" w:rsidRPr="00AC76B5">
        <w:rPr>
          <w:rFonts w:ascii="Times New Roman" w:hAnsi="Times New Roman" w:cs="Times New Roman"/>
          <w:lang w:val="en-US"/>
        </w:rPr>
        <w:t>propargyl</w:t>
      </w:r>
      <w:proofErr w:type="spellEnd"/>
      <w:r w:rsidR="00452611" w:rsidRPr="00AC76B5">
        <w:rPr>
          <w:rFonts w:ascii="Times New Roman" w:hAnsi="Times New Roman" w:cs="Times New Roman"/>
          <w:lang w:val="en-US"/>
        </w:rPr>
        <w:t xml:space="preserve"> ethers using Williamson reaction</w:t>
      </w:r>
      <w:r w:rsidR="00A66310" w:rsidRPr="00AC76B5">
        <w:rPr>
          <w:rFonts w:ascii="Times New Roman" w:hAnsi="Times New Roman" w:cs="Times New Roman"/>
          <w:lang w:val="en-US"/>
        </w:rPr>
        <w:t xml:space="preserve">, 2 – </w:t>
      </w:r>
      <w:r w:rsidR="00452611" w:rsidRPr="00AC76B5">
        <w:rPr>
          <w:rFonts w:ascii="Times New Roman" w:hAnsi="Times New Roman" w:cs="Times New Roman"/>
          <w:lang w:val="en-US"/>
        </w:rPr>
        <w:t xml:space="preserve">synthesis of tertiary </w:t>
      </w:r>
      <w:proofErr w:type="spellStart"/>
      <w:r w:rsidR="00452611" w:rsidRPr="00AC76B5">
        <w:rPr>
          <w:rFonts w:ascii="Times New Roman" w:hAnsi="Times New Roman" w:cs="Times New Roman"/>
          <w:lang w:val="en-US"/>
        </w:rPr>
        <w:t>acetylenic</w:t>
      </w:r>
      <w:proofErr w:type="spellEnd"/>
      <w:r w:rsidR="00452611" w:rsidRPr="00AC76B5">
        <w:rPr>
          <w:rFonts w:ascii="Times New Roman" w:hAnsi="Times New Roman" w:cs="Times New Roman"/>
          <w:lang w:val="en-US"/>
        </w:rPr>
        <w:t xml:space="preserve"> alcohols using </w:t>
      </w:r>
      <w:proofErr w:type="spellStart"/>
      <w:r w:rsidR="00452611" w:rsidRPr="00AC76B5">
        <w:rPr>
          <w:rFonts w:ascii="Times New Roman" w:hAnsi="Times New Roman" w:cs="Times New Roman"/>
          <w:lang w:val="en-US"/>
        </w:rPr>
        <w:t>Favorsky</w:t>
      </w:r>
      <w:proofErr w:type="spellEnd"/>
      <w:r w:rsidR="00452611" w:rsidRPr="00AC76B5">
        <w:rPr>
          <w:rFonts w:ascii="Times New Roman" w:hAnsi="Times New Roman" w:cs="Times New Roman"/>
          <w:lang w:val="en-US"/>
        </w:rPr>
        <w:t xml:space="preserve"> reaction and </w:t>
      </w:r>
      <w:r w:rsidR="00A66310" w:rsidRPr="00AC76B5">
        <w:rPr>
          <w:rFonts w:ascii="Times New Roman" w:hAnsi="Times New Roman" w:cs="Times New Roman"/>
          <w:lang w:val="en-US"/>
        </w:rPr>
        <w:t xml:space="preserve">3 – </w:t>
      </w:r>
      <w:r w:rsidR="00452611" w:rsidRPr="00AC76B5">
        <w:rPr>
          <w:rFonts w:ascii="Times New Roman" w:hAnsi="Times New Roman" w:cs="Times New Roman"/>
          <w:lang w:val="en-US"/>
        </w:rPr>
        <w:t xml:space="preserve">production of water soluble salts by </w:t>
      </w:r>
      <w:proofErr w:type="spellStart"/>
      <w:r w:rsidR="00452611" w:rsidRPr="00AC76B5">
        <w:rPr>
          <w:rFonts w:ascii="Times New Roman" w:eastAsia="Calibri" w:hAnsi="Times New Roman" w:cs="Times New Roman"/>
          <w:lang w:val="en-US"/>
        </w:rPr>
        <w:t>quaternising</w:t>
      </w:r>
      <w:proofErr w:type="spellEnd"/>
      <w:r w:rsidR="00452611" w:rsidRPr="00AC76B5">
        <w:rPr>
          <w:rFonts w:ascii="Times New Roman" w:eastAsia="Calibri" w:hAnsi="Times New Roman" w:cs="Times New Roman"/>
          <w:lang w:val="en-US"/>
        </w:rPr>
        <w:t xml:space="preserve"> </w:t>
      </w:r>
      <w:proofErr w:type="spellStart"/>
      <w:r w:rsidR="00452611" w:rsidRPr="00AC76B5">
        <w:rPr>
          <w:rFonts w:ascii="Times New Roman" w:hAnsi="Times New Roman" w:cs="Times New Roman"/>
          <w:lang w:val="en-US"/>
        </w:rPr>
        <w:t>aminoalcohols</w:t>
      </w:r>
      <w:proofErr w:type="spellEnd"/>
      <w:r w:rsidR="00A66310" w:rsidRPr="00AC76B5">
        <w:rPr>
          <w:rFonts w:ascii="Times New Roman" w:hAnsi="Times New Roman" w:cs="Times New Roman"/>
          <w:lang w:val="en-US"/>
        </w:rPr>
        <w:t>.</w:t>
      </w:r>
    </w:p>
    <w:p w:rsidR="007A1EA3" w:rsidRPr="00AC76B5" w:rsidRDefault="007A1EA3" w:rsidP="00627133">
      <w:pPr>
        <w:pStyle w:val="a3"/>
        <w:tabs>
          <w:tab w:val="left" w:pos="426"/>
        </w:tabs>
        <w:ind w:firstLine="426"/>
        <w:jc w:val="both"/>
        <w:rPr>
          <w:rFonts w:ascii="Times New Roman" w:eastAsia="Times New Roman" w:hAnsi="Times New Roman" w:cs="Times New Roman"/>
          <w:lang w:val="en-US"/>
        </w:rPr>
      </w:pPr>
    </w:p>
    <w:p w:rsidR="00627133" w:rsidRPr="00AC76B5" w:rsidRDefault="0082512B" w:rsidP="007A1EA3">
      <w:pPr>
        <w:pStyle w:val="a3"/>
        <w:tabs>
          <w:tab w:val="left" w:pos="426"/>
        </w:tabs>
        <w:ind w:firstLine="426"/>
        <w:jc w:val="center"/>
        <w:rPr>
          <w:rFonts w:ascii="Times New Roman" w:hAnsi="Times New Roman" w:cs="Times New Roman"/>
          <w:lang w:val="en-US"/>
        </w:rPr>
      </w:pPr>
      <w:r w:rsidRPr="00AC76B5">
        <w:rPr>
          <w:rFonts w:ascii="Times New Roman" w:eastAsia="Times New Roman" w:hAnsi="Times New Roman" w:cs="Times New Roman"/>
          <w:lang w:val="en-US"/>
        </w:rPr>
        <w:object w:dxaOrig="7092" w:dyaOrig="3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9pt;height:186pt" o:ole="">
            <v:imagedata r:id="rId11" o:title=""/>
          </v:shape>
          <o:OLEObject Type="Embed" ProgID="ChemDraw.Document.6.0" ShapeID="_x0000_i1025" DrawAspect="Content" ObjectID="_1523555749" r:id="rId12"/>
        </w:object>
      </w:r>
    </w:p>
    <w:p w:rsidR="007A1EA3" w:rsidRPr="00AC76B5" w:rsidRDefault="00FD2329" w:rsidP="00FD2329">
      <w:pPr>
        <w:pStyle w:val="a3"/>
        <w:tabs>
          <w:tab w:val="left" w:pos="426"/>
        </w:tabs>
        <w:ind w:firstLine="426"/>
        <w:jc w:val="center"/>
        <w:rPr>
          <w:rFonts w:ascii="Times New Roman" w:hAnsi="Times New Roman" w:cs="Times New Roman"/>
          <w:lang w:val="en-US"/>
        </w:rPr>
      </w:pPr>
      <w:proofErr w:type="gramStart"/>
      <w:r w:rsidRPr="00AC76B5">
        <w:rPr>
          <w:rFonts w:ascii="Times New Roman" w:hAnsi="Times New Roman" w:cs="Times New Roman"/>
          <w:lang w:val="en-US"/>
        </w:rPr>
        <w:t>Fig 2.</w:t>
      </w:r>
      <w:proofErr w:type="gramEnd"/>
      <w:r w:rsidRPr="00AC76B5">
        <w:rPr>
          <w:rFonts w:ascii="Times New Roman" w:hAnsi="Times New Roman" w:cs="Times New Roman"/>
          <w:lang w:val="en-US"/>
        </w:rPr>
        <w:t xml:space="preserve"> </w:t>
      </w:r>
      <w:r w:rsidR="00233C5D" w:rsidRPr="00AC76B5">
        <w:rPr>
          <w:rFonts w:ascii="Times New Roman" w:hAnsi="Times New Roman" w:cs="Times New Roman"/>
          <w:lang w:val="en-US"/>
        </w:rPr>
        <w:t xml:space="preserve">Synthesis of </w:t>
      </w:r>
      <w:proofErr w:type="spellStart"/>
      <w:r w:rsidR="00233C5D" w:rsidRPr="00AC76B5">
        <w:rPr>
          <w:rFonts w:ascii="Times New Roman" w:hAnsi="Times New Roman" w:cs="Times New Roman"/>
          <w:lang w:val="en-US"/>
        </w:rPr>
        <w:t>aryloxypropargyl</w:t>
      </w:r>
      <w:proofErr w:type="spellEnd"/>
      <w:r w:rsidR="00233C5D" w:rsidRPr="00AC76B5">
        <w:rPr>
          <w:rFonts w:ascii="Times New Roman" w:hAnsi="Times New Roman" w:cs="Times New Roman"/>
          <w:lang w:val="en-US"/>
        </w:rPr>
        <w:t xml:space="preserve"> </w:t>
      </w:r>
      <w:proofErr w:type="spellStart"/>
      <w:r w:rsidR="00233C5D" w:rsidRPr="00AC76B5">
        <w:rPr>
          <w:rFonts w:ascii="Times New Roman" w:hAnsi="Times New Roman" w:cs="Times New Roman"/>
          <w:lang w:val="en-US"/>
        </w:rPr>
        <w:t>piperidols</w:t>
      </w:r>
      <w:proofErr w:type="spellEnd"/>
    </w:p>
    <w:p w:rsidR="00FD2329" w:rsidRPr="00AC76B5" w:rsidRDefault="00FD2329" w:rsidP="00627133">
      <w:pPr>
        <w:pStyle w:val="a3"/>
        <w:tabs>
          <w:tab w:val="left" w:pos="426"/>
        </w:tabs>
        <w:ind w:firstLine="426"/>
        <w:jc w:val="both"/>
        <w:rPr>
          <w:rFonts w:ascii="Times New Roman" w:hAnsi="Times New Roman" w:cs="Times New Roman"/>
          <w:lang w:val="en-US"/>
        </w:rPr>
      </w:pPr>
    </w:p>
    <w:p w:rsidR="00627133" w:rsidRPr="00AC76B5" w:rsidRDefault="00233C5D" w:rsidP="00627133">
      <w:pPr>
        <w:pStyle w:val="a3"/>
        <w:tabs>
          <w:tab w:val="left" w:pos="426"/>
        </w:tabs>
        <w:ind w:firstLine="426"/>
        <w:jc w:val="both"/>
        <w:rPr>
          <w:rFonts w:ascii="Times New Roman" w:hAnsi="Times New Roman" w:cs="Times New Roman"/>
          <w:lang w:val="en-US"/>
        </w:rPr>
      </w:pPr>
      <w:r w:rsidRPr="00AC76B5">
        <w:rPr>
          <w:rFonts w:ascii="Times New Roman" w:hAnsi="Times New Roman" w:cs="Times New Roman"/>
          <w:lang w:val="en-US"/>
        </w:rPr>
        <w:t xml:space="preserve">All stages of synthesis have been worked out and it was found that </w:t>
      </w:r>
      <w:r w:rsidR="009235C2" w:rsidRPr="00AC76B5">
        <w:rPr>
          <w:rFonts w:ascii="Times New Roman" w:hAnsi="Times New Roman" w:cs="Times New Roman"/>
          <w:lang w:val="en-US"/>
        </w:rPr>
        <w:t xml:space="preserve">it is better to carry out </w:t>
      </w:r>
      <w:proofErr w:type="spellStart"/>
      <w:r w:rsidRPr="00AC76B5">
        <w:rPr>
          <w:rFonts w:ascii="Times New Roman" w:hAnsi="Times New Roman" w:cs="Times New Roman"/>
          <w:lang w:val="en-US"/>
        </w:rPr>
        <w:t>propargylation</w:t>
      </w:r>
      <w:proofErr w:type="spellEnd"/>
      <w:r w:rsidRPr="00AC76B5">
        <w:rPr>
          <w:rFonts w:ascii="Times New Roman" w:hAnsi="Times New Roman" w:cs="Times New Roman"/>
          <w:lang w:val="en-US"/>
        </w:rPr>
        <w:t xml:space="preserve"> of phenols and </w:t>
      </w:r>
      <w:proofErr w:type="spellStart"/>
      <w:r w:rsidRPr="00AC76B5">
        <w:rPr>
          <w:rFonts w:ascii="Times New Roman" w:hAnsi="Times New Roman" w:cs="Times New Roman"/>
          <w:lang w:val="en-US"/>
        </w:rPr>
        <w:t>naphthols</w:t>
      </w:r>
      <w:proofErr w:type="spellEnd"/>
      <w:r w:rsidRPr="00AC76B5">
        <w:rPr>
          <w:rFonts w:ascii="Times New Roman" w:hAnsi="Times New Roman" w:cs="Times New Roman"/>
          <w:lang w:val="en-US"/>
        </w:rPr>
        <w:t xml:space="preserve"> with bromic </w:t>
      </w:r>
      <w:proofErr w:type="spellStart"/>
      <w:r w:rsidRPr="00AC76B5">
        <w:rPr>
          <w:rFonts w:ascii="Times New Roman" w:hAnsi="Times New Roman" w:cs="Times New Roman"/>
          <w:lang w:val="en-US"/>
        </w:rPr>
        <w:t>propargyl</w:t>
      </w:r>
      <w:proofErr w:type="spellEnd"/>
      <w:r w:rsidRPr="00AC76B5">
        <w:rPr>
          <w:rFonts w:ascii="Times New Roman" w:hAnsi="Times New Roman" w:cs="Times New Roman"/>
          <w:lang w:val="en-US"/>
        </w:rPr>
        <w:t xml:space="preserve"> </w:t>
      </w:r>
      <w:r w:rsidR="009235C2" w:rsidRPr="00AC76B5">
        <w:rPr>
          <w:rFonts w:ascii="Times New Roman" w:hAnsi="Times New Roman" w:cs="Times New Roman"/>
          <w:lang w:val="en-US"/>
        </w:rPr>
        <w:t xml:space="preserve">in acetone medium with soda ash at </w:t>
      </w:r>
      <w:r w:rsidR="00627133" w:rsidRPr="00AC76B5">
        <w:rPr>
          <w:rFonts w:ascii="Times New Roman" w:hAnsi="Times New Roman" w:cs="Times New Roman"/>
          <w:lang w:val="en-US"/>
        </w:rPr>
        <w:t xml:space="preserve">60°С </w:t>
      </w:r>
      <w:r w:rsidR="009235C2" w:rsidRPr="00AC76B5">
        <w:rPr>
          <w:rFonts w:ascii="Times New Roman" w:hAnsi="Times New Roman" w:cs="Times New Roman"/>
          <w:lang w:val="en-US"/>
        </w:rPr>
        <w:t xml:space="preserve">and </w:t>
      </w:r>
      <w:proofErr w:type="spellStart"/>
      <w:r w:rsidR="009235C2" w:rsidRPr="00AC76B5">
        <w:rPr>
          <w:rFonts w:ascii="Times New Roman" w:hAnsi="Times New Roman" w:cs="Times New Roman"/>
          <w:lang w:val="en-US"/>
        </w:rPr>
        <w:t>equimolar</w:t>
      </w:r>
      <w:proofErr w:type="spellEnd"/>
      <w:r w:rsidR="009235C2" w:rsidRPr="00AC76B5">
        <w:rPr>
          <w:rFonts w:ascii="Times New Roman" w:hAnsi="Times New Roman" w:cs="Times New Roman"/>
          <w:lang w:val="en-US"/>
        </w:rPr>
        <w:t xml:space="preserve"> ratio of reagents</w:t>
      </w:r>
      <w:r w:rsidR="00627133" w:rsidRPr="00AC76B5">
        <w:rPr>
          <w:rFonts w:ascii="Times New Roman" w:hAnsi="Times New Roman" w:cs="Times New Roman"/>
          <w:lang w:val="en-US"/>
        </w:rPr>
        <w:t xml:space="preserve">. </w:t>
      </w:r>
      <w:r w:rsidR="009235C2" w:rsidRPr="00AC76B5">
        <w:rPr>
          <w:rFonts w:ascii="Times New Roman" w:hAnsi="Times New Roman" w:cs="Times New Roman"/>
          <w:lang w:val="en-US"/>
        </w:rPr>
        <w:t xml:space="preserve"> For </w:t>
      </w:r>
      <w:proofErr w:type="spellStart"/>
      <w:r w:rsidR="009235C2" w:rsidRPr="00AC76B5">
        <w:rPr>
          <w:rFonts w:ascii="Times New Roman" w:hAnsi="Times New Roman" w:cs="Times New Roman"/>
          <w:lang w:val="en-US"/>
        </w:rPr>
        <w:t>propargylation</w:t>
      </w:r>
      <w:proofErr w:type="spellEnd"/>
      <w:r w:rsidR="009235C2" w:rsidRPr="00AC76B5">
        <w:rPr>
          <w:rFonts w:ascii="Times New Roman" w:hAnsi="Times New Roman" w:cs="Times New Roman"/>
          <w:lang w:val="en-US"/>
        </w:rPr>
        <w:t xml:space="preserve"> of </w:t>
      </w:r>
      <w:r w:rsidR="00627133" w:rsidRPr="00AC76B5">
        <w:rPr>
          <w:rFonts w:ascii="Times New Roman" w:hAnsi="Times New Roman" w:cs="Times New Roman"/>
          <w:i/>
          <w:lang w:val="en-US"/>
        </w:rPr>
        <w:t>п</w:t>
      </w:r>
      <w:r w:rsidR="00627133" w:rsidRPr="00AC76B5">
        <w:rPr>
          <w:rFonts w:ascii="Times New Roman" w:hAnsi="Times New Roman" w:cs="Times New Roman"/>
          <w:lang w:val="en-US"/>
        </w:rPr>
        <w:t>-</w:t>
      </w:r>
      <w:proofErr w:type="spellStart"/>
      <w:r w:rsidR="009235C2" w:rsidRPr="00AC76B5">
        <w:rPr>
          <w:rFonts w:ascii="Times New Roman" w:hAnsi="Times New Roman" w:cs="Times New Roman"/>
          <w:lang w:val="en-US"/>
        </w:rPr>
        <w:t>chloroaniline</w:t>
      </w:r>
      <w:proofErr w:type="spellEnd"/>
      <w:r w:rsidR="009235C2" w:rsidRPr="00AC76B5">
        <w:rPr>
          <w:rFonts w:ascii="Times New Roman" w:hAnsi="Times New Roman" w:cs="Times New Roman"/>
          <w:lang w:val="en-US"/>
        </w:rPr>
        <w:t>, the most suitable medium is methanol</w:t>
      </w:r>
      <w:r w:rsidR="00627133" w:rsidRPr="00AC76B5">
        <w:rPr>
          <w:rFonts w:ascii="Times New Roman" w:hAnsi="Times New Roman" w:cs="Times New Roman"/>
          <w:lang w:val="en-US"/>
        </w:rPr>
        <w:t xml:space="preserve">, </w:t>
      </w:r>
      <w:r w:rsidR="009235C2" w:rsidRPr="00AC76B5">
        <w:rPr>
          <w:rFonts w:ascii="Times New Roman" w:hAnsi="Times New Roman" w:cs="Times New Roman"/>
          <w:lang w:val="en-US"/>
        </w:rPr>
        <w:t xml:space="preserve">and condensing agent is potassium acetate at </w:t>
      </w:r>
      <w:r w:rsidR="00627133" w:rsidRPr="00AC76B5">
        <w:rPr>
          <w:rFonts w:ascii="Times New Roman" w:hAnsi="Times New Roman" w:cs="Times New Roman"/>
          <w:lang w:val="en-US"/>
        </w:rPr>
        <w:t>50</w:t>
      </w:r>
      <w:r w:rsidR="00627133" w:rsidRPr="00AC76B5">
        <w:rPr>
          <w:rFonts w:ascii="Times New Roman" w:hAnsi="Times New Roman" w:cs="Times New Roman"/>
          <w:vertAlign w:val="superscript"/>
          <w:lang w:val="en-US"/>
        </w:rPr>
        <w:t>0</w:t>
      </w:r>
      <w:r w:rsidR="00627133" w:rsidRPr="00AC76B5">
        <w:rPr>
          <w:rFonts w:ascii="Times New Roman" w:hAnsi="Times New Roman" w:cs="Times New Roman"/>
          <w:lang w:val="en-US"/>
        </w:rPr>
        <w:t>С.</w:t>
      </w:r>
      <w:r w:rsidR="00265DFF" w:rsidRPr="00AC76B5">
        <w:rPr>
          <w:rFonts w:ascii="Times New Roman" w:hAnsi="Times New Roman" w:cs="Times New Roman"/>
          <w:lang w:val="en-US"/>
        </w:rPr>
        <w:t xml:space="preserve"> </w:t>
      </w:r>
    </w:p>
    <w:p w:rsidR="00627133" w:rsidRPr="00AC76B5" w:rsidRDefault="00FE473A" w:rsidP="00627133">
      <w:pPr>
        <w:pStyle w:val="a3"/>
        <w:tabs>
          <w:tab w:val="left" w:pos="426"/>
        </w:tabs>
        <w:ind w:firstLine="426"/>
        <w:jc w:val="both"/>
        <w:rPr>
          <w:rFonts w:ascii="Times New Roman" w:hAnsi="Times New Roman" w:cs="Times New Roman"/>
          <w:lang w:val="en-US"/>
        </w:rPr>
      </w:pPr>
      <w:r w:rsidRPr="00AC76B5">
        <w:rPr>
          <w:rFonts w:ascii="Times New Roman" w:hAnsi="Times New Roman" w:cs="Times New Roman"/>
          <w:lang w:val="en-US"/>
        </w:rPr>
        <w:t xml:space="preserve">Condensation of </w:t>
      </w:r>
      <w:proofErr w:type="spellStart"/>
      <w:r w:rsidRPr="00AC76B5">
        <w:rPr>
          <w:rFonts w:ascii="Times New Roman" w:hAnsi="Times New Roman" w:cs="Times New Roman"/>
          <w:lang w:val="en-US"/>
        </w:rPr>
        <w:t>aryloxi</w:t>
      </w:r>
      <w:proofErr w:type="spellEnd"/>
      <w:r w:rsidR="00627133" w:rsidRPr="00AC76B5">
        <w:rPr>
          <w:rFonts w:ascii="Times New Roman" w:hAnsi="Times New Roman" w:cs="Times New Roman"/>
          <w:lang w:val="en-US"/>
        </w:rPr>
        <w:t xml:space="preserve">- </w:t>
      </w:r>
      <w:r w:rsidRPr="00AC76B5">
        <w:rPr>
          <w:rFonts w:ascii="Times New Roman" w:hAnsi="Times New Roman" w:cs="Times New Roman"/>
          <w:lang w:val="en-US"/>
        </w:rPr>
        <w:t xml:space="preserve">and </w:t>
      </w:r>
      <w:proofErr w:type="spellStart"/>
      <w:r w:rsidRPr="00AC76B5">
        <w:rPr>
          <w:rFonts w:ascii="Times New Roman" w:hAnsi="Times New Roman" w:cs="Times New Roman"/>
          <w:lang w:val="en-US"/>
        </w:rPr>
        <w:t>arylaminopropargyls</w:t>
      </w:r>
      <w:proofErr w:type="spellEnd"/>
      <w:r w:rsidRPr="00AC76B5">
        <w:rPr>
          <w:rFonts w:ascii="Times New Roman" w:hAnsi="Times New Roman" w:cs="Times New Roman"/>
          <w:lang w:val="en-US"/>
        </w:rPr>
        <w:t xml:space="preserve"> with 1-methylpiperidine-</w:t>
      </w:r>
      <w:r w:rsidR="00627133" w:rsidRPr="00AC76B5">
        <w:rPr>
          <w:rFonts w:ascii="Times New Roman" w:hAnsi="Times New Roman" w:cs="Times New Roman"/>
          <w:lang w:val="en-US"/>
        </w:rPr>
        <w:t xml:space="preserve">4 </w:t>
      </w:r>
      <w:r w:rsidR="00892A37" w:rsidRPr="00AC76B5">
        <w:rPr>
          <w:rFonts w:ascii="Times New Roman" w:hAnsi="Times New Roman" w:cs="Times New Roman"/>
          <w:lang w:val="en-US"/>
        </w:rPr>
        <w:t>can show best results in diethyl ether medium with three-fold excess of potassium hydroxide at ambient temperature</w:t>
      </w:r>
      <w:r w:rsidR="00627133" w:rsidRPr="00AC76B5">
        <w:rPr>
          <w:rFonts w:ascii="Times New Roman" w:hAnsi="Times New Roman" w:cs="Times New Roman"/>
          <w:lang w:val="en-US"/>
        </w:rPr>
        <w:t>.</w:t>
      </w:r>
    </w:p>
    <w:p w:rsidR="00627133" w:rsidRPr="00AC76B5" w:rsidRDefault="00892A37" w:rsidP="00627133">
      <w:pPr>
        <w:pStyle w:val="a3"/>
        <w:tabs>
          <w:tab w:val="left" w:pos="426"/>
        </w:tabs>
        <w:ind w:firstLine="426"/>
        <w:jc w:val="both"/>
        <w:rPr>
          <w:rFonts w:ascii="Times New Roman" w:hAnsi="Times New Roman" w:cs="Times New Roman"/>
          <w:lang w:val="en-US"/>
        </w:rPr>
      </w:pPr>
      <w:proofErr w:type="spellStart"/>
      <w:r w:rsidRPr="00AC76B5">
        <w:rPr>
          <w:rFonts w:ascii="Times New Roman" w:eastAsia="Calibri" w:hAnsi="Times New Roman" w:cs="Times New Roman"/>
          <w:lang w:val="en-US"/>
        </w:rPr>
        <w:t>Quaternization</w:t>
      </w:r>
      <w:proofErr w:type="spellEnd"/>
      <w:r w:rsidRPr="00AC76B5">
        <w:rPr>
          <w:rFonts w:ascii="Times New Roman" w:eastAsia="Calibri" w:hAnsi="Times New Roman" w:cs="Times New Roman"/>
          <w:lang w:val="en-US"/>
        </w:rPr>
        <w:t xml:space="preserve"> of </w:t>
      </w:r>
      <w:proofErr w:type="spellStart"/>
      <w:r w:rsidRPr="00AC76B5">
        <w:rPr>
          <w:rFonts w:ascii="Times New Roman" w:hAnsi="Times New Roman" w:cs="Times New Roman"/>
          <w:lang w:val="en-US"/>
        </w:rPr>
        <w:t>acetylenic</w:t>
      </w:r>
      <w:proofErr w:type="spellEnd"/>
      <w:r w:rsidRPr="00AC76B5">
        <w:rPr>
          <w:rFonts w:ascii="Times New Roman" w:hAnsi="Times New Roman" w:cs="Times New Roman"/>
          <w:lang w:val="en-US"/>
        </w:rPr>
        <w:t xml:space="preserve"> alcohols </w:t>
      </w:r>
      <w:r w:rsidR="00FF1622" w:rsidRPr="00AC76B5">
        <w:rPr>
          <w:rFonts w:ascii="Times New Roman" w:hAnsi="Times New Roman" w:cs="Times New Roman"/>
          <w:lang w:val="en-US"/>
        </w:rPr>
        <w:t xml:space="preserve">practically with quantitative yield is in the medium of dehydrate alcohols with addition of ether hydrochloric acid or </w:t>
      </w:r>
      <w:proofErr w:type="spellStart"/>
      <w:r w:rsidR="00FF1622" w:rsidRPr="00AC76B5">
        <w:rPr>
          <w:rFonts w:ascii="Times New Roman" w:hAnsi="Times New Roman" w:cs="Times New Roman"/>
          <w:lang w:val="en-US"/>
        </w:rPr>
        <w:t>equimolar</w:t>
      </w:r>
      <w:proofErr w:type="spellEnd"/>
      <w:r w:rsidR="00FF1622" w:rsidRPr="00AC76B5">
        <w:rPr>
          <w:rFonts w:ascii="Times New Roman" w:hAnsi="Times New Roman" w:cs="Times New Roman"/>
          <w:lang w:val="en-US"/>
        </w:rPr>
        <w:t xml:space="preserve"> quantity of methyl iodide or amber acid at </w:t>
      </w:r>
      <w:r w:rsidR="00627133" w:rsidRPr="00AC76B5">
        <w:rPr>
          <w:rFonts w:ascii="Times New Roman" w:hAnsi="Times New Roman" w:cs="Times New Roman"/>
          <w:lang w:val="en-US"/>
        </w:rPr>
        <w:t>50</w:t>
      </w:r>
      <w:r w:rsidR="000D4363" w:rsidRPr="00AC76B5">
        <w:rPr>
          <w:rFonts w:ascii="Times New Roman" w:hAnsi="Times New Roman" w:cs="Times New Roman"/>
          <w:lang w:val="en-US"/>
        </w:rPr>
        <w:t>°</w:t>
      </w:r>
      <w:r w:rsidR="00627133" w:rsidRPr="00AC76B5">
        <w:rPr>
          <w:rFonts w:ascii="Times New Roman" w:hAnsi="Times New Roman" w:cs="Times New Roman"/>
          <w:lang w:val="en-US"/>
        </w:rPr>
        <w:t>С.</w:t>
      </w:r>
    </w:p>
    <w:p w:rsidR="00627133" w:rsidRPr="00AC76B5" w:rsidRDefault="00FF1622" w:rsidP="00627133">
      <w:pPr>
        <w:pStyle w:val="a3"/>
        <w:tabs>
          <w:tab w:val="left" w:pos="426"/>
        </w:tabs>
        <w:ind w:firstLine="426"/>
        <w:jc w:val="both"/>
        <w:rPr>
          <w:rFonts w:ascii="Times New Roman" w:hAnsi="Times New Roman" w:cs="Times New Roman"/>
          <w:lang w:val="en-US"/>
        </w:rPr>
      </w:pPr>
      <w:r w:rsidRPr="00AC76B5">
        <w:rPr>
          <w:rFonts w:ascii="Times New Roman" w:hAnsi="Times New Roman" w:cs="Times New Roman"/>
          <w:lang w:val="en-US"/>
        </w:rPr>
        <w:t>Crystalline substances of white to light-yellow color well-soluble in water are formed under these conditions</w:t>
      </w:r>
      <w:r w:rsidR="00627133" w:rsidRPr="00AC76B5">
        <w:rPr>
          <w:rFonts w:ascii="Times New Roman" w:hAnsi="Times New Roman" w:cs="Times New Roman"/>
          <w:lang w:val="en-US"/>
        </w:rPr>
        <w:t xml:space="preserve">. </w:t>
      </w:r>
      <w:r w:rsidRPr="00AC76B5">
        <w:rPr>
          <w:rFonts w:ascii="Times New Roman" w:hAnsi="Times New Roman" w:cs="Times New Roman"/>
          <w:lang w:val="en-US"/>
        </w:rPr>
        <w:t xml:space="preserve"> Compound structures have been established using IR</w:t>
      </w:r>
      <w:r w:rsidR="00530025" w:rsidRPr="00AC76B5">
        <w:rPr>
          <w:rFonts w:ascii="Times New Roman" w:hAnsi="Times New Roman" w:cs="Times New Roman"/>
          <w:lang w:val="en-US"/>
        </w:rPr>
        <w:t xml:space="preserve">- </w:t>
      </w:r>
      <w:r w:rsidRPr="00AC76B5">
        <w:rPr>
          <w:rFonts w:ascii="Times New Roman" w:hAnsi="Times New Roman" w:cs="Times New Roman"/>
          <w:lang w:val="en-US"/>
        </w:rPr>
        <w:t xml:space="preserve">and NMR </w:t>
      </w:r>
      <w:r w:rsidR="00530025" w:rsidRPr="00AC76B5">
        <w:rPr>
          <w:rFonts w:ascii="Times New Roman" w:hAnsi="Times New Roman" w:cs="Times New Roman"/>
          <w:vertAlign w:val="superscript"/>
          <w:lang w:val="en-US"/>
        </w:rPr>
        <w:t>1</w:t>
      </w:r>
      <w:r w:rsidR="00530025" w:rsidRPr="00AC76B5">
        <w:rPr>
          <w:rFonts w:ascii="Times New Roman" w:hAnsi="Times New Roman" w:cs="Times New Roman"/>
          <w:lang w:val="en-US"/>
        </w:rPr>
        <w:t xml:space="preserve">Н </w:t>
      </w:r>
      <w:r w:rsidRPr="00AC76B5">
        <w:rPr>
          <w:rFonts w:ascii="Times New Roman" w:hAnsi="Times New Roman" w:cs="Times New Roman"/>
          <w:lang w:val="en-US"/>
        </w:rPr>
        <w:t>and</w:t>
      </w:r>
      <w:r w:rsidR="00530025" w:rsidRPr="00AC76B5">
        <w:rPr>
          <w:rFonts w:ascii="Times New Roman" w:hAnsi="Times New Roman" w:cs="Times New Roman"/>
          <w:lang w:val="en-US"/>
        </w:rPr>
        <w:t xml:space="preserve"> </w:t>
      </w:r>
      <w:r w:rsidR="00530025" w:rsidRPr="00AC76B5">
        <w:rPr>
          <w:rFonts w:ascii="Times New Roman" w:hAnsi="Times New Roman" w:cs="Times New Roman"/>
          <w:vertAlign w:val="superscript"/>
          <w:lang w:val="en-US"/>
        </w:rPr>
        <w:t>13</w:t>
      </w:r>
      <w:r w:rsidR="00530025" w:rsidRPr="00AC76B5">
        <w:rPr>
          <w:rFonts w:ascii="Times New Roman" w:hAnsi="Times New Roman" w:cs="Times New Roman"/>
          <w:lang w:val="en-US"/>
        </w:rPr>
        <w:t xml:space="preserve">С </w:t>
      </w:r>
      <w:r w:rsidRPr="00AC76B5">
        <w:rPr>
          <w:rFonts w:ascii="Times New Roman" w:hAnsi="Times New Roman" w:cs="Times New Roman"/>
          <w:lang w:val="en-US"/>
        </w:rPr>
        <w:t>spectroscopy</w:t>
      </w:r>
      <w:r w:rsidR="00530025" w:rsidRPr="00AC76B5">
        <w:rPr>
          <w:rFonts w:ascii="Times New Roman" w:hAnsi="Times New Roman" w:cs="Times New Roman"/>
          <w:lang w:val="en-US"/>
        </w:rPr>
        <w:t xml:space="preserve">. </w:t>
      </w:r>
      <w:r w:rsidRPr="00AC76B5">
        <w:rPr>
          <w:rFonts w:ascii="Times New Roman" w:hAnsi="Times New Roman" w:cs="Times New Roman"/>
          <w:lang w:val="en-US"/>
        </w:rPr>
        <w:t xml:space="preserve"> They are coded </w:t>
      </w:r>
      <w:proofErr w:type="spellStart"/>
      <w:r w:rsidR="0027198E" w:rsidRPr="00AC76B5">
        <w:rPr>
          <w:rFonts w:ascii="Times New Roman" w:hAnsi="Times New Roman" w:cs="Times New Roman"/>
          <w:lang w:val="en-US"/>
        </w:rPr>
        <w:t>Zh</w:t>
      </w:r>
      <w:r w:rsidR="00627133" w:rsidRPr="00AC76B5">
        <w:rPr>
          <w:rFonts w:ascii="Times New Roman" w:hAnsi="Times New Roman" w:cs="Times New Roman"/>
          <w:lang w:val="en-US"/>
        </w:rPr>
        <w:t>ОТ</w:t>
      </w:r>
      <w:proofErr w:type="spellEnd"/>
      <w:r w:rsidRPr="00AC76B5">
        <w:rPr>
          <w:rFonts w:ascii="Times New Roman" w:hAnsi="Times New Roman" w:cs="Times New Roman"/>
          <w:lang w:val="en-US"/>
        </w:rPr>
        <w:t xml:space="preserve"> for further testing</w:t>
      </w:r>
      <w:r w:rsidR="00627133" w:rsidRPr="00AC76B5">
        <w:rPr>
          <w:rFonts w:ascii="Times New Roman" w:hAnsi="Times New Roman" w:cs="Times New Roman"/>
          <w:lang w:val="en-US"/>
        </w:rPr>
        <w:t>.</w:t>
      </w:r>
    </w:p>
    <w:p w:rsidR="00E37FAD" w:rsidRPr="00AC76B5" w:rsidRDefault="00E37FAD" w:rsidP="00E37FAD">
      <w:pPr>
        <w:pStyle w:val="a3"/>
        <w:jc w:val="both"/>
        <w:rPr>
          <w:rFonts w:ascii="Times New Roman" w:hAnsi="Times New Roman" w:cs="Times New Roman"/>
          <w:lang w:val="en-US"/>
        </w:rPr>
      </w:pPr>
    </w:p>
    <w:p w:rsidR="00E37FAD" w:rsidRPr="00AC76B5" w:rsidRDefault="00D63A76" w:rsidP="00CE4A5C">
      <w:pPr>
        <w:pStyle w:val="a3"/>
        <w:jc w:val="both"/>
        <w:rPr>
          <w:rFonts w:ascii="Times New Roman" w:hAnsi="Times New Roman" w:cs="Times New Roman"/>
          <w:b/>
          <w:lang w:val="en-US"/>
        </w:rPr>
      </w:pPr>
      <w:r w:rsidRPr="00AC76B5">
        <w:rPr>
          <w:rFonts w:ascii="Times New Roman" w:hAnsi="Times New Roman" w:cs="Times New Roman"/>
          <w:b/>
          <w:lang w:val="en-US"/>
        </w:rPr>
        <w:t>3</w:t>
      </w:r>
      <w:r w:rsidR="00CE4A5C" w:rsidRPr="00AC76B5">
        <w:rPr>
          <w:rFonts w:ascii="Times New Roman" w:hAnsi="Times New Roman" w:cs="Times New Roman"/>
          <w:b/>
          <w:lang w:val="en-US"/>
        </w:rPr>
        <w:t>.</w:t>
      </w:r>
      <w:r w:rsidR="0032466F" w:rsidRPr="00AC76B5">
        <w:rPr>
          <w:rFonts w:ascii="Times New Roman" w:hAnsi="Times New Roman" w:cs="Times New Roman"/>
          <w:b/>
          <w:lang w:val="en-US"/>
        </w:rPr>
        <w:t xml:space="preserve"> </w:t>
      </w:r>
      <w:r w:rsidR="00FF1622" w:rsidRPr="00AC76B5">
        <w:rPr>
          <w:rFonts w:ascii="Times New Roman" w:hAnsi="Times New Roman" w:cs="Times New Roman"/>
          <w:b/>
          <w:lang w:val="en-US"/>
        </w:rPr>
        <w:t>STUDY OF GROWTH-REGULATING ACTIVITY OF SYNTHESIZED PREPARATIONS</w:t>
      </w:r>
    </w:p>
    <w:p w:rsidR="00E37FAD" w:rsidRPr="00AC76B5" w:rsidRDefault="00E37FAD" w:rsidP="00E37FAD">
      <w:pPr>
        <w:pStyle w:val="a3"/>
        <w:ind w:firstLine="426"/>
        <w:jc w:val="both"/>
        <w:rPr>
          <w:rFonts w:ascii="Times New Roman" w:hAnsi="Times New Roman" w:cs="Times New Roman"/>
          <w:lang w:val="en-US"/>
        </w:rPr>
      </w:pPr>
    </w:p>
    <w:p w:rsidR="00A81DBB" w:rsidRPr="00AC76B5" w:rsidRDefault="00A2036E" w:rsidP="00A2036E">
      <w:pPr>
        <w:pStyle w:val="a3"/>
        <w:jc w:val="both"/>
        <w:rPr>
          <w:rFonts w:ascii="Times New Roman" w:hAnsi="Times New Roman" w:cs="Times New Roman"/>
          <w:i/>
          <w:lang w:val="en-US"/>
        </w:rPr>
      </w:pPr>
      <w:r w:rsidRPr="00AC76B5">
        <w:rPr>
          <w:rFonts w:ascii="Times New Roman" w:hAnsi="Times New Roman" w:cs="Times New Roman"/>
          <w:i/>
          <w:lang w:val="en-US"/>
        </w:rPr>
        <w:t>3.1.</w:t>
      </w:r>
      <w:r w:rsidRPr="00AC76B5">
        <w:rPr>
          <w:rFonts w:ascii="Times New Roman" w:hAnsi="Times New Roman" w:cs="Times New Roman"/>
          <w:lang w:val="en-US"/>
        </w:rPr>
        <w:t xml:space="preserve"> </w:t>
      </w:r>
      <w:proofErr w:type="spellStart"/>
      <w:r w:rsidR="00780F6F" w:rsidRPr="00AC76B5">
        <w:rPr>
          <w:rFonts w:ascii="Times New Roman" w:hAnsi="Times New Roman" w:cs="Times New Roman"/>
          <w:i/>
          <w:lang w:val="en-US"/>
        </w:rPr>
        <w:t>Bio</w:t>
      </w:r>
      <w:r w:rsidR="00780F6F" w:rsidRPr="00AC76B5">
        <w:rPr>
          <w:rFonts w:ascii="Times New Roman" w:eastAsia="Times New Roman" w:hAnsi="Times New Roman" w:cs="Times New Roman"/>
          <w:i/>
          <w:lang w:val="en-US"/>
        </w:rPr>
        <w:t>screening</w:t>
      </w:r>
      <w:proofErr w:type="spellEnd"/>
      <w:r w:rsidR="00780F6F" w:rsidRPr="00AC76B5">
        <w:rPr>
          <w:rFonts w:ascii="Times New Roman" w:eastAsia="Times New Roman" w:hAnsi="Times New Roman" w:cs="Times New Roman"/>
          <w:i/>
          <w:lang w:val="en-US"/>
        </w:rPr>
        <w:t xml:space="preserve"> of synthesized compounds to determine growth and development of wheat seeds</w:t>
      </w:r>
    </w:p>
    <w:p w:rsidR="00B81326" w:rsidRPr="00AC76B5" w:rsidRDefault="00B81326" w:rsidP="00A2036E">
      <w:pPr>
        <w:pStyle w:val="a3"/>
        <w:jc w:val="both"/>
        <w:rPr>
          <w:rFonts w:ascii="Times New Roman" w:hAnsi="Times New Roman" w:cs="Times New Roman"/>
          <w:lang w:val="en-US"/>
        </w:rPr>
      </w:pPr>
    </w:p>
    <w:p w:rsidR="00E37FAD" w:rsidRPr="00AC76B5" w:rsidRDefault="00780F6F" w:rsidP="00E37FAD">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Test systems of wheat </w:t>
      </w:r>
      <w:r w:rsidR="00557044" w:rsidRPr="00AC76B5">
        <w:rPr>
          <w:rFonts w:ascii="Times New Roman" w:hAnsi="Times New Roman" w:cs="Times New Roman"/>
          <w:lang w:val="en-US"/>
        </w:rPr>
        <w:t xml:space="preserve">callus </w:t>
      </w:r>
      <w:r w:rsidRPr="00AC76B5">
        <w:rPr>
          <w:rFonts w:ascii="Times New Roman" w:hAnsi="Times New Roman" w:cs="Times New Roman"/>
          <w:lang w:val="en-US"/>
        </w:rPr>
        <w:t>crops (</w:t>
      </w:r>
      <w:proofErr w:type="spellStart"/>
      <w:r w:rsidRPr="00AC76B5">
        <w:rPr>
          <w:rFonts w:ascii="Times New Roman" w:hAnsi="Times New Roman" w:cs="Times New Roman"/>
          <w:i/>
          <w:lang w:val="en-US"/>
        </w:rPr>
        <w:t>Triticum</w:t>
      </w:r>
      <w:proofErr w:type="spellEnd"/>
      <w:r w:rsidRPr="00AC76B5">
        <w:rPr>
          <w:rFonts w:ascii="Times New Roman" w:hAnsi="Times New Roman" w:cs="Times New Roman"/>
          <w:i/>
          <w:lang w:val="en-US"/>
        </w:rPr>
        <w:t xml:space="preserve"> </w:t>
      </w:r>
      <w:proofErr w:type="spellStart"/>
      <w:r w:rsidRPr="00AC76B5">
        <w:rPr>
          <w:rFonts w:ascii="Times New Roman" w:hAnsi="Times New Roman" w:cs="Times New Roman"/>
          <w:i/>
          <w:lang w:val="en-US"/>
        </w:rPr>
        <w:t>aestivum</w:t>
      </w:r>
      <w:proofErr w:type="spellEnd"/>
      <w:r w:rsidRPr="00AC76B5">
        <w:rPr>
          <w:rFonts w:ascii="Times New Roman" w:hAnsi="Times New Roman" w:cs="Times New Roman"/>
          <w:lang w:val="en-US"/>
        </w:rPr>
        <w:t xml:space="preserve"> L.) produced from </w:t>
      </w:r>
      <w:proofErr w:type="spellStart"/>
      <w:r w:rsidRPr="00AC76B5">
        <w:rPr>
          <w:rFonts w:ascii="Times New Roman" w:hAnsi="Times New Roman" w:cs="Times New Roman"/>
          <w:lang w:val="en-US"/>
        </w:rPr>
        <w:t>O</w:t>
      </w:r>
      <w:r w:rsidR="002C7355" w:rsidRPr="00AC76B5">
        <w:rPr>
          <w:rFonts w:ascii="Times New Roman" w:hAnsi="Times New Roman" w:cs="Times New Roman"/>
          <w:lang w:val="en-US"/>
        </w:rPr>
        <w:t>t</w:t>
      </w:r>
      <w:r w:rsidRPr="00AC76B5">
        <w:rPr>
          <w:rFonts w:ascii="Times New Roman" w:hAnsi="Times New Roman" w:cs="Times New Roman"/>
          <w:lang w:val="en-US"/>
        </w:rPr>
        <w:t>an</w:t>
      </w:r>
      <w:proofErr w:type="spellEnd"/>
      <w:r w:rsidRPr="00AC76B5">
        <w:rPr>
          <w:rFonts w:ascii="Times New Roman" w:hAnsi="Times New Roman" w:cs="Times New Roman"/>
          <w:lang w:val="en-US"/>
        </w:rPr>
        <w:t xml:space="preserve"> grade </w:t>
      </w:r>
      <w:r w:rsidR="002C7355" w:rsidRPr="00AC76B5">
        <w:rPr>
          <w:rFonts w:ascii="Times New Roman" w:hAnsi="Times New Roman" w:cs="Times New Roman"/>
          <w:lang w:val="en-US"/>
        </w:rPr>
        <w:t xml:space="preserve">were created to evaluate the hormone-like activity of </w:t>
      </w:r>
      <w:r w:rsidR="007C49CB" w:rsidRPr="00AC76B5">
        <w:rPr>
          <w:rFonts w:ascii="Times New Roman" w:hAnsi="Times New Roman" w:cs="Times New Roman"/>
          <w:lang w:val="en-US"/>
        </w:rPr>
        <w:t>Zh</w:t>
      </w:r>
      <w:r w:rsidR="00E37FAD" w:rsidRPr="00AC76B5">
        <w:rPr>
          <w:rFonts w:ascii="Times New Roman" w:hAnsi="Times New Roman" w:cs="Times New Roman"/>
          <w:lang w:val="en-US"/>
        </w:rPr>
        <w:t xml:space="preserve">ОТ-1 </w:t>
      </w:r>
      <w:r w:rsidR="002C7355" w:rsidRPr="00AC76B5">
        <w:rPr>
          <w:rFonts w:ascii="Times New Roman" w:hAnsi="Times New Roman" w:cs="Times New Roman"/>
          <w:lang w:val="en-US"/>
        </w:rPr>
        <w:t xml:space="preserve">in </w:t>
      </w:r>
      <w:r w:rsidR="00E37FAD" w:rsidRPr="00AC76B5">
        <w:rPr>
          <w:rFonts w:ascii="Times New Roman" w:hAnsi="Times New Roman" w:cs="Times New Roman"/>
          <w:i/>
          <w:lang w:val="en-US"/>
        </w:rPr>
        <w:t>in vitro</w:t>
      </w:r>
      <w:r w:rsidR="00E37FAD" w:rsidRPr="00AC76B5">
        <w:rPr>
          <w:rFonts w:ascii="Times New Roman" w:hAnsi="Times New Roman" w:cs="Times New Roman"/>
          <w:lang w:val="en-US"/>
        </w:rPr>
        <w:t xml:space="preserve"> </w:t>
      </w:r>
      <w:r w:rsidR="002C7355" w:rsidRPr="00AC76B5">
        <w:rPr>
          <w:rFonts w:ascii="Times New Roman" w:hAnsi="Times New Roman" w:cs="Times New Roman"/>
          <w:lang w:val="en-US"/>
        </w:rPr>
        <w:t>system</w:t>
      </w:r>
      <w:r w:rsidR="00E37FAD" w:rsidRPr="00AC76B5">
        <w:rPr>
          <w:rFonts w:ascii="Times New Roman" w:hAnsi="Times New Roman" w:cs="Times New Roman"/>
          <w:lang w:val="en-US"/>
        </w:rPr>
        <w:t xml:space="preserve">. </w:t>
      </w:r>
      <w:r w:rsidR="002C7355" w:rsidRPr="00AC76B5">
        <w:rPr>
          <w:rFonts w:ascii="Times New Roman" w:hAnsi="Times New Roman" w:cs="Times New Roman"/>
          <w:lang w:val="en-US"/>
        </w:rPr>
        <w:t xml:space="preserve"> Isolated explants were cultivate in the </w:t>
      </w:r>
      <w:proofErr w:type="spellStart"/>
      <w:r w:rsidR="002C7355" w:rsidRPr="00AC76B5">
        <w:rPr>
          <w:rFonts w:ascii="Times New Roman" w:hAnsi="Times New Roman" w:cs="Times New Roman"/>
          <w:lang w:val="en-US"/>
        </w:rPr>
        <w:t>agarized</w:t>
      </w:r>
      <w:proofErr w:type="spellEnd"/>
      <w:r w:rsidR="002C7355" w:rsidRPr="00AC76B5">
        <w:rPr>
          <w:rFonts w:ascii="Times New Roman" w:hAnsi="Times New Roman" w:cs="Times New Roman"/>
          <w:lang w:val="en-US"/>
        </w:rPr>
        <w:t xml:space="preserve"> nutritional </w:t>
      </w:r>
      <w:proofErr w:type="spellStart"/>
      <w:r w:rsidR="002C7355" w:rsidRPr="00AC76B5">
        <w:rPr>
          <w:rFonts w:ascii="Times New Roman" w:hAnsi="Times New Roman" w:cs="Times New Roman"/>
          <w:lang w:val="en-US"/>
        </w:rPr>
        <w:t>Murashige</w:t>
      </w:r>
      <w:proofErr w:type="spellEnd"/>
      <w:r w:rsidR="002C7355" w:rsidRPr="00AC76B5">
        <w:rPr>
          <w:rFonts w:ascii="Times New Roman" w:hAnsi="Times New Roman" w:cs="Times New Roman"/>
          <w:lang w:val="en-US"/>
        </w:rPr>
        <w:t xml:space="preserve"> and Skoog medium </w:t>
      </w:r>
      <w:r w:rsidR="00E37FAD" w:rsidRPr="00AC76B5">
        <w:rPr>
          <w:rFonts w:ascii="Times New Roman" w:hAnsi="Times New Roman" w:cs="Times New Roman"/>
          <w:lang w:val="en-US"/>
        </w:rPr>
        <w:t>(</w:t>
      </w:r>
      <w:r w:rsidR="002C7355" w:rsidRPr="00AC76B5">
        <w:rPr>
          <w:rFonts w:ascii="Times New Roman" w:hAnsi="Times New Roman" w:cs="Times New Roman"/>
          <w:lang w:val="en-US"/>
        </w:rPr>
        <w:t>MS</w:t>
      </w:r>
      <w:r w:rsidR="00E37FAD" w:rsidRPr="00AC76B5">
        <w:rPr>
          <w:rFonts w:ascii="Times New Roman" w:hAnsi="Times New Roman" w:cs="Times New Roman"/>
          <w:lang w:val="en-US"/>
        </w:rPr>
        <w:t xml:space="preserve">) </w:t>
      </w:r>
      <w:r w:rsidR="002C7355" w:rsidRPr="00AC76B5">
        <w:rPr>
          <w:rFonts w:ascii="Times New Roman" w:hAnsi="Times New Roman" w:cs="Times New Roman"/>
          <w:lang w:val="en-US"/>
        </w:rPr>
        <w:t>at</w:t>
      </w:r>
      <w:r w:rsidR="00E37FAD" w:rsidRPr="00AC76B5">
        <w:rPr>
          <w:rFonts w:ascii="Times New Roman" w:hAnsi="Times New Roman" w:cs="Times New Roman"/>
          <w:lang w:val="en-US"/>
        </w:rPr>
        <w:t xml:space="preserve"> 22</w:t>
      </w:r>
      <w:r w:rsidR="00437FDC" w:rsidRPr="00AC76B5">
        <w:rPr>
          <w:rFonts w:ascii="Times New Roman" w:hAnsi="Times New Roman" w:cs="Times New Roman"/>
          <w:lang w:val="en-US"/>
        </w:rPr>
        <w:t>–</w:t>
      </w:r>
      <w:r w:rsidR="00E37FAD" w:rsidRPr="00AC76B5">
        <w:rPr>
          <w:rFonts w:ascii="Times New Roman" w:hAnsi="Times New Roman" w:cs="Times New Roman"/>
          <w:lang w:val="en-US"/>
        </w:rPr>
        <w:t>24</w:t>
      </w:r>
      <w:r w:rsidR="00E37FAD" w:rsidRPr="00AC76B5">
        <w:rPr>
          <w:rFonts w:ascii="Times New Roman" w:hAnsi="Times New Roman" w:cs="Times New Roman"/>
          <w:vertAlign w:val="superscript"/>
          <w:lang w:val="en-US"/>
        </w:rPr>
        <w:t>о</w:t>
      </w:r>
      <w:r w:rsidR="00E37FAD" w:rsidRPr="00AC76B5">
        <w:rPr>
          <w:rFonts w:ascii="Times New Roman" w:hAnsi="Times New Roman" w:cs="Times New Roman"/>
          <w:lang w:val="en-US"/>
        </w:rPr>
        <w:t xml:space="preserve">С </w:t>
      </w:r>
      <w:r w:rsidR="002C7355" w:rsidRPr="00AC76B5">
        <w:rPr>
          <w:rFonts w:ascii="Times New Roman" w:hAnsi="Times New Roman" w:cs="Times New Roman"/>
          <w:lang w:val="en-US"/>
        </w:rPr>
        <w:t>under dark conditions within one month</w:t>
      </w:r>
      <w:r w:rsidR="00E37FAD" w:rsidRPr="00AC76B5">
        <w:rPr>
          <w:rFonts w:ascii="Times New Roman" w:hAnsi="Times New Roman" w:cs="Times New Roman"/>
          <w:lang w:val="en-US"/>
        </w:rPr>
        <w:t xml:space="preserve">. </w:t>
      </w:r>
      <w:r w:rsidR="002C7355" w:rsidRPr="00AC76B5">
        <w:rPr>
          <w:rFonts w:ascii="Times New Roman" w:hAnsi="Times New Roman" w:cs="Times New Roman"/>
          <w:lang w:val="en-US"/>
        </w:rPr>
        <w:t xml:space="preserve"> The results of experiments were evaluated by the increment of callus tissue</w:t>
      </w:r>
      <w:r w:rsidR="00E37FAD" w:rsidRPr="00AC76B5">
        <w:rPr>
          <w:rFonts w:ascii="Times New Roman" w:hAnsi="Times New Roman" w:cs="Times New Roman"/>
          <w:lang w:val="en-US"/>
        </w:rPr>
        <w:t xml:space="preserve">, </w:t>
      </w:r>
      <w:r w:rsidR="002C7355" w:rsidRPr="00AC76B5">
        <w:rPr>
          <w:rFonts w:ascii="Times New Roman" w:hAnsi="Times New Roman" w:cs="Times New Roman"/>
          <w:lang w:val="en-US"/>
        </w:rPr>
        <w:t>calculated by the following formula</w:t>
      </w:r>
      <w:r w:rsidR="00E37FAD" w:rsidRPr="00AC76B5">
        <w:rPr>
          <w:rFonts w:ascii="Times New Roman" w:hAnsi="Times New Roman" w:cs="Times New Roman"/>
          <w:lang w:val="en-US"/>
        </w:rPr>
        <w:t xml:space="preserve">: </w:t>
      </w:r>
      <w:proofErr w:type="spellStart"/>
      <w:r w:rsidR="00E37FAD" w:rsidRPr="00AC76B5">
        <w:rPr>
          <w:rFonts w:ascii="Times New Roman" w:hAnsi="Times New Roman" w:cs="Times New Roman"/>
          <w:lang w:val="en-US"/>
        </w:rPr>
        <w:t>К</w:t>
      </w:r>
      <w:r w:rsidR="00E37FAD" w:rsidRPr="00AC76B5">
        <w:rPr>
          <w:rFonts w:ascii="Times New Roman" w:hAnsi="Times New Roman" w:cs="Times New Roman"/>
          <w:vertAlign w:val="subscript"/>
          <w:lang w:val="en-US"/>
        </w:rPr>
        <w:t>r</w:t>
      </w:r>
      <w:proofErr w:type="spellEnd"/>
      <w:r w:rsidR="00E37FAD" w:rsidRPr="00AC76B5">
        <w:rPr>
          <w:rFonts w:ascii="Times New Roman" w:hAnsi="Times New Roman" w:cs="Times New Roman"/>
          <w:lang w:val="en-US"/>
        </w:rPr>
        <w:t xml:space="preserve">= </w:t>
      </w:r>
      <w:r w:rsidR="002C7355" w:rsidRPr="00AC76B5">
        <w:rPr>
          <w:rFonts w:ascii="Times New Roman" w:hAnsi="Times New Roman" w:cs="Times New Roman"/>
          <w:lang w:val="en-US"/>
        </w:rPr>
        <w:t xml:space="preserve">final weight </w:t>
      </w:r>
      <w:r w:rsidR="00E37FAD" w:rsidRPr="00AC76B5">
        <w:rPr>
          <w:rFonts w:ascii="Times New Roman" w:hAnsi="Times New Roman" w:cs="Times New Roman"/>
          <w:lang w:val="en-US"/>
        </w:rPr>
        <w:t xml:space="preserve">– </w:t>
      </w:r>
      <w:r w:rsidR="002C7355" w:rsidRPr="00AC76B5">
        <w:rPr>
          <w:rFonts w:ascii="Times New Roman" w:hAnsi="Times New Roman" w:cs="Times New Roman"/>
          <w:lang w:val="en-US"/>
        </w:rPr>
        <w:t>initial weight</w:t>
      </w:r>
      <w:r w:rsidR="00E37FAD" w:rsidRPr="00AC76B5">
        <w:rPr>
          <w:rFonts w:ascii="Times New Roman" w:hAnsi="Times New Roman" w:cs="Times New Roman"/>
          <w:lang w:val="en-US"/>
        </w:rPr>
        <w:t>/</w:t>
      </w:r>
      <w:r w:rsidR="002C7355" w:rsidRPr="00AC76B5">
        <w:rPr>
          <w:rFonts w:ascii="Times New Roman" w:hAnsi="Times New Roman" w:cs="Times New Roman"/>
          <w:lang w:val="en-US"/>
        </w:rPr>
        <w:t>initial weight</w:t>
      </w:r>
      <w:r w:rsidR="00E37FAD" w:rsidRPr="00AC76B5">
        <w:rPr>
          <w:rFonts w:ascii="Times New Roman" w:hAnsi="Times New Roman" w:cs="Times New Roman"/>
          <w:lang w:val="en-US"/>
        </w:rPr>
        <w:t>.</w:t>
      </w:r>
    </w:p>
    <w:p w:rsidR="00E37FAD" w:rsidRPr="00AC76B5" w:rsidRDefault="002C7355" w:rsidP="00E37FAD">
      <w:pPr>
        <w:pStyle w:val="a3"/>
        <w:ind w:firstLine="426"/>
        <w:jc w:val="both"/>
        <w:rPr>
          <w:rFonts w:ascii="Times New Roman" w:hAnsi="Times New Roman" w:cs="Times New Roman"/>
          <w:lang w:val="en-US"/>
        </w:rPr>
      </w:pPr>
      <w:r w:rsidRPr="00AC76B5">
        <w:rPr>
          <w:rFonts w:ascii="Times New Roman" w:hAnsi="Times New Roman" w:cs="Times New Roman"/>
          <w:lang w:val="en-US"/>
        </w:rPr>
        <w:t>Test scheme</w:t>
      </w:r>
      <w:r w:rsidR="00E37FAD" w:rsidRPr="00AC76B5">
        <w:rPr>
          <w:rFonts w:ascii="Times New Roman" w:hAnsi="Times New Roman" w:cs="Times New Roman"/>
          <w:lang w:val="en-US"/>
        </w:rPr>
        <w:t xml:space="preserve">: </w:t>
      </w:r>
      <w:r w:rsidR="00807FC9">
        <w:rPr>
          <w:rFonts w:ascii="Times New Roman" w:hAnsi="Times New Roman" w:cs="Times New Roman"/>
          <w:lang w:val="en-US"/>
        </w:rPr>
        <w:t>control</w:t>
      </w:r>
      <w:r w:rsidR="00557044" w:rsidRPr="00AC76B5">
        <w:rPr>
          <w:rFonts w:ascii="Times New Roman" w:hAnsi="Times New Roman" w:cs="Times New Roman"/>
          <w:lang w:val="en-US"/>
        </w:rPr>
        <w:t xml:space="preserve"> </w:t>
      </w:r>
      <w:r w:rsidR="00E37FAD" w:rsidRPr="00AC76B5">
        <w:rPr>
          <w:rFonts w:ascii="Times New Roman" w:hAnsi="Times New Roman" w:cs="Times New Roman"/>
          <w:lang w:val="en-US"/>
        </w:rPr>
        <w:t xml:space="preserve">1 – </w:t>
      </w:r>
      <w:r w:rsidR="00557044" w:rsidRPr="00AC76B5">
        <w:rPr>
          <w:rFonts w:ascii="Times New Roman" w:hAnsi="Times New Roman" w:cs="Times New Roman"/>
          <w:lang w:val="en-US"/>
        </w:rPr>
        <w:t>hormone-free MS medium</w:t>
      </w:r>
      <w:r w:rsidR="00E37FAD" w:rsidRPr="00AC76B5">
        <w:rPr>
          <w:rFonts w:ascii="Times New Roman" w:hAnsi="Times New Roman" w:cs="Times New Roman"/>
          <w:lang w:val="en-US"/>
        </w:rPr>
        <w:t xml:space="preserve">; </w:t>
      </w:r>
      <w:r w:rsidR="00807FC9">
        <w:rPr>
          <w:rFonts w:ascii="Times New Roman" w:hAnsi="Times New Roman" w:cs="Times New Roman"/>
          <w:lang w:val="en-US"/>
        </w:rPr>
        <w:t>control</w:t>
      </w:r>
      <w:r w:rsidR="00557044" w:rsidRPr="00AC76B5">
        <w:rPr>
          <w:rFonts w:ascii="Times New Roman" w:hAnsi="Times New Roman" w:cs="Times New Roman"/>
          <w:lang w:val="en-US"/>
        </w:rPr>
        <w:t xml:space="preserve"> </w:t>
      </w:r>
      <w:r w:rsidR="00E37FAD" w:rsidRPr="00AC76B5">
        <w:rPr>
          <w:rFonts w:ascii="Times New Roman" w:hAnsi="Times New Roman" w:cs="Times New Roman"/>
          <w:lang w:val="en-US"/>
        </w:rPr>
        <w:t xml:space="preserve">2 – </w:t>
      </w:r>
      <w:r w:rsidR="00557044" w:rsidRPr="00AC76B5">
        <w:rPr>
          <w:rFonts w:ascii="Times New Roman" w:hAnsi="Times New Roman" w:cs="Times New Roman"/>
          <w:lang w:val="en-US"/>
        </w:rPr>
        <w:t xml:space="preserve">MS medium with </w:t>
      </w:r>
      <w:proofErr w:type="spellStart"/>
      <w:r w:rsidR="00557044" w:rsidRPr="00AC76B5">
        <w:rPr>
          <w:rFonts w:ascii="Times New Roman" w:hAnsi="Times New Roman" w:cs="Times New Roman"/>
          <w:lang w:val="en-US"/>
        </w:rPr>
        <w:t>phytohormones</w:t>
      </w:r>
      <w:proofErr w:type="spellEnd"/>
      <w:r w:rsidR="00557044" w:rsidRPr="00AC76B5">
        <w:rPr>
          <w:rFonts w:ascii="Times New Roman" w:hAnsi="Times New Roman" w:cs="Times New Roman"/>
          <w:lang w:val="en-US"/>
        </w:rPr>
        <w:t xml:space="preserve"> to stimulate </w:t>
      </w:r>
      <w:proofErr w:type="spellStart"/>
      <w:r w:rsidR="00557044" w:rsidRPr="00AC76B5">
        <w:rPr>
          <w:rFonts w:ascii="Times New Roman" w:hAnsi="Times New Roman" w:cs="Times New Roman"/>
          <w:lang w:val="en-US"/>
        </w:rPr>
        <w:t>callusogenesis</w:t>
      </w:r>
      <w:proofErr w:type="spellEnd"/>
      <w:r w:rsidR="00557044" w:rsidRPr="00AC76B5">
        <w:rPr>
          <w:rFonts w:ascii="Times New Roman" w:hAnsi="Times New Roman" w:cs="Times New Roman"/>
          <w:lang w:val="en-US"/>
        </w:rPr>
        <w:t xml:space="preserve"> for wheat calluses </w:t>
      </w:r>
      <w:r w:rsidR="00E37FAD" w:rsidRPr="00AC76B5">
        <w:rPr>
          <w:rFonts w:ascii="Times New Roman" w:hAnsi="Times New Roman" w:cs="Times New Roman"/>
          <w:lang w:val="en-US"/>
        </w:rPr>
        <w:t xml:space="preserve">2 </w:t>
      </w:r>
      <w:r w:rsidR="00557044" w:rsidRPr="00AC76B5">
        <w:rPr>
          <w:rFonts w:ascii="Times New Roman" w:hAnsi="Times New Roman" w:cs="Times New Roman"/>
          <w:lang w:val="en-US"/>
        </w:rPr>
        <w:t>mg</w:t>
      </w:r>
      <w:r w:rsidR="00E37FAD" w:rsidRPr="00AC76B5">
        <w:rPr>
          <w:rFonts w:ascii="Times New Roman" w:hAnsi="Times New Roman" w:cs="Times New Roman"/>
          <w:lang w:val="en-US"/>
        </w:rPr>
        <w:t>/</w:t>
      </w:r>
      <w:r w:rsidR="00557044" w:rsidRPr="00AC76B5">
        <w:rPr>
          <w:rFonts w:ascii="Times New Roman" w:hAnsi="Times New Roman" w:cs="Times New Roman"/>
          <w:lang w:val="en-US"/>
        </w:rPr>
        <w:t>l</w:t>
      </w:r>
      <w:r w:rsidR="00E37FAD" w:rsidRPr="00AC76B5">
        <w:rPr>
          <w:rFonts w:ascii="Times New Roman" w:hAnsi="Times New Roman" w:cs="Times New Roman"/>
          <w:lang w:val="en-US"/>
        </w:rPr>
        <w:t xml:space="preserve"> </w:t>
      </w:r>
      <w:r w:rsidR="00557044" w:rsidRPr="00AC76B5">
        <w:rPr>
          <w:rFonts w:ascii="Times New Roman" w:hAnsi="Times New Roman" w:cs="Times New Roman"/>
          <w:lang w:val="en-US"/>
        </w:rPr>
        <w:t xml:space="preserve">of </w:t>
      </w:r>
      <w:r w:rsidR="00E37FAD" w:rsidRPr="00AC76B5">
        <w:rPr>
          <w:rFonts w:ascii="Times New Roman" w:hAnsi="Times New Roman" w:cs="Times New Roman"/>
          <w:lang w:val="en-US"/>
        </w:rPr>
        <w:t>2</w:t>
      </w:r>
      <w:proofErr w:type="gramStart"/>
      <w:r w:rsidR="00E37FAD" w:rsidRPr="00AC76B5">
        <w:rPr>
          <w:rFonts w:ascii="Times New Roman" w:hAnsi="Times New Roman" w:cs="Times New Roman"/>
          <w:lang w:val="en-US"/>
        </w:rPr>
        <w:t>,4</w:t>
      </w:r>
      <w:proofErr w:type="gramEnd"/>
      <w:r w:rsidR="00E37FAD" w:rsidRPr="00AC76B5">
        <w:rPr>
          <w:rFonts w:ascii="Times New Roman" w:hAnsi="Times New Roman" w:cs="Times New Roman"/>
          <w:lang w:val="en-US"/>
        </w:rPr>
        <w:t xml:space="preserve"> –</w:t>
      </w:r>
      <w:proofErr w:type="spellStart"/>
      <w:r w:rsidR="00557044" w:rsidRPr="00AC76B5">
        <w:rPr>
          <w:rFonts w:ascii="Times New Roman" w:hAnsi="Times New Roman" w:cs="Times New Roman"/>
          <w:lang w:val="en-US"/>
        </w:rPr>
        <w:t>dichlorophenoxyacetic</w:t>
      </w:r>
      <w:proofErr w:type="spellEnd"/>
      <w:r w:rsidR="00557044" w:rsidRPr="00AC76B5">
        <w:rPr>
          <w:rFonts w:ascii="Times New Roman" w:hAnsi="Times New Roman" w:cs="Times New Roman"/>
          <w:lang w:val="en-US"/>
        </w:rPr>
        <w:t xml:space="preserve"> acid </w:t>
      </w:r>
      <w:r w:rsidR="00E37FAD" w:rsidRPr="00AC76B5">
        <w:rPr>
          <w:rFonts w:ascii="Times New Roman" w:hAnsi="Times New Roman" w:cs="Times New Roman"/>
          <w:lang w:val="en-US"/>
        </w:rPr>
        <w:t>(2,4-</w:t>
      </w:r>
      <w:r w:rsidR="00557044" w:rsidRPr="00AC76B5">
        <w:rPr>
          <w:rFonts w:ascii="Times New Roman" w:hAnsi="Times New Roman" w:cs="Times New Roman"/>
          <w:lang w:val="en-US"/>
        </w:rPr>
        <w:t>D</w:t>
      </w:r>
      <w:r w:rsidR="00E37FAD" w:rsidRPr="00AC76B5">
        <w:rPr>
          <w:rFonts w:ascii="Times New Roman" w:hAnsi="Times New Roman" w:cs="Times New Roman"/>
          <w:lang w:val="en-US"/>
        </w:rPr>
        <w:t xml:space="preserve">); </w:t>
      </w:r>
      <w:r w:rsidR="00557044" w:rsidRPr="00AC76B5">
        <w:rPr>
          <w:rFonts w:ascii="Times New Roman" w:hAnsi="Times New Roman" w:cs="Times New Roman"/>
          <w:lang w:val="en-US"/>
        </w:rPr>
        <w:t>pilot options</w:t>
      </w:r>
      <w:r w:rsidR="00E37FAD" w:rsidRPr="00AC76B5">
        <w:rPr>
          <w:rFonts w:ascii="Times New Roman" w:hAnsi="Times New Roman" w:cs="Times New Roman"/>
          <w:lang w:val="en-US"/>
        </w:rPr>
        <w:t xml:space="preserve">: </w:t>
      </w:r>
      <w:r w:rsidR="00557044" w:rsidRPr="00AC76B5">
        <w:rPr>
          <w:rFonts w:ascii="Times New Roman" w:hAnsi="Times New Roman" w:cs="Times New Roman"/>
          <w:lang w:val="en-US"/>
        </w:rPr>
        <w:t>final concentrations of ZhOT</w:t>
      </w:r>
      <w:r w:rsidR="00E37FAD" w:rsidRPr="00AC76B5">
        <w:rPr>
          <w:rFonts w:ascii="Times New Roman" w:hAnsi="Times New Roman" w:cs="Times New Roman"/>
          <w:lang w:val="en-US"/>
        </w:rPr>
        <w:t xml:space="preserve">-1 </w:t>
      </w:r>
      <w:r w:rsidR="00557044" w:rsidRPr="00AC76B5">
        <w:rPr>
          <w:rFonts w:ascii="Times New Roman" w:hAnsi="Times New Roman" w:cs="Times New Roman"/>
          <w:lang w:val="en-US"/>
        </w:rPr>
        <w:t xml:space="preserve">in nutritional medium is </w:t>
      </w:r>
      <w:r w:rsidR="00E37FAD" w:rsidRPr="00AC76B5">
        <w:rPr>
          <w:rFonts w:ascii="Times New Roman" w:hAnsi="Times New Roman" w:cs="Times New Roman"/>
          <w:lang w:val="en-US"/>
        </w:rPr>
        <w:t>0</w:t>
      </w:r>
      <w:r w:rsidR="00557044" w:rsidRPr="00AC76B5">
        <w:rPr>
          <w:rFonts w:ascii="Times New Roman" w:hAnsi="Times New Roman" w:cs="Times New Roman"/>
          <w:lang w:val="en-US"/>
        </w:rPr>
        <w:t>.</w:t>
      </w:r>
      <w:r w:rsidR="00E37FAD" w:rsidRPr="00AC76B5">
        <w:rPr>
          <w:rFonts w:ascii="Times New Roman" w:hAnsi="Times New Roman" w:cs="Times New Roman"/>
          <w:lang w:val="en-US"/>
        </w:rPr>
        <w:t xml:space="preserve">001% (10 </w:t>
      </w:r>
      <w:r w:rsidR="00557044" w:rsidRPr="00AC76B5">
        <w:rPr>
          <w:rFonts w:ascii="Times New Roman" w:hAnsi="Times New Roman" w:cs="Times New Roman"/>
          <w:lang w:val="en-US"/>
        </w:rPr>
        <w:t>mg</w:t>
      </w:r>
      <w:r w:rsidR="00E37FAD" w:rsidRPr="00AC76B5">
        <w:rPr>
          <w:rFonts w:ascii="Times New Roman" w:hAnsi="Times New Roman" w:cs="Times New Roman"/>
          <w:lang w:val="en-US"/>
        </w:rPr>
        <w:t>/</w:t>
      </w:r>
      <w:r w:rsidR="00557044" w:rsidRPr="00AC76B5">
        <w:rPr>
          <w:rFonts w:ascii="Times New Roman" w:hAnsi="Times New Roman" w:cs="Times New Roman"/>
          <w:lang w:val="en-US"/>
        </w:rPr>
        <w:t>l</w:t>
      </w:r>
      <w:r w:rsidR="00E37FAD" w:rsidRPr="00AC76B5">
        <w:rPr>
          <w:rFonts w:ascii="Times New Roman" w:hAnsi="Times New Roman" w:cs="Times New Roman"/>
          <w:lang w:val="en-US"/>
        </w:rPr>
        <w:t>), 0</w:t>
      </w:r>
      <w:r w:rsidR="00557044" w:rsidRPr="00AC76B5">
        <w:rPr>
          <w:rFonts w:ascii="Times New Roman" w:hAnsi="Times New Roman" w:cs="Times New Roman"/>
          <w:lang w:val="en-US"/>
        </w:rPr>
        <w:t>.</w:t>
      </w:r>
      <w:r w:rsidR="00E37FAD" w:rsidRPr="00AC76B5">
        <w:rPr>
          <w:rFonts w:ascii="Times New Roman" w:hAnsi="Times New Roman" w:cs="Times New Roman"/>
          <w:lang w:val="en-US"/>
        </w:rPr>
        <w:t xml:space="preserve">0001% (1 </w:t>
      </w:r>
      <w:r w:rsidR="00557044" w:rsidRPr="00AC76B5">
        <w:rPr>
          <w:rFonts w:ascii="Times New Roman" w:hAnsi="Times New Roman" w:cs="Times New Roman"/>
          <w:lang w:val="en-US"/>
        </w:rPr>
        <w:t>mg</w:t>
      </w:r>
      <w:r w:rsidR="00E37FAD" w:rsidRPr="00AC76B5">
        <w:rPr>
          <w:rFonts w:ascii="Times New Roman" w:hAnsi="Times New Roman" w:cs="Times New Roman"/>
          <w:lang w:val="en-US"/>
        </w:rPr>
        <w:t>/</w:t>
      </w:r>
      <w:r w:rsidR="00557044" w:rsidRPr="00AC76B5">
        <w:rPr>
          <w:rFonts w:ascii="Times New Roman" w:hAnsi="Times New Roman" w:cs="Times New Roman"/>
          <w:lang w:val="en-US"/>
        </w:rPr>
        <w:t>l</w:t>
      </w:r>
      <w:r w:rsidR="00E37FAD" w:rsidRPr="00AC76B5">
        <w:rPr>
          <w:rFonts w:ascii="Times New Roman" w:hAnsi="Times New Roman" w:cs="Times New Roman"/>
          <w:lang w:val="en-US"/>
        </w:rPr>
        <w:t>), 0</w:t>
      </w:r>
      <w:r w:rsidR="00557044" w:rsidRPr="00AC76B5">
        <w:rPr>
          <w:rFonts w:ascii="Times New Roman" w:hAnsi="Times New Roman" w:cs="Times New Roman"/>
          <w:lang w:val="en-US"/>
        </w:rPr>
        <w:t>.</w:t>
      </w:r>
      <w:r w:rsidR="00E37FAD" w:rsidRPr="00AC76B5">
        <w:rPr>
          <w:rFonts w:ascii="Times New Roman" w:hAnsi="Times New Roman" w:cs="Times New Roman"/>
          <w:lang w:val="en-US"/>
        </w:rPr>
        <w:t>00001 (0</w:t>
      </w:r>
      <w:r w:rsidR="00557044" w:rsidRPr="00AC76B5">
        <w:rPr>
          <w:rFonts w:ascii="Times New Roman" w:hAnsi="Times New Roman" w:cs="Times New Roman"/>
          <w:lang w:val="en-US"/>
        </w:rPr>
        <w:t>.</w:t>
      </w:r>
      <w:r w:rsidR="00E37FAD" w:rsidRPr="00AC76B5">
        <w:rPr>
          <w:rFonts w:ascii="Times New Roman" w:hAnsi="Times New Roman" w:cs="Times New Roman"/>
          <w:lang w:val="en-US"/>
        </w:rPr>
        <w:t xml:space="preserve">1 </w:t>
      </w:r>
      <w:r w:rsidR="00557044" w:rsidRPr="00AC76B5">
        <w:rPr>
          <w:rFonts w:ascii="Times New Roman" w:hAnsi="Times New Roman" w:cs="Times New Roman"/>
          <w:lang w:val="en-US"/>
        </w:rPr>
        <w:t>mg</w:t>
      </w:r>
      <w:r w:rsidR="00E37FAD" w:rsidRPr="00AC76B5">
        <w:rPr>
          <w:rFonts w:ascii="Times New Roman" w:hAnsi="Times New Roman" w:cs="Times New Roman"/>
          <w:lang w:val="en-US"/>
        </w:rPr>
        <w:t>/</w:t>
      </w:r>
      <w:r w:rsidR="00557044" w:rsidRPr="00AC76B5">
        <w:rPr>
          <w:rFonts w:ascii="Times New Roman" w:hAnsi="Times New Roman" w:cs="Times New Roman"/>
          <w:lang w:val="en-US"/>
        </w:rPr>
        <w:t>l</w:t>
      </w:r>
      <w:r w:rsidR="00E37FAD" w:rsidRPr="00AC76B5">
        <w:rPr>
          <w:rFonts w:ascii="Times New Roman" w:hAnsi="Times New Roman" w:cs="Times New Roman"/>
          <w:lang w:val="en-US"/>
        </w:rPr>
        <w:t>).</w:t>
      </w:r>
    </w:p>
    <w:p w:rsidR="00E37FAD" w:rsidRPr="00AC76B5" w:rsidRDefault="00E37FAD" w:rsidP="00E37FAD">
      <w:pPr>
        <w:pStyle w:val="a3"/>
        <w:ind w:firstLine="426"/>
        <w:jc w:val="both"/>
        <w:rPr>
          <w:rFonts w:ascii="Times New Roman" w:hAnsi="Times New Roman" w:cs="Times New Roman"/>
          <w:lang w:val="en-US"/>
        </w:rPr>
      </w:pPr>
    </w:p>
    <w:p w:rsidR="00E37FAD" w:rsidRPr="00AC76B5" w:rsidRDefault="007E4B95" w:rsidP="00E37FAD">
      <w:pPr>
        <w:pStyle w:val="a3"/>
        <w:ind w:firstLine="426"/>
        <w:jc w:val="both"/>
        <w:rPr>
          <w:rFonts w:ascii="Times New Roman" w:hAnsi="Times New Roman" w:cs="Times New Roman"/>
          <w:lang w:val="en-US"/>
        </w:rPr>
      </w:pPr>
      <w:r w:rsidRPr="00AC76B5">
        <w:rPr>
          <w:rFonts w:ascii="Times New Roman" w:hAnsi="Times New Roman" w:cs="Times New Roman"/>
          <w:lang w:val="en-US"/>
        </w:rPr>
        <w:t>Table</w:t>
      </w:r>
      <w:r w:rsidR="00E37FAD" w:rsidRPr="00AC76B5">
        <w:rPr>
          <w:rFonts w:ascii="Times New Roman" w:hAnsi="Times New Roman" w:cs="Times New Roman"/>
          <w:lang w:val="en-US"/>
        </w:rPr>
        <w:t xml:space="preserve"> </w:t>
      </w:r>
      <w:r w:rsidR="00DA54E8" w:rsidRPr="00AC76B5">
        <w:rPr>
          <w:rFonts w:ascii="Times New Roman" w:hAnsi="Times New Roman" w:cs="Times New Roman"/>
          <w:lang w:val="en-US"/>
        </w:rPr>
        <w:t>1</w:t>
      </w:r>
      <w:r w:rsidR="00E37FAD" w:rsidRPr="00AC76B5">
        <w:rPr>
          <w:rFonts w:ascii="Times New Roman" w:hAnsi="Times New Roman" w:cs="Times New Roman"/>
          <w:lang w:val="en-US"/>
        </w:rPr>
        <w:t xml:space="preserve"> – </w:t>
      </w:r>
      <w:r w:rsidRPr="00AC76B5">
        <w:rPr>
          <w:rFonts w:ascii="Times New Roman" w:hAnsi="Times New Roman" w:cs="Times New Roman"/>
          <w:lang w:val="en-US"/>
        </w:rPr>
        <w:t>Influence of ZhOT</w:t>
      </w:r>
      <w:r w:rsidR="00E37FAD" w:rsidRPr="00AC76B5">
        <w:rPr>
          <w:rFonts w:ascii="Times New Roman" w:hAnsi="Times New Roman" w:cs="Times New Roman"/>
          <w:lang w:val="en-US"/>
        </w:rPr>
        <w:t xml:space="preserve">-1 </w:t>
      </w:r>
      <w:r w:rsidRPr="00AC76B5">
        <w:rPr>
          <w:rFonts w:ascii="Times New Roman" w:hAnsi="Times New Roman" w:cs="Times New Roman"/>
          <w:lang w:val="en-US"/>
        </w:rPr>
        <w:t xml:space="preserve">upon increment of biomass of wheat callus tissue </w:t>
      </w:r>
    </w:p>
    <w:p w:rsidR="00DA54E8" w:rsidRPr="00AC76B5" w:rsidRDefault="00DA54E8" w:rsidP="00E37FAD">
      <w:pPr>
        <w:pStyle w:val="a3"/>
        <w:ind w:firstLine="426"/>
        <w:jc w:val="both"/>
        <w:rPr>
          <w:rFonts w:ascii="Times New Roman" w:hAnsi="Times New Roman" w:cs="Times New Roman"/>
          <w:i/>
          <w:sz w:val="20"/>
          <w:szCs w:val="20"/>
          <w:lang w:val="en-US"/>
        </w:rPr>
      </w:pPr>
    </w:p>
    <w:tbl>
      <w:tblPr>
        <w:tblW w:w="0" w:type="auto"/>
        <w:jc w:val="center"/>
        <w:tblInd w:w="1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
        <w:gridCol w:w="2899"/>
        <w:gridCol w:w="2835"/>
      </w:tblGrid>
      <w:tr w:rsidR="005D7668" w:rsidRPr="00AC76B5" w:rsidTr="00E37FAD">
        <w:trPr>
          <w:trHeight w:val="211"/>
          <w:jc w:val="center"/>
        </w:trPr>
        <w:tc>
          <w:tcPr>
            <w:tcW w:w="622" w:type="dxa"/>
          </w:tcPr>
          <w:p w:rsidR="00E37FAD" w:rsidRPr="00AC76B5" w:rsidRDefault="007E4B95" w:rsidP="00E37FAD">
            <w:pPr>
              <w:pStyle w:val="a3"/>
              <w:jc w:val="center"/>
              <w:rPr>
                <w:rFonts w:ascii="Times New Roman" w:hAnsi="Times New Roman" w:cs="Times New Roman"/>
                <w:sz w:val="20"/>
                <w:szCs w:val="20"/>
                <w:lang w:val="en-US"/>
              </w:rPr>
            </w:pPr>
            <w:r w:rsidRPr="00AC76B5">
              <w:rPr>
                <w:rFonts w:ascii="Times New Roman" w:hAnsi="Times New Roman" w:cs="Times New Roman"/>
                <w:sz w:val="20"/>
                <w:szCs w:val="20"/>
                <w:lang w:val="en-US"/>
              </w:rPr>
              <w:t>#</w:t>
            </w:r>
          </w:p>
        </w:tc>
        <w:tc>
          <w:tcPr>
            <w:tcW w:w="2899" w:type="dxa"/>
          </w:tcPr>
          <w:p w:rsidR="00E37FAD" w:rsidRPr="00AC76B5" w:rsidRDefault="007E4B95" w:rsidP="007E4B95">
            <w:pPr>
              <w:pStyle w:val="a3"/>
              <w:rPr>
                <w:rFonts w:ascii="Times New Roman" w:hAnsi="Times New Roman" w:cs="Times New Roman"/>
                <w:sz w:val="20"/>
                <w:szCs w:val="20"/>
                <w:lang w:val="en-US"/>
              </w:rPr>
            </w:pPr>
            <w:r w:rsidRPr="00AC76B5">
              <w:rPr>
                <w:rFonts w:ascii="Times New Roman" w:hAnsi="Times New Roman" w:cs="Times New Roman"/>
                <w:sz w:val="20"/>
                <w:szCs w:val="20"/>
                <w:lang w:val="en-US"/>
              </w:rPr>
              <w:t>Test option, concentration</w:t>
            </w:r>
            <w:r w:rsidR="00E37FAD" w:rsidRPr="00AC76B5">
              <w:rPr>
                <w:rFonts w:ascii="Times New Roman" w:hAnsi="Times New Roman" w:cs="Times New Roman"/>
                <w:sz w:val="20"/>
                <w:szCs w:val="20"/>
                <w:lang w:val="en-US"/>
              </w:rPr>
              <w:t>, %</w:t>
            </w:r>
          </w:p>
        </w:tc>
        <w:tc>
          <w:tcPr>
            <w:tcW w:w="2835" w:type="dxa"/>
          </w:tcPr>
          <w:p w:rsidR="00E37FAD" w:rsidRPr="00AC76B5" w:rsidRDefault="007E4B95" w:rsidP="007E4B95">
            <w:pPr>
              <w:pStyle w:val="a3"/>
              <w:jc w:val="center"/>
              <w:rPr>
                <w:rFonts w:ascii="Times New Roman" w:hAnsi="Times New Roman" w:cs="Times New Roman"/>
                <w:sz w:val="20"/>
                <w:szCs w:val="20"/>
                <w:lang w:val="en-US"/>
              </w:rPr>
            </w:pPr>
            <w:r w:rsidRPr="00AC76B5">
              <w:rPr>
                <w:rFonts w:ascii="Times New Roman" w:hAnsi="Times New Roman" w:cs="Times New Roman"/>
                <w:sz w:val="20"/>
                <w:szCs w:val="20"/>
                <w:lang w:val="en-US"/>
              </w:rPr>
              <w:t xml:space="preserve">Increment of </w:t>
            </w:r>
            <w:r w:rsidRPr="00AC76B5">
              <w:rPr>
                <w:rFonts w:ascii="Times New Roman" w:hAnsi="Times New Roman" w:cs="Times New Roman"/>
                <w:lang w:val="en-US"/>
              </w:rPr>
              <w:t>wheat callus</w:t>
            </w:r>
          </w:p>
        </w:tc>
      </w:tr>
      <w:tr w:rsidR="005D7668" w:rsidRPr="00AC76B5" w:rsidTr="00E37FAD">
        <w:trPr>
          <w:jc w:val="center"/>
        </w:trPr>
        <w:tc>
          <w:tcPr>
            <w:tcW w:w="622" w:type="dxa"/>
          </w:tcPr>
          <w:p w:rsidR="00E37FAD" w:rsidRPr="00AC76B5" w:rsidRDefault="00E37FAD" w:rsidP="00E37FAD">
            <w:pPr>
              <w:pStyle w:val="a3"/>
              <w:jc w:val="center"/>
              <w:rPr>
                <w:rFonts w:ascii="Times New Roman" w:hAnsi="Times New Roman" w:cs="Times New Roman"/>
                <w:sz w:val="20"/>
                <w:szCs w:val="20"/>
                <w:lang w:val="en-US"/>
              </w:rPr>
            </w:pPr>
            <w:r w:rsidRPr="00AC76B5">
              <w:rPr>
                <w:rFonts w:ascii="Times New Roman" w:hAnsi="Times New Roman" w:cs="Times New Roman"/>
                <w:sz w:val="20"/>
                <w:szCs w:val="20"/>
                <w:lang w:val="en-US"/>
              </w:rPr>
              <w:t>1</w:t>
            </w:r>
          </w:p>
        </w:tc>
        <w:tc>
          <w:tcPr>
            <w:tcW w:w="2899" w:type="dxa"/>
          </w:tcPr>
          <w:p w:rsidR="00E37FAD" w:rsidRPr="00AC76B5" w:rsidRDefault="00807FC9" w:rsidP="007E4B95">
            <w:pPr>
              <w:pStyle w:val="a3"/>
              <w:rPr>
                <w:rFonts w:ascii="Times New Roman" w:hAnsi="Times New Roman" w:cs="Times New Roman"/>
                <w:sz w:val="20"/>
                <w:szCs w:val="20"/>
                <w:lang w:val="en-US"/>
              </w:rPr>
            </w:pPr>
            <w:r>
              <w:rPr>
                <w:rFonts w:ascii="Times New Roman" w:hAnsi="Times New Roman" w:cs="Times New Roman"/>
                <w:lang w:val="en-US"/>
              </w:rPr>
              <w:t>control</w:t>
            </w:r>
            <w:r w:rsidRPr="00AC76B5">
              <w:rPr>
                <w:rFonts w:ascii="Times New Roman" w:hAnsi="Times New Roman" w:cs="Times New Roman"/>
                <w:sz w:val="20"/>
                <w:szCs w:val="20"/>
                <w:lang w:val="en-US"/>
              </w:rPr>
              <w:t xml:space="preserve"> </w:t>
            </w:r>
            <w:r w:rsidR="00E37FAD" w:rsidRPr="00AC76B5">
              <w:rPr>
                <w:rFonts w:ascii="Times New Roman" w:hAnsi="Times New Roman" w:cs="Times New Roman"/>
                <w:sz w:val="20"/>
                <w:szCs w:val="20"/>
                <w:lang w:val="en-US"/>
              </w:rPr>
              <w:t>1 (</w:t>
            </w:r>
            <w:r w:rsidR="007E4B95" w:rsidRPr="00AC76B5">
              <w:rPr>
                <w:rFonts w:ascii="Times New Roman" w:hAnsi="Times New Roman" w:cs="Times New Roman"/>
                <w:sz w:val="20"/>
                <w:szCs w:val="20"/>
                <w:lang w:val="en-US"/>
              </w:rPr>
              <w:t>hormone-free</w:t>
            </w:r>
            <w:r w:rsidR="00E37FAD" w:rsidRPr="00AC76B5">
              <w:rPr>
                <w:rFonts w:ascii="Times New Roman" w:hAnsi="Times New Roman" w:cs="Times New Roman"/>
                <w:sz w:val="20"/>
                <w:szCs w:val="20"/>
                <w:lang w:val="en-US"/>
              </w:rPr>
              <w:t>)</w:t>
            </w:r>
          </w:p>
        </w:tc>
        <w:tc>
          <w:tcPr>
            <w:tcW w:w="2835" w:type="dxa"/>
          </w:tcPr>
          <w:p w:rsidR="00E37FAD" w:rsidRPr="00AC76B5" w:rsidRDefault="00E37FAD" w:rsidP="007E4B95">
            <w:pPr>
              <w:pStyle w:val="a3"/>
              <w:ind w:firstLine="426"/>
              <w:jc w:val="center"/>
              <w:rPr>
                <w:rFonts w:ascii="Times New Roman" w:hAnsi="Times New Roman" w:cs="Times New Roman"/>
                <w:sz w:val="20"/>
                <w:szCs w:val="20"/>
                <w:lang w:val="en-US"/>
              </w:rPr>
            </w:pPr>
            <w:r w:rsidRPr="00AC76B5">
              <w:rPr>
                <w:rFonts w:ascii="Times New Roman" w:hAnsi="Times New Roman" w:cs="Times New Roman"/>
                <w:sz w:val="20"/>
                <w:szCs w:val="20"/>
                <w:lang w:val="en-US"/>
              </w:rPr>
              <w:t>0</w:t>
            </w:r>
            <w:r w:rsidR="007E4B95" w:rsidRPr="00AC76B5">
              <w:rPr>
                <w:rFonts w:ascii="Times New Roman" w:hAnsi="Times New Roman" w:cs="Times New Roman"/>
                <w:sz w:val="20"/>
                <w:szCs w:val="20"/>
                <w:lang w:val="en-US"/>
              </w:rPr>
              <w:t>.</w:t>
            </w:r>
            <w:r w:rsidRPr="00AC76B5">
              <w:rPr>
                <w:rFonts w:ascii="Times New Roman" w:hAnsi="Times New Roman" w:cs="Times New Roman"/>
                <w:sz w:val="20"/>
                <w:szCs w:val="20"/>
                <w:lang w:val="en-US"/>
              </w:rPr>
              <w:t>67</w:t>
            </w:r>
          </w:p>
        </w:tc>
      </w:tr>
      <w:tr w:rsidR="005D7668" w:rsidRPr="00AC76B5" w:rsidTr="00E37FAD">
        <w:trPr>
          <w:jc w:val="center"/>
        </w:trPr>
        <w:tc>
          <w:tcPr>
            <w:tcW w:w="622" w:type="dxa"/>
          </w:tcPr>
          <w:p w:rsidR="00E37FAD" w:rsidRPr="00AC76B5" w:rsidRDefault="00E37FAD" w:rsidP="00E37FAD">
            <w:pPr>
              <w:pStyle w:val="a3"/>
              <w:jc w:val="center"/>
              <w:rPr>
                <w:rFonts w:ascii="Times New Roman" w:hAnsi="Times New Roman" w:cs="Times New Roman"/>
                <w:sz w:val="20"/>
                <w:szCs w:val="20"/>
                <w:lang w:val="en-US"/>
              </w:rPr>
            </w:pPr>
            <w:r w:rsidRPr="00AC76B5">
              <w:rPr>
                <w:rFonts w:ascii="Times New Roman" w:hAnsi="Times New Roman" w:cs="Times New Roman"/>
                <w:sz w:val="20"/>
                <w:szCs w:val="20"/>
                <w:lang w:val="en-US"/>
              </w:rPr>
              <w:t>2</w:t>
            </w:r>
          </w:p>
        </w:tc>
        <w:tc>
          <w:tcPr>
            <w:tcW w:w="2899" w:type="dxa"/>
          </w:tcPr>
          <w:p w:rsidR="00E37FAD" w:rsidRPr="00AC76B5" w:rsidRDefault="0027483A" w:rsidP="007E4B95">
            <w:pPr>
              <w:pStyle w:val="a3"/>
              <w:rPr>
                <w:rFonts w:ascii="Times New Roman" w:hAnsi="Times New Roman" w:cs="Times New Roman"/>
                <w:sz w:val="20"/>
                <w:szCs w:val="20"/>
                <w:lang w:val="en-US"/>
              </w:rPr>
            </w:pPr>
            <w:r w:rsidRPr="00AC76B5">
              <w:rPr>
                <w:rFonts w:ascii="Times New Roman" w:hAnsi="Times New Roman" w:cs="Times New Roman"/>
                <w:sz w:val="20"/>
                <w:szCs w:val="20"/>
                <w:lang w:val="en-US"/>
              </w:rPr>
              <w:t>ZhOT</w:t>
            </w:r>
            <w:r w:rsidR="00E37FAD" w:rsidRPr="00AC76B5">
              <w:rPr>
                <w:rFonts w:ascii="Times New Roman" w:hAnsi="Times New Roman" w:cs="Times New Roman"/>
                <w:sz w:val="20"/>
                <w:szCs w:val="20"/>
                <w:lang w:val="en-US"/>
              </w:rPr>
              <w:t xml:space="preserve">-1 10 </w:t>
            </w:r>
            <w:r w:rsidR="007E4B95" w:rsidRPr="00AC76B5">
              <w:rPr>
                <w:rFonts w:ascii="Times New Roman" w:hAnsi="Times New Roman" w:cs="Times New Roman"/>
                <w:sz w:val="20"/>
                <w:szCs w:val="20"/>
                <w:lang w:val="en-US"/>
              </w:rPr>
              <w:t>mg</w:t>
            </w:r>
            <w:r w:rsidR="00E37FAD" w:rsidRPr="00AC76B5">
              <w:rPr>
                <w:rFonts w:ascii="Times New Roman" w:hAnsi="Times New Roman" w:cs="Times New Roman"/>
                <w:sz w:val="20"/>
                <w:szCs w:val="20"/>
                <w:lang w:val="en-US"/>
              </w:rPr>
              <w:t>/</w:t>
            </w:r>
            <w:r w:rsidR="007E4B95" w:rsidRPr="00AC76B5">
              <w:rPr>
                <w:rFonts w:ascii="Times New Roman" w:hAnsi="Times New Roman" w:cs="Times New Roman"/>
                <w:sz w:val="20"/>
                <w:szCs w:val="20"/>
                <w:lang w:val="en-US"/>
              </w:rPr>
              <w:t>l</w:t>
            </w:r>
            <w:r w:rsidR="00E37FAD" w:rsidRPr="00AC76B5">
              <w:rPr>
                <w:rFonts w:ascii="Times New Roman" w:hAnsi="Times New Roman" w:cs="Times New Roman"/>
                <w:sz w:val="20"/>
                <w:szCs w:val="20"/>
                <w:lang w:val="en-US"/>
              </w:rPr>
              <w:t xml:space="preserve"> (0</w:t>
            </w:r>
            <w:r w:rsidR="007E4B95" w:rsidRPr="00AC76B5">
              <w:rPr>
                <w:rFonts w:ascii="Times New Roman" w:hAnsi="Times New Roman" w:cs="Times New Roman"/>
                <w:sz w:val="20"/>
                <w:szCs w:val="20"/>
                <w:lang w:val="en-US"/>
              </w:rPr>
              <w:t>.</w:t>
            </w:r>
            <w:r w:rsidR="00E37FAD" w:rsidRPr="00AC76B5">
              <w:rPr>
                <w:rFonts w:ascii="Times New Roman" w:hAnsi="Times New Roman" w:cs="Times New Roman"/>
                <w:sz w:val="20"/>
                <w:szCs w:val="20"/>
                <w:lang w:val="en-US"/>
              </w:rPr>
              <w:t>001%)</w:t>
            </w:r>
          </w:p>
        </w:tc>
        <w:tc>
          <w:tcPr>
            <w:tcW w:w="2835" w:type="dxa"/>
          </w:tcPr>
          <w:p w:rsidR="00E37FAD" w:rsidRPr="00AC76B5" w:rsidRDefault="00E37FAD" w:rsidP="007E4B95">
            <w:pPr>
              <w:pStyle w:val="a3"/>
              <w:ind w:firstLine="426"/>
              <w:jc w:val="center"/>
              <w:rPr>
                <w:rFonts w:ascii="Times New Roman" w:hAnsi="Times New Roman" w:cs="Times New Roman"/>
                <w:sz w:val="20"/>
                <w:szCs w:val="20"/>
                <w:lang w:val="en-US"/>
              </w:rPr>
            </w:pPr>
            <w:r w:rsidRPr="00AC76B5">
              <w:rPr>
                <w:rFonts w:ascii="Times New Roman" w:hAnsi="Times New Roman" w:cs="Times New Roman"/>
                <w:sz w:val="20"/>
                <w:szCs w:val="20"/>
                <w:lang w:val="en-US"/>
              </w:rPr>
              <w:t>0</w:t>
            </w:r>
            <w:r w:rsidR="007E4B95" w:rsidRPr="00AC76B5">
              <w:rPr>
                <w:rFonts w:ascii="Times New Roman" w:hAnsi="Times New Roman" w:cs="Times New Roman"/>
                <w:sz w:val="20"/>
                <w:szCs w:val="20"/>
                <w:lang w:val="en-US"/>
              </w:rPr>
              <w:t>.</w:t>
            </w:r>
            <w:r w:rsidRPr="00AC76B5">
              <w:rPr>
                <w:rFonts w:ascii="Times New Roman" w:hAnsi="Times New Roman" w:cs="Times New Roman"/>
                <w:sz w:val="20"/>
                <w:szCs w:val="20"/>
                <w:lang w:val="en-US"/>
              </w:rPr>
              <w:t>75</w:t>
            </w:r>
          </w:p>
        </w:tc>
      </w:tr>
      <w:tr w:rsidR="005D7668" w:rsidRPr="00AC76B5" w:rsidTr="00E37FAD">
        <w:trPr>
          <w:jc w:val="center"/>
        </w:trPr>
        <w:tc>
          <w:tcPr>
            <w:tcW w:w="622" w:type="dxa"/>
          </w:tcPr>
          <w:p w:rsidR="00E37FAD" w:rsidRPr="00AC76B5" w:rsidRDefault="00E37FAD" w:rsidP="00E37FAD">
            <w:pPr>
              <w:pStyle w:val="a3"/>
              <w:jc w:val="center"/>
              <w:rPr>
                <w:rFonts w:ascii="Times New Roman" w:hAnsi="Times New Roman" w:cs="Times New Roman"/>
                <w:sz w:val="20"/>
                <w:szCs w:val="20"/>
                <w:lang w:val="en-US"/>
              </w:rPr>
            </w:pPr>
            <w:r w:rsidRPr="00AC76B5">
              <w:rPr>
                <w:rFonts w:ascii="Times New Roman" w:hAnsi="Times New Roman" w:cs="Times New Roman"/>
                <w:sz w:val="20"/>
                <w:szCs w:val="20"/>
                <w:lang w:val="en-US"/>
              </w:rPr>
              <w:t>3</w:t>
            </w:r>
          </w:p>
        </w:tc>
        <w:tc>
          <w:tcPr>
            <w:tcW w:w="2899" w:type="dxa"/>
          </w:tcPr>
          <w:p w:rsidR="00E37FAD" w:rsidRPr="00AC76B5" w:rsidRDefault="0027483A" w:rsidP="007E4B95">
            <w:pPr>
              <w:pStyle w:val="a3"/>
              <w:rPr>
                <w:rFonts w:ascii="Times New Roman" w:hAnsi="Times New Roman" w:cs="Times New Roman"/>
                <w:sz w:val="20"/>
                <w:szCs w:val="20"/>
                <w:lang w:val="en-US"/>
              </w:rPr>
            </w:pPr>
            <w:r w:rsidRPr="00AC76B5">
              <w:rPr>
                <w:rFonts w:ascii="Times New Roman" w:hAnsi="Times New Roman" w:cs="Times New Roman"/>
                <w:sz w:val="20"/>
                <w:szCs w:val="20"/>
                <w:lang w:val="en-US"/>
              </w:rPr>
              <w:t>Zh</w:t>
            </w:r>
            <w:r w:rsidR="00E37FAD" w:rsidRPr="00AC76B5">
              <w:rPr>
                <w:rFonts w:ascii="Times New Roman" w:hAnsi="Times New Roman" w:cs="Times New Roman"/>
                <w:sz w:val="20"/>
                <w:szCs w:val="20"/>
                <w:lang w:val="en-US"/>
              </w:rPr>
              <w:t xml:space="preserve">ОТ-1 1 </w:t>
            </w:r>
            <w:r w:rsidR="007E4B95" w:rsidRPr="00AC76B5">
              <w:rPr>
                <w:rFonts w:ascii="Times New Roman" w:hAnsi="Times New Roman" w:cs="Times New Roman"/>
                <w:sz w:val="20"/>
                <w:szCs w:val="20"/>
                <w:lang w:val="en-US"/>
              </w:rPr>
              <w:t>mg</w:t>
            </w:r>
            <w:r w:rsidR="00E37FAD" w:rsidRPr="00AC76B5">
              <w:rPr>
                <w:rFonts w:ascii="Times New Roman" w:hAnsi="Times New Roman" w:cs="Times New Roman"/>
                <w:sz w:val="20"/>
                <w:szCs w:val="20"/>
                <w:lang w:val="en-US"/>
              </w:rPr>
              <w:t>/</w:t>
            </w:r>
            <w:r w:rsidR="007E4B95" w:rsidRPr="00AC76B5">
              <w:rPr>
                <w:rFonts w:ascii="Times New Roman" w:hAnsi="Times New Roman" w:cs="Times New Roman"/>
                <w:sz w:val="20"/>
                <w:szCs w:val="20"/>
                <w:lang w:val="en-US"/>
              </w:rPr>
              <w:t>l</w:t>
            </w:r>
            <w:r w:rsidR="00E37FAD" w:rsidRPr="00AC76B5">
              <w:rPr>
                <w:rFonts w:ascii="Times New Roman" w:hAnsi="Times New Roman" w:cs="Times New Roman"/>
                <w:sz w:val="20"/>
                <w:szCs w:val="20"/>
                <w:lang w:val="en-US"/>
              </w:rPr>
              <w:t xml:space="preserve"> (0</w:t>
            </w:r>
            <w:r w:rsidR="007E4B95" w:rsidRPr="00AC76B5">
              <w:rPr>
                <w:rFonts w:ascii="Times New Roman" w:hAnsi="Times New Roman" w:cs="Times New Roman"/>
                <w:sz w:val="20"/>
                <w:szCs w:val="20"/>
                <w:lang w:val="en-US"/>
              </w:rPr>
              <w:t>.</w:t>
            </w:r>
            <w:r w:rsidR="00E37FAD" w:rsidRPr="00AC76B5">
              <w:rPr>
                <w:rFonts w:ascii="Times New Roman" w:hAnsi="Times New Roman" w:cs="Times New Roman"/>
                <w:sz w:val="20"/>
                <w:szCs w:val="20"/>
                <w:lang w:val="en-US"/>
              </w:rPr>
              <w:t>0001%)</w:t>
            </w:r>
          </w:p>
        </w:tc>
        <w:tc>
          <w:tcPr>
            <w:tcW w:w="2835" w:type="dxa"/>
          </w:tcPr>
          <w:p w:rsidR="00E37FAD" w:rsidRPr="00AC76B5" w:rsidRDefault="00E37FAD" w:rsidP="007E4B95">
            <w:pPr>
              <w:pStyle w:val="a3"/>
              <w:ind w:firstLine="426"/>
              <w:jc w:val="center"/>
              <w:rPr>
                <w:rFonts w:ascii="Times New Roman" w:hAnsi="Times New Roman" w:cs="Times New Roman"/>
                <w:sz w:val="20"/>
                <w:szCs w:val="20"/>
                <w:lang w:val="en-US"/>
              </w:rPr>
            </w:pPr>
            <w:r w:rsidRPr="00AC76B5">
              <w:rPr>
                <w:rFonts w:ascii="Times New Roman" w:hAnsi="Times New Roman" w:cs="Times New Roman"/>
                <w:sz w:val="20"/>
                <w:szCs w:val="20"/>
                <w:lang w:val="en-US"/>
              </w:rPr>
              <w:t>0</w:t>
            </w:r>
            <w:r w:rsidR="007E4B95" w:rsidRPr="00AC76B5">
              <w:rPr>
                <w:rFonts w:ascii="Times New Roman" w:hAnsi="Times New Roman" w:cs="Times New Roman"/>
                <w:sz w:val="20"/>
                <w:szCs w:val="20"/>
                <w:lang w:val="en-US"/>
              </w:rPr>
              <w:t>.</w:t>
            </w:r>
            <w:r w:rsidRPr="00AC76B5">
              <w:rPr>
                <w:rFonts w:ascii="Times New Roman" w:hAnsi="Times New Roman" w:cs="Times New Roman"/>
                <w:sz w:val="20"/>
                <w:szCs w:val="20"/>
                <w:lang w:val="en-US"/>
              </w:rPr>
              <w:t>84</w:t>
            </w:r>
          </w:p>
        </w:tc>
      </w:tr>
      <w:tr w:rsidR="005D7668" w:rsidRPr="00AC76B5" w:rsidTr="00E37FAD">
        <w:trPr>
          <w:jc w:val="center"/>
        </w:trPr>
        <w:tc>
          <w:tcPr>
            <w:tcW w:w="622" w:type="dxa"/>
          </w:tcPr>
          <w:p w:rsidR="00E37FAD" w:rsidRPr="00AC76B5" w:rsidRDefault="00E37FAD" w:rsidP="00E37FAD">
            <w:pPr>
              <w:pStyle w:val="a3"/>
              <w:jc w:val="center"/>
              <w:rPr>
                <w:rFonts w:ascii="Times New Roman" w:hAnsi="Times New Roman" w:cs="Times New Roman"/>
                <w:sz w:val="20"/>
                <w:szCs w:val="20"/>
                <w:lang w:val="en-US"/>
              </w:rPr>
            </w:pPr>
            <w:r w:rsidRPr="00AC76B5">
              <w:rPr>
                <w:rFonts w:ascii="Times New Roman" w:hAnsi="Times New Roman" w:cs="Times New Roman"/>
                <w:sz w:val="20"/>
                <w:szCs w:val="20"/>
                <w:lang w:val="en-US"/>
              </w:rPr>
              <w:t>4</w:t>
            </w:r>
          </w:p>
        </w:tc>
        <w:tc>
          <w:tcPr>
            <w:tcW w:w="2899" w:type="dxa"/>
          </w:tcPr>
          <w:p w:rsidR="00E37FAD" w:rsidRPr="00AC76B5" w:rsidRDefault="0027483A" w:rsidP="007E4B95">
            <w:pPr>
              <w:pStyle w:val="a3"/>
              <w:rPr>
                <w:rFonts w:ascii="Times New Roman" w:hAnsi="Times New Roman" w:cs="Times New Roman"/>
                <w:sz w:val="20"/>
                <w:szCs w:val="20"/>
                <w:lang w:val="en-US"/>
              </w:rPr>
            </w:pPr>
            <w:r w:rsidRPr="00AC76B5">
              <w:rPr>
                <w:rFonts w:ascii="Times New Roman" w:hAnsi="Times New Roman" w:cs="Times New Roman"/>
                <w:sz w:val="20"/>
                <w:szCs w:val="20"/>
                <w:lang w:val="en-US"/>
              </w:rPr>
              <w:t>Zh</w:t>
            </w:r>
            <w:r w:rsidR="00E37FAD" w:rsidRPr="00AC76B5">
              <w:rPr>
                <w:rFonts w:ascii="Times New Roman" w:hAnsi="Times New Roman" w:cs="Times New Roman"/>
                <w:sz w:val="20"/>
                <w:szCs w:val="20"/>
                <w:lang w:val="en-US"/>
              </w:rPr>
              <w:t>ОТ-1 0</w:t>
            </w:r>
            <w:r w:rsidR="007E4B95" w:rsidRPr="00AC76B5">
              <w:rPr>
                <w:rFonts w:ascii="Times New Roman" w:hAnsi="Times New Roman" w:cs="Times New Roman"/>
                <w:sz w:val="20"/>
                <w:szCs w:val="20"/>
                <w:lang w:val="en-US"/>
              </w:rPr>
              <w:t>.</w:t>
            </w:r>
            <w:r w:rsidR="00E37FAD" w:rsidRPr="00AC76B5">
              <w:rPr>
                <w:rFonts w:ascii="Times New Roman" w:hAnsi="Times New Roman" w:cs="Times New Roman"/>
                <w:sz w:val="20"/>
                <w:szCs w:val="20"/>
                <w:lang w:val="en-US"/>
              </w:rPr>
              <w:t xml:space="preserve">1 </w:t>
            </w:r>
            <w:r w:rsidR="007E4B95" w:rsidRPr="00AC76B5">
              <w:rPr>
                <w:rFonts w:ascii="Times New Roman" w:hAnsi="Times New Roman" w:cs="Times New Roman"/>
                <w:sz w:val="20"/>
                <w:szCs w:val="20"/>
                <w:lang w:val="en-US"/>
              </w:rPr>
              <w:t>mg</w:t>
            </w:r>
            <w:r w:rsidR="00E37FAD" w:rsidRPr="00AC76B5">
              <w:rPr>
                <w:rFonts w:ascii="Times New Roman" w:hAnsi="Times New Roman" w:cs="Times New Roman"/>
                <w:sz w:val="20"/>
                <w:szCs w:val="20"/>
                <w:lang w:val="en-US"/>
              </w:rPr>
              <w:t>/</w:t>
            </w:r>
            <w:r w:rsidR="007E4B95" w:rsidRPr="00AC76B5">
              <w:rPr>
                <w:rFonts w:ascii="Times New Roman" w:hAnsi="Times New Roman" w:cs="Times New Roman"/>
                <w:sz w:val="20"/>
                <w:szCs w:val="20"/>
                <w:lang w:val="en-US"/>
              </w:rPr>
              <w:t>l</w:t>
            </w:r>
            <w:r w:rsidR="00E37FAD" w:rsidRPr="00AC76B5">
              <w:rPr>
                <w:rFonts w:ascii="Times New Roman" w:hAnsi="Times New Roman" w:cs="Times New Roman"/>
                <w:sz w:val="20"/>
                <w:szCs w:val="20"/>
                <w:lang w:val="en-US"/>
              </w:rPr>
              <w:t xml:space="preserve"> (0</w:t>
            </w:r>
            <w:r w:rsidR="007E4B95" w:rsidRPr="00AC76B5">
              <w:rPr>
                <w:rFonts w:ascii="Times New Roman" w:hAnsi="Times New Roman" w:cs="Times New Roman"/>
                <w:sz w:val="20"/>
                <w:szCs w:val="20"/>
                <w:lang w:val="en-US"/>
              </w:rPr>
              <w:t>.</w:t>
            </w:r>
            <w:r w:rsidR="00E37FAD" w:rsidRPr="00AC76B5">
              <w:rPr>
                <w:rFonts w:ascii="Times New Roman" w:hAnsi="Times New Roman" w:cs="Times New Roman"/>
                <w:sz w:val="20"/>
                <w:szCs w:val="20"/>
                <w:lang w:val="en-US"/>
              </w:rPr>
              <w:t>00001%)</w:t>
            </w:r>
          </w:p>
        </w:tc>
        <w:tc>
          <w:tcPr>
            <w:tcW w:w="2835" w:type="dxa"/>
          </w:tcPr>
          <w:p w:rsidR="00E37FAD" w:rsidRPr="00AC76B5" w:rsidRDefault="00E37FAD" w:rsidP="007E4B95">
            <w:pPr>
              <w:pStyle w:val="a3"/>
              <w:ind w:firstLine="426"/>
              <w:jc w:val="center"/>
              <w:rPr>
                <w:rFonts w:ascii="Times New Roman" w:hAnsi="Times New Roman" w:cs="Times New Roman"/>
                <w:sz w:val="20"/>
                <w:szCs w:val="20"/>
                <w:lang w:val="en-US"/>
              </w:rPr>
            </w:pPr>
            <w:r w:rsidRPr="00AC76B5">
              <w:rPr>
                <w:rFonts w:ascii="Times New Roman" w:hAnsi="Times New Roman" w:cs="Times New Roman"/>
                <w:sz w:val="20"/>
                <w:szCs w:val="20"/>
                <w:lang w:val="en-US"/>
              </w:rPr>
              <w:t>0</w:t>
            </w:r>
            <w:r w:rsidR="007E4B95" w:rsidRPr="00AC76B5">
              <w:rPr>
                <w:rFonts w:ascii="Times New Roman" w:hAnsi="Times New Roman" w:cs="Times New Roman"/>
                <w:sz w:val="20"/>
                <w:szCs w:val="20"/>
                <w:lang w:val="en-US"/>
              </w:rPr>
              <w:t>.</w:t>
            </w:r>
            <w:r w:rsidRPr="00AC76B5">
              <w:rPr>
                <w:rFonts w:ascii="Times New Roman" w:hAnsi="Times New Roman" w:cs="Times New Roman"/>
                <w:sz w:val="20"/>
                <w:szCs w:val="20"/>
                <w:lang w:val="en-US"/>
              </w:rPr>
              <w:t>62</w:t>
            </w:r>
          </w:p>
        </w:tc>
      </w:tr>
      <w:tr w:rsidR="005D7668" w:rsidRPr="00AC76B5" w:rsidTr="00E37FAD">
        <w:trPr>
          <w:jc w:val="center"/>
        </w:trPr>
        <w:tc>
          <w:tcPr>
            <w:tcW w:w="622" w:type="dxa"/>
          </w:tcPr>
          <w:p w:rsidR="00E37FAD" w:rsidRPr="00AC76B5" w:rsidRDefault="00E37FAD" w:rsidP="00E37FAD">
            <w:pPr>
              <w:pStyle w:val="a3"/>
              <w:jc w:val="center"/>
              <w:rPr>
                <w:rFonts w:ascii="Times New Roman" w:hAnsi="Times New Roman" w:cs="Times New Roman"/>
                <w:sz w:val="20"/>
                <w:szCs w:val="20"/>
                <w:lang w:val="en-US"/>
              </w:rPr>
            </w:pPr>
            <w:r w:rsidRPr="00AC76B5">
              <w:rPr>
                <w:rFonts w:ascii="Times New Roman" w:hAnsi="Times New Roman" w:cs="Times New Roman"/>
                <w:sz w:val="20"/>
                <w:szCs w:val="20"/>
                <w:lang w:val="en-US"/>
              </w:rPr>
              <w:t>5</w:t>
            </w:r>
          </w:p>
        </w:tc>
        <w:tc>
          <w:tcPr>
            <w:tcW w:w="2899" w:type="dxa"/>
          </w:tcPr>
          <w:p w:rsidR="00E37FAD" w:rsidRPr="00AC76B5" w:rsidRDefault="00807FC9" w:rsidP="007E4B95">
            <w:pPr>
              <w:pStyle w:val="a3"/>
              <w:rPr>
                <w:rFonts w:ascii="Times New Roman" w:hAnsi="Times New Roman" w:cs="Times New Roman"/>
                <w:sz w:val="20"/>
                <w:szCs w:val="20"/>
                <w:lang w:val="en-US"/>
              </w:rPr>
            </w:pPr>
            <w:r>
              <w:rPr>
                <w:rFonts w:ascii="Times New Roman" w:hAnsi="Times New Roman" w:cs="Times New Roman"/>
                <w:lang w:val="en-US"/>
              </w:rPr>
              <w:t>control</w:t>
            </w:r>
            <w:r w:rsidRPr="00AC76B5">
              <w:rPr>
                <w:rFonts w:ascii="Times New Roman" w:hAnsi="Times New Roman" w:cs="Times New Roman"/>
                <w:sz w:val="20"/>
                <w:szCs w:val="20"/>
                <w:lang w:val="en-US"/>
              </w:rPr>
              <w:t xml:space="preserve"> </w:t>
            </w:r>
            <w:r w:rsidR="00E37FAD" w:rsidRPr="00AC76B5">
              <w:rPr>
                <w:rFonts w:ascii="Times New Roman" w:hAnsi="Times New Roman" w:cs="Times New Roman"/>
                <w:sz w:val="20"/>
                <w:szCs w:val="20"/>
                <w:lang w:val="en-US"/>
              </w:rPr>
              <w:t>2 (</w:t>
            </w:r>
            <w:r w:rsidR="007E4B95" w:rsidRPr="00AC76B5">
              <w:rPr>
                <w:rFonts w:ascii="Times New Roman" w:hAnsi="Times New Roman" w:cs="Times New Roman"/>
                <w:sz w:val="20"/>
                <w:szCs w:val="20"/>
                <w:lang w:val="en-US"/>
              </w:rPr>
              <w:t>with hormones</w:t>
            </w:r>
            <w:r w:rsidR="00E37FAD" w:rsidRPr="00AC76B5">
              <w:rPr>
                <w:rFonts w:ascii="Times New Roman" w:hAnsi="Times New Roman" w:cs="Times New Roman"/>
                <w:sz w:val="20"/>
                <w:szCs w:val="20"/>
                <w:lang w:val="en-US"/>
              </w:rPr>
              <w:t>)</w:t>
            </w:r>
          </w:p>
        </w:tc>
        <w:tc>
          <w:tcPr>
            <w:tcW w:w="2835" w:type="dxa"/>
          </w:tcPr>
          <w:p w:rsidR="00E37FAD" w:rsidRPr="00AC76B5" w:rsidRDefault="00E37FAD" w:rsidP="007E4B95">
            <w:pPr>
              <w:pStyle w:val="a3"/>
              <w:ind w:firstLine="426"/>
              <w:jc w:val="center"/>
              <w:rPr>
                <w:rFonts w:ascii="Times New Roman" w:hAnsi="Times New Roman" w:cs="Times New Roman"/>
                <w:sz w:val="20"/>
                <w:szCs w:val="20"/>
                <w:lang w:val="en-US"/>
              </w:rPr>
            </w:pPr>
            <w:r w:rsidRPr="00AC76B5">
              <w:rPr>
                <w:rFonts w:ascii="Times New Roman" w:hAnsi="Times New Roman" w:cs="Times New Roman"/>
                <w:sz w:val="20"/>
                <w:szCs w:val="20"/>
                <w:lang w:val="en-US"/>
              </w:rPr>
              <w:t>1</w:t>
            </w:r>
            <w:r w:rsidR="007E4B95" w:rsidRPr="00AC76B5">
              <w:rPr>
                <w:rFonts w:ascii="Times New Roman" w:hAnsi="Times New Roman" w:cs="Times New Roman"/>
                <w:sz w:val="20"/>
                <w:szCs w:val="20"/>
                <w:lang w:val="en-US"/>
              </w:rPr>
              <w:t>.</w:t>
            </w:r>
            <w:r w:rsidRPr="00AC76B5">
              <w:rPr>
                <w:rFonts w:ascii="Times New Roman" w:hAnsi="Times New Roman" w:cs="Times New Roman"/>
                <w:sz w:val="20"/>
                <w:szCs w:val="20"/>
                <w:lang w:val="en-US"/>
              </w:rPr>
              <w:t>03</w:t>
            </w:r>
          </w:p>
        </w:tc>
      </w:tr>
    </w:tbl>
    <w:p w:rsidR="00E37FAD" w:rsidRPr="00AC76B5" w:rsidRDefault="00E37FAD" w:rsidP="00E37FAD">
      <w:pPr>
        <w:pStyle w:val="a3"/>
        <w:ind w:firstLine="426"/>
        <w:jc w:val="both"/>
        <w:rPr>
          <w:rFonts w:ascii="Times New Roman" w:hAnsi="Times New Roman" w:cs="Times New Roman"/>
          <w:lang w:val="en-US"/>
        </w:rPr>
      </w:pPr>
    </w:p>
    <w:p w:rsidR="00DA54E8" w:rsidRPr="00AC76B5" w:rsidRDefault="00CB1C2F" w:rsidP="00DA54E8">
      <w:pPr>
        <w:pStyle w:val="a3"/>
        <w:ind w:firstLine="426"/>
        <w:jc w:val="both"/>
        <w:rPr>
          <w:rFonts w:ascii="Times New Roman" w:hAnsi="Times New Roman" w:cs="Times New Roman"/>
          <w:lang w:val="en-US"/>
        </w:rPr>
      </w:pPr>
      <w:r w:rsidRPr="00AC76B5">
        <w:rPr>
          <w:rFonts w:ascii="Times New Roman" w:hAnsi="Times New Roman" w:cs="Times New Roman"/>
          <w:lang w:val="en-US"/>
        </w:rPr>
        <w:lastRenderedPageBreak/>
        <w:t>Evaluation of accumulation of wheat callus biomass in the reference and pilot options was carried out during the exponential growth phase</w:t>
      </w:r>
      <w:r w:rsidR="00DA54E8" w:rsidRPr="00AC76B5">
        <w:rPr>
          <w:rFonts w:ascii="Times New Roman" w:hAnsi="Times New Roman" w:cs="Times New Roman"/>
          <w:lang w:val="en-US"/>
        </w:rPr>
        <w:t xml:space="preserve">. </w:t>
      </w:r>
      <w:r w:rsidRPr="00AC76B5">
        <w:rPr>
          <w:rFonts w:ascii="Times New Roman" w:hAnsi="Times New Roman" w:cs="Times New Roman"/>
          <w:lang w:val="en-US"/>
        </w:rPr>
        <w:t xml:space="preserve"> Each option was repeated ten times in five calluses per each repetition</w:t>
      </w:r>
      <w:r w:rsidR="00DA54E8" w:rsidRPr="00AC76B5">
        <w:rPr>
          <w:rFonts w:ascii="Times New Roman" w:hAnsi="Times New Roman" w:cs="Times New Roman"/>
          <w:lang w:val="en-US"/>
        </w:rPr>
        <w:t xml:space="preserve">. </w:t>
      </w:r>
      <w:r w:rsidRPr="00AC76B5">
        <w:rPr>
          <w:rFonts w:ascii="Times New Roman" w:hAnsi="Times New Roman" w:cs="Times New Roman"/>
          <w:lang w:val="en-US"/>
        </w:rPr>
        <w:t xml:space="preserve"> The results are summarized in Table </w:t>
      </w:r>
      <w:r w:rsidR="00DA54E8" w:rsidRPr="00AC76B5">
        <w:rPr>
          <w:rFonts w:ascii="Times New Roman" w:hAnsi="Times New Roman" w:cs="Times New Roman"/>
          <w:lang w:val="en-US"/>
        </w:rPr>
        <w:t>1.</w:t>
      </w:r>
    </w:p>
    <w:p w:rsidR="00E37FAD" w:rsidRPr="00AC76B5" w:rsidRDefault="009C30FF" w:rsidP="00E37FAD">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Analysis of data contained in Table </w:t>
      </w:r>
      <w:r w:rsidR="00DA54E8" w:rsidRPr="00AC76B5">
        <w:rPr>
          <w:rFonts w:ascii="Times New Roman" w:hAnsi="Times New Roman" w:cs="Times New Roman"/>
          <w:lang w:val="en-US"/>
        </w:rPr>
        <w:t>1</w:t>
      </w:r>
      <w:r w:rsidR="00E37FAD" w:rsidRPr="00AC76B5">
        <w:rPr>
          <w:rFonts w:ascii="Times New Roman" w:hAnsi="Times New Roman" w:cs="Times New Roman"/>
          <w:lang w:val="en-US"/>
        </w:rPr>
        <w:t xml:space="preserve"> </w:t>
      </w:r>
      <w:r w:rsidRPr="00AC76B5">
        <w:rPr>
          <w:rFonts w:ascii="Times New Roman" w:hAnsi="Times New Roman" w:cs="Times New Roman"/>
          <w:lang w:val="en-US"/>
        </w:rPr>
        <w:t xml:space="preserve">demonstrates </w:t>
      </w:r>
      <w:r w:rsidR="006726FD" w:rsidRPr="00AC76B5">
        <w:rPr>
          <w:rFonts w:ascii="Times New Roman" w:hAnsi="Times New Roman" w:cs="Times New Roman"/>
          <w:lang w:val="en-US"/>
        </w:rPr>
        <w:t xml:space="preserve">that addition of ZhOT-1 into the nutritional MS medium stimulates </w:t>
      </w:r>
      <w:proofErr w:type="spellStart"/>
      <w:r w:rsidR="006726FD" w:rsidRPr="00AC76B5">
        <w:rPr>
          <w:rFonts w:ascii="Times New Roman" w:hAnsi="Times New Roman" w:cs="Times New Roman"/>
          <w:lang w:val="en-US"/>
        </w:rPr>
        <w:t>callusogenesis</w:t>
      </w:r>
      <w:proofErr w:type="spellEnd"/>
      <w:r w:rsidR="006726FD" w:rsidRPr="00AC76B5">
        <w:rPr>
          <w:rFonts w:ascii="Times New Roman" w:hAnsi="Times New Roman" w:cs="Times New Roman"/>
          <w:lang w:val="en-US"/>
        </w:rPr>
        <w:t xml:space="preserve"> in </w:t>
      </w:r>
      <w:r w:rsidR="00E37FAD" w:rsidRPr="00AC76B5">
        <w:rPr>
          <w:rFonts w:ascii="Times New Roman" w:hAnsi="Times New Roman" w:cs="Times New Roman"/>
          <w:i/>
          <w:lang w:val="en-US"/>
        </w:rPr>
        <w:t>in vitro</w:t>
      </w:r>
      <w:r w:rsidR="00E37FAD" w:rsidRPr="00AC76B5">
        <w:rPr>
          <w:rFonts w:ascii="Times New Roman" w:hAnsi="Times New Roman" w:cs="Times New Roman"/>
          <w:lang w:val="en-US"/>
        </w:rPr>
        <w:t xml:space="preserve"> </w:t>
      </w:r>
      <w:r w:rsidR="006726FD" w:rsidRPr="00AC76B5">
        <w:rPr>
          <w:rFonts w:ascii="Times New Roman" w:hAnsi="Times New Roman" w:cs="Times New Roman"/>
          <w:lang w:val="en-US"/>
        </w:rPr>
        <w:t>wheat test system</w:t>
      </w:r>
      <w:r w:rsidR="00E37FAD" w:rsidRPr="00AC76B5">
        <w:rPr>
          <w:rFonts w:ascii="Times New Roman" w:hAnsi="Times New Roman" w:cs="Times New Roman"/>
          <w:lang w:val="en-US"/>
        </w:rPr>
        <w:t xml:space="preserve">. </w:t>
      </w:r>
      <w:r w:rsidR="006726FD" w:rsidRPr="00AC76B5">
        <w:rPr>
          <w:rFonts w:ascii="Times New Roman" w:hAnsi="Times New Roman" w:cs="Times New Roman"/>
          <w:lang w:val="en-US"/>
        </w:rPr>
        <w:t xml:space="preserve"> Thus 1 mg/l concentration is the most efficient for accumulation of callus tissue of wheat</w:t>
      </w:r>
      <w:r w:rsidR="00E37FAD" w:rsidRPr="00AC76B5">
        <w:rPr>
          <w:rFonts w:ascii="Times New Roman" w:hAnsi="Times New Roman" w:cs="Times New Roman"/>
          <w:lang w:val="en-US"/>
        </w:rPr>
        <w:t>.</w:t>
      </w:r>
    </w:p>
    <w:p w:rsidR="00E37FAD" w:rsidRPr="00AC76B5" w:rsidRDefault="006726FD" w:rsidP="00E37FAD">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It should be mentioned that hormone-like action of ZhOT-1 is also confirmed by its inducing effect on the </w:t>
      </w:r>
      <w:proofErr w:type="spellStart"/>
      <w:r w:rsidRPr="00AC76B5">
        <w:rPr>
          <w:rFonts w:ascii="Times New Roman" w:hAnsi="Times New Roman" w:cs="Times New Roman"/>
          <w:lang w:val="en-US"/>
        </w:rPr>
        <w:t>risogenesis</w:t>
      </w:r>
      <w:proofErr w:type="spellEnd"/>
      <w:r w:rsidRPr="00AC76B5">
        <w:rPr>
          <w:rFonts w:ascii="Times New Roman" w:hAnsi="Times New Roman" w:cs="Times New Roman"/>
          <w:lang w:val="en-US"/>
        </w:rPr>
        <w:t xml:space="preserve"> process </w:t>
      </w:r>
      <w:r w:rsidR="00E37FAD" w:rsidRPr="00AC76B5">
        <w:rPr>
          <w:rFonts w:ascii="Times New Roman" w:hAnsi="Times New Roman" w:cs="Times New Roman"/>
          <w:lang w:val="en-US"/>
        </w:rPr>
        <w:t>(</w:t>
      </w:r>
      <w:r w:rsidRPr="00AC76B5">
        <w:rPr>
          <w:rFonts w:ascii="Times New Roman" w:hAnsi="Times New Roman" w:cs="Times New Roman"/>
          <w:lang w:val="en-US"/>
        </w:rPr>
        <w:t>root formation</w:t>
      </w:r>
      <w:r w:rsidR="00E37FAD" w:rsidRPr="00AC76B5">
        <w:rPr>
          <w:rFonts w:ascii="Times New Roman" w:hAnsi="Times New Roman" w:cs="Times New Roman"/>
          <w:lang w:val="en-US"/>
        </w:rPr>
        <w:t xml:space="preserve">) </w:t>
      </w:r>
      <w:r w:rsidRPr="00AC76B5">
        <w:rPr>
          <w:rFonts w:ascii="Times New Roman" w:hAnsi="Times New Roman" w:cs="Times New Roman"/>
          <w:lang w:val="en-US"/>
        </w:rPr>
        <w:t xml:space="preserve">in callus tissue of wheat </w:t>
      </w:r>
      <w:r w:rsidR="00E37FAD" w:rsidRPr="00AC76B5">
        <w:rPr>
          <w:rFonts w:ascii="Times New Roman" w:hAnsi="Times New Roman" w:cs="Times New Roman"/>
          <w:lang w:val="en-US"/>
        </w:rPr>
        <w:t>(</w:t>
      </w:r>
      <w:r w:rsidRPr="00AC76B5">
        <w:rPr>
          <w:rFonts w:ascii="Times New Roman" w:hAnsi="Times New Roman" w:cs="Times New Roman"/>
          <w:lang w:val="en-US"/>
        </w:rPr>
        <w:t xml:space="preserve">Figure </w:t>
      </w:r>
      <w:r w:rsidR="00DA54E8" w:rsidRPr="00AC76B5">
        <w:rPr>
          <w:rFonts w:ascii="Times New Roman" w:hAnsi="Times New Roman" w:cs="Times New Roman"/>
          <w:lang w:val="en-US"/>
        </w:rPr>
        <w:t>2</w:t>
      </w:r>
      <w:r w:rsidR="00E37FAD" w:rsidRPr="00AC76B5">
        <w:rPr>
          <w:rFonts w:ascii="Times New Roman" w:hAnsi="Times New Roman" w:cs="Times New Roman"/>
          <w:lang w:val="en-US"/>
        </w:rPr>
        <w:t>).</w:t>
      </w:r>
    </w:p>
    <w:p w:rsidR="00A64DAD" w:rsidRPr="00AC76B5" w:rsidRDefault="00A64DAD" w:rsidP="00FF5CF4">
      <w:pPr>
        <w:pStyle w:val="a3"/>
        <w:ind w:firstLine="426"/>
        <w:jc w:val="both"/>
        <w:rPr>
          <w:rFonts w:ascii="Times New Roman" w:hAnsi="Times New Roman" w:cs="Times New Roman"/>
          <w:lang w:val="en-US"/>
        </w:rPr>
      </w:pPr>
    </w:p>
    <w:p w:rsidR="00FF5CF4" w:rsidRPr="00AC76B5" w:rsidRDefault="00596E00" w:rsidP="00FF5CF4">
      <w:pPr>
        <w:pStyle w:val="a3"/>
        <w:jc w:val="center"/>
        <w:rPr>
          <w:rFonts w:ascii="Times New Roman" w:hAnsi="Times New Roman" w:cs="Times New Roman"/>
          <w:lang w:val="en-US"/>
        </w:rPr>
      </w:pPr>
      <w:r w:rsidRPr="00AC76B5">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7CFA771A" wp14:editId="2FB825AB">
                <wp:simplePos x="0" y="0"/>
                <wp:positionH relativeFrom="column">
                  <wp:posOffset>1660525</wp:posOffset>
                </wp:positionH>
                <wp:positionV relativeFrom="paragraph">
                  <wp:posOffset>1155811</wp:posOffset>
                </wp:positionV>
                <wp:extent cx="2439844" cy="1403985"/>
                <wp:effectExtent l="0" t="0" r="1778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844" cy="1403985"/>
                        </a:xfrm>
                        <a:prstGeom prst="rect">
                          <a:avLst/>
                        </a:prstGeom>
                        <a:solidFill>
                          <a:srgbClr val="FFFFFF"/>
                        </a:solidFill>
                        <a:ln w="9525">
                          <a:solidFill>
                            <a:schemeClr val="bg1"/>
                          </a:solidFill>
                          <a:miter lim="800000"/>
                          <a:headEnd/>
                          <a:tailEnd/>
                        </a:ln>
                      </wps:spPr>
                      <wps:txbx>
                        <w:txbxContent>
                          <w:p w:rsidR="006726FD" w:rsidRPr="00596E00" w:rsidRDefault="00596E00" w:rsidP="00596E00">
                            <w:pPr>
                              <w:spacing w:after="0" w:line="240" w:lineRule="auto"/>
                              <w:rPr>
                                <w:rFonts w:ascii="Times New Roman" w:hAnsi="Times New Roman"/>
                                <w:sz w:val="20"/>
                                <w:lang w:val="en-US"/>
                              </w:rPr>
                            </w:pPr>
                            <w:r w:rsidRPr="00596E00">
                              <w:rPr>
                                <w:rFonts w:ascii="Times New Roman" w:hAnsi="Times New Roman"/>
                                <w:sz w:val="20"/>
                                <w:lang w:val="en-US"/>
                              </w:rPr>
                              <w:t>R</w:t>
                            </w:r>
                            <w:r w:rsidR="006726FD" w:rsidRPr="00596E00">
                              <w:rPr>
                                <w:rFonts w:ascii="Times New Roman" w:hAnsi="Times New Roman"/>
                                <w:sz w:val="20"/>
                                <w:lang w:val="en-US"/>
                              </w:rPr>
                              <w:t>eference</w:t>
                            </w:r>
                            <w:r w:rsidRPr="00596E00">
                              <w:rPr>
                                <w:rFonts w:ascii="Times New Roman" w:hAnsi="Times New Roman"/>
                                <w:sz w:val="20"/>
                                <w:lang w:val="en-US"/>
                              </w:rPr>
                              <w:t xml:space="preserve">   10 mg/l  </w:t>
                            </w:r>
                            <w:r>
                              <w:rPr>
                                <w:rFonts w:ascii="Times New Roman" w:hAnsi="Times New Roman"/>
                                <w:sz w:val="20"/>
                                <w:lang w:val="en-US"/>
                              </w:rPr>
                              <w:t xml:space="preserve">    </w:t>
                            </w:r>
                            <w:r w:rsidRPr="00596E00">
                              <w:rPr>
                                <w:rFonts w:ascii="Times New Roman" w:hAnsi="Times New Roman"/>
                                <w:sz w:val="20"/>
                                <w:lang w:val="en-US"/>
                              </w:rPr>
                              <w:t xml:space="preserve"> 1 mg/l   </w:t>
                            </w:r>
                            <w:r>
                              <w:rPr>
                                <w:rFonts w:ascii="Times New Roman" w:hAnsi="Times New Roman"/>
                                <w:sz w:val="20"/>
                                <w:lang w:val="en-US"/>
                              </w:rPr>
                              <w:t xml:space="preserve">   </w:t>
                            </w:r>
                            <w:r w:rsidRPr="00596E00">
                              <w:rPr>
                                <w:rFonts w:ascii="Times New Roman" w:hAnsi="Times New Roman"/>
                                <w:sz w:val="20"/>
                                <w:lang w:val="en-US"/>
                              </w:rPr>
                              <w:t>0.1 mg/l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0.75pt;margin-top:91pt;width:192.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T7KgIAAEYEAAAOAAAAZHJzL2Uyb0RvYy54bWysU81u2zAMvg/YOwi6L3ZcZ02MOEWXLsOA&#10;7gdo9wCyLNvCZFGTlNjZ04+S0zTtbsN0EEiR+kh+JNc3Y6/IQVgnQZd0PkspEZpDLXVb0h+Pu3dL&#10;SpxnumYKtCjpUTh6s3n7Zj2YQmTQgaqFJQiiXTGYknbemyJJHO9Ez9wMjNBobMD2zKNq26S2bED0&#10;XiVZmr5PBrC1scCFc/h6NxnpJuI3jeD+W9M44YkqKebm423jXYU72axZ0VpmOslPabB/yKJnUmPQ&#10;M9Qd84zsrfwLqpfcgoPGzzj0CTSN5CLWgNXM01fVPHTMiFgLkuPMmSb3/2D518N3S2Rd0qv0mhLN&#10;emzSoxg9+QAjyQI/g3EFuj0YdPQjPmOfY63O3AP/6YiGbcd0K26thaETrMb85uFncvF1wnEBpBq+&#10;QI1h2N5DBBob2wfykA6C6Nin47k3IRWOj1l+tVrmOSUcbfM8RW0RY7Di6buxzn8S0JMglNRi8yM8&#10;O9w7H9JhxZNLiOZAyXonlYqKbautsuTAcFB28ZzQX7gpTYaSrhbZYmLgBUSYWXEGqdqJg1eBeulx&#10;4JXsS7pMwwlhWBFo+6jrKHsm1SRjxkqfeAzUTST6sRrRMZBbQX1ERi1Mg42LiEIH9jclAw51Sd2v&#10;PbOCEvVZY1dW8zwPWxCVfHGdoWIvLdWlhWmOUCX1lEzi1sfNiXyZW+zeTkZenzM55YrDGuk+LVbY&#10;hks9ej2v/+YPAAAA//8DAFBLAwQUAAYACAAAACEA0XNie+EAAAALAQAADwAAAGRycy9kb3ducmV2&#10;LnhtbEyPy07DMBBF90j8gzVI7KiT0IYqxKkACRYsWjVUZevEk4fwI4qdNPw9wwqWo3t059x8txjN&#10;Zhx976yAeBUBQ1s71dtWwOnj9W4LzAdpldTOooBv9LArrq9ymSl3sUecy9AyKrE+kwK6EIaMc193&#10;aKRfuQEtZY0bjQx0ji1Xo7xQudE8iaKUG9lb+tDJAV86rL/KyQh4e+bV/lgequaz0fO7PptpfzBC&#10;3N4sT4/AAi7hD4ZffVKHgpwqN1nlmRaQpPGGUAq2CY0iIl1vHoBVAtbRfQy8yPn/DcUPAAAA//8D&#10;AFBLAQItABQABgAIAAAAIQC2gziS/gAAAOEBAAATAAAAAAAAAAAAAAAAAAAAAABbQ29udGVudF9U&#10;eXBlc10ueG1sUEsBAi0AFAAGAAgAAAAhADj9If/WAAAAlAEAAAsAAAAAAAAAAAAAAAAALwEAAF9y&#10;ZWxzLy5yZWxzUEsBAi0AFAAGAAgAAAAhALHh5PsqAgAARgQAAA4AAAAAAAAAAAAAAAAALgIAAGRy&#10;cy9lMm9Eb2MueG1sUEsBAi0AFAAGAAgAAAAhANFzYnvhAAAACwEAAA8AAAAAAAAAAAAAAAAAhAQA&#10;AGRycy9kb3ducmV2LnhtbFBLBQYAAAAABAAEAPMAAACSBQAAAAA=&#10;" strokecolor="white [3212]">
                <v:textbox style="mso-fit-shape-to-text:t">
                  <w:txbxContent>
                    <w:p w:rsidR="006726FD" w:rsidRPr="00596E00" w:rsidRDefault="00596E00" w:rsidP="00596E00">
                      <w:pPr>
                        <w:spacing w:after="0" w:line="240" w:lineRule="auto"/>
                        <w:rPr>
                          <w:rFonts w:ascii="Times New Roman" w:hAnsi="Times New Roman"/>
                          <w:sz w:val="20"/>
                          <w:lang w:val="en-US"/>
                        </w:rPr>
                      </w:pPr>
                      <w:r w:rsidRPr="00596E00">
                        <w:rPr>
                          <w:rFonts w:ascii="Times New Roman" w:hAnsi="Times New Roman"/>
                          <w:sz w:val="20"/>
                          <w:lang w:val="en-US"/>
                        </w:rPr>
                        <w:t>R</w:t>
                      </w:r>
                      <w:r w:rsidR="006726FD" w:rsidRPr="00596E00">
                        <w:rPr>
                          <w:rFonts w:ascii="Times New Roman" w:hAnsi="Times New Roman"/>
                          <w:sz w:val="20"/>
                          <w:lang w:val="en-US"/>
                        </w:rPr>
                        <w:t>eference</w:t>
                      </w:r>
                      <w:r w:rsidRPr="00596E00">
                        <w:rPr>
                          <w:rFonts w:ascii="Times New Roman" w:hAnsi="Times New Roman"/>
                          <w:sz w:val="20"/>
                          <w:lang w:val="en-US"/>
                        </w:rPr>
                        <w:t xml:space="preserve">   10 mg/l  </w:t>
                      </w:r>
                      <w:r>
                        <w:rPr>
                          <w:rFonts w:ascii="Times New Roman" w:hAnsi="Times New Roman"/>
                          <w:sz w:val="20"/>
                          <w:lang w:val="en-US"/>
                        </w:rPr>
                        <w:t xml:space="preserve">    </w:t>
                      </w:r>
                      <w:r w:rsidRPr="00596E00">
                        <w:rPr>
                          <w:rFonts w:ascii="Times New Roman" w:hAnsi="Times New Roman"/>
                          <w:sz w:val="20"/>
                          <w:lang w:val="en-US"/>
                        </w:rPr>
                        <w:t xml:space="preserve"> 1 mg/l   </w:t>
                      </w:r>
                      <w:r>
                        <w:rPr>
                          <w:rFonts w:ascii="Times New Roman" w:hAnsi="Times New Roman"/>
                          <w:sz w:val="20"/>
                          <w:lang w:val="en-US"/>
                        </w:rPr>
                        <w:t xml:space="preserve">   </w:t>
                      </w:r>
                      <w:r w:rsidRPr="00596E00">
                        <w:rPr>
                          <w:rFonts w:ascii="Times New Roman" w:hAnsi="Times New Roman"/>
                          <w:sz w:val="20"/>
                          <w:lang w:val="en-US"/>
                        </w:rPr>
                        <w:t>0.1 mg/l</w:t>
                      </w:r>
                    </w:p>
                  </w:txbxContent>
                </v:textbox>
              </v:shape>
            </w:pict>
          </mc:Fallback>
        </mc:AlternateContent>
      </w:r>
      <w:r w:rsidR="00FF5CF4" w:rsidRPr="00AC76B5">
        <w:rPr>
          <w:rFonts w:ascii="Times New Roman" w:hAnsi="Times New Roman" w:cs="Times New Roman"/>
          <w:noProof/>
          <w:shd w:val="clear" w:color="auto" w:fill="FFFFFF" w:themeFill="background1"/>
          <w:lang w:eastAsia="ru-RU"/>
        </w:rPr>
        <w:drawing>
          <wp:inline distT="0" distB="0" distL="0" distR="0" wp14:anchorId="4689E950" wp14:editId="33C873E3">
            <wp:extent cx="3322320" cy="1592580"/>
            <wp:effectExtent l="0" t="0" r="11430" b="26670"/>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F5CF4" w:rsidRPr="00AC76B5" w:rsidRDefault="00FD2329" w:rsidP="00FF5CF4">
      <w:pPr>
        <w:pStyle w:val="a3"/>
        <w:ind w:firstLine="426"/>
        <w:jc w:val="center"/>
        <w:rPr>
          <w:rFonts w:ascii="Times New Roman" w:hAnsi="Times New Roman" w:cs="Times New Roman"/>
          <w:lang w:val="en-US"/>
        </w:rPr>
      </w:pPr>
      <w:proofErr w:type="gramStart"/>
      <w:r w:rsidRPr="00AC76B5">
        <w:rPr>
          <w:rFonts w:ascii="Times New Roman" w:hAnsi="Times New Roman" w:cs="Times New Roman"/>
          <w:lang w:val="en-US"/>
        </w:rPr>
        <w:t>Fig</w:t>
      </w:r>
      <w:r w:rsidR="00FF5CF4" w:rsidRPr="00AC76B5">
        <w:rPr>
          <w:rFonts w:ascii="Times New Roman" w:hAnsi="Times New Roman" w:cs="Times New Roman"/>
          <w:lang w:val="en-US"/>
        </w:rPr>
        <w:t xml:space="preserve"> </w:t>
      </w:r>
      <w:r w:rsidR="00A2036E" w:rsidRPr="00AC76B5">
        <w:rPr>
          <w:rFonts w:ascii="Times New Roman" w:hAnsi="Times New Roman" w:cs="Times New Roman"/>
          <w:lang w:val="en-US"/>
        </w:rPr>
        <w:t>3.</w:t>
      </w:r>
      <w:proofErr w:type="gramEnd"/>
      <w:r w:rsidR="00FF5CF4" w:rsidRPr="00AC76B5">
        <w:rPr>
          <w:rFonts w:ascii="Times New Roman" w:hAnsi="Times New Roman" w:cs="Times New Roman"/>
          <w:lang w:val="en-US"/>
        </w:rPr>
        <w:t xml:space="preserve"> </w:t>
      </w:r>
      <w:r w:rsidR="00596E00" w:rsidRPr="00AC76B5">
        <w:rPr>
          <w:rFonts w:ascii="Times New Roman" w:hAnsi="Times New Roman" w:cs="Times New Roman"/>
          <w:lang w:val="en-US"/>
        </w:rPr>
        <w:t xml:space="preserve">Influence of </w:t>
      </w:r>
      <w:r w:rsidR="00F274DF" w:rsidRPr="00AC76B5">
        <w:rPr>
          <w:rFonts w:ascii="Times New Roman" w:hAnsi="Times New Roman" w:cs="Times New Roman"/>
          <w:lang w:val="en-US"/>
        </w:rPr>
        <w:t>Zh</w:t>
      </w:r>
      <w:r w:rsidR="00FF5CF4" w:rsidRPr="00AC76B5">
        <w:rPr>
          <w:rFonts w:ascii="Times New Roman" w:hAnsi="Times New Roman" w:cs="Times New Roman"/>
          <w:lang w:val="en-US"/>
        </w:rPr>
        <w:t xml:space="preserve">ОТ-1 </w:t>
      </w:r>
      <w:r w:rsidR="00596E00" w:rsidRPr="00AC76B5">
        <w:rPr>
          <w:rFonts w:ascii="Times New Roman" w:hAnsi="Times New Roman" w:cs="Times New Roman"/>
          <w:lang w:val="en-US"/>
        </w:rPr>
        <w:t xml:space="preserve">on </w:t>
      </w:r>
      <w:proofErr w:type="spellStart"/>
      <w:r w:rsidR="00596E00" w:rsidRPr="00AC76B5">
        <w:rPr>
          <w:rFonts w:ascii="Times New Roman" w:hAnsi="Times New Roman" w:cs="Times New Roman"/>
          <w:lang w:val="en-US"/>
        </w:rPr>
        <w:t>risogenesis</w:t>
      </w:r>
      <w:proofErr w:type="spellEnd"/>
      <w:r w:rsidR="00596E00" w:rsidRPr="00AC76B5">
        <w:rPr>
          <w:rFonts w:ascii="Times New Roman" w:hAnsi="Times New Roman" w:cs="Times New Roman"/>
          <w:lang w:val="en-US"/>
        </w:rPr>
        <w:t xml:space="preserve"> of </w:t>
      </w:r>
      <w:r w:rsidR="00FF5CF4" w:rsidRPr="00AC76B5">
        <w:rPr>
          <w:rFonts w:ascii="Times New Roman" w:hAnsi="Times New Roman" w:cs="Times New Roman"/>
          <w:i/>
          <w:lang w:val="en-US"/>
        </w:rPr>
        <w:t>in vitro</w:t>
      </w:r>
      <w:r w:rsidR="00FF5CF4" w:rsidRPr="00AC76B5">
        <w:rPr>
          <w:rFonts w:ascii="Times New Roman" w:hAnsi="Times New Roman" w:cs="Times New Roman"/>
          <w:lang w:val="en-US"/>
        </w:rPr>
        <w:t xml:space="preserve"> </w:t>
      </w:r>
      <w:r w:rsidR="00596E00" w:rsidRPr="00AC76B5">
        <w:rPr>
          <w:rFonts w:ascii="Times New Roman" w:hAnsi="Times New Roman" w:cs="Times New Roman"/>
          <w:lang w:val="en-US"/>
        </w:rPr>
        <w:t>in callus tissue of wheat</w:t>
      </w:r>
    </w:p>
    <w:p w:rsidR="00FF5CF4" w:rsidRPr="00AC76B5" w:rsidRDefault="00FF5CF4" w:rsidP="00FF5CF4">
      <w:pPr>
        <w:pStyle w:val="a3"/>
        <w:ind w:firstLine="426"/>
        <w:jc w:val="both"/>
        <w:rPr>
          <w:rFonts w:ascii="Times New Roman" w:hAnsi="Times New Roman" w:cs="Times New Roman"/>
          <w:lang w:val="en-US"/>
        </w:rPr>
      </w:pPr>
    </w:p>
    <w:p w:rsidR="00FF5CF4" w:rsidRPr="00AC76B5" w:rsidRDefault="00000B66" w:rsidP="00FF5CF4">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As one can see from the figure above, addition of 0.1-1 mg/l of </w:t>
      </w:r>
      <w:r w:rsidR="00F274DF" w:rsidRPr="00AC76B5">
        <w:rPr>
          <w:rFonts w:ascii="Times New Roman" w:hAnsi="Times New Roman" w:cs="Times New Roman"/>
          <w:lang w:val="en-US"/>
        </w:rPr>
        <w:t>Zh</w:t>
      </w:r>
      <w:r w:rsidR="00FF5CF4" w:rsidRPr="00AC76B5">
        <w:rPr>
          <w:rFonts w:ascii="Times New Roman" w:hAnsi="Times New Roman" w:cs="Times New Roman"/>
          <w:lang w:val="en-US"/>
        </w:rPr>
        <w:t xml:space="preserve">ОТ-1 </w:t>
      </w:r>
      <w:r w:rsidRPr="00AC76B5">
        <w:rPr>
          <w:rFonts w:ascii="Times New Roman" w:hAnsi="Times New Roman" w:cs="Times New Roman"/>
          <w:lang w:val="en-US"/>
        </w:rPr>
        <w:t xml:space="preserve">in the nutritional medium stimulates root formation in the callus tissue up to </w:t>
      </w:r>
      <w:r w:rsidR="00FF5CF4" w:rsidRPr="00AC76B5">
        <w:rPr>
          <w:rFonts w:ascii="Times New Roman" w:hAnsi="Times New Roman" w:cs="Times New Roman"/>
          <w:lang w:val="en-US"/>
        </w:rPr>
        <w:t xml:space="preserve">80%, </w:t>
      </w:r>
      <w:r w:rsidRPr="00AC76B5">
        <w:rPr>
          <w:rFonts w:ascii="Times New Roman" w:hAnsi="Times New Roman" w:cs="Times New Roman"/>
          <w:lang w:val="en-US"/>
        </w:rPr>
        <w:t xml:space="preserve">whereas in the reference </w:t>
      </w:r>
      <w:r w:rsidR="00FF5CF4" w:rsidRPr="00AC76B5">
        <w:rPr>
          <w:rFonts w:ascii="Times New Roman" w:hAnsi="Times New Roman" w:cs="Times New Roman"/>
          <w:lang w:val="en-US"/>
        </w:rPr>
        <w:t>(</w:t>
      </w:r>
      <w:r w:rsidRPr="00AC76B5">
        <w:rPr>
          <w:rFonts w:ascii="Times New Roman" w:hAnsi="Times New Roman" w:cs="Times New Roman"/>
          <w:lang w:val="en-US"/>
        </w:rPr>
        <w:t>hormone-free MS environment</w:t>
      </w:r>
      <w:r w:rsidR="00FF5CF4" w:rsidRPr="00AC76B5">
        <w:rPr>
          <w:rFonts w:ascii="Times New Roman" w:hAnsi="Times New Roman" w:cs="Times New Roman"/>
          <w:lang w:val="en-US"/>
        </w:rPr>
        <w:t xml:space="preserve">) </w:t>
      </w:r>
      <w:r w:rsidRPr="00AC76B5">
        <w:rPr>
          <w:rFonts w:ascii="Times New Roman" w:hAnsi="Times New Roman" w:cs="Times New Roman"/>
          <w:lang w:val="en-US"/>
        </w:rPr>
        <w:t xml:space="preserve">the </w:t>
      </w:r>
      <w:proofErr w:type="spellStart"/>
      <w:r w:rsidRPr="00AC76B5">
        <w:rPr>
          <w:rFonts w:ascii="Times New Roman" w:hAnsi="Times New Roman" w:cs="Times New Roman"/>
          <w:lang w:val="en-US"/>
        </w:rPr>
        <w:t>risogenesis</w:t>
      </w:r>
      <w:proofErr w:type="spellEnd"/>
      <w:r w:rsidRPr="00AC76B5">
        <w:rPr>
          <w:rFonts w:ascii="Times New Roman" w:hAnsi="Times New Roman" w:cs="Times New Roman"/>
          <w:lang w:val="en-US"/>
        </w:rPr>
        <w:t xml:space="preserve"> does not exceed </w:t>
      </w:r>
      <w:r w:rsidR="00FF5CF4" w:rsidRPr="00AC76B5">
        <w:rPr>
          <w:rFonts w:ascii="Times New Roman" w:hAnsi="Times New Roman" w:cs="Times New Roman"/>
          <w:lang w:val="en-US"/>
        </w:rPr>
        <w:t>60%.</w:t>
      </w:r>
    </w:p>
    <w:p w:rsidR="00FF5CF4" w:rsidRPr="00AC76B5" w:rsidRDefault="00F9534C" w:rsidP="00FF5CF4">
      <w:pPr>
        <w:pStyle w:val="a3"/>
        <w:ind w:firstLine="426"/>
        <w:jc w:val="both"/>
        <w:rPr>
          <w:rFonts w:ascii="Times New Roman" w:hAnsi="Times New Roman" w:cs="Times New Roman"/>
          <w:lang w:val="en-US"/>
        </w:rPr>
      </w:pPr>
      <w:r w:rsidRPr="00AC76B5">
        <w:rPr>
          <w:rFonts w:ascii="Times New Roman" w:hAnsi="Times New Roman" w:cs="Times New Roman"/>
          <w:lang w:val="en-US"/>
        </w:rPr>
        <w:t>Therefore</w:t>
      </w:r>
      <w:r w:rsidR="00FF5CF4" w:rsidRPr="00AC76B5">
        <w:rPr>
          <w:rFonts w:ascii="Times New Roman" w:hAnsi="Times New Roman" w:cs="Times New Roman"/>
          <w:lang w:val="en-US"/>
        </w:rPr>
        <w:t xml:space="preserve">, </w:t>
      </w:r>
      <w:r w:rsidRPr="00AC76B5">
        <w:rPr>
          <w:rFonts w:ascii="Times New Roman" w:hAnsi="Times New Roman" w:cs="Times New Roman"/>
          <w:lang w:val="en-US"/>
        </w:rPr>
        <w:t xml:space="preserve">the conducted researches have proved stimulating effect of ZhОТ-1 under </w:t>
      </w:r>
      <w:r w:rsidR="00FF5CF4" w:rsidRPr="00AC76B5">
        <w:rPr>
          <w:rFonts w:ascii="Times New Roman" w:hAnsi="Times New Roman" w:cs="Times New Roman"/>
          <w:i/>
          <w:lang w:val="en-US"/>
        </w:rPr>
        <w:t>in vitro</w:t>
      </w:r>
      <w:r w:rsidRPr="00AC76B5">
        <w:rPr>
          <w:rFonts w:ascii="Times New Roman" w:hAnsi="Times New Roman" w:cs="Times New Roman"/>
          <w:i/>
          <w:lang w:val="en-US"/>
        </w:rPr>
        <w:t xml:space="preserve"> </w:t>
      </w:r>
      <w:r w:rsidRPr="00AC76B5">
        <w:rPr>
          <w:rFonts w:ascii="Times New Roman" w:hAnsi="Times New Roman" w:cs="Times New Roman"/>
          <w:lang w:val="en-US"/>
        </w:rPr>
        <w:t>conditions in the form of accumulation of callus biomass of wheat</w:t>
      </w:r>
      <w:r w:rsidR="00FF5CF4" w:rsidRPr="00AC76B5">
        <w:rPr>
          <w:rFonts w:ascii="Times New Roman" w:hAnsi="Times New Roman" w:cs="Times New Roman"/>
          <w:lang w:val="en-US"/>
        </w:rPr>
        <w:t xml:space="preserve">, </w:t>
      </w:r>
      <w:r w:rsidRPr="00AC76B5">
        <w:rPr>
          <w:rFonts w:ascii="Times New Roman" w:hAnsi="Times New Roman" w:cs="Times New Roman"/>
          <w:lang w:val="en-US"/>
        </w:rPr>
        <w:t xml:space="preserve">and induction of </w:t>
      </w:r>
      <w:proofErr w:type="spellStart"/>
      <w:r w:rsidRPr="00AC76B5">
        <w:rPr>
          <w:rFonts w:ascii="Times New Roman" w:hAnsi="Times New Roman" w:cs="Times New Roman"/>
          <w:lang w:val="en-US"/>
        </w:rPr>
        <w:t>risogenesis</w:t>
      </w:r>
      <w:proofErr w:type="spellEnd"/>
      <w:r w:rsidRPr="00AC76B5">
        <w:rPr>
          <w:rFonts w:ascii="Times New Roman" w:hAnsi="Times New Roman" w:cs="Times New Roman"/>
          <w:lang w:val="en-US"/>
        </w:rPr>
        <w:t xml:space="preserve"> </w:t>
      </w:r>
      <w:r w:rsidR="00C81C35" w:rsidRPr="00AC76B5">
        <w:rPr>
          <w:rFonts w:ascii="Times New Roman" w:hAnsi="Times New Roman" w:cs="Times New Roman"/>
          <w:lang w:val="en-US"/>
        </w:rPr>
        <w:t>in callus tissue of wheat</w:t>
      </w:r>
      <w:r w:rsidR="00FF5CF4" w:rsidRPr="00AC76B5">
        <w:rPr>
          <w:rFonts w:ascii="Times New Roman" w:hAnsi="Times New Roman" w:cs="Times New Roman"/>
          <w:lang w:val="en-US"/>
        </w:rPr>
        <w:t>.</w:t>
      </w:r>
    </w:p>
    <w:p w:rsidR="00FF5CF4" w:rsidRPr="00AC76B5" w:rsidRDefault="00267133" w:rsidP="00FF5CF4">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Screening of growth-regulating activity of other synthesized compounds coded </w:t>
      </w:r>
      <w:proofErr w:type="spellStart"/>
      <w:r w:rsidRPr="00AC76B5">
        <w:rPr>
          <w:rFonts w:ascii="Times New Roman" w:hAnsi="Times New Roman" w:cs="Times New Roman"/>
          <w:lang w:val="en-US"/>
        </w:rPr>
        <w:t>ZhOT</w:t>
      </w:r>
      <w:proofErr w:type="spellEnd"/>
      <w:r w:rsidRPr="00AC76B5">
        <w:rPr>
          <w:rFonts w:ascii="Times New Roman" w:hAnsi="Times New Roman" w:cs="Times New Roman"/>
          <w:lang w:val="en-US"/>
        </w:rPr>
        <w:t xml:space="preserve"> on wheat </w:t>
      </w:r>
      <w:proofErr w:type="gramStart"/>
      <w:r w:rsidRPr="00AC76B5">
        <w:rPr>
          <w:rFonts w:ascii="Times New Roman" w:hAnsi="Times New Roman" w:cs="Times New Roman"/>
          <w:lang w:val="en-US"/>
        </w:rPr>
        <w:t>seeds was</w:t>
      </w:r>
      <w:proofErr w:type="gramEnd"/>
      <w:r w:rsidRPr="00AC76B5">
        <w:rPr>
          <w:rFonts w:ascii="Times New Roman" w:hAnsi="Times New Roman" w:cs="Times New Roman"/>
          <w:lang w:val="en-US"/>
        </w:rPr>
        <w:t xml:space="preserve"> carried out thereafter</w:t>
      </w:r>
      <w:r w:rsidR="00FF5CF4" w:rsidRPr="00AC76B5">
        <w:rPr>
          <w:rFonts w:ascii="Times New Roman" w:hAnsi="Times New Roman" w:cs="Times New Roman"/>
          <w:lang w:val="en-US"/>
        </w:rPr>
        <w:t xml:space="preserve">. </w:t>
      </w:r>
      <w:r w:rsidRPr="00AC76B5">
        <w:rPr>
          <w:rFonts w:ascii="Times New Roman" w:hAnsi="Times New Roman" w:cs="Times New Roman"/>
          <w:lang w:val="en-US"/>
        </w:rPr>
        <w:t xml:space="preserve"> The work was carried out in accordance with the generally-</w:t>
      </w:r>
      <w:proofErr w:type="spellStart"/>
      <w:r w:rsidRPr="00AC76B5">
        <w:rPr>
          <w:rFonts w:ascii="Times New Roman" w:hAnsi="Times New Roman" w:cs="Times New Roman"/>
          <w:lang w:val="en-US"/>
        </w:rPr>
        <w:t>accepthed</w:t>
      </w:r>
      <w:proofErr w:type="spellEnd"/>
      <w:r w:rsidRPr="00AC76B5">
        <w:rPr>
          <w:rFonts w:ascii="Times New Roman" w:hAnsi="Times New Roman" w:cs="Times New Roman"/>
          <w:lang w:val="en-US"/>
        </w:rPr>
        <w:t xml:space="preserve"> methods</w:t>
      </w:r>
      <w:r w:rsidR="00FF5CF4" w:rsidRPr="00AC76B5">
        <w:rPr>
          <w:rFonts w:ascii="Times New Roman" w:hAnsi="Times New Roman" w:cs="Times New Roman"/>
          <w:lang w:val="en-US"/>
        </w:rPr>
        <w:t>.</w:t>
      </w:r>
    </w:p>
    <w:p w:rsidR="00F274DF" w:rsidRPr="00AC76B5" w:rsidRDefault="00267133" w:rsidP="00F274DF">
      <w:pPr>
        <w:pStyle w:val="a3"/>
        <w:ind w:firstLine="426"/>
        <w:jc w:val="both"/>
        <w:rPr>
          <w:rFonts w:ascii="Times New Roman" w:hAnsi="Times New Roman" w:cs="Times New Roman"/>
          <w:lang w:val="en-US"/>
        </w:rPr>
      </w:pPr>
      <w:r w:rsidRPr="00AC76B5">
        <w:rPr>
          <w:rFonts w:ascii="Times New Roman" w:hAnsi="Times New Roman" w:cs="Times New Roman"/>
          <w:i/>
          <w:u w:val="single"/>
          <w:lang w:val="en-US"/>
        </w:rPr>
        <w:t>Subjects of research</w:t>
      </w:r>
      <w:r w:rsidR="007756AF" w:rsidRPr="00AC76B5">
        <w:rPr>
          <w:rFonts w:ascii="Times New Roman" w:hAnsi="Times New Roman" w:cs="Times New Roman"/>
          <w:i/>
          <w:u w:val="single"/>
          <w:lang w:val="en-US"/>
        </w:rPr>
        <w:t>:</w:t>
      </w:r>
      <w:r w:rsidR="007756AF" w:rsidRPr="00AC76B5">
        <w:rPr>
          <w:rFonts w:ascii="Times New Roman" w:hAnsi="Times New Roman" w:cs="Times New Roman"/>
          <w:i/>
          <w:lang w:val="en-US"/>
        </w:rPr>
        <w:t xml:space="preserve"> </w:t>
      </w:r>
      <w:r w:rsidRPr="00AC76B5">
        <w:rPr>
          <w:rFonts w:ascii="Times New Roman" w:hAnsi="Times New Roman" w:cs="Times New Roman"/>
          <w:lang w:val="en-US"/>
        </w:rPr>
        <w:t xml:space="preserve">synthesized water-soluble aromatic </w:t>
      </w:r>
      <w:proofErr w:type="spellStart"/>
      <w:r w:rsidRPr="00AC76B5">
        <w:rPr>
          <w:rStyle w:val="hps"/>
          <w:rFonts w:ascii="Times New Roman" w:hAnsi="Times New Roman" w:cs="Times New Roman"/>
          <w:lang w:val="en-US"/>
        </w:rPr>
        <w:t>propargyl</w:t>
      </w:r>
      <w:proofErr w:type="spellEnd"/>
      <w:r w:rsidRPr="00AC76B5">
        <w:rPr>
          <w:rStyle w:val="hps"/>
          <w:rFonts w:ascii="Times New Roman" w:hAnsi="Times New Roman" w:cs="Times New Roman"/>
          <w:lang w:val="en-US"/>
        </w:rPr>
        <w:t xml:space="preserve"> </w:t>
      </w:r>
      <w:proofErr w:type="spellStart"/>
      <w:r w:rsidRPr="00AC76B5">
        <w:rPr>
          <w:rStyle w:val="hps"/>
          <w:rFonts w:ascii="Times New Roman" w:hAnsi="Times New Roman" w:cs="Times New Roman"/>
          <w:lang w:val="en-US"/>
        </w:rPr>
        <w:t>piperidols</w:t>
      </w:r>
      <w:proofErr w:type="spellEnd"/>
      <w:r w:rsidRPr="00AC76B5">
        <w:rPr>
          <w:rStyle w:val="hps"/>
          <w:rFonts w:ascii="Times New Roman" w:hAnsi="Times New Roman" w:cs="Times New Roman"/>
          <w:lang w:val="en-US"/>
        </w:rPr>
        <w:t xml:space="preserve"> </w:t>
      </w:r>
      <w:r w:rsidRPr="00AC76B5">
        <w:rPr>
          <w:rFonts w:ascii="Times New Roman" w:hAnsi="Times New Roman" w:cs="Times New Roman"/>
          <w:lang w:val="en-US"/>
        </w:rPr>
        <w:t xml:space="preserve">coded </w:t>
      </w:r>
      <w:proofErr w:type="spellStart"/>
      <w:r w:rsidR="00F274DF" w:rsidRPr="00AC76B5">
        <w:rPr>
          <w:rFonts w:ascii="Times New Roman" w:hAnsi="Times New Roman" w:cs="Times New Roman"/>
          <w:lang w:val="en-US"/>
        </w:rPr>
        <w:t>Zh</w:t>
      </w:r>
      <w:r w:rsidR="00FF5CF4" w:rsidRPr="00AC76B5">
        <w:rPr>
          <w:rFonts w:ascii="Times New Roman" w:hAnsi="Times New Roman" w:cs="Times New Roman"/>
          <w:lang w:val="en-US"/>
        </w:rPr>
        <w:t>ОТ</w:t>
      </w:r>
      <w:proofErr w:type="spellEnd"/>
      <w:r w:rsidR="00FF5CF4" w:rsidRPr="00AC76B5">
        <w:rPr>
          <w:rFonts w:ascii="Times New Roman" w:hAnsi="Times New Roman" w:cs="Times New Roman"/>
          <w:lang w:val="en-US"/>
        </w:rPr>
        <w:t>;</w:t>
      </w:r>
      <w:r w:rsidR="00F274DF" w:rsidRPr="00AC76B5">
        <w:rPr>
          <w:rFonts w:ascii="Times New Roman" w:hAnsi="Times New Roman" w:cs="Times New Roman"/>
          <w:lang w:val="en-US"/>
        </w:rPr>
        <w:t xml:space="preserve"> </w:t>
      </w:r>
      <w:r w:rsidR="00AC76B5">
        <w:rPr>
          <w:rFonts w:ascii="Times New Roman" w:hAnsi="Times New Roman" w:cs="Times New Roman"/>
          <w:lang w:val="en-US"/>
        </w:rPr>
        <w:t>autumn</w:t>
      </w:r>
      <w:r w:rsidRPr="00AC76B5">
        <w:rPr>
          <w:rFonts w:ascii="Times New Roman" w:hAnsi="Times New Roman" w:cs="Times New Roman"/>
          <w:lang w:val="en-US"/>
        </w:rPr>
        <w:t xml:space="preserve"> wheat of grade</w:t>
      </w:r>
      <w:r w:rsidR="00FF5CF4" w:rsidRPr="00AC76B5">
        <w:rPr>
          <w:rFonts w:ascii="Times New Roman" w:hAnsi="Times New Roman" w:cs="Times New Roman"/>
          <w:lang w:val="en-US"/>
        </w:rPr>
        <w:t xml:space="preserve"> </w:t>
      </w:r>
      <w:r w:rsidRPr="00AC76B5">
        <w:rPr>
          <w:rFonts w:ascii="Times New Roman" w:hAnsi="Times New Roman" w:cs="Times New Roman"/>
          <w:lang w:val="en-US"/>
        </w:rPr>
        <w:t xml:space="preserve">Kazakhstan </w:t>
      </w:r>
      <w:r w:rsidR="00F274DF" w:rsidRPr="00AC76B5">
        <w:rPr>
          <w:rFonts w:ascii="Times New Roman" w:hAnsi="Times New Roman" w:cs="Times New Roman"/>
          <w:lang w:val="en-US"/>
        </w:rPr>
        <w:t xml:space="preserve">10, </w:t>
      </w:r>
      <w:r w:rsidRPr="00AC76B5">
        <w:rPr>
          <w:rFonts w:ascii="Times New Roman" w:hAnsi="Times New Roman" w:cs="Times New Roman"/>
          <w:lang w:val="en-US"/>
        </w:rPr>
        <w:t>Alma</w:t>
      </w:r>
      <w:r w:rsidR="00C47498">
        <w:rPr>
          <w:rFonts w:ascii="Times New Roman" w:hAnsi="Times New Roman" w:cs="Times New Roman"/>
          <w:lang w:val="en-US"/>
        </w:rPr>
        <w:t>t</w:t>
      </w:r>
      <w:r w:rsidRPr="00AC76B5">
        <w:rPr>
          <w:rFonts w:ascii="Times New Roman" w:hAnsi="Times New Roman" w:cs="Times New Roman"/>
          <w:lang w:val="en-US"/>
        </w:rPr>
        <w:t>y super-</w:t>
      </w:r>
      <w:proofErr w:type="spellStart"/>
      <w:r w:rsidRPr="00AC76B5">
        <w:rPr>
          <w:rFonts w:ascii="Times New Roman" w:hAnsi="Times New Roman" w:cs="Times New Roman"/>
          <w:lang w:val="en-US"/>
        </w:rPr>
        <w:t>elita</w:t>
      </w:r>
      <w:proofErr w:type="spellEnd"/>
      <w:r w:rsidRPr="00AC76B5">
        <w:rPr>
          <w:rFonts w:ascii="Times New Roman" w:hAnsi="Times New Roman" w:cs="Times New Roman"/>
          <w:lang w:val="en-US"/>
        </w:rPr>
        <w:t xml:space="preserve"> and </w:t>
      </w:r>
      <w:r w:rsidR="00AC76B5">
        <w:rPr>
          <w:rFonts w:ascii="Times New Roman" w:hAnsi="Times New Roman" w:cs="Times New Roman"/>
          <w:lang w:val="en-US"/>
        </w:rPr>
        <w:t>spring</w:t>
      </w:r>
      <w:r w:rsidRPr="00AC76B5">
        <w:rPr>
          <w:rFonts w:ascii="Times New Roman" w:hAnsi="Times New Roman" w:cs="Times New Roman"/>
          <w:lang w:val="en-US"/>
        </w:rPr>
        <w:t xml:space="preserve"> wheat of grade Glassy</w:t>
      </w:r>
      <w:r w:rsidR="00F274DF" w:rsidRPr="00AC76B5">
        <w:rPr>
          <w:rFonts w:ascii="Times New Roman" w:hAnsi="Times New Roman" w:cs="Times New Roman"/>
          <w:lang w:val="en-US"/>
        </w:rPr>
        <w:t xml:space="preserve">, </w:t>
      </w:r>
      <w:r w:rsidRPr="00AC76B5">
        <w:rPr>
          <w:rFonts w:ascii="Times New Roman" w:hAnsi="Times New Roman" w:cs="Times New Roman"/>
          <w:lang w:val="en-US"/>
        </w:rPr>
        <w:t xml:space="preserve">and barley of grade </w:t>
      </w:r>
      <w:proofErr w:type="spellStart"/>
      <w:r w:rsidRPr="00AC76B5">
        <w:rPr>
          <w:rFonts w:ascii="Times New Roman" w:hAnsi="Times New Roman" w:cs="Times New Roman"/>
          <w:lang w:val="en-US"/>
        </w:rPr>
        <w:t>Baisheshek</w:t>
      </w:r>
      <w:proofErr w:type="spellEnd"/>
      <w:r w:rsidRPr="00AC76B5">
        <w:rPr>
          <w:rFonts w:ascii="Times New Roman" w:hAnsi="Times New Roman" w:cs="Times New Roman"/>
          <w:lang w:val="en-US"/>
        </w:rPr>
        <w:t>.</w:t>
      </w:r>
    </w:p>
    <w:p w:rsidR="00FF5CF4" w:rsidRPr="00AC76B5" w:rsidRDefault="0051294C" w:rsidP="00FF5CF4">
      <w:pPr>
        <w:pStyle w:val="a3"/>
        <w:ind w:firstLine="426"/>
        <w:jc w:val="both"/>
        <w:rPr>
          <w:rFonts w:ascii="Times New Roman" w:hAnsi="Times New Roman" w:cs="Times New Roman"/>
          <w:lang w:val="en-US"/>
        </w:rPr>
      </w:pPr>
      <w:r w:rsidRPr="00AC76B5">
        <w:rPr>
          <w:rFonts w:ascii="Times New Roman" w:hAnsi="Times New Roman" w:cs="Times New Roman"/>
          <w:lang w:val="en-US"/>
        </w:rPr>
        <w:t>The following was used as a reference</w:t>
      </w:r>
      <w:r w:rsidR="00FF5CF4" w:rsidRPr="00AC76B5">
        <w:rPr>
          <w:rFonts w:ascii="Times New Roman" w:hAnsi="Times New Roman" w:cs="Times New Roman"/>
          <w:lang w:val="en-US"/>
        </w:rPr>
        <w:t xml:space="preserve">: </w:t>
      </w:r>
      <w:r w:rsidRPr="00AC76B5">
        <w:rPr>
          <w:rFonts w:ascii="Times New Roman" w:hAnsi="Times New Roman" w:cs="Times New Roman"/>
          <w:lang w:val="en-US"/>
        </w:rPr>
        <w:t>potable water</w:t>
      </w:r>
      <w:r w:rsidR="00FF5CF4" w:rsidRPr="00AC76B5">
        <w:rPr>
          <w:rFonts w:ascii="Times New Roman" w:hAnsi="Times New Roman" w:cs="Times New Roman"/>
          <w:lang w:val="en-US"/>
        </w:rPr>
        <w:t xml:space="preserve">, </w:t>
      </w:r>
      <w:proofErr w:type="spellStart"/>
      <w:r w:rsidRPr="00AC76B5">
        <w:rPr>
          <w:rFonts w:ascii="Times New Roman" w:hAnsi="Times New Roman" w:cs="Times New Roman"/>
          <w:lang w:val="en-US"/>
        </w:rPr>
        <w:t>phytohormones</w:t>
      </w:r>
      <w:proofErr w:type="spellEnd"/>
      <w:r w:rsidRPr="00AC76B5">
        <w:rPr>
          <w:rFonts w:ascii="Times New Roman" w:hAnsi="Times New Roman" w:cs="Times New Roman"/>
          <w:lang w:val="en-US"/>
        </w:rPr>
        <w:t xml:space="preserve"> </w:t>
      </w:r>
      <w:r w:rsidR="00FF5CF4" w:rsidRPr="00AC76B5">
        <w:rPr>
          <w:rFonts w:ascii="Times New Roman" w:hAnsi="Times New Roman" w:cs="Times New Roman"/>
          <w:lang w:val="en-US"/>
        </w:rPr>
        <w:t xml:space="preserve">– </w:t>
      </w:r>
      <w:r w:rsidRPr="00AC76B5">
        <w:rPr>
          <w:rFonts w:ascii="Times New Roman" w:hAnsi="Times New Roman" w:cs="Times New Roman"/>
          <w:lang w:val="en-US"/>
        </w:rPr>
        <w:t>indolyl</w:t>
      </w:r>
      <w:r w:rsidR="00FF5CF4" w:rsidRPr="00AC76B5">
        <w:rPr>
          <w:rFonts w:ascii="Times New Roman" w:hAnsi="Times New Roman" w:cs="Times New Roman"/>
          <w:lang w:val="en-US"/>
        </w:rPr>
        <w:t>-3-</w:t>
      </w:r>
      <w:r w:rsidRPr="00AC76B5">
        <w:rPr>
          <w:rFonts w:ascii="Times New Roman" w:hAnsi="Times New Roman" w:cs="Times New Roman"/>
          <w:lang w:val="en-US"/>
        </w:rPr>
        <w:t xml:space="preserve">acetic acid </w:t>
      </w:r>
      <w:r w:rsidR="00FF5CF4" w:rsidRPr="00AC76B5">
        <w:rPr>
          <w:rFonts w:ascii="Times New Roman" w:hAnsi="Times New Roman" w:cs="Times New Roman"/>
          <w:lang w:val="en-US"/>
        </w:rPr>
        <w:t>(</w:t>
      </w:r>
      <w:r w:rsidRPr="00AC76B5">
        <w:rPr>
          <w:rFonts w:ascii="Times New Roman" w:hAnsi="Times New Roman" w:cs="Times New Roman"/>
          <w:lang w:val="en-US"/>
        </w:rPr>
        <w:t>IAA</w:t>
      </w:r>
      <w:r w:rsidR="00FF5CF4" w:rsidRPr="00AC76B5">
        <w:rPr>
          <w:rFonts w:ascii="Times New Roman" w:hAnsi="Times New Roman" w:cs="Times New Roman"/>
          <w:lang w:val="en-US"/>
        </w:rPr>
        <w:t xml:space="preserve">) Sigma, </w:t>
      </w:r>
      <w:r w:rsidRPr="00AC76B5">
        <w:rPr>
          <w:rFonts w:ascii="Times New Roman" w:hAnsi="Times New Roman" w:cs="Times New Roman"/>
          <w:lang w:val="en-US"/>
        </w:rPr>
        <w:t xml:space="preserve">6-benzylaminopurine </w:t>
      </w:r>
      <w:r w:rsidR="00FF5CF4" w:rsidRPr="00AC76B5">
        <w:rPr>
          <w:rFonts w:ascii="Times New Roman" w:hAnsi="Times New Roman" w:cs="Times New Roman"/>
          <w:lang w:val="en-US"/>
        </w:rPr>
        <w:t>(</w:t>
      </w:r>
      <w:r w:rsidRPr="00AC76B5">
        <w:rPr>
          <w:rFonts w:ascii="Times New Roman" w:hAnsi="Times New Roman" w:cs="Times New Roman"/>
          <w:lang w:val="en-US"/>
        </w:rPr>
        <w:t>BAP</w:t>
      </w:r>
      <w:r w:rsidR="00FF5CF4" w:rsidRPr="00AC76B5">
        <w:rPr>
          <w:rFonts w:ascii="Times New Roman" w:hAnsi="Times New Roman" w:cs="Times New Roman"/>
          <w:lang w:val="en-US"/>
        </w:rPr>
        <w:t>) Sigma.</w:t>
      </w:r>
    </w:p>
    <w:p w:rsidR="00FF5CF4" w:rsidRPr="00AC76B5" w:rsidRDefault="0051294C" w:rsidP="00FF5CF4">
      <w:pPr>
        <w:pStyle w:val="a3"/>
        <w:ind w:firstLine="426"/>
        <w:jc w:val="both"/>
        <w:rPr>
          <w:rFonts w:ascii="Times New Roman" w:hAnsi="Times New Roman" w:cs="Times New Roman"/>
          <w:lang w:val="en-US"/>
        </w:rPr>
      </w:pPr>
      <w:r w:rsidRPr="00AC76B5">
        <w:rPr>
          <w:rFonts w:ascii="Times New Roman" w:hAnsi="Times New Roman" w:cs="Times New Roman"/>
          <w:i/>
          <w:u w:val="single"/>
          <w:lang w:val="en-US"/>
        </w:rPr>
        <w:t>Preparation of wheat seeds</w:t>
      </w:r>
      <w:r w:rsidR="00D63A76" w:rsidRPr="00AC76B5">
        <w:rPr>
          <w:rFonts w:ascii="Times New Roman" w:hAnsi="Times New Roman" w:cs="Times New Roman"/>
          <w:i/>
          <w:u w:val="single"/>
          <w:lang w:val="en-US"/>
        </w:rPr>
        <w:t>:</w:t>
      </w:r>
      <w:r w:rsidR="00D63A76" w:rsidRPr="00AC76B5">
        <w:rPr>
          <w:rFonts w:ascii="Times New Roman" w:hAnsi="Times New Roman" w:cs="Times New Roman"/>
          <w:lang w:val="en-US"/>
        </w:rPr>
        <w:t xml:space="preserve"> </w:t>
      </w:r>
      <w:r w:rsidRPr="00AC76B5">
        <w:rPr>
          <w:rFonts w:ascii="Times New Roman" w:hAnsi="Times New Roman" w:cs="Times New Roman"/>
          <w:lang w:val="en-US"/>
        </w:rPr>
        <w:t>wheat seeds were washed in a soap solution</w:t>
      </w:r>
      <w:r w:rsidR="00FF5CF4" w:rsidRPr="00AC76B5">
        <w:rPr>
          <w:rFonts w:ascii="Times New Roman" w:hAnsi="Times New Roman" w:cs="Times New Roman"/>
          <w:lang w:val="en-US"/>
        </w:rPr>
        <w:t xml:space="preserve">, </w:t>
      </w:r>
      <w:r w:rsidRPr="00AC76B5">
        <w:rPr>
          <w:rFonts w:ascii="Times New Roman" w:hAnsi="Times New Roman" w:cs="Times New Roman"/>
          <w:lang w:val="en-US"/>
        </w:rPr>
        <w:t xml:space="preserve">thoroughly washed with running water and treated with </w:t>
      </w:r>
      <w:r w:rsidR="00FF5CF4" w:rsidRPr="00AC76B5">
        <w:rPr>
          <w:rFonts w:ascii="Times New Roman" w:hAnsi="Times New Roman" w:cs="Times New Roman"/>
          <w:lang w:val="en-US"/>
        </w:rPr>
        <w:t>1</w:t>
      </w:r>
      <w:r w:rsidR="00FF5CF4" w:rsidRPr="00AC76B5">
        <w:rPr>
          <w:rFonts w:ascii="Times New Roman" w:hAnsi="Times New Roman" w:cs="Times New Roman"/>
          <w:lang w:val="en-US"/>
        </w:rPr>
        <w:sym w:font="Symbol" w:char="F025"/>
      </w:r>
      <w:r w:rsidR="002C073C" w:rsidRPr="00AC76B5">
        <w:rPr>
          <w:rFonts w:ascii="Times New Roman" w:hAnsi="Times New Roman" w:cs="Times New Roman"/>
          <w:lang w:val="en-US"/>
        </w:rPr>
        <w:t xml:space="preserve"> solution of </w:t>
      </w:r>
      <w:r w:rsidR="00FF5CF4" w:rsidRPr="00AC76B5">
        <w:rPr>
          <w:rFonts w:ascii="Times New Roman" w:hAnsi="Times New Roman" w:cs="Times New Roman"/>
          <w:lang w:val="en-US"/>
        </w:rPr>
        <w:t>KMnO</w:t>
      </w:r>
      <w:r w:rsidR="00FF5CF4" w:rsidRPr="00AC76B5">
        <w:rPr>
          <w:rFonts w:ascii="Times New Roman" w:hAnsi="Times New Roman" w:cs="Times New Roman"/>
          <w:vertAlign w:val="subscript"/>
          <w:lang w:val="en-US"/>
        </w:rPr>
        <w:t>4</w:t>
      </w:r>
      <w:r w:rsidR="00FF5CF4" w:rsidRPr="00AC76B5">
        <w:rPr>
          <w:rFonts w:ascii="Times New Roman" w:hAnsi="Times New Roman" w:cs="Times New Roman"/>
          <w:lang w:val="en-US"/>
        </w:rPr>
        <w:t xml:space="preserve"> </w:t>
      </w:r>
      <w:r w:rsidR="002C073C" w:rsidRPr="00AC76B5">
        <w:rPr>
          <w:rFonts w:ascii="Times New Roman" w:hAnsi="Times New Roman" w:cs="Times New Roman"/>
          <w:lang w:val="en-US"/>
        </w:rPr>
        <w:t>during 10-15 minutes for disinfection</w:t>
      </w:r>
      <w:r w:rsidR="00FF5CF4" w:rsidRPr="00AC76B5">
        <w:rPr>
          <w:rFonts w:ascii="Times New Roman" w:hAnsi="Times New Roman" w:cs="Times New Roman"/>
          <w:lang w:val="en-US"/>
        </w:rPr>
        <w:t xml:space="preserve">, </w:t>
      </w:r>
      <w:r w:rsidR="002C073C" w:rsidRPr="00AC76B5">
        <w:rPr>
          <w:rFonts w:ascii="Times New Roman" w:hAnsi="Times New Roman" w:cs="Times New Roman"/>
          <w:lang w:val="en-US"/>
        </w:rPr>
        <w:t>whereupon it was washed in the running water and dried on the filter paper</w:t>
      </w:r>
      <w:r w:rsidR="00FF5CF4" w:rsidRPr="00AC76B5">
        <w:rPr>
          <w:rFonts w:ascii="Times New Roman" w:hAnsi="Times New Roman" w:cs="Times New Roman"/>
          <w:lang w:val="en-US"/>
        </w:rPr>
        <w:t>.</w:t>
      </w:r>
    </w:p>
    <w:p w:rsidR="005B60B1" w:rsidRPr="00AC76B5" w:rsidRDefault="002C073C" w:rsidP="005B60B1">
      <w:pPr>
        <w:pStyle w:val="a3"/>
        <w:ind w:firstLine="426"/>
        <w:jc w:val="both"/>
        <w:rPr>
          <w:rFonts w:ascii="Times New Roman" w:hAnsi="Times New Roman" w:cs="Times New Roman"/>
          <w:lang w:val="en-US"/>
        </w:rPr>
      </w:pPr>
      <w:r w:rsidRPr="00AC76B5">
        <w:rPr>
          <w:rFonts w:ascii="Times New Roman" w:hAnsi="Times New Roman" w:cs="Times New Roman"/>
          <w:i/>
          <w:u w:val="single"/>
          <w:lang w:val="en-US"/>
        </w:rPr>
        <w:t>Experiments were carried out as follows</w:t>
      </w:r>
      <w:r w:rsidR="00FF5CF4" w:rsidRPr="00AC76B5">
        <w:rPr>
          <w:rFonts w:ascii="Times New Roman" w:hAnsi="Times New Roman" w:cs="Times New Roman"/>
          <w:i/>
          <w:u w:val="single"/>
          <w:lang w:val="en-US"/>
        </w:rPr>
        <w:t>:</w:t>
      </w:r>
      <w:r w:rsidR="00FF5CF4" w:rsidRPr="00AC76B5">
        <w:rPr>
          <w:rFonts w:ascii="Times New Roman" w:hAnsi="Times New Roman" w:cs="Times New Roman"/>
          <w:lang w:val="en-US"/>
        </w:rPr>
        <w:t xml:space="preserve"> </w:t>
      </w:r>
      <w:r w:rsidRPr="00AC76B5">
        <w:rPr>
          <w:rFonts w:ascii="Times New Roman" w:hAnsi="Times New Roman" w:cs="Times New Roman"/>
          <w:lang w:val="en-US"/>
        </w:rPr>
        <w:t>a</w:t>
      </w:r>
      <w:r w:rsidR="00FF5CF4" w:rsidRPr="00AC76B5">
        <w:rPr>
          <w:rFonts w:ascii="Times New Roman" w:hAnsi="Times New Roman" w:cs="Times New Roman"/>
          <w:lang w:val="en-US"/>
        </w:rPr>
        <w:t xml:space="preserve">) </w:t>
      </w:r>
      <w:r w:rsidRPr="00AC76B5">
        <w:rPr>
          <w:rFonts w:ascii="Times New Roman" w:hAnsi="Times New Roman" w:cs="Times New Roman"/>
          <w:lang w:val="en-US"/>
        </w:rPr>
        <w:t xml:space="preserve">the first batch of seeds was grown in solutions of synthesized derivatives of </w:t>
      </w:r>
      <w:proofErr w:type="spellStart"/>
      <w:r w:rsidRPr="00AC76B5">
        <w:rPr>
          <w:rFonts w:ascii="Times New Roman" w:hAnsi="Times New Roman" w:cs="Times New Roman"/>
          <w:lang w:val="en-US"/>
        </w:rPr>
        <w:t>piperidine</w:t>
      </w:r>
      <w:proofErr w:type="spellEnd"/>
      <w:r w:rsidRPr="00AC76B5">
        <w:rPr>
          <w:rFonts w:ascii="Times New Roman" w:hAnsi="Times New Roman" w:cs="Times New Roman"/>
          <w:lang w:val="en-US"/>
        </w:rPr>
        <w:t xml:space="preserve"> in concentration of </w:t>
      </w:r>
      <w:r w:rsidR="00FF5CF4" w:rsidRPr="00AC76B5">
        <w:rPr>
          <w:rFonts w:ascii="Times New Roman" w:hAnsi="Times New Roman" w:cs="Times New Roman"/>
          <w:lang w:val="en-US"/>
        </w:rPr>
        <w:t>0</w:t>
      </w:r>
      <w:r w:rsidRPr="00AC76B5">
        <w:rPr>
          <w:rFonts w:ascii="Times New Roman" w:hAnsi="Times New Roman" w:cs="Times New Roman"/>
          <w:lang w:val="en-US"/>
        </w:rPr>
        <w:t>.</w:t>
      </w:r>
      <w:r w:rsidR="00FF5CF4" w:rsidRPr="00AC76B5">
        <w:rPr>
          <w:rFonts w:ascii="Times New Roman" w:hAnsi="Times New Roman" w:cs="Times New Roman"/>
          <w:lang w:val="en-US"/>
        </w:rPr>
        <w:t>01</w:t>
      </w:r>
      <w:r w:rsidR="00FF5CF4" w:rsidRPr="00AC76B5">
        <w:rPr>
          <w:rFonts w:ascii="Times New Roman" w:hAnsi="Times New Roman" w:cs="Times New Roman"/>
          <w:lang w:val="en-US"/>
        </w:rPr>
        <w:sym w:font="Symbol" w:char="F025"/>
      </w:r>
      <w:r w:rsidRPr="00AC76B5">
        <w:rPr>
          <w:rFonts w:ascii="Times New Roman" w:hAnsi="Times New Roman" w:cs="Times New Roman"/>
          <w:lang w:val="en-US"/>
        </w:rPr>
        <w:t>,</w:t>
      </w:r>
      <w:r w:rsidR="00FF5CF4" w:rsidRPr="00AC76B5">
        <w:rPr>
          <w:rFonts w:ascii="Times New Roman" w:hAnsi="Times New Roman" w:cs="Times New Roman"/>
          <w:lang w:val="en-US"/>
        </w:rPr>
        <w:t xml:space="preserve"> 0</w:t>
      </w:r>
      <w:r w:rsidRPr="00AC76B5">
        <w:rPr>
          <w:rFonts w:ascii="Times New Roman" w:hAnsi="Times New Roman" w:cs="Times New Roman"/>
          <w:lang w:val="en-US"/>
        </w:rPr>
        <w:t>.</w:t>
      </w:r>
      <w:r w:rsidR="00FF5CF4" w:rsidRPr="00AC76B5">
        <w:rPr>
          <w:rFonts w:ascii="Times New Roman" w:hAnsi="Times New Roman" w:cs="Times New Roman"/>
          <w:lang w:val="en-US"/>
        </w:rPr>
        <w:t>001</w:t>
      </w:r>
      <w:r w:rsidR="00FF5CF4" w:rsidRPr="00AC76B5">
        <w:rPr>
          <w:rFonts w:ascii="Times New Roman" w:hAnsi="Times New Roman" w:cs="Times New Roman"/>
          <w:lang w:val="en-US"/>
        </w:rPr>
        <w:sym w:font="Symbol" w:char="F025"/>
      </w:r>
      <w:r w:rsidRPr="00AC76B5">
        <w:rPr>
          <w:rFonts w:ascii="Times New Roman" w:hAnsi="Times New Roman" w:cs="Times New Roman"/>
          <w:lang w:val="en-US"/>
        </w:rPr>
        <w:t>,</w:t>
      </w:r>
      <w:r w:rsidR="00FF5CF4" w:rsidRPr="00AC76B5">
        <w:rPr>
          <w:rFonts w:ascii="Times New Roman" w:hAnsi="Times New Roman" w:cs="Times New Roman"/>
          <w:lang w:val="en-US"/>
        </w:rPr>
        <w:t xml:space="preserve"> 0</w:t>
      </w:r>
      <w:r w:rsidRPr="00AC76B5">
        <w:rPr>
          <w:rFonts w:ascii="Times New Roman" w:hAnsi="Times New Roman" w:cs="Times New Roman"/>
          <w:lang w:val="en-US"/>
        </w:rPr>
        <w:t>.</w:t>
      </w:r>
      <w:r w:rsidR="00FF5CF4" w:rsidRPr="00AC76B5">
        <w:rPr>
          <w:rFonts w:ascii="Times New Roman" w:hAnsi="Times New Roman" w:cs="Times New Roman"/>
          <w:lang w:val="en-US"/>
        </w:rPr>
        <w:t>0001</w:t>
      </w:r>
      <w:r w:rsidR="00FF5CF4" w:rsidRPr="00AC76B5">
        <w:rPr>
          <w:rFonts w:ascii="Times New Roman" w:hAnsi="Times New Roman" w:cs="Times New Roman"/>
          <w:lang w:val="en-US"/>
        </w:rPr>
        <w:sym w:font="Symbol" w:char="F025"/>
      </w:r>
      <w:r w:rsidRPr="00AC76B5">
        <w:rPr>
          <w:rFonts w:ascii="Times New Roman" w:hAnsi="Times New Roman" w:cs="Times New Roman"/>
          <w:lang w:val="en-US"/>
        </w:rPr>
        <w:t xml:space="preserve"> and</w:t>
      </w:r>
      <w:r w:rsidR="00FF5CF4" w:rsidRPr="00AC76B5">
        <w:rPr>
          <w:rFonts w:ascii="Times New Roman" w:hAnsi="Times New Roman" w:cs="Times New Roman"/>
          <w:lang w:val="en-US"/>
        </w:rPr>
        <w:t xml:space="preserve"> 0</w:t>
      </w:r>
      <w:r w:rsidRPr="00AC76B5">
        <w:rPr>
          <w:rFonts w:ascii="Times New Roman" w:hAnsi="Times New Roman" w:cs="Times New Roman"/>
          <w:lang w:val="en-US"/>
        </w:rPr>
        <w:t>.</w:t>
      </w:r>
      <w:r w:rsidR="00FF5CF4" w:rsidRPr="00AC76B5">
        <w:rPr>
          <w:rFonts w:ascii="Times New Roman" w:hAnsi="Times New Roman" w:cs="Times New Roman"/>
          <w:lang w:val="en-US"/>
        </w:rPr>
        <w:t>00001</w:t>
      </w:r>
      <w:r w:rsidR="00FF5CF4" w:rsidRPr="00AC76B5">
        <w:rPr>
          <w:rFonts w:ascii="Times New Roman" w:hAnsi="Times New Roman" w:cs="Times New Roman"/>
          <w:lang w:val="en-US"/>
        </w:rPr>
        <w:sym w:font="Symbol" w:char="F025"/>
      </w:r>
      <w:r w:rsidR="00FF5CF4" w:rsidRPr="00AC76B5">
        <w:rPr>
          <w:rFonts w:ascii="Times New Roman" w:hAnsi="Times New Roman" w:cs="Times New Roman"/>
          <w:lang w:val="en-US"/>
        </w:rPr>
        <w:t xml:space="preserve">, </w:t>
      </w:r>
      <w:r w:rsidRPr="00AC76B5">
        <w:rPr>
          <w:rFonts w:ascii="Times New Roman" w:hAnsi="Times New Roman" w:cs="Times New Roman"/>
          <w:lang w:val="en-US"/>
        </w:rPr>
        <w:t xml:space="preserve">preliminarily watered in potable water during </w:t>
      </w:r>
      <w:r w:rsidR="00FF5CF4" w:rsidRPr="00AC76B5">
        <w:rPr>
          <w:rFonts w:ascii="Times New Roman" w:hAnsi="Times New Roman" w:cs="Times New Roman"/>
          <w:lang w:val="en-US"/>
        </w:rPr>
        <w:t>6</w:t>
      </w:r>
      <w:r w:rsidRPr="00AC76B5">
        <w:rPr>
          <w:rFonts w:ascii="Times New Roman" w:hAnsi="Times New Roman" w:cs="Times New Roman"/>
          <w:lang w:val="en-US"/>
        </w:rPr>
        <w:t xml:space="preserve"> hours</w:t>
      </w:r>
      <w:r w:rsidR="00FF5CF4" w:rsidRPr="00AC76B5">
        <w:rPr>
          <w:rFonts w:ascii="Times New Roman" w:hAnsi="Times New Roman" w:cs="Times New Roman"/>
          <w:lang w:val="en-US"/>
        </w:rPr>
        <w:t xml:space="preserve">; </w:t>
      </w:r>
      <w:r w:rsidRPr="00AC76B5">
        <w:rPr>
          <w:rFonts w:ascii="Times New Roman" w:hAnsi="Times New Roman" w:cs="Times New Roman"/>
          <w:lang w:val="en-US"/>
        </w:rPr>
        <w:t>b</w:t>
      </w:r>
      <w:r w:rsidR="00FF5CF4" w:rsidRPr="00AC76B5">
        <w:rPr>
          <w:rFonts w:ascii="Times New Roman" w:hAnsi="Times New Roman" w:cs="Times New Roman"/>
          <w:lang w:val="en-US"/>
        </w:rPr>
        <w:t xml:space="preserve">) </w:t>
      </w:r>
      <w:r w:rsidRPr="00AC76B5">
        <w:rPr>
          <w:rFonts w:ascii="Times New Roman" w:hAnsi="Times New Roman" w:cs="Times New Roman"/>
          <w:lang w:val="en-US"/>
        </w:rPr>
        <w:t>the second batch</w:t>
      </w:r>
      <w:r w:rsidR="00FF5CF4" w:rsidRPr="00AC76B5">
        <w:rPr>
          <w:rFonts w:ascii="Times New Roman" w:hAnsi="Times New Roman" w:cs="Times New Roman"/>
          <w:lang w:val="en-US"/>
        </w:rPr>
        <w:t xml:space="preserve"> </w:t>
      </w:r>
      <w:r w:rsidR="0076240A" w:rsidRPr="00AC76B5">
        <w:rPr>
          <w:rFonts w:ascii="Times New Roman" w:hAnsi="Times New Roman" w:cs="Times New Roman"/>
          <w:lang w:val="en-US"/>
        </w:rPr>
        <w:t xml:space="preserve">was grown after being watered during </w:t>
      </w:r>
      <w:r w:rsidR="00FF5CF4" w:rsidRPr="00AC76B5">
        <w:rPr>
          <w:rFonts w:ascii="Times New Roman" w:hAnsi="Times New Roman" w:cs="Times New Roman"/>
          <w:lang w:val="en-US"/>
        </w:rPr>
        <w:t>6</w:t>
      </w:r>
      <w:r w:rsidR="0076240A" w:rsidRPr="00AC76B5">
        <w:rPr>
          <w:rFonts w:ascii="Times New Roman" w:hAnsi="Times New Roman" w:cs="Times New Roman"/>
          <w:lang w:val="en-US"/>
        </w:rPr>
        <w:t xml:space="preserve"> hour in solutions of synthesized derivatives of </w:t>
      </w:r>
      <w:proofErr w:type="spellStart"/>
      <w:r w:rsidR="0076240A" w:rsidRPr="00AC76B5">
        <w:rPr>
          <w:rFonts w:ascii="Times New Roman" w:hAnsi="Times New Roman" w:cs="Times New Roman"/>
          <w:lang w:val="en-US"/>
        </w:rPr>
        <w:t>piperidine</w:t>
      </w:r>
      <w:proofErr w:type="spellEnd"/>
      <w:r w:rsidR="0076240A" w:rsidRPr="00AC76B5">
        <w:rPr>
          <w:rFonts w:ascii="Times New Roman" w:hAnsi="Times New Roman" w:cs="Times New Roman"/>
          <w:lang w:val="en-US"/>
        </w:rPr>
        <w:t xml:space="preserve"> in concentration of</w:t>
      </w:r>
      <w:r w:rsidR="00FF5CF4" w:rsidRPr="00AC76B5">
        <w:rPr>
          <w:rFonts w:ascii="Times New Roman" w:hAnsi="Times New Roman" w:cs="Times New Roman"/>
          <w:lang w:val="en-US"/>
        </w:rPr>
        <w:t xml:space="preserve"> 0</w:t>
      </w:r>
      <w:r w:rsidR="0076240A" w:rsidRPr="00AC76B5">
        <w:rPr>
          <w:rFonts w:ascii="Times New Roman" w:hAnsi="Times New Roman" w:cs="Times New Roman"/>
          <w:lang w:val="en-US"/>
        </w:rPr>
        <w:t>.</w:t>
      </w:r>
      <w:r w:rsidR="00FF5CF4" w:rsidRPr="00AC76B5">
        <w:rPr>
          <w:rFonts w:ascii="Times New Roman" w:hAnsi="Times New Roman" w:cs="Times New Roman"/>
          <w:lang w:val="en-US"/>
        </w:rPr>
        <w:t>01</w:t>
      </w:r>
      <w:r w:rsidR="00FF5CF4" w:rsidRPr="00AC76B5">
        <w:rPr>
          <w:rFonts w:ascii="Times New Roman" w:hAnsi="Times New Roman" w:cs="Times New Roman"/>
          <w:lang w:val="en-US"/>
        </w:rPr>
        <w:sym w:font="Symbol" w:char="F025"/>
      </w:r>
      <w:r w:rsidR="0076240A" w:rsidRPr="00AC76B5">
        <w:rPr>
          <w:rFonts w:ascii="Times New Roman" w:hAnsi="Times New Roman" w:cs="Times New Roman"/>
          <w:lang w:val="en-US"/>
        </w:rPr>
        <w:t>,</w:t>
      </w:r>
      <w:r w:rsidR="00FF5CF4" w:rsidRPr="00AC76B5">
        <w:rPr>
          <w:rFonts w:ascii="Times New Roman" w:hAnsi="Times New Roman" w:cs="Times New Roman"/>
          <w:lang w:val="en-US"/>
        </w:rPr>
        <w:t xml:space="preserve"> 0</w:t>
      </w:r>
      <w:r w:rsidR="0076240A" w:rsidRPr="00AC76B5">
        <w:rPr>
          <w:rFonts w:ascii="Times New Roman" w:hAnsi="Times New Roman" w:cs="Times New Roman"/>
          <w:lang w:val="en-US"/>
        </w:rPr>
        <w:t>.</w:t>
      </w:r>
      <w:r w:rsidR="00FF5CF4" w:rsidRPr="00AC76B5">
        <w:rPr>
          <w:rFonts w:ascii="Times New Roman" w:hAnsi="Times New Roman" w:cs="Times New Roman"/>
          <w:lang w:val="en-US"/>
        </w:rPr>
        <w:t>001</w:t>
      </w:r>
      <w:r w:rsidR="00FF5CF4" w:rsidRPr="00AC76B5">
        <w:rPr>
          <w:rFonts w:ascii="Times New Roman" w:hAnsi="Times New Roman" w:cs="Times New Roman"/>
          <w:lang w:val="en-US"/>
        </w:rPr>
        <w:sym w:font="Symbol" w:char="F025"/>
      </w:r>
      <w:r w:rsidR="0076240A" w:rsidRPr="00AC76B5">
        <w:rPr>
          <w:rFonts w:ascii="Times New Roman" w:hAnsi="Times New Roman" w:cs="Times New Roman"/>
          <w:lang w:val="en-US"/>
        </w:rPr>
        <w:t>,</w:t>
      </w:r>
      <w:r w:rsidR="00FF5CF4" w:rsidRPr="00AC76B5">
        <w:rPr>
          <w:rFonts w:ascii="Times New Roman" w:hAnsi="Times New Roman" w:cs="Times New Roman"/>
          <w:lang w:val="en-US"/>
        </w:rPr>
        <w:t xml:space="preserve"> 0</w:t>
      </w:r>
      <w:r w:rsidR="0076240A" w:rsidRPr="00AC76B5">
        <w:rPr>
          <w:rFonts w:ascii="Times New Roman" w:hAnsi="Times New Roman" w:cs="Times New Roman"/>
          <w:lang w:val="en-US"/>
        </w:rPr>
        <w:t>.</w:t>
      </w:r>
      <w:r w:rsidR="00FF5CF4" w:rsidRPr="00AC76B5">
        <w:rPr>
          <w:rFonts w:ascii="Times New Roman" w:hAnsi="Times New Roman" w:cs="Times New Roman"/>
          <w:lang w:val="en-US"/>
        </w:rPr>
        <w:t>0001</w:t>
      </w:r>
      <w:r w:rsidR="00FF5CF4" w:rsidRPr="00AC76B5">
        <w:rPr>
          <w:rFonts w:ascii="Times New Roman" w:hAnsi="Times New Roman" w:cs="Times New Roman"/>
          <w:lang w:val="en-US"/>
        </w:rPr>
        <w:sym w:font="Symbol" w:char="F025"/>
      </w:r>
      <w:r w:rsidR="0076240A" w:rsidRPr="00AC76B5">
        <w:rPr>
          <w:rFonts w:ascii="Times New Roman" w:hAnsi="Times New Roman" w:cs="Times New Roman"/>
          <w:lang w:val="en-US"/>
        </w:rPr>
        <w:t xml:space="preserve"> and</w:t>
      </w:r>
      <w:r w:rsidR="00FF5CF4" w:rsidRPr="00AC76B5">
        <w:rPr>
          <w:rFonts w:ascii="Times New Roman" w:hAnsi="Times New Roman" w:cs="Times New Roman"/>
          <w:lang w:val="en-US"/>
        </w:rPr>
        <w:t xml:space="preserve"> 0</w:t>
      </w:r>
      <w:r w:rsidR="0076240A" w:rsidRPr="00AC76B5">
        <w:rPr>
          <w:rFonts w:ascii="Times New Roman" w:hAnsi="Times New Roman" w:cs="Times New Roman"/>
          <w:lang w:val="en-US"/>
        </w:rPr>
        <w:t>.</w:t>
      </w:r>
      <w:r w:rsidR="00FF5CF4" w:rsidRPr="00AC76B5">
        <w:rPr>
          <w:rFonts w:ascii="Times New Roman" w:hAnsi="Times New Roman" w:cs="Times New Roman"/>
          <w:lang w:val="en-US"/>
        </w:rPr>
        <w:t>00001</w:t>
      </w:r>
      <w:r w:rsidR="00FF5CF4" w:rsidRPr="00AC76B5">
        <w:rPr>
          <w:rFonts w:ascii="Times New Roman" w:hAnsi="Times New Roman" w:cs="Times New Roman"/>
          <w:lang w:val="en-US"/>
        </w:rPr>
        <w:sym w:font="Symbol" w:char="F025"/>
      </w:r>
      <w:r w:rsidR="00FF5CF4" w:rsidRPr="00AC76B5">
        <w:rPr>
          <w:rFonts w:ascii="Times New Roman" w:hAnsi="Times New Roman" w:cs="Times New Roman"/>
          <w:lang w:val="en-US"/>
        </w:rPr>
        <w:t xml:space="preserve">. </w:t>
      </w:r>
      <w:r w:rsidR="0076240A" w:rsidRPr="00AC76B5">
        <w:rPr>
          <w:rFonts w:ascii="Times New Roman" w:hAnsi="Times New Roman" w:cs="Times New Roman"/>
          <w:lang w:val="en-US"/>
        </w:rPr>
        <w:t xml:space="preserve"> </w:t>
      </w:r>
      <w:r w:rsidR="005B60B1" w:rsidRPr="00AC76B5">
        <w:rPr>
          <w:rFonts w:ascii="Times New Roman" w:hAnsi="Times New Roman" w:cs="Times New Roman"/>
          <w:lang w:val="en-US"/>
        </w:rPr>
        <w:t>Plants grown using potable water were used as reference.  In the both cases the seeds were growing during three days in Petri dishes using filter paper, and then under hydroponic conditions.  Biometric parameters were measured by common methods.  The plants were divided into above-ground part and roots, and measured the length of the root and above-ground part on day 3, 6, 9 and 12.  These experiments were repeated three times using 15–20 seeds per Petri dish.</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Screening of preparations with regulating activity was carried out on the basis of biometric parameters.  Selection of the most efficient synthesized derivatives of </w:t>
      </w:r>
      <w:proofErr w:type="spellStart"/>
      <w:r w:rsidRPr="00AC76B5">
        <w:rPr>
          <w:rFonts w:ascii="Times New Roman" w:hAnsi="Times New Roman" w:cs="Times New Roman"/>
          <w:lang w:val="en-US"/>
        </w:rPr>
        <w:t>piperidine</w:t>
      </w:r>
      <w:proofErr w:type="spellEnd"/>
      <w:r w:rsidRPr="00AC76B5">
        <w:rPr>
          <w:rFonts w:ascii="Times New Roman" w:hAnsi="Times New Roman" w:cs="Times New Roman"/>
          <w:lang w:val="en-US"/>
        </w:rPr>
        <w:t xml:space="preserve"> characterized by regulating activity was carried out by growing wheat plants of different grades of four concentrations of the plant in question (0.01</w:t>
      </w:r>
      <w:r w:rsidR="00807FC9">
        <w:rPr>
          <w:rFonts w:ascii="Times New Roman" w:hAnsi="Times New Roman" w:cs="Times New Roman"/>
          <w:lang w:val="en-US"/>
        </w:rPr>
        <w:t>%</w:t>
      </w:r>
      <w:r w:rsidRPr="00AC76B5">
        <w:rPr>
          <w:rFonts w:ascii="Times New Roman" w:hAnsi="Times New Roman" w:cs="Times New Roman"/>
          <w:lang w:val="en-US"/>
        </w:rPr>
        <w:t>, 0.001</w:t>
      </w:r>
      <w:r w:rsidR="00807FC9">
        <w:rPr>
          <w:rFonts w:ascii="Times New Roman" w:hAnsi="Times New Roman" w:cs="Times New Roman"/>
          <w:lang w:val="en-US"/>
        </w:rPr>
        <w:t>%</w:t>
      </w:r>
      <w:r w:rsidRPr="00AC76B5">
        <w:rPr>
          <w:rFonts w:ascii="Times New Roman" w:hAnsi="Times New Roman" w:cs="Times New Roman"/>
          <w:lang w:val="en-US"/>
        </w:rPr>
        <w:t>, 0.0001</w:t>
      </w:r>
      <w:r w:rsidR="00807FC9">
        <w:rPr>
          <w:rFonts w:ascii="Times New Roman" w:hAnsi="Times New Roman" w:cs="Times New Roman"/>
          <w:lang w:val="en-US"/>
        </w:rPr>
        <w:t>%</w:t>
      </w:r>
      <w:r w:rsidRPr="00AC76B5">
        <w:rPr>
          <w:rFonts w:ascii="Times New Roman" w:hAnsi="Times New Roman" w:cs="Times New Roman"/>
          <w:lang w:val="en-US"/>
        </w:rPr>
        <w:t xml:space="preserve"> and 0.00001</w:t>
      </w:r>
      <w:r w:rsidR="00807FC9">
        <w:rPr>
          <w:rFonts w:ascii="Times New Roman" w:hAnsi="Times New Roman" w:cs="Times New Roman"/>
          <w:lang w:val="en-US"/>
        </w:rPr>
        <w:t>%</w:t>
      </w:r>
      <w:r w:rsidRPr="00AC76B5">
        <w:rPr>
          <w:rFonts w:ascii="Times New Roman" w:hAnsi="Times New Roman" w:cs="Times New Roman"/>
          <w:lang w:val="en-US"/>
        </w:rPr>
        <w:t>) comparing with plants grown using potable water (</w:t>
      </w:r>
      <w:r w:rsidR="00807FC9">
        <w:rPr>
          <w:rFonts w:ascii="Times New Roman" w:hAnsi="Times New Roman" w:cs="Times New Roman"/>
          <w:lang w:val="en-US"/>
        </w:rPr>
        <w:t>control</w:t>
      </w:r>
      <w:r w:rsidRPr="00AC76B5">
        <w:rPr>
          <w:rFonts w:ascii="Times New Roman" w:hAnsi="Times New Roman" w:cs="Times New Roman"/>
          <w:lang w:val="en-US"/>
        </w:rPr>
        <w:t xml:space="preserve">) and adding known </w:t>
      </w:r>
      <w:proofErr w:type="spellStart"/>
      <w:r w:rsidRPr="00AC76B5">
        <w:rPr>
          <w:rFonts w:ascii="Times New Roman" w:hAnsi="Times New Roman" w:cs="Times New Roman"/>
          <w:lang w:val="en-US"/>
        </w:rPr>
        <w:t>phytohormones</w:t>
      </w:r>
      <w:proofErr w:type="spellEnd"/>
      <w:r w:rsidRPr="00AC76B5">
        <w:rPr>
          <w:rFonts w:ascii="Times New Roman" w:hAnsi="Times New Roman" w:cs="Times New Roman"/>
          <w:lang w:val="en-US"/>
        </w:rPr>
        <w:t xml:space="preserve"> (IAA and BAP) if appropriate concentrations.</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lastRenderedPageBreak/>
        <w:t xml:space="preserve">There are different ways to treat seeds with agricultural chemicals of different designation: plant spaying at different stages of plant growth and development, preliminary </w:t>
      </w:r>
      <w:proofErr w:type="spellStart"/>
      <w:r w:rsidRPr="00AC76B5">
        <w:rPr>
          <w:rFonts w:ascii="Times New Roman" w:hAnsi="Times New Roman" w:cs="Times New Roman"/>
          <w:lang w:val="en-US"/>
        </w:rPr>
        <w:t>preplanting</w:t>
      </w:r>
      <w:proofErr w:type="spellEnd"/>
      <w:r w:rsidRPr="00AC76B5">
        <w:rPr>
          <w:rFonts w:ascii="Times New Roman" w:hAnsi="Times New Roman" w:cs="Times New Roman"/>
          <w:lang w:val="en-US"/>
        </w:rPr>
        <w:t xml:space="preserve"> cultivation of seeds, addition of agricultural chemicals while planting seeds, etc.</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In our experiments we used two methods of seeds treatment with agricultural chemicals: preliminary 6-hour long watering of seeds in synthesized derivatives of </w:t>
      </w:r>
      <w:proofErr w:type="spellStart"/>
      <w:r w:rsidRPr="00AC76B5">
        <w:rPr>
          <w:rFonts w:ascii="Times New Roman" w:hAnsi="Times New Roman" w:cs="Times New Roman"/>
          <w:lang w:val="en-US"/>
        </w:rPr>
        <w:t>piperidine</w:t>
      </w:r>
      <w:proofErr w:type="spellEnd"/>
      <w:r w:rsidRPr="00AC76B5">
        <w:rPr>
          <w:rFonts w:ascii="Times New Roman" w:hAnsi="Times New Roman" w:cs="Times New Roman"/>
          <w:lang w:val="en-US"/>
        </w:rPr>
        <w:t xml:space="preserve"> of different concentrations and directly grew seeds in solutions of compounds in question in different concentration and comparing their biometric parameters on day 3, 6, 9 and 12 dividing the plants into above-ground part and roots. </w:t>
      </w:r>
      <w:proofErr w:type="gramStart"/>
      <w:r w:rsidRPr="00AC76B5">
        <w:rPr>
          <w:rFonts w:ascii="Times New Roman" w:hAnsi="Times New Roman" w:cs="Times New Roman"/>
          <w:lang w:val="en-US"/>
        </w:rPr>
        <w:t>Then measured the length of roots and plant stems and the number of roots.</w:t>
      </w:r>
      <w:proofErr w:type="gramEnd"/>
      <w:r w:rsidRPr="00AC76B5">
        <w:rPr>
          <w:rFonts w:ascii="Times New Roman" w:hAnsi="Times New Roman" w:cs="Times New Roman"/>
          <w:lang w:val="en-US"/>
        </w:rPr>
        <w:t xml:space="preserve">  Seeds preliminary watered and grown using potable water were used as reference.</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Comparison of biometric parameters of the above-ground part of wheat of different grades has shown that in case of preliminary watering the plants are characterized by better parameters in comparison with those grown directly in solutions of the same concentration, thus in case of 0.0001</w:t>
      </w:r>
      <w:r w:rsidR="00C47498">
        <w:rPr>
          <w:rFonts w:ascii="Times New Roman" w:hAnsi="Times New Roman" w:cs="Times New Roman"/>
          <w:lang w:val="en-US"/>
        </w:rPr>
        <w:t>%</w:t>
      </w:r>
      <w:r w:rsidRPr="00AC76B5">
        <w:rPr>
          <w:rFonts w:ascii="Times New Roman" w:hAnsi="Times New Roman" w:cs="Times New Roman"/>
          <w:lang w:val="en-US"/>
        </w:rPr>
        <w:t xml:space="preserve"> concentration of synthesized derivatives of </w:t>
      </w:r>
      <w:proofErr w:type="spellStart"/>
      <w:r w:rsidRPr="00AC76B5">
        <w:rPr>
          <w:rFonts w:ascii="Times New Roman" w:hAnsi="Times New Roman" w:cs="Times New Roman"/>
          <w:lang w:val="en-US"/>
        </w:rPr>
        <w:t>piperidine</w:t>
      </w:r>
      <w:proofErr w:type="spellEnd"/>
      <w:r w:rsidRPr="00AC76B5">
        <w:rPr>
          <w:rFonts w:ascii="Times New Roman" w:hAnsi="Times New Roman" w:cs="Times New Roman"/>
          <w:lang w:val="en-US"/>
        </w:rPr>
        <w:t xml:space="preserve"> the values are maximum.  Therefore, 0.0001</w:t>
      </w:r>
      <w:r w:rsidR="00C47498">
        <w:rPr>
          <w:rFonts w:ascii="Times New Roman" w:hAnsi="Times New Roman" w:cs="Times New Roman"/>
          <w:lang w:val="en-US"/>
        </w:rPr>
        <w:t>%</w:t>
      </w:r>
      <w:r w:rsidRPr="00AC76B5">
        <w:rPr>
          <w:rFonts w:ascii="Times New Roman" w:hAnsi="Times New Roman" w:cs="Times New Roman"/>
          <w:lang w:val="en-US"/>
        </w:rPr>
        <w:t xml:space="preserve"> concentration is optimum.</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Experimental data have shown that the use of higher concentrations of synthesized derivatives of </w:t>
      </w:r>
      <w:proofErr w:type="spellStart"/>
      <w:r w:rsidRPr="00AC76B5">
        <w:rPr>
          <w:rFonts w:ascii="Times New Roman" w:hAnsi="Times New Roman" w:cs="Times New Roman"/>
          <w:lang w:val="en-US"/>
        </w:rPr>
        <w:t>piperidine</w:t>
      </w:r>
      <w:proofErr w:type="spellEnd"/>
      <w:r w:rsidRPr="00AC76B5">
        <w:rPr>
          <w:rFonts w:ascii="Times New Roman" w:hAnsi="Times New Roman" w:cs="Times New Roman"/>
          <w:lang w:val="en-US"/>
        </w:rPr>
        <w:t xml:space="preserve"> (0.01</w:t>
      </w:r>
      <w:r w:rsidR="00807FC9">
        <w:rPr>
          <w:rFonts w:ascii="Times New Roman" w:hAnsi="Times New Roman" w:cs="Times New Roman"/>
          <w:lang w:val="en-US"/>
        </w:rPr>
        <w:t>%</w:t>
      </w:r>
      <w:r w:rsidRPr="00AC76B5">
        <w:rPr>
          <w:rFonts w:ascii="Times New Roman" w:hAnsi="Times New Roman" w:cs="Times New Roman"/>
          <w:lang w:val="en-US"/>
        </w:rPr>
        <w:t xml:space="preserve"> and 0.001</w:t>
      </w:r>
      <w:r w:rsidR="00807FC9">
        <w:rPr>
          <w:rFonts w:ascii="Times New Roman" w:hAnsi="Times New Roman" w:cs="Times New Roman"/>
          <w:lang w:val="en-US"/>
        </w:rPr>
        <w:t>%</w:t>
      </w:r>
      <w:r w:rsidRPr="00AC76B5">
        <w:rPr>
          <w:rFonts w:ascii="Times New Roman" w:hAnsi="Times New Roman" w:cs="Times New Roman"/>
          <w:lang w:val="en-US"/>
        </w:rPr>
        <w:t xml:space="preserve"> solutions) leads to a slight inhibition of growth of wheat as compared to plants grown at 0.0001</w:t>
      </w:r>
      <w:r w:rsidR="00807FC9">
        <w:rPr>
          <w:rFonts w:ascii="Times New Roman" w:hAnsi="Times New Roman" w:cs="Times New Roman"/>
          <w:lang w:val="en-US"/>
        </w:rPr>
        <w:t>%</w:t>
      </w:r>
      <w:r w:rsidRPr="00AC76B5">
        <w:rPr>
          <w:rFonts w:ascii="Times New Roman" w:hAnsi="Times New Roman" w:cs="Times New Roman"/>
          <w:lang w:val="en-US"/>
        </w:rPr>
        <w:t xml:space="preserve"> concentration.  The maximum growth of wheat of different grades occurs at 0.0001</w:t>
      </w:r>
      <w:r w:rsidR="00807FC9">
        <w:rPr>
          <w:rFonts w:ascii="Times New Roman" w:hAnsi="Times New Roman" w:cs="Times New Roman"/>
          <w:lang w:val="en-US"/>
        </w:rPr>
        <w:t>%</w:t>
      </w:r>
      <w:r w:rsidRPr="00AC76B5">
        <w:rPr>
          <w:rFonts w:ascii="Times New Roman" w:hAnsi="Times New Roman" w:cs="Times New Roman"/>
          <w:lang w:val="en-US"/>
        </w:rPr>
        <w:t xml:space="preserve"> concentration.  Further reduction of concentration leads to reduction of plant’s stem length.</w:t>
      </w:r>
    </w:p>
    <w:p w:rsidR="005B60B1" w:rsidRPr="00AC76B5" w:rsidRDefault="00807FC9" w:rsidP="005B60B1">
      <w:pPr>
        <w:pStyle w:val="a3"/>
        <w:ind w:firstLine="426"/>
        <w:jc w:val="both"/>
        <w:rPr>
          <w:rFonts w:ascii="Times New Roman" w:hAnsi="Times New Roman" w:cs="Times New Roman"/>
          <w:lang w:val="en-US"/>
        </w:rPr>
      </w:pPr>
      <w:r w:rsidRPr="00F32354">
        <w:rPr>
          <w:rFonts w:ascii="Times New Roman" w:hAnsi="Times New Roman" w:cs="Times New Roman"/>
          <w:noProof/>
          <w:lang w:eastAsia="ru-RU"/>
        </w:rPr>
        <w:drawing>
          <wp:inline distT="0" distB="0" distL="0" distR="0" wp14:anchorId="29A5B0BC" wp14:editId="5479F828">
            <wp:extent cx="5471160" cy="2663019"/>
            <wp:effectExtent l="0" t="0" r="0" b="4445"/>
            <wp:docPr id="245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2"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7226" cy="2665972"/>
                    </a:xfrm>
                    <a:prstGeom prst="rect">
                      <a:avLst/>
                    </a:prstGeom>
                    <a:noFill/>
                    <a:ln>
                      <a:noFill/>
                    </a:ln>
                    <a:extLst/>
                  </pic:spPr>
                </pic:pic>
              </a:graphicData>
            </a:graphic>
          </wp:inline>
        </w:drawing>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Fig4. Influence of preparations upon development of the above-ground part</w:t>
      </w:r>
    </w:p>
    <w:p w:rsidR="005B60B1" w:rsidRPr="00AC76B5" w:rsidRDefault="005B60B1" w:rsidP="005B60B1">
      <w:pPr>
        <w:pStyle w:val="a3"/>
        <w:ind w:firstLine="426"/>
        <w:jc w:val="both"/>
        <w:rPr>
          <w:rFonts w:ascii="Times New Roman" w:hAnsi="Times New Roman" w:cs="Times New Roman"/>
          <w:lang w:val="en-US"/>
        </w:rPr>
      </w:pP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The most efficient preparations ZhОТ-4 and ZhОТ-7 have been selected by screening their water-soluble forms on seeds of wheat and barley, whose biometric parameters exceed those of the control and reference – known </w:t>
      </w:r>
      <w:proofErr w:type="spellStart"/>
      <w:r w:rsidRPr="00AC76B5">
        <w:rPr>
          <w:rFonts w:ascii="Times New Roman" w:hAnsi="Times New Roman" w:cs="Times New Roman"/>
          <w:lang w:val="en-US"/>
        </w:rPr>
        <w:t>phytohormones</w:t>
      </w:r>
      <w:proofErr w:type="spellEnd"/>
      <w:r w:rsidRPr="00AC76B5">
        <w:rPr>
          <w:rFonts w:ascii="Times New Roman" w:hAnsi="Times New Roman" w:cs="Times New Roman"/>
          <w:lang w:val="en-US"/>
        </w:rPr>
        <w:t xml:space="preserve"> such as </w:t>
      </w:r>
      <w:proofErr w:type="spellStart"/>
      <w:r w:rsidRPr="00AC76B5">
        <w:rPr>
          <w:rFonts w:ascii="Times New Roman" w:hAnsi="Times New Roman" w:cs="Times New Roman"/>
          <w:lang w:val="en-US"/>
        </w:rPr>
        <w:t>heteroauxin</w:t>
      </w:r>
      <w:proofErr w:type="spellEnd"/>
      <w:r w:rsidRPr="00AC76B5">
        <w:rPr>
          <w:rFonts w:ascii="Times New Roman" w:hAnsi="Times New Roman" w:cs="Times New Roman"/>
          <w:lang w:val="en-US"/>
        </w:rPr>
        <w:t xml:space="preserve"> (indolyl-3-acetic acid), 6-BAP (6-benzylaminopurine) by 30% to run further tests in order to increase crop yield, growth and development of wheat and barley.</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Based on the results of the researching the biological activity of synthesized substances the following conclusions have been made:</w:t>
      </w:r>
    </w:p>
    <w:p w:rsidR="005B60B1" w:rsidRPr="00AC76B5" w:rsidRDefault="005B60B1" w:rsidP="00C47498">
      <w:pPr>
        <w:pStyle w:val="a3"/>
        <w:numPr>
          <w:ilvl w:val="0"/>
          <w:numId w:val="12"/>
        </w:numPr>
        <w:ind w:left="0" w:firstLine="450"/>
        <w:jc w:val="both"/>
        <w:rPr>
          <w:rFonts w:ascii="Times New Roman" w:hAnsi="Times New Roman" w:cs="Times New Roman"/>
          <w:lang w:val="en-US"/>
        </w:rPr>
      </w:pPr>
      <w:r w:rsidRPr="00AC76B5">
        <w:rPr>
          <w:rFonts w:ascii="Times New Roman" w:hAnsi="Times New Roman" w:cs="Times New Roman"/>
          <w:lang w:val="en-US"/>
        </w:rPr>
        <w:t xml:space="preserve">Optimum concentration of action of synthesized derivatives of </w:t>
      </w:r>
      <w:proofErr w:type="spellStart"/>
      <w:r w:rsidRPr="00AC76B5">
        <w:rPr>
          <w:rFonts w:ascii="Times New Roman" w:hAnsi="Times New Roman" w:cs="Times New Roman"/>
          <w:lang w:val="en-US"/>
        </w:rPr>
        <w:t>piperidine</w:t>
      </w:r>
      <w:proofErr w:type="spellEnd"/>
      <w:r w:rsidRPr="00AC76B5">
        <w:rPr>
          <w:rFonts w:ascii="Times New Roman" w:hAnsi="Times New Roman" w:cs="Times New Roman"/>
          <w:lang w:val="en-US"/>
        </w:rPr>
        <w:t xml:space="preserve"> is 0.0001</w:t>
      </w:r>
      <w:r w:rsidRPr="00AC76B5">
        <w:rPr>
          <w:rFonts w:ascii="Times New Roman" w:hAnsi="Times New Roman" w:cs="Times New Roman"/>
          <w:lang w:val="en-US"/>
        </w:rPr>
        <w:t>.</w:t>
      </w:r>
    </w:p>
    <w:p w:rsidR="005B60B1" w:rsidRPr="00AC76B5" w:rsidRDefault="005B60B1" w:rsidP="00C47498">
      <w:pPr>
        <w:pStyle w:val="a3"/>
        <w:numPr>
          <w:ilvl w:val="0"/>
          <w:numId w:val="12"/>
        </w:numPr>
        <w:ind w:left="0" w:firstLine="450"/>
        <w:jc w:val="both"/>
        <w:rPr>
          <w:rFonts w:ascii="Times New Roman" w:hAnsi="Times New Roman" w:cs="Times New Roman"/>
          <w:lang w:val="en-US"/>
        </w:rPr>
      </w:pPr>
      <w:r w:rsidRPr="00AC76B5">
        <w:rPr>
          <w:rFonts w:ascii="Times New Roman" w:hAnsi="Times New Roman" w:cs="Times New Roman"/>
          <w:lang w:val="en-US"/>
        </w:rPr>
        <w:t xml:space="preserve">Biometric </w:t>
      </w:r>
      <w:proofErr w:type="gramStart"/>
      <w:r w:rsidRPr="00AC76B5">
        <w:rPr>
          <w:rFonts w:ascii="Times New Roman" w:hAnsi="Times New Roman" w:cs="Times New Roman"/>
          <w:lang w:val="en-US"/>
        </w:rPr>
        <w:t>parameters of plant regulators preliminary watered in solutions is</w:t>
      </w:r>
      <w:proofErr w:type="gramEnd"/>
      <w:r w:rsidRPr="00AC76B5">
        <w:rPr>
          <w:rFonts w:ascii="Times New Roman" w:hAnsi="Times New Roman" w:cs="Times New Roman"/>
          <w:lang w:val="en-US"/>
        </w:rPr>
        <w:t xml:space="preserve"> higher than those of grown directly in solutions of synthesized derivatives of </w:t>
      </w:r>
      <w:proofErr w:type="spellStart"/>
      <w:r w:rsidRPr="00AC76B5">
        <w:rPr>
          <w:rFonts w:ascii="Times New Roman" w:hAnsi="Times New Roman" w:cs="Times New Roman"/>
          <w:lang w:val="en-US"/>
        </w:rPr>
        <w:t>piperidine</w:t>
      </w:r>
      <w:proofErr w:type="spellEnd"/>
      <w:r w:rsidRPr="00AC76B5">
        <w:rPr>
          <w:rFonts w:ascii="Times New Roman" w:hAnsi="Times New Roman" w:cs="Times New Roman"/>
          <w:lang w:val="en-US"/>
        </w:rPr>
        <w:t xml:space="preserve"> of wheat.</w:t>
      </w:r>
    </w:p>
    <w:p w:rsidR="005B60B1" w:rsidRDefault="005B60B1" w:rsidP="00C47498">
      <w:pPr>
        <w:pStyle w:val="a3"/>
        <w:numPr>
          <w:ilvl w:val="0"/>
          <w:numId w:val="12"/>
        </w:numPr>
        <w:ind w:left="0" w:firstLine="450"/>
        <w:jc w:val="both"/>
        <w:rPr>
          <w:rFonts w:ascii="Times New Roman" w:hAnsi="Times New Roman" w:cs="Times New Roman"/>
          <w:lang w:val="en-US"/>
        </w:rPr>
      </w:pPr>
      <w:r w:rsidRPr="00AC76B5">
        <w:rPr>
          <w:rFonts w:ascii="Times New Roman" w:hAnsi="Times New Roman" w:cs="Times New Roman"/>
          <w:lang w:val="en-US"/>
        </w:rPr>
        <w:t xml:space="preserve">The screening has demonstrated that a number of compounds </w:t>
      </w:r>
      <w:proofErr w:type="gramStart"/>
      <w:r w:rsidRPr="00AC76B5">
        <w:rPr>
          <w:rFonts w:ascii="Times New Roman" w:hAnsi="Times New Roman" w:cs="Times New Roman"/>
          <w:lang w:val="en-US"/>
        </w:rPr>
        <w:t>has</w:t>
      </w:r>
      <w:proofErr w:type="gramEnd"/>
      <w:r w:rsidRPr="00AC76B5">
        <w:rPr>
          <w:rFonts w:ascii="Times New Roman" w:hAnsi="Times New Roman" w:cs="Times New Roman"/>
          <w:lang w:val="en-US"/>
        </w:rPr>
        <w:t xml:space="preserve"> only a stimulating effect and identified the most promising compounds in the series of synthesized derivatives of </w:t>
      </w:r>
      <w:proofErr w:type="spellStart"/>
      <w:r w:rsidRPr="00AC76B5">
        <w:rPr>
          <w:rFonts w:ascii="Times New Roman" w:hAnsi="Times New Roman" w:cs="Times New Roman"/>
          <w:lang w:val="en-US"/>
        </w:rPr>
        <w:t>piperidine</w:t>
      </w:r>
      <w:proofErr w:type="spellEnd"/>
      <w:r w:rsidRPr="00AC76B5">
        <w:rPr>
          <w:rFonts w:ascii="Times New Roman" w:hAnsi="Times New Roman" w:cs="Times New Roman"/>
          <w:lang w:val="en-US"/>
        </w:rPr>
        <w:t>, namely ZhОТ-4 and ZhОТ-7.</w:t>
      </w:r>
    </w:p>
    <w:p w:rsidR="005B60B1" w:rsidRPr="00C47498" w:rsidRDefault="005B60B1" w:rsidP="00C47498">
      <w:pPr>
        <w:pStyle w:val="a3"/>
        <w:numPr>
          <w:ilvl w:val="0"/>
          <w:numId w:val="12"/>
        </w:numPr>
        <w:ind w:left="0" w:firstLine="450"/>
        <w:jc w:val="both"/>
        <w:rPr>
          <w:rFonts w:ascii="Times New Roman" w:hAnsi="Times New Roman" w:cs="Times New Roman"/>
          <w:lang w:val="en-US"/>
        </w:rPr>
      </w:pPr>
      <w:r w:rsidRPr="00C47498">
        <w:rPr>
          <w:rFonts w:ascii="Times New Roman" w:hAnsi="Times New Roman" w:cs="Times New Roman"/>
          <w:lang w:val="en-US"/>
        </w:rPr>
        <w:t>In terms of the salt-forming agent hydrochloric acid – hydrochloride is the most efficient; and use of phenyl radical the most preferable among aryl radicals.</w:t>
      </w:r>
    </w:p>
    <w:p w:rsidR="005B60B1" w:rsidRPr="00AC76B5" w:rsidRDefault="005B60B1" w:rsidP="005B60B1">
      <w:pPr>
        <w:pStyle w:val="a3"/>
        <w:ind w:firstLine="426"/>
        <w:jc w:val="both"/>
        <w:rPr>
          <w:rFonts w:ascii="Times New Roman" w:hAnsi="Times New Roman" w:cs="Times New Roman"/>
          <w:lang w:val="en-US"/>
        </w:rPr>
      </w:pPr>
    </w:p>
    <w:p w:rsidR="005B60B1" w:rsidRPr="00C47498" w:rsidRDefault="005B60B1" w:rsidP="005B60B1">
      <w:pPr>
        <w:pStyle w:val="a3"/>
        <w:ind w:firstLine="426"/>
        <w:jc w:val="both"/>
        <w:rPr>
          <w:rFonts w:ascii="Times New Roman" w:hAnsi="Times New Roman" w:cs="Times New Roman"/>
          <w:i/>
          <w:lang w:val="en-US"/>
        </w:rPr>
      </w:pPr>
      <w:r w:rsidRPr="00C47498">
        <w:rPr>
          <w:rFonts w:ascii="Times New Roman" w:hAnsi="Times New Roman" w:cs="Times New Roman"/>
          <w:i/>
          <w:lang w:val="en-US"/>
        </w:rPr>
        <w:t>3.2. Wheat and barley growth demonstration testing of preparations.</w:t>
      </w:r>
    </w:p>
    <w:p w:rsidR="005B60B1" w:rsidRPr="00AC76B5" w:rsidRDefault="005B60B1" w:rsidP="005B60B1">
      <w:pPr>
        <w:pStyle w:val="a3"/>
        <w:ind w:firstLine="426"/>
        <w:jc w:val="both"/>
        <w:rPr>
          <w:rFonts w:ascii="Times New Roman" w:hAnsi="Times New Roman" w:cs="Times New Roman"/>
          <w:lang w:val="en-US"/>
        </w:rPr>
      </w:pP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1. </w:t>
      </w:r>
      <w:r w:rsidRPr="00C47498">
        <w:rPr>
          <w:rFonts w:ascii="Times New Roman" w:hAnsi="Times New Roman" w:cs="Times New Roman"/>
          <w:i/>
          <w:lang w:val="en-US"/>
        </w:rPr>
        <w:t>Test venue</w:t>
      </w:r>
      <w:r w:rsidRPr="00AC76B5">
        <w:rPr>
          <w:rFonts w:ascii="Times New Roman" w:hAnsi="Times New Roman" w:cs="Times New Roman"/>
          <w:lang w:val="en-US"/>
        </w:rPr>
        <w:t>: Experimental base of the Kazakh Research Institute of Agriculture and Plant Growing, Almaty region.</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3. </w:t>
      </w:r>
      <w:r w:rsidRPr="00C47498">
        <w:rPr>
          <w:rFonts w:ascii="Times New Roman" w:hAnsi="Times New Roman" w:cs="Times New Roman"/>
          <w:i/>
          <w:lang w:val="en-US"/>
        </w:rPr>
        <w:t>Crop, grade</w:t>
      </w:r>
      <w:r w:rsidRPr="00AC76B5">
        <w:rPr>
          <w:rFonts w:ascii="Times New Roman" w:hAnsi="Times New Roman" w:cs="Times New Roman"/>
          <w:lang w:val="en-US"/>
        </w:rPr>
        <w:t xml:space="preserve">: spring Kazakhstan 10, barley </w:t>
      </w:r>
      <w:proofErr w:type="spellStart"/>
      <w:r w:rsidRPr="00AC76B5">
        <w:rPr>
          <w:rFonts w:ascii="Times New Roman" w:hAnsi="Times New Roman" w:cs="Times New Roman"/>
          <w:lang w:val="en-US"/>
        </w:rPr>
        <w:t>Baisheshek</w:t>
      </w:r>
      <w:proofErr w:type="spellEnd"/>
      <w:r w:rsidRPr="00AC76B5">
        <w:rPr>
          <w:rFonts w:ascii="Times New Roman" w:hAnsi="Times New Roman" w:cs="Times New Roman"/>
          <w:lang w:val="en-US"/>
        </w:rPr>
        <w:t>.</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4. </w:t>
      </w:r>
      <w:r w:rsidRPr="00C47498">
        <w:rPr>
          <w:rFonts w:ascii="Times New Roman" w:hAnsi="Times New Roman" w:cs="Times New Roman"/>
          <w:i/>
          <w:lang w:val="en-US"/>
        </w:rPr>
        <w:t>Soil</w:t>
      </w:r>
      <w:r w:rsidRPr="00AC76B5">
        <w:rPr>
          <w:rFonts w:ascii="Times New Roman" w:hAnsi="Times New Roman" w:cs="Times New Roman"/>
          <w:lang w:val="en-US"/>
        </w:rPr>
        <w:t>: dark chestnut, moderate loamy, humus 3.0 – 3.5</w:t>
      </w:r>
      <w:proofErr w:type="gramStart"/>
      <w:r w:rsidRPr="00AC76B5">
        <w:rPr>
          <w:rFonts w:ascii="Times New Roman" w:hAnsi="Times New Roman" w:cs="Times New Roman"/>
          <w:lang w:val="en-US"/>
        </w:rPr>
        <w:t>% ,</w:t>
      </w:r>
      <w:proofErr w:type="gramEnd"/>
      <w:r w:rsidRPr="00AC76B5">
        <w:rPr>
          <w:rFonts w:ascii="Times New Roman" w:hAnsi="Times New Roman" w:cs="Times New Roman"/>
          <w:lang w:val="en-US"/>
        </w:rPr>
        <w:t xml:space="preserve"> </w:t>
      </w:r>
      <w:proofErr w:type="spellStart"/>
      <w:r w:rsidRPr="00AC76B5">
        <w:rPr>
          <w:rFonts w:ascii="Times New Roman" w:hAnsi="Times New Roman" w:cs="Times New Roman"/>
          <w:lang w:val="en-US"/>
        </w:rPr>
        <w:t>рН</w:t>
      </w:r>
      <w:proofErr w:type="spellEnd"/>
      <w:r w:rsidRPr="00AC76B5">
        <w:rPr>
          <w:rFonts w:ascii="Times New Roman" w:hAnsi="Times New Roman" w:cs="Times New Roman"/>
          <w:lang w:val="en-US"/>
        </w:rPr>
        <w:t xml:space="preserve"> 7.0.</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5. </w:t>
      </w:r>
      <w:proofErr w:type="spellStart"/>
      <w:r w:rsidRPr="00C47498">
        <w:rPr>
          <w:rFonts w:ascii="Times New Roman" w:hAnsi="Times New Roman" w:cs="Times New Roman"/>
          <w:i/>
          <w:lang w:val="en-US"/>
        </w:rPr>
        <w:t>Agrotechnics</w:t>
      </w:r>
      <w:proofErr w:type="spellEnd"/>
      <w:r w:rsidRPr="00AC76B5">
        <w:rPr>
          <w:rFonts w:ascii="Times New Roman" w:hAnsi="Times New Roman" w:cs="Times New Roman"/>
          <w:lang w:val="en-US"/>
        </w:rPr>
        <w:t xml:space="preserve">: </w:t>
      </w:r>
      <w:proofErr w:type="spellStart"/>
      <w:r w:rsidRPr="00AC76B5">
        <w:rPr>
          <w:rFonts w:ascii="Times New Roman" w:hAnsi="Times New Roman" w:cs="Times New Roman"/>
          <w:lang w:val="en-US"/>
        </w:rPr>
        <w:t>Forecrop</w:t>
      </w:r>
      <w:proofErr w:type="spellEnd"/>
      <w:r w:rsidRPr="00AC76B5">
        <w:rPr>
          <w:rFonts w:ascii="Times New Roman" w:hAnsi="Times New Roman" w:cs="Times New Roman"/>
          <w:lang w:val="en-US"/>
        </w:rPr>
        <w:t xml:space="preserve"> – spring wheat, 20-22 cm deep ploughing, </w:t>
      </w:r>
      <w:proofErr w:type="spellStart"/>
      <w:r w:rsidRPr="00AC76B5">
        <w:rPr>
          <w:rFonts w:ascii="Times New Roman" w:hAnsi="Times New Roman" w:cs="Times New Roman"/>
          <w:lang w:val="en-US"/>
        </w:rPr>
        <w:t>preplant</w:t>
      </w:r>
      <w:proofErr w:type="spellEnd"/>
      <w:r w:rsidRPr="00AC76B5">
        <w:rPr>
          <w:rFonts w:ascii="Times New Roman" w:hAnsi="Times New Roman" w:cs="Times New Roman"/>
          <w:lang w:val="en-US"/>
        </w:rPr>
        <w:t xml:space="preserve"> cultivation, compaction after sowing.  Spring wheat seeds were sown on April 17 (manual sowing), rate of seeding 3.5 million seeds per hectare, depth 5-6 cm. </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6. </w:t>
      </w:r>
      <w:r w:rsidRPr="00C47498">
        <w:rPr>
          <w:rFonts w:ascii="Times New Roman" w:hAnsi="Times New Roman" w:cs="Times New Roman"/>
          <w:i/>
          <w:lang w:val="en-US"/>
        </w:rPr>
        <w:t>Test options</w:t>
      </w:r>
      <w:r w:rsidRPr="00AC76B5">
        <w:rPr>
          <w:rFonts w:ascii="Times New Roman" w:hAnsi="Times New Roman" w:cs="Times New Roman"/>
          <w:lang w:val="en-US"/>
        </w:rPr>
        <w:t xml:space="preserve">: preparations – 0.0001% solutions of ZhОТ-4 and ZhОТ-7; reference – </w:t>
      </w:r>
      <w:proofErr w:type="spellStart"/>
      <w:r w:rsidRPr="00AC76B5">
        <w:rPr>
          <w:rFonts w:ascii="Times New Roman" w:hAnsi="Times New Roman" w:cs="Times New Roman"/>
          <w:lang w:val="en-US"/>
        </w:rPr>
        <w:t>Agrostimulin</w:t>
      </w:r>
      <w:proofErr w:type="spellEnd"/>
      <w:r w:rsidRPr="00AC76B5">
        <w:rPr>
          <w:rFonts w:ascii="Times New Roman" w:hAnsi="Times New Roman" w:cs="Times New Roman"/>
          <w:lang w:val="en-US"/>
        </w:rPr>
        <w:t>; control – untreated seeds.</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7. </w:t>
      </w:r>
      <w:r w:rsidRPr="00C47498">
        <w:rPr>
          <w:rFonts w:ascii="Times New Roman" w:hAnsi="Times New Roman" w:cs="Times New Roman"/>
          <w:i/>
          <w:lang w:val="en-US"/>
        </w:rPr>
        <w:t>Test type, area of test plot, repetition</w:t>
      </w:r>
      <w:r w:rsidRPr="00AC76B5">
        <w:rPr>
          <w:rFonts w:ascii="Times New Roman" w:hAnsi="Times New Roman" w:cs="Times New Roman"/>
          <w:lang w:val="en-US"/>
        </w:rPr>
        <w:t xml:space="preserve">: field plot, plot size – 2.0 </w:t>
      </w:r>
      <w:proofErr w:type="spellStart"/>
      <w:proofErr w:type="gramStart"/>
      <w:r w:rsidRPr="00AC76B5">
        <w:rPr>
          <w:rFonts w:ascii="Times New Roman" w:hAnsi="Times New Roman" w:cs="Times New Roman"/>
          <w:lang w:val="en-US"/>
        </w:rPr>
        <w:t>sq.m</w:t>
      </w:r>
      <w:proofErr w:type="spellEnd"/>
      <w:r w:rsidRPr="00AC76B5">
        <w:rPr>
          <w:rFonts w:ascii="Times New Roman" w:hAnsi="Times New Roman" w:cs="Times New Roman"/>
          <w:lang w:val="en-US"/>
        </w:rPr>
        <w:t>.,</w:t>
      </w:r>
      <w:proofErr w:type="gramEnd"/>
      <w:r w:rsidRPr="00AC76B5">
        <w:rPr>
          <w:rFonts w:ascii="Times New Roman" w:hAnsi="Times New Roman" w:cs="Times New Roman"/>
          <w:lang w:val="en-US"/>
        </w:rPr>
        <w:t xml:space="preserve"> repetition – four-fold.</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8. </w:t>
      </w:r>
      <w:r w:rsidRPr="00C47498">
        <w:rPr>
          <w:rFonts w:ascii="Times New Roman" w:hAnsi="Times New Roman" w:cs="Times New Roman"/>
          <w:i/>
          <w:lang w:val="en-US"/>
        </w:rPr>
        <w:t>Preparations application terms and methods</w:t>
      </w:r>
      <w:r w:rsidRPr="00AC76B5">
        <w:rPr>
          <w:rFonts w:ascii="Times New Roman" w:hAnsi="Times New Roman" w:cs="Times New Roman"/>
          <w:lang w:val="en-US"/>
        </w:rPr>
        <w:t>: pre sowing seed treatment.</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9. </w:t>
      </w:r>
      <w:r w:rsidRPr="00C47498">
        <w:rPr>
          <w:rFonts w:ascii="Times New Roman" w:hAnsi="Times New Roman" w:cs="Times New Roman"/>
          <w:i/>
          <w:lang w:val="en-US"/>
        </w:rPr>
        <w:t>Type of devices, working fluid consumption rate</w:t>
      </w:r>
      <w:r w:rsidRPr="00AC76B5">
        <w:rPr>
          <w:rFonts w:ascii="Times New Roman" w:hAnsi="Times New Roman" w:cs="Times New Roman"/>
          <w:lang w:val="en-US"/>
        </w:rPr>
        <w:t>: seed shaking in a 5 l vessel during 3-5 minutes, water consumption rate 10 l/t.</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10. </w:t>
      </w:r>
      <w:r w:rsidRPr="00C47498">
        <w:rPr>
          <w:rFonts w:ascii="Times New Roman" w:hAnsi="Times New Roman" w:cs="Times New Roman"/>
          <w:i/>
          <w:lang w:val="en-US"/>
        </w:rPr>
        <w:t>Specific characteristics of weather conditions of the current year</w:t>
      </w:r>
      <w:r w:rsidRPr="00AC76B5">
        <w:rPr>
          <w:rFonts w:ascii="Times New Roman" w:hAnsi="Times New Roman" w:cs="Times New Roman"/>
          <w:lang w:val="en-US"/>
        </w:rPr>
        <w:t>: Weather conditions during the vegetation period in Almaty region show that year 2014 is characterized by relatively warm weather.</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In April, precipitations almost twice exceeded the average monthly </w:t>
      </w:r>
      <w:proofErr w:type="gramStart"/>
      <w:r w:rsidRPr="00AC76B5">
        <w:rPr>
          <w:rFonts w:ascii="Times New Roman" w:hAnsi="Times New Roman" w:cs="Times New Roman"/>
          <w:lang w:val="en-US"/>
        </w:rPr>
        <w:t>rate,</w:t>
      </w:r>
      <w:proofErr w:type="gramEnd"/>
      <w:r w:rsidRPr="00AC76B5">
        <w:rPr>
          <w:rFonts w:ascii="Times New Roman" w:hAnsi="Times New Roman" w:cs="Times New Roman"/>
          <w:lang w:val="en-US"/>
        </w:rPr>
        <w:t xml:space="preserve"> the temperature was at the level of average many-years temperatures.  The temperature in May was 2.2°С higher as compared to the average many-years temperature.</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In June only 6.6 mm of precipitations fell down while the average many-</w:t>
      </w:r>
      <w:proofErr w:type="spellStart"/>
      <w:r w:rsidRPr="00AC76B5">
        <w:rPr>
          <w:rFonts w:ascii="Times New Roman" w:hAnsi="Times New Roman" w:cs="Times New Roman"/>
          <w:lang w:val="en-US"/>
        </w:rPr>
        <w:t>years</w:t>
      </w:r>
      <w:proofErr w:type="spellEnd"/>
      <w:r w:rsidRPr="00AC76B5">
        <w:rPr>
          <w:rFonts w:ascii="Times New Roman" w:hAnsi="Times New Roman" w:cs="Times New Roman"/>
          <w:lang w:val="en-US"/>
        </w:rPr>
        <w:t xml:space="preserve"> level is 24.4 mm, air temperature was 3.1°С higher than the average many-years temperature of 20.3°С (Table 1).</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Treated seeds of spring wheat (Kazakhstan 10 grade) and barley (</w:t>
      </w:r>
      <w:proofErr w:type="spellStart"/>
      <w:r w:rsidRPr="00AC76B5">
        <w:rPr>
          <w:rFonts w:ascii="Times New Roman" w:hAnsi="Times New Roman" w:cs="Times New Roman"/>
          <w:lang w:val="en-US"/>
        </w:rPr>
        <w:t>Baisheshek</w:t>
      </w:r>
      <w:proofErr w:type="spellEnd"/>
      <w:r w:rsidRPr="00AC76B5">
        <w:rPr>
          <w:rFonts w:ascii="Times New Roman" w:hAnsi="Times New Roman" w:cs="Times New Roman"/>
          <w:lang w:val="en-US"/>
        </w:rPr>
        <w:t xml:space="preserve"> grade) were sown on April 17, 2014 on the test fields of the Kazakh Research Institute of Agriculture and Plant Growing, Almaty region.</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Field emergence of treated seeds was determined that showed a high field emergence of all options, while the highest field emergence comes on ZhОТ-4+ Vial (0.0004%+0.4 l/t) 396 pcs./</w:t>
      </w:r>
      <w:proofErr w:type="spellStart"/>
      <w:r w:rsidRPr="00AC76B5">
        <w:rPr>
          <w:rFonts w:ascii="Times New Roman" w:hAnsi="Times New Roman" w:cs="Times New Roman"/>
          <w:lang w:val="en-US"/>
        </w:rPr>
        <w:t>sq.m</w:t>
      </w:r>
      <w:proofErr w:type="spellEnd"/>
      <w:r w:rsidRPr="00AC76B5">
        <w:rPr>
          <w:rFonts w:ascii="Times New Roman" w:hAnsi="Times New Roman" w:cs="Times New Roman"/>
          <w:lang w:val="en-US"/>
        </w:rPr>
        <w:t>, and option ZhОТ-4 (0.0001%) – 385 pcs./</w:t>
      </w:r>
      <w:proofErr w:type="spellStart"/>
      <w:r w:rsidRPr="00AC76B5">
        <w:rPr>
          <w:rFonts w:ascii="Times New Roman" w:hAnsi="Times New Roman" w:cs="Times New Roman"/>
          <w:lang w:val="en-US"/>
        </w:rPr>
        <w:t>sq.m</w:t>
      </w:r>
      <w:proofErr w:type="spellEnd"/>
      <w:r w:rsidRPr="00AC76B5">
        <w:rPr>
          <w:rFonts w:ascii="Times New Roman" w:hAnsi="Times New Roman" w:cs="Times New Roman"/>
          <w:lang w:val="en-US"/>
        </w:rPr>
        <w:t xml:space="preserve">, this parameter of the reference option of </w:t>
      </w:r>
      <w:proofErr w:type="spellStart"/>
      <w:r w:rsidRPr="00AC76B5">
        <w:rPr>
          <w:rFonts w:ascii="Times New Roman" w:hAnsi="Times New Roman" w:cs="Times New Roman"/>
          <w:lang w:val="en-US"/>
        </w:rPr>
        <w:t>agrostimulin</w:t>
      </w:r>
      <w:proofErr w:type="spellEnd"/>
      <w:r w:rsidRPr="00AC76B5">
        <w:rPr>
          <w:rFonts w:ascii="Times New Roman" w:hAnsi="Times New Roman" w:cs="Times New Roman"/>
          <w:lang w:val="en-US"/>
        </w:rPr>
        <w:t xml:space="preserve"> made 371 pcs./</w:t>
      </w:r>
      <w:proofErr w:type="spellStart"/>
      <w:r w:rsidRPr="00AC76B5">
        <w:rPr>
          <w:rFonts w:ascii="Times New Roman" w:hAnsi="Times New Roman" w:cs="Times New Roman"/>
          <w:lang w:val="en-US"/>
        </w:rPr>
        <w:t>sq.m</w:t>
      </w:r>
      <w:proofErr w:type="spellEnd"/>
      <w:r w:rsidRPr="00AC76B5">
        <w:rPr>
          <w:rFonts w:ascii="Times New Roman" w:hAnsi="Times New Roman" w:cs="Times New Roman"/>
          <w:lang w:val="en-US"/>
        </w:rPr>
        <w:t>, in control - 349 pcs./</w:t>
      </w:r>
      <w:proofErr w:type="spellStart"/>
      <w:r w:rsidRPr="00AC76B5">
        <w:rPr>
          <w:rFonts w:ascii="Times New Roman" w:hAnsi="Times New Roman" w:cs="Times New Roman"/>
          <w:lang w:val="en-US"/>
        </w:rPr>
        <w:t>sq.m</w:t>
      </w:r>
      <w:proofErr w:type="spellEnd"/>
      <w:r w:rsidRPr="00AC76B5">
        <w:rPr>
          <w:rFonts w:ascii="Times New Roman" w:hAnsi="Times New Roman" w:cs="Times New Roman"/>
          <w:lang w:val="en-US"/>
        </w:rPr>
        <w:t>.  According to our observations all tested preparations caused a positive effect upon field emergence of wheat seeds.  Furthermore, combination of ZhOT-4 (0.0001%) + chemical seed disinfectant Vial (0.4 l/t) showed the highest field emergence (Table 2).</w:t>
      </w:r>
    </w:p>
    <w:p w:rsidR="005B60B1" w:rsidRPr="00AC76B5" w:rsidRDefault="005B60B1" w:rsidP="005B60B1">
      <w:pPr>
        <w:pStyle w:val="a3"/>
        <w:ind w:firstLine="426"/>
        <w:jc w:val="both"/>
        <w:rPr>
          <w:rFonts w:ascii="Times New Roman" w:hAnsi="Times New Roman" w:cs="Times New Roman"/>
          <w:lang w:val="en-US"/>
        </w:rPr>
      </w:pP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Table 2 – Influence of preparations upon field emergence of wheat of Kazakhstan 10 grade</w:t>
      </w:r>
    </w:p>
    <w:p w:rsidR="005B60B1" w:rsidRDefault="005B60B1" w:rsidP="005B60B1">
      <w:pPr>
        <w:pStyle w:val="a3"/>
        <w:ind w:firstLine="426"/>
        <w:jc w:val="both"/>
        <w:rPr>
          <w:rFonts w:ascii="Times New Roman" w:hAnsi="Times New Roman" w:cs="Times New Roman"/>
          <w:lang w:val="en-US"/>
        </w:rPr>
      </w:pPr>
    </w:p>
    <w:tbl>
      <w:tblPr>
        <w:tblStyle w:val="ae"/>
        <w:tblW w:w="0" w:type="auto"/>
        <w:jc w:val="center"/>
        <w:tblInd w:w="1310" w:type="dxa"/>
        <w:tblLook w:val="04A0" w:firstRow="1" w:lastRow="0" w:firstColumn="1" w:lastColumn="0" w:noHBand="0" w:noVBand="1"/>
      </w:tblPr>
      <w:tblGrid>
        <w:gridCol w:w="623"/>
        <w:gridCol w:w="1778"/>
        <w:gridCol w:w="708"/>
        <w:gridCol w:w="709"/>
        <w:gridCol w:w="709"/>
        <w:gridCol w:w="698"/>
        <w:gridCol w:w="2462"/>
      </w:tblGrid>
      <w:tr w:rsidR="00807FC9" w:rsidRPr="004528F1" w:rsidTr="004528F1">
        <w:trPr>
          <w:trHeight w:val="291"/>
          <w:jc w:val="center"/>
        </w:trPr>
        <w:tc>
          <w:tcPr>
            <w:tcW w:w="623" w:type="dxa"/>
            <w:vMerge w:val="restart"/>
          </w:tcPr>
          <w:p w:rsidR="004528F1" w:rsidRDefault="004528F1" w:rsidP="00BB09BC">
            <w:pPr>
              <w:pStyle w:val="a3"/>
              <w:jc w:val="center"/>
              <w:rPr>
                <w:sz w:val="22"/>
                <w:szCs w:val="22"/>
                <w:lang w:val="kk-KZ"/>
              </w:rPr>
            </w:pPr>
          </w:p>
          <w:p w:rsidR="00807FC9" w:rsidRPr="00807FC9" w:rsidRDefault="00807FC9" w:rsidP="00BB09BC">
            <w:pPr>
              <w:pStyle w:val="a3"/>
              <w:jc w:val="center"/>
              <w:rPr>
                <w:sz w:val="22"/>
                <w:szCs w:val="22"/>
                <w:lang w:val="kk-KZ"/>
              </w:rPr>
            </w:pPr>
            <w:r w:rsidRPr="00807FC9">
              <w:rPr>
                <w:sz w:val="22"/>
                <w:szCs w:val="22"/>
                <w:lang w:val="kk-KZ"/>
              </w:rPr>
              <w:t>Item #</w:t>
            </w:r>
          </w:p>
        </w:tc>
        <w:tc>
          <w:tcPr>
            <w:tcW w:w="1778" w:type="dxa"/>
            <w:vMerge w:val="restart"/>
          </w:tcPr>
          <w:p w:rsidR="004528F1" w:rsidRDefault="004528F1" w:rsidP="00BB09BC">
            <w:pPr>
              <w:pStyle w:val="a3"/>
              <w:jc w:val="center"/>
              <w:rPr>
                <w:sz w:val="22"/>
                <w:szCs w:val="22"/>
                <w:lang w:val="kk-KZ"/>
              </w:rPr>
            </w:pPr>
          </w:p>
          <w:p w:rsidR="00807FC9" w:rsidRPr="00F32354" w:rsidRDefault="00807FC9" w:rsidP="00BB09BC">
            <w:pPr>
              <w:pStyle w:val="a3"/>
              <w:jc w:val="center"/>
              <w:rPr>
                <w:sz w:val="22"/>
                <w:szCs w:val="22"/>
                <w:lang w:val="kk-KZ"/>
              </w:rPr>
            </w:pPr>
            <w:r w:rsidRPr="00807FC9">
              <w:rPr>
                <w:sz w:val="22"/>
                <w:szCs w:val="22"/>
                <w:lang w:val="kk-KZ"/>
              </w:rPr>
              <w:t>Option</w:t>
            </w:r>
          </w:p>
        </w:tc>
        <w:tc>
          <w:tcPr>
            <w:tcW w:w="5286" w:type="dxa"/>
            <w:gridSpan w:val="5"/>
            <w:tcBorders>
              <w:bottom w:val="single" w:sz="4" w:space="0" w:color="auto"/>
            </w:tcBorders>
          </w:tcPr>
          <w:p w:rsidR="00807FC9" w:rsidRPr="00807FC9" w:rsidRDefault="00807FC9" w:rsidP="00BB09BC">
            <w:pPr>
              <w:pStyle w:val="a3"/>
              <w:jc w:val="center"/>
              <w:rPr>
                <w:sz w:val="22"/>
                <w:szCs w:val="22"/>
                <w:lang w:val="kk-KZ"/>
              </w:rPr>
            </w:pPr>
            <w:r w:rsidRPr="00807FC9">
              <w:rPr>
                <w:sz w:val="22"/>
                <w:szCs w:val="22"/>
                <w:lang w:val="kk-KZ"/>
              </w:rPr>
              <w:t>Option</w:t>
            </w:r>
            <w:r w:rsidRPr="00807FC9">
              <w:rPr>
                <w:sz w:val="22"/>
                <w:szCs w:val="22"/>
                <w:lang w:val="kk-KZ"/>
              </w:rPr>
              <w:tab/>
              <w:t>field emergence, pcs./sq.m</w:t>
            </w:r>
          </w:p>
        </w:tc>
      </w:tr>
      <w:tr w:rsidR="00807FC9" w:rsidRPr="004528F1" w:rsidTr="004528F1">
        <w:trPr>
          <w:trHeight w:val="223"/>
          <w:jc w:val="center"/>
        </w:trPr>
        <w:tc>
          <w:tcPr>
            <w:tcW w:w="623" w:type="dxa"/>
            <w:vMerge/>
          </w:tcPr>
          <w:p w:rsidR="00807FC9" w:rsidRPr="00807FC9" w:rsidRDefault="00807FC9" w:rsidP="00C47498">
            <w:pPr>
              <w:pStyle w:val="a3"/>
              <w:jc w:val="center"/>
              <w:rPr>
                <w:sz w:val="22"/>
                <w:szCs w:val="22"/>
                <w:lang w:val="kk-KZ"/>
              </w:rPr>
            </w:pPr>
          </w:p>
        </w:tc>
        <w:tc>
          <w:tcPr>
            <w:tcW w:w="1778" w:type="dxa"/>
            <w:vMerge/>
          </w:tcPr>
          <w:p w:rsidR="00807FC9" w:rsidRPr="00807FC9" w:rsidRDefault="00807FC9" w:rsidP="00C47498">
            <w:pPr>
              <w:pStyle w:val="a3"/>
              <w:jc w:val="center"/>
              <w:rPr>
                <w:sz w:val="22"/>
                <w:szCs w:val="22"/>
                <w:lang w:val="kk-KZ"/>
              </w:rPr>
            </w:pPr>
          </w:p>
        </w:tc>
        <w:tc>
          <w:tcPr>
            <w:tcW w:w="708" w:type="dxa"/>
            <w:tcBorders>
              <w:top w:val="single" w:sz="4" w:space="0" w:color="auto"/>
            </w:tcBorders>
          </w:tcPr>
          <w:p w:rsidR="00807FC9" w:rsidRPr="00807FC9" w:rsidRDefault="00807FC9" w:rsidP="00C47498">
            <w:pPr>
              <w:pStyle w:val="a3"/>
              <w:jc w:val="center"/>
              <w:rPr>
                <w:sz w:val="22"/>
                <w:szCs w:val="22"/>
                <w:lang w:val="kk-KZ"/>
              </w:rPr>
            </w:pPr>
            <w:r w:rsidRPr="00807FC9">
              <w:rPr>
                <w:sz w:val="22"/>
                <w:szCs w:val="22"/>
                <w:lang w:val="kk-KZ"/>
              </w:rPr>
              <w:t>I</w:t>
            </w:r>
          </w:p>
        </w:tc>
        <w:tc>
          <w:tcPr>
            <w:tcW w:w="709" w:type="dxa"/>
            <w:tcBorders>
              <w:top w:val="single" w:sz="4" w:space="0" w:color="auto"/>
            </w:tcBorders>
          </w:tcPr>
          <w:p w:rsidR="00807FC9" w:rsidRPr="00807FC9" w:rsidRDefault="00807FC9" w:rsidP="00C47498">
            <w:pPr>
              <w:pStyle w:val="a3"/>
              <w:jc w:val="center"/>
              <w:rPr>
                <w:sz w:val="22"/>
                <w:szCs w:val="22"/>
                <w:lang w:val="kk-KZ"/>
              </w:rPr>
            </w:pPr>
            <w:r w:rsidRPr="00807FC9">
              <w:rPr>
                <w:sz w:val="22"/>
                <w:szCs w:val="22"/>
                <w:lang w:val="kk-KZ"/>
              </w:rPr>
              <w:t>II</w:t>
            </w:r>
          </w:p>
        </w:tc>
        <w:tc>
          <w:tcPr>
            <w:tcW w:w="709" w:type="dxa"/>
            <w:tcBorders>
              <w:top w:val="single" w:sz="4" w:space="0" w:color="auto"/>
            </w:tcBorders>
          </w:tcPr>
          <w:p w:rsidR="00807FC9" w:rsidRPr="00807FC9" w:rsidRDefault="00807FC9" w:rsidP="00C47498">
            <w:pPr>
              <w:pStyle w:val="a3"/>
              <w:jc w:val="center"/>
              <w:rPr>
                <w:sz w:val="22"/>
                <w:szCs w:val="22"/>
                <w:lang w:val="kk-KZ"/>
              </w:rPr>
            </w:pPr>
            <w:r w:rsidRPr="00807FC9">
              <w:rPr>
                <w:sz w:val="22"/>
                <w:szCs w:val="22"/>
                <w:lang w:val="kk-KZ"/>
              </w:rPr>
              <w:t>III</w:t>
            </w:r>
          </w:p>
        </w:tc>
        <w:tc>
          <w:tcPr>
            <w:tcW w:w="698" w:type="dxa"/>
            <w:tcBorders>
              <w:top w:val="single" w:sz="4" w:space="0" w:color="auto"/>
            </w:tcBorders>
          </w:tcPr>
          <w:p w:rsidR="00807FC9" w:rsidRPr="00807FC9" w:rsidRDefault="00807FC9" w:rsidP="00C47498">
            <w:pPr>
              <w:pStyle w:val="a3"/>
              <w:jc w:val="center"/>
              <w:rPr>
                <w:sz w:val="22"/>
                <w:szCs w:val="22"/>
                <w:lang w:val="kk-KZ"/>
              </w:rPr>
            </w:pPr>
            <w:r w:rsidRPr="00807FC9">
              <w:rPr>
                <w:sz w:val="22"/>
                <w:szCs w:val="22"/>
                <w:lang w:val="kk-KZ"/>
              </w:rPr>
              <w:t>IV</w:t>
            </w:r>
          </w:p>
        </w:tc>
        <w:tc>
          <w:tcPr>
            <w:tcW w:w="2462" w:type="dxa"/>
            <w:tcBorders>
              <w:top w:val="single" w:sz="4" w:space="0" w:color="auto"/>
            </w:tcBorders>
          </w:tcPr>
          <w:p w:rsidR="00807FC9" w:rsidRPr="00F32354" w:rsidRDefault="00807FC9" w:rsidP="004528F1">
            <w:pPr>
              <w:pStyle w:val="a3"/>
              <w:jc w:val="center"/>
              <w:rPr>
                <w:sz w:val="22"/>
                <w:szCs w:val="22"/>
                <w:lang w:val="kk-KZ"/>
              </w:rPr>
            </w:pPr>
            <w:r w:rsidRPr="00807FC9">
              <w:rPr>
                <w:sz w:val="22"/>
                <w:szCs w:val="22"/>
                <w:lang w:val="kk-KZ"/>
              </w:rPr>
              <w:t>Thickness of emergence,</w:t>
            </w:r>
            <w:r w:rsidR="004528F1">
              <w:rPr>
                <w:sz w:val="22"/>
                <w:szCs w:val="22"/>
                <w:lang w:val="kk-KZ"/>
              </w:rPr>
              <w:t xml:space="preserve"> </w:t>
            </w:r>
            <w:r w:rsidRPr="00807FC9">
              <w:rPr>
                <w:sz w:val="22"/>
                <w:szCs w:val="22"/>
                <w:lang w:val="kk-KZ"/>
              </w:rPr>
              <w:t>pcs./sq.m</w:t>
            </w:r>
          </w:p>
        </w:tc>
      </w:tr>
      <w:tr w:rsidR="00807FC9" w:rsidRPr="00F32354" w:rsidTr="004528F1">
        <w:trPr>
          <w:jc w:val="center"/>
        </w:trPr>
        <w:tc>
          <w:tcPr>
            <w:tcW w:w="623" w:type="dxa"/>
          </w:tcPr>
          <w:p w:rsidR="00807FC9" w:rsidRPr="00C47498" w:rsidRDefault="00807FC9" w:rsidP="00BB09BC">
            <w:pPr>
              <w:pStyle w:val="a3"/>
              <w:jc w:val="center"/>
              <w:rPr>
                <w:sz w:val="22"/>
                <w:szCs w:val="22"/>
                <w:lang w:val="kk-KZ"/>
              </w:rPr>
            </w:pPr>
            <w:r w:rsidRPr="00F32354">
              <w:rPr>
                <w:sz w:val="22"/>
                <w:szCs w:val="22"/>
                <w:lang w:val="kk-KZ"/>
              </w:rPr>
              <w:t>1</w:t>
            </w:r>
          </w:p>
        </w:tc>
        <w:tc>
          <w:tcPr>
            <w:tcW w:w="1778" w:type="dxa"/>
          </w:tcPr>
          <w:p w:rsidR="00807FC9" w:rsidRPr="00C47498" w:rsidRDefault="00807FC9" w:rsidP="00BB09BC">
            <w:pPr>
              <w:pStyle w:val="a3"/>
              <w:ind w:firstLine="113"/>
              <w:rPr>
                <w:sz w:val="22"/>
                <w:szCs w:val="22"/>
                <w:lang w:val="kk-KZ"/>
              </w:rPr>
            </w:pPr>
            <w:r w:rsidRPr="00C47498">
              <w:rPr>
                <w:sz w:val="22"/>
                <w:szCs w:val="22"/>
                <w:lang w:val="kk-KZ"/>
              </w:rPr>
              <w:t>ZhОТ-4</w:t>
            </w:r>
          </w:p>
        </w:tc>
        <w:tc>
          <w:tcPr>
            <w:tcW w:w="708" w:type="dxa"/>
          </w:tcPr>
          <w:p w:rsidR="00807FC9" w:rsidRPr="00F32354" w:rsidRDefault="00807FC9" w:rsidP="00BB09BC">
            <w:pPr>
              <w:pStyle w:val="a3"/>
              <w:jc w:val="center"/>
              <w:rPr>
                <w:sz w:val="22"/>
                <w:szCs w:val="22"/>
                <w:lang w:val="kk-KZ"/>
              </w:rPr>
            </w:pPr>
            <w:r w:rsidRPr="00F32354">
              <w:rPr>
                <w:sz w:val="22"/>
                <w:szCs w:val="22"/>
                <w:lang w:val="kk-KZ"/>
              </w:rPr>
              <w:t>96</w:t>
            </w:r>
          </w:p>
        </w:tc>
        <w:tc>
          <w:tcPr>
            <w:tcW w:w="709" w:type="dxa"/>
          </w:tcPr>
          <w:p w:rsidR="00807FC9" w:rsidRPr="00F32354" w:rsidRDefault="00807FC9" w:rsidP="00BB09BC">
            <w:pPr>
              <w:pStyle w:val="a3"/>
              <w:jc w:val="center"/>
              <w:rPr>
                <w:sz w:val="22"/>
                <w:szCs w:val="22"/>
                <w:lang w:val="kk-KZ"/>
              </w:rPr>
            </w:pPr>
            <w:r w:rsidRPr="00F32354">
              <w:rPr>
                <w:sz w:val="22"/>
                <w:szCs w:val="22"/>
                <w:lang w:val="kk-KZ"/>
              </w:rPr>
              <w:t>105</w:t>
            </w:r>
          </w:p>
        </w:tc>
        <w:tc>
          <w:tcPr>
            <w:tcW w:w="709" w:type="dxa"/>
          </w:tcPr>
          <w:p w:rsidR="00807FC9" w:rsidRPr="00F32354" w:rsidRDefault="00807FC9" w:rsidP="00BB09BC">
            <w:pPr>
              <w:pStyle w:val="a3"/>
              <w:jc w:val="center"/>
              <w:rPr>
                <w:sz w:val="22"/>
                <w:szCs w:val="22"/>
                <w:lang w:val="kk-KZ"/>
              </w:rPr>
            </w:pPr>
            <w:r w:rsidRPr="00F32354">
              <w:rPr>
                <w:sz w:val="22"/>
                <w:szCs w:val="22"/>
                <w:lang w:val="kk-KZ"/>
              </w:rPr>
              <w:t>98</w:t>
            </w:r>
          </w:p>
        </w:tc>
        <w:tc>
          <w:tcPr>
            <w:tcW w:w="698" w:type="dxa"/>
          </w:tcPr>
          <w:p w:rsidR="00807FC9" w:rsidRPr="00F32354" w:rsidRDefault="00807FC9" w:rsidP="00BB09BC">
            <w:pPr>
              <w:pStyle w:val="a3"/>
              <w:jc w:val="center"/>
              <w:rPr>
                <w:sz w:val="22"/>
                <w:szCs w:val="22"/>
                <w:lang w:val="kk-KZ"/>
              </w:rPr>
            </w:pPr>
            <w:r w:rsidRPr="00F32354">
              <w:rPr>
                <w:sz w:val="22"/>
                <w:szCs w:val="22"/>
                <w:lang w:val="kk-KZ"/>
              </w:rPr>
              <w:t>97</w:t>
            </w:r>
          </w:p>
        </w:tc>
        <w:tc>
          <w:tcPr>
            <w:tcW w:w="2462" w:type="dxa"/>
          </w:tcPr>
          <w:p w:rsidR="00807FC9" w:rsidRPr="00F32354" w:rsidRDefault="00807FC9" w:rsidP="00BB09BC">
            <w:pPr>
              <w:pStyle w:val="a3"/>
              <w:jc w:val="center"/>
              <w:rPr>
                <w:sz w:val="22"/>
                <w:szCs w:val="22"/>
                <w:lang w:val="kk-KZ"/>
              </w:rPr>
            </w:pPr>
            <w:r w:rsidRPr="00F32354">
              <w:rPr>
                <w:sz w:val="22"/>
                <w:szCs w:val="22"/>
                <w:lang w:val="kk-KZ"/>
              </w:rPr>
              <w:t>396</w:t>
            </w:r>
          </w:p>
        </w:tc>
      </w:tr>
      <w:tr w:rsidR="00807FC9" w:rsidRPr="00F32354" w:rsidTr="004528F1">
        <w:trPr>
          <w:jc w:val="center"/>
        </w:trPr>
        <w:tc>
          <w:tcPr>
            <w:tcW w:w="623" w:type="dxa"/>
          </w:tcPr>
          <w:p w:rsidR="00807FC9" w:rsidRPr="00F32354" w:rsidRDefault="00807FC9" w:rsidP="00BB09BC">
            <w:pPr>
              <w:pStyle w:val="a3"/>
              <w:jc w:val="center"/>
              <w:rPr>
                <w:sz w:val="22"/>
                <w:szCs w:val="22"/>
                <w:lang w:val="kk-KZ"/>
              </w:rPr>
            </w:pPr>
          </w:p>
        </w:tc>
        <w:tc>
          <w:tcPr>
            <w:tcW w:w="1778" w:type="dxa"/>
          </w:tcPr>
          <w:p w:rsidR="00807FC9" w:rsidRPr="00C47498" w:rsidRDefault="00807FC9" w:rsidP="00BB09BC">
            <w:pPr>
              <w:pStyle w:val="a3"/>
              <w:ind w:firstLine="113"/>
              <w:rPr>
                <w:sz w:val="22"/>
                <w:szCs w:val="22"/>
                <w:lang w:val="kk-KZ"/>
              </w:rPr>
            </w:pPr>
            <w:r w:rsidRPr="00C47498">
              <w:rPr>
                <w:sz w:val="22"/>
                <w:szCs w:val="22"/>
                <w:lang w:val="kk-KZ"/>
              </w:rPr>
              <w:t>ZhОТ-7</w:t>
            </w:r>
          </w:p>
        </w:tc>
        <w:tc>
          <w:tcPr>
            <w:tcW w:w="708" w:type="dxa"/>
          </w:tcPr>
          <w:p w:rsidR="00807FC9" w:rsidRPr="00F32354" w:rsidRDefault="00807FC9" w:rsidP="00BB09BC">
            <w:pPr>
              <w:pStyle w:val="a3"/>
              <w:jc w:val="center"/>
              <w:rPr>
                <w:sz w:val="22"/>
                <w:szCs w:val="22"/>
                <w:lang w:val="kk-KZ"/>
              </w:rPr>
            </w:pPr>
            <w:r w:rsidRPr="00F32354">
              <w:rPr>
                <w:sz w:val="22"/>
                <w:szCs w:val="22"/>
                <w:lang w:val="kk-KZ"/>
              </w:rPr>
              <w:t>99</w:t>
            </w:r>
          </w:p>
        </w:tc>
        <w:tc>
          <w:tcPr>
            <w:tcW w:w="709" w:type="dxa"/>
          </w:tcPr>
          <w:p w:rsidR="00807FC9" w:rsidRPr="00F32354" w:rsidRDefault="00807FC9" w:rsidP="00BB09BC">
            <w:pPr>
              <w:pStyle w:val="a3"/>
              <w:jc w:val="center"/>
              <w:rPr>
                <w:sz w:val="22"/>
                <w:szCs w:val="22"/>
                <w:lang w:val="kk-KZ"/>
              </w:rPr>
            </w:pPr>
            <w:r w:rsidRPr="00F32354">
              <w:rPr>
                <w:sz w:val="22"/>
                <w:szCs w:val="22"/>
                <w:lang w:val="kk-KZ"/>
              </w:rPr>
              <w:t>100</w:t>
            </w:r>
          </w:p>
        </w:tc>
        <w:tc>
          <w:tcPr>
            <w:tcW w:w="709" w:type="dxa"/>
          </w:tcPr>
          <w:p w:rsidR="00807FC9" w:rsidRPr="00F32354" w:rsidRDefault="00807FC9" w:rsidP="00BB09BC">
            <w:pPr>
              <w:pStyle w:val="a3"/>
              <w:jc w:val="center"/>
              <w:rPr>
                <w:sz w:val="22"/>
                <w:szCs w:val="22"/>
                <w:lang w:val="kk-KZ"/>
              </w:rPr>
            </w:pPr>
            <w:r w:rsidRPr="00F32354">
              <w:rPr>
                <w:sz w:val="22"/>
                <w:szCs w:val="22"/>
                <w:lang w:val="kk-KZ"/>
              </w:rPr>
              <w:t>95</w:t>
            </w:r>
          </w:p>
        </w:tc>
        <w:tc>
          <w:tcPr>
            <w:tcW w:w="698" w:type="dxa"/>
          </w:tcPr>
          <w:p w:rsidR="00807FC9" w:rsidRPr="00F32354" w:rsidRDefault="00807FC9" w:rsidP="00BB09BC">
            <w:pPr>
              <w:pStyle w:val="a3"/>
              <w:jc w:val="center"/>
              <w:rPr>
                <w:sz w:val="22"/>
                <w:szCs w:val="22"/>
                <w:lang w:val="kk-KZ"/>
              </w:rPr>
            </w:pPr>
            <w:r w:rsidRPr="00F32354">
              <w:rPr>
                <w:sz w:val="22"/>
                <w:szCs w:val="22"/>
                <w:lang w:val="kk-KZ"/>
              </w:rPr>
              <w:t>96</w:t>
            </w:r>
          </w:p>
        </w:tc>
        <w:tc>
          <w:tcPr>
            <w:tcW w:w="2462" w:type="dxa"/>
          </w:tcPr>
          <w:p w:rsidR="00807FC9" w:rsidRPr="00F32354" w:rsidRDefault="00807FC9" w:rsidP="00BB09BC">
            <w:pPr>
              <w:pStyle w:val="a3"/>
              <w:jc w:val="center"/>
              <w:rPr>
                <w:sz w:val="22"/>
                <w:szCs w:val="22"/>
                <w:lang w:val="kk-KZ"/>
              </w:rPr>
            </w:pPr>
            <w:r w:rsidRPr="00F32354">
              <w:rPr>
                <w:sz w:val="22"/>
                <w:szCs w:val="22"/>
                <w:lang w:val="kk-KZ"/>
              </w:rPr>
              <w:t>388</w:t>
            </w:r>
          </w:p>
        </w:tc>
      </w:tr>
      <w:tr w:rsidR="00807FC9" w:rsidRPr="00F32354" w:rsidTr="004528F1">
        <w:trPr>
          <w:jc w:val="center"/>
        </w:trPr>
        <w:tc>
          <w:tcPr>
            <w:tcW w:w="623" w:type="dxa"/>
          </w:tcPr>
          <w:p w:rsidR="00807FC9" w:rsidRPr="00F32354" w:rsidRDefault="00807FC9" w:rsidP="00BB09BC">
            <w:pPr>
              <w:pStyle w:val="a3"/>
              <w:jc w:val="center"/>
              <w:rPr>
                <w:sz w:val="22"/>
                <w:szCs w:val="22"/>
                <w:lang w:val="kk-KZ"/>
              </w:rPr>
            </w:pPr>
            <w:r w:rsidRPr="00F32354">
              <w:rPr>
                <w:sz w:val="22"/>
                <w:szCs w:val="22"/>
                <w:lang w:val="kk-KZ"/>
              </w:rPr>
              <w:t>2</w:t>
            </w:r>
          </w:p>
        </w:tc>
        <w:tc>
          <w:tcPr>
            <w:tcW w:w="1778" w:type="dxa"/>
          </w:tcPr>
          <w:p w:rsidR="00807FC9" w:rsidRPr="00C47498" w:rsidRDefault="00807FC9" w:rsidP="00BB09BC">
            <w:pPr>
              <w:pStyle w:val="a3"/>
              <w:ind w:firstLine="113"/>
              <w:rPr>
                <w:sz w:val="22"/>
                <w:szCs w:val="22"/>
                <w:lang w:val="kk-KZ"/>
              </w:rPr>
            </w:pPr>
            <w:r w:rsidRPr="00C47498">
              <w:rPr>
                <w:sz w:val="22"/>
                <w:szCs w:val="22"/>
                <w:lang w:val="kk-KZ"/>
              </w:rPr>
              <w:t>Agrostimulin</w:t>
            </w:r>
          </w:p>
        </w:tc>
        <w:tc>
          <w:tcPr>
            <w:tcW w:w="708" w:type="dxa"/>
          </w:tcPr>
          <w:p w:rsidR="00807FC9" w:rsidRPr="00F32354" w:rsidRDefault="00807FC9" w:rsidP="00BB09BC">
            <w:pPr>
              <w:pStyle w:val="a3"/>
              <w:jc w:val="center"/>
              <w:rPr>
                <w:sz w:val="22"/>
                <w:szCs w:val="22"/>
                <w:lang w:val="kk-KZ"/>
              </w:rPr>
            </w:pPr>
            <w:r w:rsidRPr="00F32354">
              <w:rPr>
                <w:sz w:val="22"/>
                <w:szCs w:val="22"/>
                <w:lang w:val="kk-KZ"/>
              </w:rPr>
              <w:t>94</w:t>
            </w:r>
          </w:p>
        </w:tc>
        <w:tc>
          <w:tcPr>
            <w:tcW w:w="709" w:type="dxa"/>
          </w:tcPr>
          <w:p w:rsidR="00807FC9" w:rsidRPr="00F32354" w:rsidRDefault="00807FC9" w:rsidP="00BB09BC">
            <w:pPr>
              <w:pStyle w:val="a3"/>
              <w:jc w:val="center"/>
              <w:rPr>
                <w:sz w:val="22"/>
                <w:szCs w:val="22"/>
                <w:lang w:val="kk-KZ"/>
              </w:rPr>
            </w:pPr>
            <w:r w:rsidRPr="00F32354">
              <w:rPr>
                <w:sz w:val="22"/>
                <w:szCs w:val="22"/>
                <w:lang w:val="kk-KZ"/>
              </w:rPr>
              <w:t>93</w:t>
            </w:r>
          </w:p>
        </w:tc>
        <w:tc>
          <w:tcPr>
            <w:tcW w:w="709" w:type="dxa"/>
          </w:tcPr>
          <w:p w:rsidR="00807FC9" w:rsidRPr="00F32354" w:rsidRDefault="00807FC9" w:rsidP="00BB09BC">
            <w:pPr>
              <w:pStyle w:val="a3"/>
              <w:jc w:val="center"/>
              <w:rPr>
                <w:sz w:val="22"/>
                <w:szCs w:val="22"/>
                <w:lang w:val="kk-KZ"/>
              </w:rPr>
            </w:pPr>
            <w:r w:rsidRPr="00F32354">
              <w:rPr>
                <w:sz w:val="22"/>
                <w:szCs w:val="22"/>
                <w:lang w:val="kk-KZ"/>
              </w:rPr>
              <w:t>98</w:t>
            </w:r>
          </w:p>
        </w:tc>
        <w:tc>
          <w:tcPr>
            <w:tcW w:w="698" w:type="dxa"/>
          </w:tcPr>
          <w:p w:rsidR="00807FC9" w:rsidRPr="00F32354" w:rsidRDefault="00807FC9" w:rsidP="00BB09BC">
            <w:pPr>
              <w:pStyle w:val="a3"/>
              <w:jc w:val="center"/>
              <w:rPr>
                <w:sz w:val="22"/>
                <w:szCs w:val="22"/>
                <w:lang w:val="kk-KZ"/>
              </w:rPr>
            </w:pPr>
            <w:r w:rsidRPr="00F32354">
              <w:rPr>
                <w:sz w:val="22"/>
                <w:szCs w:val="22"/>
                <w:lang w:val="kk-KZ"/>
              </w:rPr>
              <w:t>86</w:t>
            </w:r>
          </w:p>
        </w:tc>
        <w:tc>
          <w:tcPr>
            <w:tcW w:w="2462" w:type="dxa"/>
          </w:tcPr>
          <w:p w:rsidR="00807FC9" w:rsidRPr="00F32354" w:rsidRDefault="00807FC9" w:rsidP="00BB09BC">
            <w:pPr>
              <w:pStyle w:val="a3"/>
              <w:jc w:val="center"/>
              <w:rPr>
                <w:sz w:val="22"/>
                <w:szCs w:val="22"/>
                <w:lang w:val="kk-KZ"/>
              </w:rPr>
            </w:pPr>
            <w:r w:rsidRPr="00F32354">
              <w:rPr>
                <w:sz w:val="22"/>
                <w:szCs w:val="22"/>
                <w:lang w:val="kk-KZ"/>
              </w:rPr>
              <w:t>371</w:t>
            </w:r>
          </w:p>
        </w:tc>
      </w:tr>
      <w:tr w:rsidR="00807FC9" w:rsidRPr="00F32354" w:rsidTr="004528F1">
        <w:trPr>
          <w:jc w:val="center"/>
        </w:trPr>
        <w:tc>
          <w:tcPr>
            <w:tcW w:w="623" w:type="dxa"/>
          </w:tcPr>
          <w:p w:rsidR="00807FC9" w:rsidRPr="00F32354" w:rsidRDefault="00807FC9" w:rsidP="00BB09BC">
            <w:pPr>
              <w:pStyle w:val="a3"/>
              <w:jc w:val="center"/>
              <w:rPr>
                <w:sz w:val="22"/>
                <w:szCs w:val="22"/>
                <w:lang w:val="kk-KZ"/>
              </w:rPr>
            </w:pPr>
            <w:r w:rsidRPr="00F32354">
              <w:rPr>
                <w:sz w:val="22"/>
                <w:szCs w:val="22"/>
                <w:lang w:val="kk-KZ"/>
              </w:rPr>
              <w:t>3</w:t>
            </w:r>
          </w:p>
        </w:tc>
        <w:tc>
          <w:tcPr>
            <w:tcW w:w="1778" w:type="dxa"/>
          </w:tcPr>
          <w:p w:rsidR="00807FC9" w:rsidRPr="00C47498" w:rsidRDefault="00807FC9" w:rsidP="00BB09BC">
            <w:pPr>
              <w:pStyle w:val="a3"/>
              <w:ind w:firstLine="113"/>
              <w:rPr>
                <w:sz w:val="22"/>
                <w:szCs w:val="22"/>
                <w:lang w:val="kk-KZ"/>
              </w:rPr>
            </w:pPr>
            <w:r w:rsidRPr="00C47498">
              <w:rPr>
                <w:sz w:val="22"/>
                <w:szCs w:val="22"/>
                <w:lang w:val="kk-KZ"/>
              </w:rPr>
              <w:t>Control</w:t>
            </w:r>
          </w:p>
        </w:tc>
        <w:tc>
          <w:tcPr>
            <w:tcW w:w="708" w:type="dxa"/>
          </w:tcPr>
          <w:p w:rsidR="00807FC9" w:rsidRPr="00F32354" w:rsidRDefault="00807FC9" w:rsidP="00BB09BC">
            <w:pPr>
              <w:pStyle w:val="a3"/>
              <w:jc w:val="center"/>
              <w:rPr>
                <w:sz w:val="22"/>
                <w:szCs w:val="22"/>
                <w:lang w:val="kk-KZ"/>
              </w:rPr>
            </w:pPr>
            <w:r w:rsidRPr="00F32354">
              <w:rPr>
                <w:sz w:val="22"/>
                <w:szCs w:val="22"/>
                <w:lang w:val="kk-KZ"/>
              </w:rPr>
              <w:t>88</w:t>
            </w:r>
          </w:p>
        </w:tc>
        <w:tc>
          <w:tcPr>
            <w:tcW w:w="709" w:type="dxa"/>
          </w:tcPr>
          <w:p w:rsidR="00807FC9" w:rsidRPr="00F32354" w:rsidRDefault="00807FC9" w:rsidP="00BB09BC">
            <w:pPr>
              <w:pStyle w:val="a3"/>
              <w:jc w:val="center"/>
              <w:rPr>
                <w:sz w:val="22"/>
                <w:szCs w:val="22"/>
                <w:lang w:val="kk-KZ"/>
              </w:rPr>
            </w:pPr>
            <w:r w:rsidRPr="00F32354">
              <w:rPr>
                <w:sz w:val="22"/>
                <w:szCs w:val="22"/>
                <w:lang w:val="kk-KZ"/>
              </w:rPr>
              <w:t>84</w:t>
            </w:r>
          </w:p>
        </w:tc>
        <w:tc>
          <w:tcPr>
            <w:tcW w:w="709" w:type="dxa"/>
          </w:tcPr>
          <w:p w:rsidR="00807FC9" w:rsidRPr="00F32354" w:rsidRDefault="00807FC9" w:rsidP="00BB09BC">
            <w:pPr>
              <w:pStyle w:val="a3"/>
              <w:jc w:val="center"/>
              <w:rPr>
                <w:sz w:val="22"/>
                <w:szCs w:val="22"/>
                <w:lang w:val="kk-KZ"/>
              </w:rPr>
            </w:pPr>
            <w:r w:rsidRPr="00F32354">
              <w:rPr>
                <w:sz w:val="22"/>
                <w:szCs w:val="22"/>
                <w:lang w:val="kk-KZ"/>
              </w:rPr>
              <w:t>81</w:t>
            </w:r>
          </w:p>
        </w:tc>
        <w:tc>
          <w:tcPr>
            <w:tcW w:w="698" w:type="dxa"/>
          </w:tcPr>
          <w:p w:rsidR="00807FC9" w:rsidRPr="00F32354" w:rsidRDefault="00807FC9" w:rsidP="00BB09BC">
            <w:pPr>
              <w:pStyle w:val="a3"/>
              <w:jc w:val="center"/>
              <w:rPr>
                <w:sz w:val="22"/>
                <w:szCs w:val="22"/>
                <w:lang w:val="kk-KZ"/>
              </w:rPr>
            </w:pPr>
            <w:r w:rsidRPr="00F32354">
              <w:rPr>
                <w:sz w:val="22"/>
                <w:szCs w:val="22"/>
                <w:lang w:val="kk-KZ"/>
              </w:rPr>
              <w:t>96</w:t>
            </w:r>
          </w:p>
        </w:tc>
        <w:tc>
          <w:tcPr>
            <w:tcW w:w="2462" w:type="dxa"/>
          </w:tcPr>
          <w:p w:rsidR="00807FC9" w:rsidRPr="00F32354" w:rsidRDefault="00807FC9" w:rsidP="00BB09BC">
            <w:pPr>
              <w:pStyle w:val="a3"/>
              <w:jc w:val="center"/>
              <w:rPr>
                <w:sz w:val="22"/>
                <w:szCs w:val="22"/>
                <w:lang w:val="kk-KZ"/>
              </w:rPr>
            </w:pPr>
            <w:r w:rsidRPr="00F32354">
              <w:rPr>
                <w:sz w:val="22"/>
                <w:szCs w:val="22"/>
                <w:lang w:val="kk-KZ"/>
              </w:rPr>
              <w:t>349</w:t>
            </w:r>
          </w:p>
        </w:tc>
      </w:tr>
    </w:tbl>
    <w:p w:rsidR="00807FC9" w:rsidRPr="00AC76B5" w:rsidRDefault="00807FC9" w:rsidP="005B60B1">
      <w:pPr>
        <w:pStyle w:val="a3"/>
        <w:ind w:firstLine="426"/>
        <w:jc w:val="both"/>
        <w:rPr>
          <w:rFonts w:ascii="Times New Roman" w:hAnsi="Times New Roman" w:cs="Times New Roman"/>
          <w:lang w:val="en-US"/>
        </w:rPr>
      </w:pP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Field emergence of barley per 1 </w:t>
      </w:r>
      <w:proofErr w:type="spellStart"/>
      <w:r w:rsidRPr="00AC76B5">
        <w:rPr>
          <w:rFonts w:ascii="Times New Roman" w:hAnsi="Times New Roman" w:cs="Times New Roman"/>
          <w:lang w:val="en-US"/>
        </w:rPr>
        <w:t>sq.m</w:t>
      </w:r>
      <w:proofErr w:type="spellEnd"/>
      <w:r w:rsidRPr="00AC76B5">
        <w:rPr>
          <w:rFonts w:ascii="Times New Roman" w:hAnsi="Times New Roman" w:cs="Times New Roman"/>
          <w:lang w:val="en-US"/>
        </w:rPr>
        <w:t xml:space="preserve"> was relatively lower.  It is no doubt that the preparations stimulated emergence of barley seeds.  Field emergence was 294–296 pcs./</w:t>
      </w:r>
      <w:proofErr w:type="spellStart"/>
      <w:r w:rsidRPr="00AC76B5">
        <w:rPr>
          <w:rFonts w:ascii="Times New Roman" w:hAnsi="Times New Roman" w:cs="Times New Roman"/>
          <w:lang w:val="en-US"/>
        </w:rPr>
        <w:t>sq.m</w:t>
      </w:r>
      <w:proofErr w:type="spellEnd"/>
      <w:r w:rsidRPr="00AC76B5">
        <w:rPr>
          <w:rFonts w:ascii="Times New Roman" w:hAnsi="Times New Roman" w:cs="Times New Roman"/>
          <w:lang w:val="en-US"/>
        </w:rPr>
        <w:t xml:space="preserve"> which is much higher as compared to the control option (Table 3).</w:t>
      </w:r>
    </w:p>
    <w:p w:rsidR="005B60B1" w:rsidRPr="00AC76B5" w:rsidRDefault="005B60B1" w:rsidP="005B60B1">
      <w:pPr>
        <w:pStyle w:val="a3"/>
        <w:ind w:firstLine="426"/>
        <w:jc w:val="both"/>
        <w:rPr>
          <w:rFonts w:ascii="Times New Roman" w:hAnsi="Times New Roman" w:cs="Times New Roman"/>
          <w:lang w:val="en-US"/>
        </w:rPr>
      </w:pP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Table 3 – Influence of preparations upon field emergence of barley of </w:t>
      </w:r>
      <w:proofErr w:type="spellStart"/>
      <w:r w:rsidRPr="00AC76B5">
        <w:rPr>
          <w:rFonts w:ascii="Times New Roman" w:hAnsi="Times New Roman" w:cs="Times New Roman"/>
          <w:lang w:val="en-US"/>
        </w:rPr>
        <w:t>Baisheshek</w:t>
      </w:r>
      <w:proofErr w:type="spellEnd"/>
      <w:r w:rsidRPr="00AC76B5">
        <w:rPr>
          <w:rFonts w:ascii="Times New Roman" w:hAnsi="Times New Roman" w:cs="Times New Roman"/>
          <w:lang w:val="en-US"/>
        </w:rPr>
        <w:t xml:space="preserve"> grade</w:t>
      </w:r>
    </w:p>
    <w:p w:rsidR="005B60B1" w:rsidRDefault="005B60B1" w:rsidP="005B60B1">
      <w:pPr>
        <w:pStyle w:val="a3"/>
        <w:ind w:firstLine="426"/>
        <w:jc w:val="both"/>
        <w:rPr>
          <w:rFonts w:ascii="Times New Roman" w:hAnsi="Times New Roman" w:cs="Times New Roman"/>
          <w:lang w:val="en-US"/>
        </w:rPr>
      </w:pPr>
    </w:p>
    <w:tbl>
      <w:tblPr>
        <w:tblStyle w:val="TableGrid1"/>
        <w:tblW w:w="0" w:type="auto"/>
        <w:jc w:val="center"/>
        <w:tblInd w:w="1313" w:type="dxa"/>
        <w:tblLook w:val="04A0" w:firstRow="1" w:lastRow="0" w:firstColumn="1" w:lastColumn="0" w:noHBand="0" w:noVBand="1"/>
      </w:tblPr>
      <w:tblGrid>
        <w:gridCol w:w="620"/>
        <w:gridCol w:w="1778"/>
        <w:gridCol w:w="708"/>
        <w:gridCol w:w="709"/>
        <w:gridCol w:w="709"/>
        <w:gridCol w:w="698"/>
        <w:gridCol w:w="2435"/>
      </w:tblGrid>
      <w:tr w:rsidR="00C47498" w:rsidRPr="00C47498" w:rsidTr="004528F1">
        <w:trPr>
          <w:trHeight w:val="291"/>
          <w:jc w:val="center"/>
        </w:trPr>
        <w:tc>
          <w:tcPr>
            <w:tcW w:w="620" w:type="dxa"/>
            <w:vMerge w:val="restart"/>
          </w:tcPr>
          <w:p w:rsidR="004528F1" w:rsidRDefault="004528F1" w:rsidP="00C47498">
            <w:pPr>
              <w:jc w:val="center"/>
              <w:rPr>
                <w:sz w:val="22"/>
                <w:szCs w:val="22"/>
                <w:lang w:val="kk-KZ"/>
              </w:rPr>
            </w:pPr>
          </w:p>
          <w:p w:rsidR="00C47498" w:rsidRPr="00C47498" w:rsidRDefault="00C47498" w:rsidP="00C47498">
            <w:pPr>
              <w:jc w:val="center"/>
              <w:rPr>
                <w:sz w:val="22"/>
                <w:szCs w:val="22"/>
                <w:lang w:val="en-US"/>
              </w:rPr>
            </w:pPr>
            <w:r w:rsidRPr="00C47498">
              <w:rPr>
                <w:sz w:val="22"/>
                <w:szCs w:val="22"/>
                <w:lang w:val="en-US"/>
              </w:rPr>
              <w:t>Item #</w:t>
            </w:r>
          </w:p>
        </w:tc>
        <w:tc>
          <w:tcPr>
            <w:tcW w:w="1778" w:type="dxa"/>
            <w:vMerge w:val="restart"/>
          </w:tcPr>
          <w:p w:rsidR="004528F1" w:rsidRDefault="004528F1" w:rsidP="00C47498">
            <w:pPr>
              <w:jc w:val="center"/>
              <w:rPr>
                <w:sz w:val="22"/>
                <w:szCs w:val="22"/>
                <w:lang w:val="kk-KZ"/>
              </w:rPr>
            </w:pPr>
          </w:p>
          <w:p w:rsidR="00C47498" w:rsidRPr="00C47498" w:rsidRDefault="00C47498" w:rsidP="00C47498">
            <w:pPr>
              <w:jc w:val="center"/>
              <w:rPr>
                <w:sz w:val="22"/>
                <w:szCs w:val="22"/>
                <w:lang w:val="en-US"/>
              </w:rPr>
            </w:pPr>
            <w:r w:rsidRPr="00C47498">
              <w:rPr>
                <w:sz w:val="22"/>
                <w:szCs w:val="22"/>
                <w:lang w:val="en-US"/>
              </w:rPr>
              <w:t>Item #</w:t>
            </w:r>
          </w:p>
        </w:tc>
        <w:tc>
          <w:tcPr>
            <w:tcW w:w="5259" w:type="dxa"/>
            <w:gridSpan w:val="5"/>
            <w:tcBorders>
              <w:bottom w:val="single" w:sz="4" w:space="0" w:color="auto"/>
            </w:tcBorders>
          </w:tcPr>
          <w:p w:rsidR="00C47498" w:rsidRPr="00C47498" w:rsidRDefault="00C47498" w:rsidP="00C47498">
            <w:pPr>
              <w:jc w:val="center"/>
              <w:rPr>
                <w:sz w:val="22"/>
                <w:szCs w:val="22"/>
                <w:lang w:val="en-US"/>
              </w:rPr>
            </w:pPr>
            <w:r w:rsidRPr="00C47498">
              <w:rPr>
                <w:sz w:val="22"/>
                <w:szCs w:val="22"/>
                <w:lang w:val="en-US"/>
              </w:rPr>
              <w:t>Option</w:t>
            </w:r>
          </w:p>
        </w:tc>
      </w:tr>
      <w:tr w:rsidR="00C47498" w:rsidRPr="004528F1" w:rsidTr="004528F1">
        <w:trPr>
          <w:trHeight w:val="223"/>
          <w:jc w:val="center"/>
        </w:trPr>
        <w:tc>
          <w:tcPr>
            <w:tcW w:w="620" w:type="dxa"/>
            <w:vMerge/>
          </w:tcPr>
          <w:p w:rsidR="00C47498" w:rsidRPr="00C47498" w:rsidRDefault="00C47498" w:rsidP="00C47498">
            <w:pPr>
              <w:ind w:firstLine="426"/>
              <w:jc w:val="center"/>
              <w:rPr>
                <w:sz w:val="22"/>
                <w:szCs w:val="22"/>
                <w:lang w:val="en-US"/>
              </w:rPr>
            </w:pPr>
          </w:p>
        </w:tc>
        <w:tc>
          <w:tcPr>
            <w:tcW w:w="1778" w:type="dxa"/>
            <w:vMerge/>
          </w:tcPr>
          <w:p w:rsidR="00C47498" w:rsidRPr="00C47498" w:rsidRDefault="00C47498" w:rsidP="00C47498">
            <w:pPr>
              <w:ind w:firstLine="426"/>
              <w:jc w:val="center"/>
              <w:rPr>
                <w:sz w:val="22"/>
                <w:szCs w:val="22"/>
                <w:lang w:val="en-US"/>
              </w:rPr>
            </w:pPr>
          </w:p>
        </w:tc>
        <w:tc>
          <w:tcPr>
            <w:tcW w:w="708" w:type="dxa"/>
            <w:tcBorders>
              <w:top w:val="single" w:sz="4" w:space="0" w:color="auto"/>
            </w:tcBorders>
          </w:tcPr>
          <w:p w:rsidR="00C47498" w:rsidRPr="00C47498" w:rsidRDefault="00C47498" w:rsidP="00C47498">
            <w:pPr>
              <w:jc w:val="center"/>
              <w:rPr>
                <w:sz w:val="22"/>
                <w:szCs w:val="22"/>
                <w:lang w:val="en-US"/>
              </w:rPr>
            </w:pPr>
            <w:r w:rsidRPr="00C47498">
              <w:rPr>
                <w:sz w:val="22"/>
                <w:szCs w:val="22"/>
                <w:lang w:val="en-US"/>
              </w:rPr>
              <w:t>І</w:t>
            </w:r>
          </w:p>
        </w:tc>
        <w:tc>
          <w:tcPr>
            <w:tcW w:w="709" w:type="dxa"/>
            <w:tcBorders>
              <w:top w:val="single" w:sz="4" w:space="0" w:color="auto"/>
            </w:tcBorders>
          </w:tcPr>
          <w:p w:rsidR="00C47498" w:rsidRPr="00C47498" w:rsidRDefault="00C47498" w:rsidP="00C47498">
            <w:pPr>
              <w:jc w:val="center"/>
              <w:rPr>
                <w:sz w:val="22"/>
                <w:szCs w:val="22"/>
                <w:lang w:val="en-US"/>
              </w:rPr>
            </w:pPr>
            <w:r w:rsidRPr="00C47498">
              <w:rPr>
                <w:sz w:val="22"/>
                <w:szCs w:val="22"/>
                <w:lang w:val="en-US"/>
              </w:rPr>
              <w:t>ІІ</w:t>
            </w:r>
          </w:p>
        </w:tc>
        <w:tc>
          <w:tcPr>
            <w:tcW w:w="709" w:type="dxa"/>
            <w:tcBorders>
              <w:top w:val="single" w:sz="4" w:space="0" w:color="auto"/>
            </w:tcBorders>
          </w:tcPr>
          <w:p w:rsidR="00C47498" w:rsidRPr="00C47498" w:rsidRDefault="00C47498" w:rsidP="00C47498">
            <w:pPr>
              <w:jc w:val="center"/>
              <w:rPr>
                <w:sz w:val="22"/>
                <w:szCs w:val="22"/>
                <w:lang w:val="en-US"/>
              </w:rPr>
            </w:pPr>
            <w:r w:rsidRPr="00C47498">
              <w:rPr>
                <w:sz w:val="22"/>
                <w:szCs w:val="22"/>
                <w:lang w:val="en-US"/>
              </w:rPr>
              <w:t>ІІІ</w:t>
            </w:r>
          </w:p>
        </w:tc>
        <w:tc>
          <w:tcPr>
            <w:tcW w:w="698" w:type="dxa"/>
            <w:tcBorders>
              <w:top w:val="single" w:sz="4" w:space="0" w:color="auto"/>
            </w:tcBorders>
          </w:tcPr>
          <w:p w:rsidR="00C47498" w:rsidRPr="00C47498" w:rsidRDefault="00C47498" w:rsidP="00C47498">
            <w:pPr>
              <w:jc w:val="center"/>
              <w:rPr>
                <w:sz w:val="22"/>
                <w:szCs w:val="22"/>
                <w:lang w:val="en-US"/>
              </w:rPr>
            </w:pPr>
            <w:r w:rsidRPr="00C47498">
              <w:rPr>
                <w:sz w:val="22"/>
                <w:szCs w:val="22"/>
                <w:lang w:val="en-US"/>
              </w:rPr>
              <w:t>ІV</w:t>
            </w:r>
          </w:p>
        </w:tc>
        <w:tc>
          <w:tcPr>
            <w:tcW w:w="2435" w:type="dxa"/>
            <w:tcBorders>
              <w:top w:val="single" w:sz="4" w:space="0" w:color="auto"/>
            </w:tcBorders>
          </w:tcPr>
          <w:p w:rsidR="00C47498" w:rsidRPr="00C47498" w:rsidRDefault="00C47498" w:rsidP="00C47498">
            <w:pPr>
              <w:jc w:val="center"/>
              <w:rPr>
                <w:sz w:val="22"/>
                <w:szCs w:val="22"/>
                <w:lang w:val="en-US"/>
              </w:rPr>
            </w:pPr>
            <w:r w:rsidRPr="00C47498">
              <w:rPr>
                <w:sz w:val="22"/>
                <w:szCs w:val="22"/>
                <w:lang w:val="en-US"/>
              </w:rPr>
              <w:t>Thickness of emergence,</w:t>
            </w:r>
          </w:p>
          <w:p w:rsidR="00C47498" w:rsidRPr="00C47498" w:rsidRDefault="00C47498" w:rsidP="00C47498">
            <w:pPr>
              <w:ind w:firstLine="426"/>
              <w:jc w:val="center"/>
              <w:rPr>
                <w:sz w:val="22"/>
                <w:szCs w:val="22"/>
                <w:lang w:val="en-US"/>
              </w:rPr>
            </w:pPr>
            <w:r w:rsidRPr="00C47498">
              <w:rPr>
                <w:sz w:val="22"/>
                <w:szCs w:val="22"/>
                <w:lang w:val="en-US"/>
              </w:rPr>
              <w:t>pcs./</w:t>
            </w:r>
            <w:proofErr w:type="spellStart"/>
            <w:r w:rsidRPr="00C47498">
              <w:rPr>
                <w:sz w:val="22"/>
                <w:szCs w:val="22"/>
                <w:lang w:val="en-US"/>
              </w:rPr>
              <w:t>sq.m</w:t>
            </w:r>
            <w:proofErr w:type="spellEnd"/>
          </w:p>
        </w:tc>
      </w:tr>
      <w:tr w:rsidR="00C47498" w:rsidRPr="00C47498" w:rsidTr="004528F1">
        <w:trPr>
          <w:jc w:val="center"/>
        </w:trPr>
        <w:tc>
          <w:tcPr>
            <w:tcW w:w="620" w:type="dxa"/>
          </w:tcPr>
          <w:p w:rsidR="00C47498" w:rsidRPr="00C47498" w:rsidRDefault="00C47498" w:rsidP="00C47498">
            <w:pPr>
              <w:jc w:val="center"/>
              <w:rPr>
                <w:sz w:val="22"/>
                <w:szCs w:val="22"/>
                <w:lang w:val="en-US"/>
              </w:rPr>
            </w:pPr>
            <w:r w:rsidRPr="00C47498">
              <w:rPr>
                <w:sz w:val="22"/>
                <w:szCs w:val="22"/>
                <w:lang w:val="en-US"/>
              </w:rPr>
              <w:t>1</w:t>
            </w:r>
          </w:p>
        </w:tc>
        <w:tc>
          <w:tcPr>
            <w:tcW w:w="1778" w:type="dxa"/>
          </w:tcPr>
          <w:p w:rsidR="00C47498" w:rsidRPr="00C47498" w:rsidRDefault="00C47498" w:rsidP="00C47498">
            <w:pPr>
              <w:ind w:firstLine="113"/>
              <w:rPr>
                <w:sz w:val="22"/>
                <w:szCs w:val="22"/>
                <w:lang w:val="en-US"/>
              </w:rPr>
            </w:pPr>
            <w:r w:rsidRPr="00C47498">
              <w:rPr>
                <w:sz w:val="22"/>
                <w:szCs w:val="22"/>
                <w:lang w:val="en-US"/>
              </w:rPr>
              <w:t>ZhОТ-4</w:t>
            </w:r>
          </w:p>
        </w:tc>
        <w:tc>
          <w:tcPr>
            <w:tcW w:w="708" w:type="dxa"/>
          </w:tcPr>
          <w:p w:rsidR="00C47498" w:rsidRPr="00C47498" w:rsidRDefault="00C47498" w:rsidP="00C47498">
            <w:pPr>
              <w:jc w:val="center"/>
              <w:rPr>
                <w:sz w:val="22"/>
                <w:szCs w:val="22"/>
                <w:lang w:val="en-US"/>
              </w:rPr>
            </w:pPr>
            <w:r w:rsidRPr="00C47498">
              <w:rPr>
                <w:sz w:val="22"/>
                <w:szCs w:val="22"/>
                <w:lang w:val="en-US"/>
              </w:rPr>
              <w:t>77</w:t>
            </w:r>
          </w:p>
        </w:tc>
        <w:tc>
          <w:tcPr>
            <w:tcW w:w="709" w:type="dxa"/>
          </w:tcPr>
          <w:p w:rsidR="00C47498" w:rsidRPr="00C47498" w:rsidRDefault="00C47498" w:rsidP="00C47498">
            <w:pPr>
              <w:jc w:val="center"/>
              <w:rPr>
                <w:sz w:val="22"/>
                <w:szCs w:val="22"/>
                <w:lang w:val="en-US"/>
              </w:rPr>
            </w:pPr>
            <w:r w:rsidRPr="00C47498">
              <w:rPr>
                <w:sz w:val="22"/>
                <w:szCs w:val="22"/>
                <w:lang w:val="en-US"/>
              </w:rPr>
              <w:t>82</w:t>
            </w:r>
          </w:p>
        </w:tc>
        <w:tc>
          <w:tcPr>
            <w:tcW w:w="709" w:type="dxa"/>
          </w:tcPr>
          <w:p w:rsidR="00C47498" w:rsidRPr="00C47498" w:rsidRDefault="00C47498" w:rsidP="00C47498">
            <w:pPr>
              <w:jc w:val="center"/>
              <w:rPr>
                <w:sz w:val="22"/>
                <w:szCs w:val="22"/>
                <w:lang w:val="en-US"/>
              </w:rPr>
            </w:pPr>
            <w:r w:rsidRPr="00C47498">
              <w:rPr>
                <w:sz w:val="22"/>
                <w:szCs w:val="22"/>
                <w:lang w:val="en-US"/>
              </w:rPr>
              <w:t>80</w:t>
            </w:r>
          </w:p>
        </w:tc>
        <w:tc>
          <w:tcPr>
            <w:tcW w:w="698" w:type="dxa"/>
          </w:tcPr>
          <w:p w:rsidR="00C47498" w:rsidRPr="00C47498" w:rsidRDefault="00C47498" w:rsidP="00C47498">
            <w:pPr>
              <w:jc w:val="center"/>
              <w:rPr>
                <w:sz w:val="22"/>
                <w:szCs w:val="22"/>
                <w:lang w:val="en-US"/>
              </w:rPr>
            </w:pPr>
            <w:r w:rsidRPr="00C47498">
              <w:rPr>
                <w:sz w:val="22"/>
                <w:szCs w:val="22"/>
                <w:lang w:val="en-US"/>
              </w:rPr>
              <w:t>80</w:t>
            </w:r>
          </w:p>
        </w:tc>
        <w:tc>
          <w:tcPr>
            <w:tcW w:w="2435" w:type="dxa"/>
          </w:tcPr>
          <w:p w:rsidR="00C47498" w:rsidRPr="00C47498" w:rsidRDefault="00C47498" w:rsidP="00C47498">
            <w:pPr>
              <w:jc w:val="center"/>
              <w:rPr>
                <w:sz w:val="22"/>
                <w:szCs w:val="22"/>
                <w:lang w:val="en-US"/>
              </w:rPr>
            </w:pPr>
            <w:r w:rsidRPr="00C47498">
              <w:rPr>
                <w:sz w:val="22"/>
                <w:szCs w:val="22"/>
                <w:lang w:val="en-US"/>
              </w:rPr>
              <w:t>296</w:t>
            </w:r>
          </w:p>
        </w:tc>
      </w:tr>
      <w:tr w:rsidR="00C47498" w:rsidRPr="00C47498" w:rsidTr="004528F1">
        <w:trPr>
          <w:jc w:val="center"/>
        </w:trPr>
        <w:tc>
          <w:tcPr>
            <w:tcW w:w="620" w:type="dxa"/>
          </w:tcPr>
          <w:p w:rsidR="00C47498" w:rsidRPr="00C47498" w:rsidRDefault="00C47498" w:rsidP="00C47498">
            <w:pPr>
              <w:jc w:val="center"/>
              <w:rPr>
                <w:sz w:val="22"/>
                <w:szCs w:val="22"/>
                <w:lang w:val="en-US"/>
              </w:rPr>
            </w:pPr>
          </w:p>
        </w:tc>
        <w:tc>
          <w:tcPr>
            <w:tcW w:w="1778" w:type="dxa"/>
          </w:tcPr>
          <w:p w:rsidR="00C47498" w:rsidRPr="00C47498" w:rsidRDefault="00C47498" w:rsidP="00C47498">
            <w:pPr>
              <w:ind w:firstLine="113"/>
              <w:rPr>
                <w:sz w:val="22"/>
                <w:szCs w:val="22"/>
                <w:lang w:val="en-US"/>
              </w:rPr>
            </w:pPr>
            <w:r w:rsidRPr="00C47498">
              <w:rPr>
                <w:sz w:val="22"/>
                <w:szCs w:val="22"/>
                <w:lang w:val="en-US"/>
              </w:rPr>
              <w:t xml:space="preserve">ZhОТ-7 </w:t>
            </w:r>
          </w:p>
        </w:tc>
        <w:tc>
          <w:tcPr>
            <w:tcW w:w="708" w:type="dxa"/>
          </w:tcPr>
          <w:p w:rsidR="00C47498" w:rsidRPr="00C47498" w:rsidRDefault="00C47498" w:rsidP="00C47498">
            <w:pPr>
              <w:jc w:val="center"/>
              <w:rPr>
                <w:sz w:val="22"/>
                <w:szCs w:val="22"/>
                <w:lang w:val="en-US"/>
              </w:rPr>
            </w:pPr>
            <w:r w:rsidRPr="00C47498">
              <w:rPr>
                <w:sz w:val="22"/>
                <w:szCs w:val="22"/>
                <w:lang w:val="en-US"/>
              </w:rPr>
              <w:t>69</w:t>
            </w:r>
          </w:p>
        </w:tc>
        <w:tc>
          <w:tcPr>
            <w:tcW w:w="709" w:type="dxa"/>
          </w:tcPr>
          <w:p w:rsidR="00C47498" w:rsidRPr="00C47498" w:rsidRDefault="00C47498" w:rsidP="00C47498">
            <w:pPr>
              <w:jc w:val="center"/>
              <w:rPr>
                <w:sz w:val="22"/>
                <w:szCs w:val="22"/>
                <w:lang w:val="en-US"/>
              </w:rPr>
            </w:pPr>
            <w:r w:rsidRPr="00C47498">
              <w:rPr>
                <w:sz w:val="22"/>
                <w:szCs w:val="22"/>
                <w:lang w:val="en-US"/>
              </w:rPr>
              <w:t>75</w:t>
            </w:r>
          </w:p>
        </w:tc>
        <w:tc>
          <w:tcPr>
            <w:tcW w:w="709" w:type="dxa"/>
          </w:tcPr>
          <w:p w:rsidR="00C47498" w:rsidRPr="00C47498" w:rsidRDefault="00C47498" w:rsidP="00C47498">
            <w:pPr>
              <w:jc w:val="center"/>
              <w:rPr>
                <w:sz w:val="22"/>
                <w:szCs w:val="22"/>
                <w:lang w:val="en-US"/>
              </w:rPr>
            </w:pPr>
            <w:r w:rsidRPr="00C47498">
              <w:rPr>
                <w:sz w:val="22"/>
                <w:szCs w:val="22"/>
                <w:lang w:val="en-US"/>
              </w:rPr>
              <w:t>81</w:t>
            </w:r>
          </w:p>
        </w:tc>
        <w:tc>
          <w:tcPr>
            <w:tcW w:w="698" w:type="dxa"/>
          </w:tcPr>
          <w:p w:rsidR="00C47498" w:rsidRPr="00C47498" w:rsidRDefault="00C47498" w:rsidP="00C47498">
            <w:pPr>
              <w:jc w:val="center"/>
              <w:rPr>
                <w:sz w:val="22"/>
                <w:szCs w:val="22"/>
                <w:lang w:val="en-US"/>
              </w:rPr>
            </w:pPr>
            <w:r w:rsidRPr="00C47498">
              <w:rPr>
                <w:sz w:val="22"/>
                <w:szCs w:val="22"/>
                <w:lang w:val="en-US"/>
              </w:rPr>
              <w:t>63</w:t>
            </w:r>
          </w:p>
        </w:tc>
        <w:tc>
          <w:tcPr>
            <w:tcW w:w="2435" w:type="dxa"/>
          </w:tcPr>
          <w:p w:rsidR="00C47498" w:rsidRPr="00C47498" w:rsidRDefault="00C47498" w:rsidP="00C47498">
            <w:pPr>
              <w:jc w:val="center"/>
              <w:rPr>
                <w:sz w:val="22"/>
                <w:szCs w:val="22"/>
                <w:lang w:val="en-US"/>
              </w:rPr>
            </w:pPr>
            <w:r w:rsidRPr="00C47498">
              <w:rPr>
                <w:sz w:val="22"/>
                <w:szCs w:val="22"/>
                <w:lang w:val="en-US"/>
              </w:rPr>
              <w:t>294</w:t>
            </w:r>
          </w:p>
        </w:tc>
      </w:tr>
      <w:tr w:rsidR="00C47498" w:rsidRPr="00C47498" w:rsidTr="004528F1">
        <w:trPr>
          <w:jc w:val="center"/>
        </w:trPr>
        <w:tc>
          <w:tcPr>
            <w:tcW w:w="620" w:type="dxa"/>
          </w:tcPr>
          <w:p w:rsidR="00C47498" w:rsidRPr="00C47498" w:rsidRDefault="00C47498" w:rsidP="00C47498">
            <w:pPr>
              <w:jc w:val="center"/>
              <w:rPr>
                <w:sz w:val="22"/>
                <w:szCs w:val="22"/>
                <w:lang w:val="en-US"/>
              </w:rPr>
            </w:pPr>
            <w:r w:rsidRPr="00C47498">
              <w:rPr>
                <w:sz w:val="22"/>
                <w:szCs w:val="22"/>
                <w:lang w:val="en-US"/>
              </w:rPr>
              <w:t>2</w:t>
            </w:r>
          </w:p>
        </w:tc>
        <w:tc>
          <w:tcPr>
            <w:tcW w:w="1778" w:type="dxa"/>
          </w:tcPr>
          <w:p w:rsidR="00C47498" w:rsidRPr="00C47498" w:rsidRDefault="00C47498" w:rsidP="00C47498">
            <w:pPr>
              <w:ind w:firstLine="113"/>
              <w:rPr>
                <w:sz w:val="22"/>
                <w:szCs w:val="22"/>
                <w:lang w:val="en-US"/>
              </w:rPr>
            </w:pPr>
            <w:proofErr w:type="spellStart"/>
            <w:r w:rsidRPr="00C47498">
              <w:rPr>
                <w:sz w:val="22"/>
                <w:szCs w:val="22"/>
                <w:lang w:val="en-US"/>
              </w:rPr>
              <w:t>Agrostimulin</w:t>
            </w:r>
            <w:proofErr w:type="spellEnd"/>
          </w:p>
        </w:tc>
        <w:tc>
          <w:tcPr>
            <w:tcW w:w="708" w:type="dxa"/>
          </w:tcPr>
          <w:p w:rsidR="00C47498" w:rsidRPr="00C47498" w:rsidRDefault="00C47498" w:rsidP="00C47498">
            <w:pPr>
              <w:jc w:val="center"/>
              <w:rPr>
                <w:sz w:val="22"/>
                <w:szCs w:val="22"/>
                <w:lang w:val="en-US"/>
              </w:rPr>
            </w:pPr>
            <w:r w:rsidRPr="00C47498">
              <w:rPr>
                <w:sz w:val="22"/>
                <w:szCs w:val="22"/>
                <w:lang w:val="en-US"/>
              </w:rPr>
              <w:t>65</w:t>
            </w:r>
          </w:p>
        </w:tc>
        <w:tc>
          <w:tcPr>
            <w:tcW w:w="709" w:type="dxa"/>
          </w:tcPr>
          <w:p w:rsidR="00C47498" w:rsidRPr="00C47498" w:rsidRDefault="00C47498" w:rsidP="00C47498">
            <w:pPr>
              <w:jc w:val="center"/>
              <w:rPr>
                <w:sz w:val="22"/>
                <w:szCs w:val="22"/>
                <w:lang w:val="en-US"/>
              </w:rPr>
            </w:pPr>
            <w:r w:rsidRPr="00C47498">
              <w:rPr>
                <w:sz w:val="22"/>
                <w:szCs w:val="22"/>
                <w:lang w:val="en-US"/>
              </w:rPr>
              <w:t>71</w:t>
            </w:r>
          </w:p>
        </w:tc>
        <w:tc>
          <w:tcPr>
            <w:tcW w:w="709" w:type="dxa"/>
          </w:tcPr>
          <w:p w:rsidR="00C47498" w:rsidRPr="00C47498" w:rsidRDefault="00C47498" w:rsidP="00C47498">
            <w:pPr>
              <w:jc w:val="center"/>
              <w:rPr>
                <w:sz w:val="22"/>
                <w:szCs w:val="22"/>
                <w:lang w:val="en-US"/>
              </w:rPr>
            </w:pPr>
            <w:r w:rsidRPr="00C47498">
              <w:rPr>
                <w:sz w:val="22"/>
                <w:szCs w:val="22"/>
                <w:lang w:val="en-US"/>
              </w:rPr>
              <w:t>78</w:t>
            </w:r>
          </w:p>
        </w:tc>
        <w:tc>
          <w:tcPr>
            <w:tcW w:w="698" w:type="dxa"/>
          </w:tcPr>
          <w:p w:rsidR="00C47498" w:rsidRPr="00C47498" w:rsidRDefault="00C47498" w:rsidP="00C47498">
            <w:pPr>
              <w:jc w:val="center"/>
              <w:rPr>
                <w:sz w:val="22"/>
                <w:szCs w:val="22"/>
                <w:lang w:val="en-US"/>
              </w:rPr>
            </w:pPr>
            <w:r w:rsidRPr="00C47498">
              <w:rPr>
                <w:sz w:val="22"/>
                <w:szCs w:val="22"/>
                <w:lang w:val="en-US"/>
              </w:rPr>
              <w:t>62</w:t>
            </w:r>
          </w:p>
        </w:tc>
        <w:tc>
          <w:tcPr>
            <w:tcW w:w="2435" w:type="dxa"/>
          </w:tcPr>
          <w:p w:rsidR="00C47498" w:rsidRPr="00C47498" w:rsidRDefault="00C47498" w:rsidP="00C47498">
            <w:pPr>
              <w:jc w:val="center"/>
              <w:rPr>
                <w:sz w:val="22"/>
                <w:szCs w:val="22"/>
                <w:lang w:val="en-US"/>
              </w:rPr>
            </w:pPr>
            <w:r w:rsidRPr="00C47498">
              <w:rPr>
                <w:sz w:val="22"/>
                <w:szCs w:val="22"/>
                <w:lang w:val="en-US"/>
              </w:rPr>
              <w:t>276</w:t>
            </w:r>
          </w:p>
        </w:tc>
      </w:tr>
      <w:tr w:rsidR="00C47498" w:rsidRPr="00C47498" w:rsidTr="004528F1">
        <w:trPr>
          <w:jc w:val="center"/>
        </w:trPr>
        <w:tc>
          <w:tcPr>
            <w:tcW w:w="620" w:type="dxa"/>
          </w:tcPr>
          <w:p w:rsidR="00C47498" w:rsidRPr="00C47498" w:rsidRDefault="00C47498" w:rsidP="00C47498">
            <w:pPr>
              <w:jc w:val="center"/>
              <w:rPr>
                <w:sz w:val="22"/>
                <w:szCs w:val="22"/>
                <w:lang w:val="en-US"/>
              </w:rPr>
            </w:pPr>
            <w:r w:rsidRPr="00C47498">
              <w:rPr>
                <w:sz w:val="22"/>
                <w:szCs w:val="22"/>
                <w:lang w:val="en-US"/>
              </w:rPr>
              <w:lastRenderedPageBreak/>
              <w:t>3</w:t>
            </w:r>
          </w:p>
        </w:tc>
        <w:tc>
          <w:tcPr>
            <w:tcW w:w="1778" w:type="dxa"/>
          </w:tcPr>
          <w:p w:rsidR="00C47498" w:rsidRPr="00C47498" w:rsidRDefault="00C47498" w:rsidP="00C47498">
            <w:pPr>
              <w:ind w:firstLine="113"/>
              <w:rPr>
                <w:sz w:val="22"/>
                <w:szCs w:val="22"/>
                <w:lang w:val="en-US"/>
              </w:rPr>
            </w:pPr>
            <w:r w:rsidRPr="00C47498">
              <w:rPr>
                <w:sz w:val="22"/>
                <w:szCs w:val="22"/>
                <w:lang w:val="en-US"/>
              </w:rPr>
              <w:t>Control</w:t>
            </w:r>
          </w:p>
        </w:tc>
        <w:tc>
          <w:tcPr>
            <w:tcW w:w="708" w:type="dxa"/>
          </w:tcPr>
          <w:p w:rsidR="00C47498" w:rsidRPr="00C47498" w:rsidRDefault="00C47498" w:rsidP="00C47498">
            <w:pPr>
              <w:jc w:val="center"/>
              <w:rPr>
                <w:sz w:val="22"/>
                <w:szCs w:val="22"/>
                <w:lang w:val="en-US"/>
              </w:rPr>
            </w:pPr>
            <w:r w:rsidRPr="00C47498">
              <w:rPr>
                <w:sz w:val="22"/>
                <w:szCs w:val="22"/>
                <w:lang w:val="en-US"/>
              </w:rPr>
              <w:t>63</w:t>
            </w:r>
          </w:p>
        </w:tc>
        <w:tc>
          <w:tcPr>
            <w:tcW w:w="709" w:type="dxa"/>
          </w:tcPr>
          <w:p w:rsidR="00C47498" w:rsidRPr="00C47498" w:rsidRDefault="00C47498" w:rsidP="00C47498">
            <w:pPr>
              <w:jc w:val="center"/>
              <w:rPr>
                <w:sz w:val="22"/>
                <w:szCs w:val="22"/>
                <w:lang w:val="en-US"/>
              </w:rPr>
            </w:pPr>
            <w:r w:rsidRPr="00C47498">
              <w:rPr>
                <w:sz w:val="22"/>
                <w:szCs w:val="22"/>
                <w:lang w:val="en-US"/>
              </w:rPr>
              <w:t>58</w:t>
            </w:r>
          </w:p>
        </w:tc>
        <w:tc>
          <w:tcPr>
            <w:tcW w:w="709" w:type="dxa"/>
          </w:tcPr>
          <w:p w:rsidR="00C47498" w:rsidRPr="00C47498" w:rsidRDefault="00C47498" w:rsidP="00C47498">
            <w:pPr>
              <w:jc w:val="center"/>
              <w:rPr>
                <w:sz w:val="22"/>
                <w:szCs w:val="22"/>
                <w:lang w:val="en-US"/>
              </w:rPr>
            </w:pPr>
            <w:r w:rsidRPr="00C47498">
              <w:rPr>
                <w:sz w:val="22"/>
                <w:szCs w:val="22"/>
                <w:lang w:val="en-US"/>
              </w:rPr>
              <w:t>66</w:t>
            </w:r>
          </w:p>
        </w:tc>
        <w:tc>
          <w:tcPr>
            <w:tcW w:w="698" w:type="dxa"/>
          </w:tcPr>
          <w:p w:rsidR="00C47498" w:rsidRPr="00C47498" w:rsidRDefault="00C47498" w:rsidP="00C47498">
            <w:pPr>
              <w:jc w:val="center"/>
              <w:rPr>
                <w:sz w:val="22"/>
                <w:szCs w:val="22"/>
                <w:lang w:val="en-US"/>
              </w:rPr>
            </w:pPr>
            <w:r w:rsidRPr="00C47498">
              <w:rPr>
                <w:sz w:val="22"/>
                <w:szCs w:val="22"/>
                <w:lang w:val="en-US"/>
              </w:rPr>
              <w:t>75</w:t>
            </w:r>
          </w:p>
        </w:tc>
        <w:tc>
          <w:tcPr>
            <w:tcW w:w="2435" w:type="dxa"/>
          </w:tcPr>
          <w:p w:rsidR="00C47498" w:rsidRPr="00C47498" w:rsidRDefault="00C47498" w:rsidP="00C47498">
            <w:pPr>
              <w:jc w:val="center"/>
              <w:rPr>
                <w:sz w:val="22"/>
                <w:szCs w:val="22"/>
                <w:lang w:val="en-US"/>
              </w:rPr>
            </w:pPr>
            <w:r w:rsidRPr="00C47498">
              <w:rPr>
                <w:sz w:val="22"/>
                <w:szCs w:val="22"/>
                <w:lang w:val="en-US"/>
              </w:rPr>
              <w:t>262</w:t>
            </w:r>
          </w:p>
        </w:tc>
      </w:tr>
    </w:tbl>
    <w:p w:rsidR="00C47498" w:rsidRPr="00AC76B5" w:rsidRDefault="00C47498" w:rsidP="005B60B1">
      <w:pPr>
        <w:pStyle w:val="a3"/>
        <w:ind w:firstLine="426"/>
        <w:jc w:val="both"/>
        <w:rPr>
          <w:rFonts w:ascii="Times New Roman" w:hAnsi="Times New Roman" w:cs="Times New Roman"/>
          <w:lang w:val="en-US"/>
        </w:rPr>
      </w:pP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As the result of determination of the efficiency of preparations for </w:t>
      </w:r>
      <w:proofErr w:type="spellStart"/>
      <w:r w:rsidRPr="00AC76B5">
        <w:rPr>
          <w:rFonts w:ascii="Times New Roman" w:hAnsi="Times New Roman" w:cs="Times New Roman"/>
          <w:lang w:val="en-US"/>
        </w:rPr>
        <w:t>preplanting</w:t>
      </w:r>
      <w:proofErr w:type="spellEnd"/>
      <w:r w:rsidRPr="00AC76B5">
        <w:rPr>
          <w:rFonts w:ascii="Times New Roman" w:hAnsi="Times New Roman" w:cs="Times New Roman"/>
          <w:lang w:val="en-US"/>
        </w:rPr>
        <w:t xml:space="preserve"> cultivation of wheat seeds with ZhОТ-4, ZhОТ-4, and </w:t>
      </w:r>
      <w:proofErr w:type="spellStart"/>
      <w:r w:rsidRPr="00AC76B5">
        <w:rPr>
          <w:rFonts w:ascii="Times New Roman" w:hAnsi="Times New Roman" w:cs="Times New Roman"/>
          <w:lang w:val="en-US"/>
        </w:rPr>
        <w:t>agrostimulin</w:t>
      </w:r>
      <w:proofErr w:type="spellEnd"/>
      <w:r w:rsidRPr="00AC76B5">
        <w:rPr>
          <w:rFonts w:ascii="Times New Roman" w:hAnsi="Times New Roman" w:cs="Times New Roman"/>
          <w:lang w:val="en-US"/>
        </w:rPr>
        <w:t xml:space="preserve"> as reference, it was identified that ZhОТ-4 and ZhОТ-7 had a better effect upon tilling capacity of wheat (2.5-2.7 pcs), which is comparatively higher than that of the control; in addition the highest mass is registered in ZhОТ-4 – 1000 grains (41.7 g).</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As to crop yield, the highest increase of crop yield is attributed with ZhОТ-4 (2.5 </w:t>
      </w:r>
      <w:proofErr w:type="spellStart"/>
      <w:proofErr w:type="gramStart"/>
      <w:r w:rsidRPr="00AC76B5">
        <w:rPr>
          <w:rFonts w:ascii="Times New Roman" w:hAnsi="Times New Roman" w:cs="Times New Roman"/>
          <w:lang w:val="en-US"/>
        </w:rPr>
        <w:t>dt</w:t>
      </w:r>
      <w:proofErr w:type="spellEnd"/>
      <w:r w:rsidRPr="00AC76B5">
        <w:rPr>
          <w:rFonts w:ascii="Times New Roman" w:hAnsi="Times New Roman" w:cs="Times New Roman"/>
          <w:lang w:val="en-US"/>
        </w:rPr>
        <w:t>/</w:t>
      </w:r>
      <w:proofErr w:type="gramEnd"/>
      <w:r w:rsidRPr="00AC76B5">
        <w:rPr>
          <w:rFonts w:ascii="Times New Roman" w:hAnsi="Times New Roman" w:cs="Times New Roman"/>
          <w:lang w:val="en-US"/>
        </w:rPr>
        <w:t xml:space="preserve">ha), in ZhОТ-4 it is 2.4 </w:t>
      </w:r>
      <w:proofErr w:type="spellStart"/>
      <w:r w:rsidRPr="00AC76B5">
        <w:rPr>
          <w:rFonts w:ascii="Times New Roman" w:hAnsi="Times New Roman" w:cs="Times New Roman"/>
          <w:lang w:val="en-US"/>
        </w:rPr>
        <w:t>dt</w:t>
      </w:r>
      <w:proofErr w:type="spellEnd"/>
      <w:r w:rsidRPr="00AC76B5">
        <w:rPr>
          <w:rFonts w:ascii="Times New Roman" w:hAnsi="Times New Roman" w:cs="Times New Roman"/>
          <w:lang w:val="en-US"/>
        </w:rPr>
        <w:t xml:space="preserve">/ha, in the reference option – </w:t>
      </w:r>
      <w:proofErr w:type="spellStart"/>
      <w:r w:rsidRPr="00AC76B5">
        <w:rPr>
          <w:rFonts w:ascii="Times New Roman" w:hAnsi="Times New Roman" w:cs="Times New Roman"/>
          <w:lang w:val="en-US"/>
        </w:rPr>
        <w:t>agrostimulin</w:t>
      </w:r>
      <w:proofErr w:type="spellEnd"/>
      <w:r w:rsidRPr="00AC76B5">
        <w:rPr>
          <w:rFonts w:ascii="Times New Roman" w:hAnsi="Times New Roman" w:cs="Times New Roman"/>
          <w:lang w:val="en-US"/>
        </w:rPr>
        <w:t xml:space="preserve"> it is 2.0 </w:t>
      </w:r>
      <w:proofErr w:type="spellStart"/>
      <w:r w:rsidRPr="00AC76B5">
        <w:rPr>
          <w:rFonts w:ascii="Times New Roman" w:hAnsi="Times New Roman" w:cs="Times New Roman"/>
          <w:lang w:val="en-US"/>
        </w:rPr>
        <w:t>dt</w:t>
      </w:r>
      <w:proofErr w:type="spellEnd"/>
      <w:r w:rsidRPr="00AC76B5">
        <w:rPr>
          <w:rFonts w:ascii="Times New Roman" w:hAnsi="Times New Roman" w:cs="Times New Roman"/>
          <w:lang w:val="en-US"/>
        </w:rPr>
        <w:t>/ha.</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Therefore, all tested preparations resulted in increase of crop yield of wheat at the level of or slightly above the reference.</w:t>
      </w:r>
    </w:p>
    <w:p w:rsidR="005B60B1" w:rsidRPr="00AC76B5" w:rsidRDefault="005B60B1" w:rsidP="005B60B1">
      <w:pPr>
        <w:pStyle w:val="a3"/>
        <w:ind w:firstLine="426"/>
        <w:jc w:val="both"/>
        <w:rPr>
          <w:rFonts w:ascii="Times New Roman" w:hAnsi="Times New Roman" w:cs="Times New Roman"/>
          <w:lang w:val="en-US"/>
        </w:rPr>
      </w:pP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Table 4 – Influence of preparations on biometric parameters and crop yield of wheat</w:t>
      </w:r>
    </w:p>
    <w:p w:rsidR="005B60B1" w:rsidRDefault="005B60B1" w:rsidP="005B60B1">
      <w:pPr>
        <w:pStyle w:val="a3"/>
        <w:ind w:firstLine="426"/>
        <w:jc w:val="both"/>
        <w:rPr>
          <w:rFonts w:ascii="Times New Roman" w:hAnsi="Times New Roman" w:cs="Times New Roman"/>
          <w:lang w:val="en-US"/>
        </w:rPr>
      </w:pPr>
    </w:p>
    <w:tbl>
      <w:tblPr>
        <w:tblW w:w="9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0"/>
        <w:gridCol w:w="1679"/>
        <w:gridCol w:w="1004"/>
        <w:gridCol w:w="837"/>
        <w:gridCol w:w="960"/>
        <w:gridCol w:w="1105"/>
        <w:gridCol w:w="1053"/>
        <w:gridCol w:w="946"/>
        <w:gridCol w:w="992"/>
      </w:tblGrid>
      <w:tr w:rsidR="00C47498" w:rsidRPr="004528F1" w:rsidTr="00BB09BC">
        <w:trPr>
          <w:trHeight w:val="339"/>
          <w:jc w:val="center"/>
        </w:trPr>
        <w:tc>
          <w:tcPr>
            <w:tcW w:w="598" w:type="dxa"/>
            <w:vMerge w:val="restart"/>
            <w:tcBorders>
              <w:top w:val="single" w:sz="4" w:space="0" w:color="000000"/>
              <w:left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lang w:val="en-US"/>
              </w:rPr>
            </w:pPr>
            <w:r w:rsidRPr="004528F1">
              <w:rPr>
                <w:rFonts w:ascii="Times New Roman" w:hAnsi="Times New Roman" w:cs="Times New Roman"/>
                <w:lang w:val="en-US"/>
              </w:rPr>
              <w:t>Item #</w:t>
            </w:r>
          </w:p>
        </w:tc>
        <w:tc>
          <w:tcPr>
            <w:tcW w:w="1694" w:type="dxa"/>
            <w:vMerge w:val="restart"/>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lang w:val="en-US"/>
              </w:rPr>
            </w:pPr>
            <w:r w:rsidRPr="004528F1">
              <w:rPr>
                <w:rFonts w:ascii="Times New Roman" w:hAnsi="Times New Roman" w:cs="Times New Roman"/>
                <w:lang w:val="en-US"/>
              </w:rPr>
              <w:t>Option</w:t>
            </w:r>
          </w:p>
        </w:tc>
        <w:tc>
          <w:tcPr>
            <w:tcW w:w="990" w:type="dxa"/>
            <w:vMerge w:val="restart"/>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lang w:val="en-US"/>
              </w:rPr>
              <w:t>Tilling capacity</w:t>
            </w:r>
            <w:r w:rsidRPr="004528F1">
              <w:rPr>
                <w:rFonts w:ascii="Times New Roman" w:hAnsi="Times New Roman" w:cs="Times New Roman"/>
              </w:rPr>
              <w:t xml:space="preserve">, </w:t>
            </w:r>
            <w:r w:rsidRPr="004528F1">
              <w:rPr>
                <w:rFonts w:ascii="Times New Roman" w:hAnsi="Times New Roman" w:cs="Times New Roman"/>
                <w:lang w:val="en-US"/>
              </w:rPr>
              <w:t>pcs</w:t>
            </w:r>
            <w:r w:rsidRPr="004528F1">
              <w:rPr>
                <w:rFonts w:ascii="Times New Roman" w:hAnsi="Times New Roman" w:cs="Times New Roman"/>
              </w:rPr>
              <w:t>.</w:t>
            </w:r>
          </w:p>
        </w:tc>
        <w:tc>
          <w:tcPr>
            <w:tcW w:w="1833" w:type="dxa"/>
            <w:gridSpan w:val="2"/>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lang w:val="en-US"/>
              </w:rPr>
            </w:pPr>
            <w:r w:rsidRPr="004528F1">
              <w:rPr>
                <w:rFonts w:ascii="Times New Roman" w:hAnsi="Times New Roman" w:cs="Times New Roman"/>
                <w:lang w:val="en-US"/>
              </w:rPr>
              <w:t>Length</w:t>
            </w:r>
            <w:r w:rsidRPr="004528F1">
              <w:rPr>
                <w:rFonts w:ascii="Times New Roman" w:hAnsi="Times New Roman" w:cs="Times New Roman"/>
              </w:rPr>
              <w:t xml:space="preserve">, </w:t>
            </w:r>
            <w:r w:rsidRPr="004528F1">
              <w:rPr>
                <w:rFonts w:ascii="Times New Roman" w:hAnsi="Times New Roman" w:cs="Times New Roman"/>
                <w:lang w:val="en-US"/>
              </w:rPr>
              <w:t>cm</w:t>
            </w:r>
          </w:p>
        </w:tc>
        <w:tc>
          <w:tcPr>
            <w:tcW w:w="1130" w:type="dxa"/>
            <w:vMerge w:val="restart"/>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lang w:val="en-US"/>
              </w:rPr>
            </w:pPr>
            <w:r w:rsidRPr="004528F1">
              <w:rPr>
                <w:rFonts w:ascii="Times New Roman" w:hAnsi="Times New Roman" w:cs="Times New Roman"/>
                <w:lang w:val="en-US"/>
              </w:rPr>
              <w:t>No. of ears</w:t>
            </w:r>
            <w:r w:rsidRPr="004528F1">
              <w:rPr>
                <w:rFonts w:ascii="Times New Roman" w:hAnsi="Times New Roman" w:cs="Times New Roman"/>
              </w:rPr>
              <w:t xml:space="preserve">, </w:t>
            </w:r>
            <w:r w:rsidRPr="004528F1">
              <w:rPr>
                <w:rFonts w:ascii="Times New Roman" w:hAnsi="Times New Roman" w:cs="Times New Roman"/>
                <w:lang w:val="en-US"/>
              </w:rPr>
              <w:t>pcs.</w:t>
            </w:r>
          </w:p>
        </w:tc>
        <w:tc>
          <w:tcPr>
            <w:tcW w:w="1071" w:type="dxa"/>
            <w:vMerge w:val="restart"/>
            <w:tcBorders>
              <w:top w:val="single" w:sz="4" w:space="0" w:color="000000"/>
              <w:left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lang w:val="en-US"/>
              </w:rPr>
            </w:pPr>
            <w:r w:rsidRPr="004528F1">
              <w:rPr>
                <w:rFonts w:ascii="Times New Roman" w:hAnsi="Times New Roman" w:cs="Times New Roman"/>
                <w:lang w:val="en-US"/>
              </w:rPr>
              <w:t>Grain mass, g per 1000 pcs.</w:t>
            </w:r>
          </w:p>
        </w:tc>
        <w:tc>
          <w:tcPr>
            <w:tcW w:w="958" w:type="dxa"/>
            <w:vMerge w:val="restart"/>
            <w:tcBorders>
              <w:top w:val="single" w:sz="4" w:space="0" w:color="000000"/>
              <w:left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lang w:val="en-US"/>
              </w:rPr>
              <w:t>Crop yield</w:t>
            </w:r>
            <w:r w:rsidRPr="004528F1">
              <w:rPr>
                <w:rFonts w:ascii="Times New Roman" w:hAnsi="Times New Roman" w:cs="Times New Roman"/>
              </w:rPr>
              <w:t>,</w:t>
            </w:r>
            <w:r w:rsidRPr="004528F1">
              <w:rPr>
                <w:rFonts w:ascii="Times New Roman" w:hAnsi="Times New Roman" w:cs="Times New Roman"/>
                <w:lang w:val="en-US"/>
              </w:rPr>
              <w:t xml:space="preserve"> </w:t>
            </w:r>
            <w:proofErr w:type="spellStart"/>
            <w:r w:rsidRPr="004528F1">
              <w:rPr>
                <w:rFonts w:ascii="Times New Roman" w:hAnsi="Times New Roman" w:cs="Times New Roman"/>
              </w:rPr>
              <w:t>dt</w:t>
            </w:r>
            <w:proofErr w:type="spellEnd"/>
            <w:r w:rsidRPr="004528F1">
              <w:rPr>
                <w:rFonts w:ascii="Times New Roman" w:hAnsi="Times New Roman" w:cs="Times New Roman"/>
              </w:rPr>
              <w:t>/</w:t>
            </w:r>
            <w:proofErr w:type="spellStart"/>
            <w:r w:rsidRPr="004528F1">
              <w:rPr>
                <w:rFonts w:ascii="Times New Roman" w:hAnsi="Times New Roman" w:cs="Times New Roman"/>
              </w:rPr>
              <w:t>ha</w:t>
            </w:r>
            <w:proofErr w:type="spellEnd"/>
          </w:p>
        </w:tc>
        <w:tc>
          <w:tcPr>
            <w:tcW w:w="922" w:type="dxa"/>
            <w:vMerge w:val="restart"/>
            <w:tcBorders>
              <w:top w:val="single" w:sz="4" w:space="0" w:color="000000"/>
              <w:left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proofErr w:type="spellStart"/>
            <w:r w:rsidRPr="004528F1">
              <w:rPr>
                <w:rFonts w:ascii="Times New Roman" w:hAnsi="Times New Roman" w:cs="Times New Roman"/>
              </w:rPr>
              <w:t>Yield</w:t>
            </w:r>
            <w:proofErr w:type="spellEnd"/>
            <w:r w:rsidRPr="004528F1">
              <w:rPr>
                <w:rFonts w:ascii="Times New Roman" w:hAnsi="Times New Roman" w:cs="Times New Roman"/>
              </w:rPr>
              <w:t xml:space="preserve"> </w:t>
            </w:r>
            <w:proofErr w:type="spellStart"/>
            <w:r w:rsidRPr="004528F1">
              <w:rPr>
                <w:rFonts w:ascii="Times New Roman" w:hAnsi="Times New Roman" w:cs="Times New Roman"/>
              </w:rPr>
              <w:t>increase</w:t>
            </w:r>
            <w:proofErr w:type="spellEnd"/>
            <w:r w:rsidRPr="004528F1">
              <w:rPr>
                <w:rFonts w:ascii="Times New Roman" w:hAnsi="Times New Roman" w:cs="Times New Roman"/>
              </w:rPr>
              <w:t xml:space="preserve">, </w:t>
            </w:r>
            <w:proofErr w:type="spellStart"/>
            <w:r w:rsidRPr="004528F1">
              <w:rPr>
                <w:rFonts w:ascii="Times New Roman" w:hAnsi="Times New Roman" w:cs="Times New Roman"/>
              </w:rPr>
              <w:t>dt</w:t>
            </w:r>
            <w:proofErr w:type="spellEnd"/>
            <w:r w:rsidRPr="004528F1">
              <w:rPr>
                <w:rFonts w:ascii="Times New Roman" w:hAnsi="Times New Roman" w:cs="Times New Roman"/>
              </w:rPr>
              <w:t>/</w:t>
            </w:r>
            <w:proofErr w:type="spellStart"/>
            <w:r w:rsidRPr="004528F1">
              <w:rPr>
                <w:rFonts w:ascii="Times New Roman" w:hAnsi="Times New Roman" w:cs="Times New Roman"/>
              </w:rPr>
              <w:t>ha</w:t>
            </w:r>
            <w:proofErr w:type="spellEnd"/>
          </w:p>
        </w:tc>
      </w:tr>
      <w:tr w:rsidR="00C47498" w:rsidRPr="004528F1" w:rsidTr="00BB09BC">
        <w:trPr>
          <w:trHeight w:val="272"/>
          <w:jc w:val="center"/>
        </w:trPr>
        <w:tc>
          <w:tcPr>
            <w:tcW w:w="598" w:type="dxa"/>
            <w:vMerge/>
            <w:tcBorders>
              <w:left w:val="single" w:sz="4" w:space="0" w:color="000000"/>
              <w:bottom w:val="single" w:sz="4" w:space="0" w:color="000000"/>
              <w:right w:val="single" w:sz="4" w:space="0" w:color="000000"/>
            </w:tcBorders>
          </w:tcPr>
          <w:p w:rsidR="00C47498" w:rsidRPr="004528F1" w:rsidRDefault="00C47498" w:rsidP="00C47498">
            <w:pPr>
              <w:spacing w:after="0" w:line="240" w:lineRule="auto"/>
              <w:ind w:firstLine="426"/>
              <w:jc w:val="both"/>
              <w:rPr>
                <w:rFonts w:ascii="Times New Roman" w:hAnsi="Times New Roman" w:cs="Times New Roman"/>
              </w:rPr>
            </w:pPr>
          </w:p>
        </w:tc>
        <w:tc>
          <w:tcPr>
            <w:tcW w:w="1694" w:type="dxa"/>
            <w:vMerge/>
            <w:tcBorders>
              <w:top w:val="single" w:sz="4" w:space="0" w:color="000000"/>
              <w:left w:val="single" w:sz="4" w:space="0" w:color="000000"/>
              <w:bottom w:val="single" w:sz="4" w:space="0" w:color="000000"/>
              <w:right w:val="single" w:sz="4" w:space="0" w:color="000000"/>
            </w:tcBorders>
            <w:vAlign w:val="center"/>
          </w:tcPr>
          <w:p w:rsidR="00C47498" w:rsidRPr="004528F1" w:rsidRDefault="00C47498" w:rsidP="00C47498">
            <w:pPr>
              <w:spacing w:after="0" w:line="240" w:lineRule="auto"/>
              <w:ind w:firstLine="426"/>
              <w:jc w:val="both"/>
              <w:rPr>
                <w:rFonts w:ascii="Times New Roman" w:hAnsi="Times New Roman" w:cs="Times New Roman"/>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C47498" w:rsidRPr="004528F1" w:rsidRDefault="00C47498" w:rsidP="00C47498">
            <w:pPr>
              <w:spacing w:after="0" w:line="240" w:lineRule="auto"/>
              <w:ind w:firstLine="426"/>
              <w:jc w:val="center"/>
              <w:rPr>
                <w:rFonts w:ascii="Times New Roman" w:hAnsi="Times New Roman" w:cs="Times New Roman"/>
              </w:rPr>
            </w:pPr>
          </w:p>
        </w:tc>
        <w:tc>
          <w:tcPr>
            <w:tcW w:w="848"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lang w:val="en-US"/>
              </w:rPr>
            </w:pPr>
            <w:r w:rsidRPr="004528F1">
              <w:rPr>
                <w:rFonts w:ascii="Times New Roman" w:hAnsi="Times New Roman" w:cs="Times New Roman"/>
                <w:lang w:val="en-US"/>
              </w:rPr>
              <w:t>stem</w:t>
            </w:r>
          </w:p>
        </w:tc>
        <w:tc>
          <w:tcPr>
            <w:tcW w:w="985"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proofErr w:type="spellStart"/>
            <w:r w:rsidRPr="004528F1">
              <w:rPr>
                <w:rFonts w:ascii="Times New Roman" w:hAnsi="Times New Roman" w:cs="Times New Roman"/>
              </w:rPr>
              <w:t>ear</w:t>
            </w:r>
            <w:proofErr w:type="spellEnd"/>
          </w:p>
        </w:tc>
        <w:tc>
          <w:tcPr>
            <w:tcW w:w="1130" w:type="dxa"/>
            <w:vMerge/>
            <w:tcBorders>
              <w:top w:val="single" w:sz="4" w:space="0" w:color="000000"/>
              <w:left w:val="single" w:sz="4" w:space="0" w:color="000000"/>
              <w:bottom w:val="single" w:sz="4" w:space="0" w:color="000000"/>
              <w:right w:val="single" w:sz="4" w:space="0" w:color="000000"/>
            </w:tcBorders>
            <w:vAlign w:val="center"/>
          </w:tcPr>
          <w:p w:rsidR="00C47498" w:rsidRPr="004528F1" w:rsidRDefault="00C47498" w:rsidP="00C47498">
            <w:pPr>
              <w:spacing w:after="0" w:line="240" w:lineRule="auto"/>
              <w:ind w:firstLine="426"/>
              <w:jc w:val="center"/>
              <w:rPr>
                <w:rFonts w:ascii="Times New Roman" w:hAnsi="Times New Roman" w:cs="Times New Roman"/>
              </w:rPr>
            </w:pPr>
          </w:p>
        </w:tc>
        <w:tc>
          <w:tcPr>
            <w:tcW w:w="1071" w:type="dxa"/>
            <w:vMerge/>
            <w:tcBorders>
              <w:left w:val="single" w:sz="4" w:space="0" w:color="000000"/>
              <w:bottom w:val="single" w:sz="4" w:space="0" w:color="000000"/>
              <w:right w:val="single" w:sz="4" w:space="0" w:color="000000"/>
            </w:tcBorders>
          </w:tcPr>
          <w:p w:rsidR="00C47498" w:rsidRPr="004528F1" w:rsidRDefault="00C47498" w:rsidP="00C47498">
            <w:pPr>
              <w:spacing w:after="0" w:line="240" w:lineRule="auto"/>
              <w:ind w:firstLine="426"/>
              <w:jc w:val="center"/>
              <w:rPr>
                <w:rFonts w:ascii="Times New Roman" w:hAnsi="Times New Roman" w:cs="Times New Roman"/>
              </w:rPr>
            </w:pPr>
          </w:p>
        </w:tc>
        <w:tc>
          <w:tcPr>
            <w:tcW w:w="958" w:type="dxa"/>
            <w:vMerge/>
            <w:tcBorders>
              <w:left w:val="single" w:sz="4" w:space="0" w:color="000000"/>
              <w:bottom w:val="single" w:sz="4" w:space="0" w:color="000000"/>
              <w:right w:val="single" w:sz="4" w:space="0" w:color="000000"/>
            </w:tcBorders>
          </w:tcPr>
          <w:p w:rsidR="00C47498" w:rsidRPr="004528F1" w:rsidRDefault="00C47498" w:rsidP="00C47498">
            <w:pPr>
              <w:spacing w:after="0" w:line="240" w:lineRule="auto"/>
              <w:ind w:firstLine="426"/>
              <w:jc w:val="center"/>
              <w:rPr>
                <w:rFonts w:ascii="Times New Roman" w:hAnsi="Times New Roman" w:cs="Times New Roman"/>
              </w:rPr>
            </w:pPr>
          </w:p>
        </w:tc>
        <w:tc>
          <w:tcPr>
            <w:tcW w:w="922" w:type="dxa"/>
            <w:vMerge/>
            <w:tcBorders>
              <w:left w:val="single" w:sz="4" w:space="0" w:color="000000"/>
              <w:bottom w:val="single" w:sz="4" w:space="0" w:color="000000"/>
              <w:right w:val="single" w:sz="4" w:space="0" w:color="000000"/>
            </w:tcBorders>
          </w:tcPr>
          <w:p w:rsidR="00C47498" w:rsidRPr="004528F1" w:rsidRDefault="00C47498" w:rsidP="00C47498">
            <w:pPr>
              <w:spacing w:after="0" w:line="240" w:lineRule="auto"/>
              <w:ind w:firstLine="426"/>
              <w:jc w:val="center"/>
              <w:rPr>
                <w:rFonts w:ascii="Times New Roman" w:hAnsi="Times New Roman" w:cs="Times New Roman"/>
              </w:rPr>
            </w:pPr>
          </w:p>
        </w:tc>
      </w:tr>
      <w:tr w:rsidR="00C47498" w:rsidRPr="004528F1" w:rsidTr="00BB09BC">
        <w:trPr>
          <w:trHeight w:val="288"/>
          <w:jc w:val="center"/>
        </w:trPr>
        <w:tc>
          <w:tcPr>
            <w:tcW w:w="598"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both"/>
              <w:rPr>
                <w:rFonts w:ascii="Times New Roman" w:hAnsi="Times New Roman" w:cs="Times New Roman"/>
              </w:rPr>
            </w:pPr>
            <w:r w:rsidRPr="004528F1">
              <w:rPr>
                <w:rFonts w:ascii="Times New Roman" w:hAnsi="Times New Roman" w:cs="Times New Roman"/>
              </w:rPr>
              <w:t>1</w:t>
            </w:r>
          </w:p>
        </w:tc>
        <w:tc>
          <w:tcPr>
            <w:tcW w:w="1694"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rPr>
                <w:rFonts w:ascii="Times New Roman" w:hAnsi="Times New Roman" w:cs="Times New Roman"/>
              </w:rPr>
            </w:pPr>
            <w:proofErr w:type="spellStart"/>
            <w:r w:rsidRPr="004528F1">
              <w:rPr>
                <w:rFonts w:ascii="Times New Roman" w:hAnsi="Times New Roman" w:cs="Times New Roman"/>
                <w:lang w:val="en-US"/>
              </w:rPr>
              <w:t>Zh</w:t>
            </w:r>
            <w:proofErr w:type="spellEnd"/>
            <w:r w:rsidRPr="004528F1">
              <w:rPr>
                <w:rFonts w:ascii="Times New Roman" w:hAnsi="Times New Roman" w:cs="Times New Roman"/>
              </w:rPr>
              <w:t>ОТ-4</w:t>
            </w:r>
          </w:p>
        </w:tc>
        <w:tc>
          <w:tcPr>
            <w:tcW w:w="990"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2.7</w:t>
            </w:r>
          </w:p>
        </w:tc>
        <w:tc>
          <w:tcPr>
            <w:tcW w:w="848"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82.1</w:t>
            </w:r>
          </w:p>
        </w:tc>
        <w:tc>
          <w:tcPr>
            <w:tcW w:w="985"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7.4</w:t>
            </w:r>
          </w:p>
        </w:tc>
        <w:tc>
          <w:tcPr>
            <w:tcW w:w="1130"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14.4</w:t>
            </w:r>
          </w:p>
        </w:tc>
        <w:tc>
          <w:tcPr>
            <w:tcW w:w="1071"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41.7</w:t>
            </w:r>
          </w:p>
        </w:tc>
        <w:tc>
          <w:tcPr>
            <w:tcW w:w="958"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20.9</w:t>
            </w:r>
          </w:p>
        </w:tc>
        <w:tc>
          <w:tcPr>
            <w:tcW w:w="922"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2.5</w:t>
            </w:r>
          </w:p>
        </w:tc>
      </w:tr>
      <w:tr w:rsidR="00C47498" w:rsidRPr="004528F1" w:rsidTr="00BB09BC">
        <w:trPr>
          <w:trHeight w:val="288"/>
          <w:jc w:val="center"/>
        </w:trPr>
        <w:tc>
          <w:tcPr>
            <w:tcW w:w="598"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both"/>
              <w:rPr>
                <w:rFonts w:ascii="Times New Roman" w:hAnsi="Times New Roman" w:cs="Times New Roman"/>
              </w:rPr>
            </w:pPr>
            <w:r w:rsidRPr="004528F1">
              <w:rPr>
                <w:rFonts w:ascii="Times New Roman" w:hAnsi="Times New Roman" w:cs="Times New Roman"/>
              </w:rPr>
              <w:t>2</w:t>
            </w:r>
          </w:p>
        </w:tc>
        <w:tc>
          <w:tcPr>
            <w:tcW w:w="1694" w:type="dxa"/>
            <w:tcBorders>
              <w:top w:val="single" w:sz="4" w:space="0" w:color="000000"/>
              <w:left w:val="single" w:sz="4" w:space="0" w:color="000000"/>
              <w:bottom w:val="single" w:sz="4" w:space="0" w:color="000000"/>
              <w:right w:val="single" w:sz="4" w:space="0" w:color="000000"/>
            </w:tcBorders>
          </w:tcPr>
          <w:p w:rsidR="00C47498" w:rsidRPr="004528F1" w:rsidRDefault="00C47498" w:rsidP="004528F1">
            <w:pPr>
              <w:spacing w:after="0" w:line="240" w:lineRule="auto"/>
              <w:rPr>
                <w:rFonts w:ascii="Times New Roman" w:hAnsi="Times New Roman" w:cs="Times New Roman"/>
              </w:rPr>
            </w:pPr>
            <w:proofErr w:type="spellStart"/>
            <w:r w:rsidRPr="004528F1">
              <w:rPr>
                <w:rFonts w:ascii="Times New Roman" w:hAnsi="Times New Roman" w:cs="Times New Roman"/>
                <w:lang w:val="en-US"/>
              </w:rPr>
              <w:t>Zh</w:t>
            </w:r>
            <w:proofErr w:type="spellEnd"/>
            <w:r w:rsidRPr="004528F1">
              <w:rPr>
                <w:rFonts w:ascii="Times New Roman" w:hAnsi="Times New Roman" w:cs="Times New Roman"/>
              </w:rPr>
              <w:t xml:space="preserve">ОТ-7 </w:t>
            </w:r>
          </w:p>
        </w:tc>
        <w:tc>
          <w:tcPr>
            <w:tcW w:w="990"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2.5</w:t>
            </w:r>
          </w:p>
        </w:tc>
        <w:tc>
          <w:tcPr>
            <w:tcW w:w="848"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83.0</w:t>
            </w:r>
          </w:p>
        </w:tc>
        <w:tc>
          <w:tcPr>
            <w:tcW w:w="985"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7.5</w:t>
            </w:r>
          </w:p>
        </w:tc>
        <w:tc>
          <w:tcPr>
            <w:tcW w:w="1130"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14.2</w:t>
            </w:r>
          </w:p>
        </w:tc>
        <w:tc>
          <w:tcPr>
            <w:tcW w:w="1071"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40.8</w:t>
            </w:r>
          </w:p>
        </w:tc>
        <w:tc>
          <w:tcPr>
            <w:tcW w:w="958"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19.8</w:t>
            </w:r>
          </w:p>
        </w:tc>
        <w:tc>
          <w:tcPr>
            <w:tcW w:w="922"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2.4</w:t>
            </w:r>
          </w:p>
        </w:tc>
      </w:tr>
      <w:tr w:rsidR="00C47498" w:rsidRPr="004528F1" w:rsidTr="00BB09BC">
        <w:trPr>
          <w:trHeight w:val="288"/>
          <w:jc w:val="center"/>
        </w:trPr>
        <w:tc>
          <w:tcPr>
            <w:tcW w:w="598"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both"/>
              <w:rPr>
                <w:rFonts w:ascii="Times New Roman" w:hAnsi="Times New Roman" w:cs="Times New Roman"/>
              </w:rPr>
            </w:pPr>
            <w:r w:rsidRPr="004528F1">
              <w:rPr>
                <w:rFonts w:ascii="Times New Roman" w:hAnsi="Times New Roman" w:cs="Times New Roman"/>
              </w:rPr>
              <w:t>3</w:t>
            </w:r>
          </w:p>
        </w:tc>
        <w:tc>
          <w:tcPr>
            <w:tcW w:w="1694"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ind w:firstLine="113"/>
              <w:rPr>
                <w:rFonts w:ascii="Times New Roman" w:hAnsi="Times New Roman" w:cs="Times New Roman"/>
                <w:lang w:val="en-US"/>
              </w:rPr>
            </w:pPr>
            <w:proofErr w:type="spellStart"/>
            <w:r w:rsidRPr="004528F1">
              <w:rPr>
                <w:rFonts w:ascii="Times New Roman" w:hAnsi="Times New Roman" w:cs="Times New Roman"/>
                <w:lang w:val="en-US"/>
              </w:rPr>
              <w:t>Agrostimulin</w:t>
            </w:r>
            <w:proofErr w:type="spellEnd"/>
          </w:p>
        </w:tc>
        <w:tc>
          <w:tcPr>
            <w:tcW w:w="990"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1.5</w:t>
            </w:r>
          </w:p>
        </w:tc>
        <w:tc>
          <w:tcPr>
            <w:tcW w:w="848"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78.5</w:t>
            </w:r>
          </w:p>
        </w:tc>
        <w:tc>
          <w:tcPr>
            <w:tcW w:w="985"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7.0</w:t>
            </w:r>
          </w:p>
        </w:tc>
        <w:tc>
          <w:tcPr>
            <w:tcW w:w="1130"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14.0</w:t>
            </w:r>
          </w:p>
        </w:tc>
        <w:tc>
          <w:tcPr>
            <w:tcW w:w="1071"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38.4</w:t>
            </w:r>
          </w:p>
        </w:tc>
        <w:tc>
          <w:tcPr>
            <w:tcW w:w="958"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20.5</w:t>
            </w:r>
          </w:p>
        </w:tc>
        <w:tc>
          <w:tcPr>
            <w:tcW w:w="922"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2.0</w:t>
            </w:r>
          </w:p>
        </w:tc>
      </w:tr>
      <w:tr w:rsidR="00C47498" w:rsidRPr="004528F1" w:rsidTr="00BB09BC">
        <w:trPr>
          <w:trHeight w:val="288"/>
          <w:jc w:val="center"/>
        </w:trPr>
        <w:tc>
          <w:tcPr>
            <w:tcW w:w="598"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both"/>
              <w:rPr>
                <w:rFonts w:ascii="Times New Roman" w:hAnsi="Times New Roman" w:cs="Times New Roman"/>
              </w:rPr>
            </w:pPr>
            <w:r w:rsidRPr="004528F1">
              <w:rPr>
                <w:rFonts w:ascii="Times New Roman" w:hAnsi="Times New Roman" w:cs="Times New Roman"/>
              </w:rPr>
              <w:t>4</w:t>
            </w:r>
          </w:p>
        </w:tc>
        <w:tc>
          <w:tcPr>
            <w:tcW w:w="1694"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ind w:firstLine="113"/>
              <w:rPr>
                <w:rFonts w:ascii="Times New Roman" w:hAnsi="Times New Roman" w:cs="Times New Roman"/>
                <w:lang w:val="en-US"/>
              </w:rPr>
            </w:pPr>
            <w:r w:rsidRPr="004528F1">
              <w:rPr>
                <w:rFonts w:ascii="Times New Roman" w:hAnsi="Times New Roman" w:cs="Times New Roman"/>
                <w:lang w:val="en-US"/>
              </w:rPr>
              <w:t>Control</w:t>
            </w:r>
          </w:p>
        </w:tc>
        <w:tc>
          <w:tcPr>
            <w:tcW w:w="990"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1.5</w:t>
            </w:r>
          </w:p>
        </w:tc>
        <w:tc>
          <w:tcPr>
            <w:tcW w:w="848"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72.9</w:t>
            </w:r>
          </w:p>
        </w:tc>
        <w:tc>
          <w:tcPr>
            <w:tcW w:w="985"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6.0</w:t>
            </w:r>
          </w:p>
        </w:tc>
        <w:tc>
          <w:tcPr>
            <w:tcW w:w="1130"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11.0</w:t>
            </w:r>
          </w:p>
        </w:tc>
        <w:tc>
          <w:tcPr>
            <w:tcW w:w="1071"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37.4</w:t>
            </w:r>
          </w:p>
        </w:tc>
        <w:tc>
          <w:tcPr>
            <w:tcW w:w="958"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18.5</w:t>
            </w:r>
          </w:p>
        </w:tc>
        <w:tc>
          <w:tcPr>
            <w:tcW w:w="922" w:type="dxa"/>
            <w:tcBorders>
              <w:top w:val="single" w:sz="4" w:space="0" w:color="000000"/>
              <w:left w:val="single" w:sz="4" w:space="0" w:color="000000"/>
              <w:bottom w:val="single" w:sz="4" w:space="0" w:color="000000"/>
              <w:right w:val="single" w:sz="4" w:space="0" w:color="000000"/>
            </w:tcBorders>
          </w:tcPr>
          <w:p w:rsidR="00C47498" w:rsidRPr="004528F1" w:rsidRDefault="00C47498" w:rsidP="00C47498">
            <w:pPr>
              <w:spacing w:after="0" w:line="240" w:lineRule="auto"/>
              <w:jc w:val="center"/>
              <w:rPr>
                <w:rFonts w:ascii="Times New Roman" w:hAnsi="Times New Roman" w:cs="Times New Roman"/>
              </w:rPr>
            </w:pPr>
            <w:r w:rsidRPr="004528F1">
              <w:rPr>
                <w:rFonts w:ascii="Times New Roman" w:hAnsi="Times New Roman" w:cs="Times New Roman"/>
              </w:rPr>
              <w:t>-</w:t>
            </w:r>
          </w:p>
        </w:tc>
      </w:tr>
    </w:tbl>
    <w:p w:rsidR="00C47498" w:rsidRPr="00AC76B5" w:rsidRDefault="00C47498" w:rsidP="005B60B1">
      <w:pPr>
        <w:pStyle w:val="a3"/>
        <w:ind w:firstLine="426"/>
        <w:jc w:val="both"/>
        <w:rPr>
          <w:rFonts w:ascii="Times New Roman" w:hAnsi="Times New Roman" w:cs="Times New Roman"/>
          <w:lang w:val="en-US"/>
        </w:rPr>
      </w:pPr>
    </w:p>
    <w:p w:rsidR="005B60B1" w:rsidRPr="00AC76B5" w:rsidRDefault="00456A9E" w:rsidP="005B60B1">
      <w:pPr>
        <w:pStyle w:val="a3"/>
        <w:ind w:firstLine="426"/>
        <w:jc w:val="both"/>
        <w:rPr>
          <w:rFonts w:ascii="Times New Roman" w:hAnsi="Times New Roman" w:cs="Times New Roman"/>
          <w:lang w:val="en-US"/>
        </w:rPr>
      </w:pPr>
      <w:r>
        <w:rPr>
          <w:rFonts w:ascii="Times New Roman" w:hAnsi="Times New Roman" w:cs="Times New Roman"/>
          <w:lang w:val="en-US"/>
        </w:rPr>
        <w:t xml:space="preserve">For barley, increase of crop yield by options was clearly lower; the maximum increment of crop yield of </w:t>
      </w:r>
      <w:r w:rsidR="005B60B1" w:rsidRPr="00AC76B5">
        <w:rPr>
          <w:rFonts w:ascii="Times New Roman" w:hAnsi="Times New Roman" w:cs="Times New Roman"/>
          <w:lang w:val="en-US"/>
        </w:rPr>
        <w:t>1</w:t>
      </w:r>
      <w:r>
        <w:rPr>
          <w:rFonts w:ascii="Times New Roman" w:hAnsi="Times New Roman" w:cs="Times New Roman"/>
          <w:lang w:val="en-US"/>
        </w:rPr>
        <w:t>.</w:t>
      </w:r>
      <w:r w:rsidR="005B60B1" w:rsidRPr="00AC76B5">
        <w:rPr>
          <w:rFonts w:ascii="Times New Roman" w:hAnsi="Times New Roman" w:cs="Times New Roman"/>
          <w:lang w:val="en-US"/>
        </w:rPr>
        <w:t xml:space="preserve">6 </w:t>
      </w:r>
      <w:proofErr w:type="spellStart"/>
      <w:proofErr w:type="gramStart"/>
      <w:r w:rsidRPr="00AC76B5">
        <w:rPr>
          <w:rFonts w:ascii="Times New Roman" w:hAnsi="Times New Roman" w:cs="Times New Roman"/>
          <w:lang w:val="en-US"/>
        </w:rPr>
        <w:t>dt</w:t>
      </w:r>
      <w:proofErr w:type="spellEnd"/>
      <w:r w:rsidRPr="00AC76B5">
        <w:rPr>
          <w:rFonts w:ascii="Times New Roman" w:hAnsi="Times New Roman" w:cs="Times New Roman"/>
          <w:lang w:val="en-US"/>
        </w:rPr>
        <w:t>/</w:t>
      </w:r>
      <w:proofErr w:type="gramEnd"/>
      <w:r w:rsidRPr="00AC76B5">
        <w:rPr>
          <w:rFonts w:ascii="Times New Roman" w:hAnsi="Times New Roman" w:cs="Times New Roman"/>
          <w:lang w:val="en-US"/>
        </w:rPr>
        <w:t xml:space="preserve">ha </w:t>
      </w:r>
      <w:r>
        <w:rPr>
          <w:rFonts w:ascii="Times New Roman" w:hAnsi="Times New Roman" w:cs="Times New Roman"/>
          <w:lang w:val="en-US"/>
        </w:rPr>
        <w:t xml:space="preserve">comes on </w:t>
      </w:r>
      <w:r w:rsidR="005B60B1" w:rsidRPr="00AC76B5">
        <w:rPr>
          <w:rFonts w:ascii="Times New Roman" w:hAnsi="Times New Roman" w:cs="Times New Roman"/>
          <w:lang w:val="en-US"/>
        </w:rPr>
        <w:t xml:space="preserve">ZhОТ-4. </w:t>
      </w:r>
      <w:r>
        <w:rPr>
          <w:rFonts w:ascii="Times New Roman" w:hAnsi="Times New Roman" w:cs="Times New Roman"/>
          <w:lang w:val="en-US"/>
        </w:rPr>
        <w:t xml:space="preserve"> As to other options, these parameters did not exceed</w:t>
      </w:r>
      <w:r w:rsidR="005B60B1" w:rsidRPr="00AC76B5">
        <w:rPr>
          <w:rFonts w:ascii="Times New Roman" w:hAnsi="Times New Roman" w:cs="Times New Roman"/>
          <w:lang w:val="en-US"/>
        </w:rPr>
        <w:t xml:space="preserve"> 0</w:t>
      </w:r>
      <w:r>
        <w:rPr>
          <w:rFonts w:ascii="Times New Roman" w:hAnsi="Times New Roman" w:cs="Times New Roman"/>
          <w:lang w:val="en-US"/>
        </w:rPr>
        <w:t>.</w:t>
      </w:r>
      <w:r w:rsidR="005B60B1" w:rsidRPr="00AC76B5">
        <w:rPr>
          <w:rFonts w:ascii="Times New Roman" w:hAnsi="Times New Roman" w:cs="Times New Roman"/>
          <w:lang w:val="en-US"/>
        </w:rPr>
        <w:t>2-1</w:t>
      </w:r>
      <w:r>
        <w:rPr>
          <w:rFonts w:ascii="Times New Roman" w:hAnsi="Times New Roman" w:cs="Times New Roman"/>
          <w:lang w:val="en-US"/>
        </w:rPr>
        <w:t>.</w:t>
      </w:r>
      <w:r w:rsidR="005B60B1" w:rsidRPr="00AC76B5">
        <w:rPr>
          <w:rFonts w:ascii="Times New Roman" w:hAnsi="Times New Roman" w:cs="Times New Roman"/>
          <w:lang w:val="en-US"/>
        </w:rPr>
        <w:t xml:space="preserve">5 </w:t>
      </w:r>
      <w:proofErr w:type="spellStart"/>
      <w:proofErr w:type="gramStart"/>
      <w:r w:rsidRPr="00AC76B5">
        <w:rPr>
          <w:rFonts w:ascii="Times New Roman" w:hAnsi="Times New Roman" w:cs="Times New Roman"/>
          <w:lang w:val="en-US"/>
        </w:rPr>
        <w:t>dt</w:t>
      </w:r>
      <w:proofErr w:type="spellEnd"/>
      <w:r w:rsidRPr="00AC76B5">
        <w:rPr>
          <w:rFonts w:ascii="Times New Roman" w:hAnsi="Times New Roman" w:cs="Times New Roman"/>
          <w:lang w:val="en-US"/>
        </w:rPr>
        <w:t>/</w:t>
      </w:r>
      <w:proofErr w:type="gramEnd"/>
      <w:r w:rsidRPr="00AC76B5">
        <w:rPr>
          <w:rFonts w:ascii="Times New Roman" w:hAnsi="Times New Roman" w:cs="Times New Roman"/>
          <w:lang w:val="en-US"/>
        </w:rPr>
        <w:t>ha</w:t>
      </w:r>
      <w:r w:rsidR="005B60B1" w:rsidRPr="00AC76B5">
        <w:rPr>
          <w:rFonts w:ascii="Times New Roman" w:hAnsi="Times New Roman" w:cs="Times New Roman"/>
          <w:lang w:val="en-US"/>
        </w:rPr>
        <w:t>.</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Thus, detailed laboratory and demonstration comparative testing of ZhОТ-4, ZhОТ-7 and </w:t>
      </w:r>
      <w:proofErr w:type="spellStart"/>
      <w:r w:rsidRPr="00AC76B5">
        <w:rPr>
          <w:rFonts w:ascii="Times New Roman" w:hAnsi="Times New Roman" w:cs="Times New Roman"/>
          <w:lang w:val="en-US"/>
        </w:rPr>
        <w:t>Agrostimulin</w:t>
      </w:r>
      <w:proofErr w:type="spellEnd"/>
      <w:r w:rsidRPr="00AC76B5">
        <w:rPr>
          <w:rFonts w:ascii="Times New Roman" w:hAnsi="Times New Roman" w:cs="Times New Roman"/>
          <w:lang w:val="en-US"/>
        </w:rPr>
        <w:t xml:space="preserve"> (Ukraine) – the preparation permitted for application in Kazakh</w:t>
      </w:r>
      <w:r w:rsidR="00456A9E">
        <w:rPr>
          <w:rFonts w:ascii="Times New Roman" w:hAnsi="Times New Roman" w:cs="Times New Roman"/>
          <w:lang w:val="en-US"/>
        </w:rPr>
        <w:t>s</w:t>
      </w:r>
      <w:r w:rsidRPr="00AC76B5">
        <w:rPr>
          <w:rFonts w:ascii="Times New Roman" w:hAnsi="Times New Roman" w:cs="Times New Roman"/>
          <w:lang w:val="en-US"/>
        </w:rPr>
        <w:t xml:space="preserve">tan – demonstrated a high efficiency of application of new synthesized preparations on wheat and barley that increased parameters of </w:t>
      </w:r>
      <w:proofErr w:type="spellStart"/>
      <w:r w:rsidRPr="00AC76B5">
        <w:rPr>
          <w:rFonts w:ascii="Times New Roman" w:hAnsi="Times New Roman" w:cs="Times New Roman"/>
          <w:lang w:val="en-US"/>
        </w:rPr>
        <w:t>Agrostimulin</w:t>
      </w:r>
      <w:proofErr w:type="spellEnd"/>
      <w:r w:rsidRPr="00AC76B5">
        <w:rPr>
          <w:rFonts w:ascii="Times New Roman" w:hAnsi="Times New Roman" w:cs="Times New Roman"/>
          <w:lang w:val="en-US"/>
        </w:rPr>
        <w:t>.</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The use of ZhОТ-4 and ZhОТ-7 increases the germinating energy and capacity, number of ears, mass of grains, tilling capacity and crop yield of wheat and barley, it leads to accumulation of dry mass both in the above-ground part and under-ground parts of plants.</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Advantages of ZhОТ-4 and ZhОТ-7 are as follows: high efficiency, wide range of crops, </w:t>
      </w:r>
      <w:proofErr w:type="gramStart"/>
      <w:r w:rsidRPr="00AC76B5">
        <w:rPr>
          <w:rFonts w:ascii="Times New Roman" w:hAnsi="Times New Roman" w:cs="Times New Roman"/>
          <w:lang w:val="en-US"/>
        </w:rPr>
        <w:t>low</w:t>
      </w:r>
      <w:proofErr w:type="gramEnd"/>
      <w:r w:rsidRPr="00AC76B5">
        <w:rPr>
          <w:rFonts w:ascii="Times New Roman" w:hAnsi="Times New Roman" w:cs="Times New Roman"/>
          <w:lang w:val="en-US"/>
        </w:rPr>
        <w:t xml:space="preserve"> dosage of application – 0.0001% on the acting substance (1 g per 1 t of water) or 13-50 mg per hectare that are comparative with natural </w:t>
      </w:r>
      <w:proofErr w:type="spellStart"/>
      <w:r w:rsidRPr="00AC76B5">
        <w:rPr>
          <w:rFonts w:ascii="Times New Roman" w:hAnsi="Times New Roman" w:cs="Times New Roman"/>
          <w:lang w:val="en-US"/>
        </w:rPr>
        <w:t>phytohormones</w:t>
      </w:r>
      <w:proofErr w:type="spellEnd"/>
      <w:r w:rsidRPr="00AC76B5">
        <w:rPr>
          <w:rFonts w:ascii="Times New Roman" w:hAnsi="Times New Roman" w:cs="Times New Roman"/>
          <w:lang w:val="en-US"/>
        </w:rPr>
        <w:t>, good solubility in water, longer storage life and safety.</w:t>
      </w:r>
    </w:p>
    <w:p w:rsidR="005B60B1" w:rsidRPr="00AC76B5" w:rsidRDefault="005B60B1" w:rsidP="005B60B1">
      <w:pPr>
        <w:pStyle w:val="a3"/>
        <w:ind w:firstLine="426"/>
        <w:jc w:val="both"/>
        <w:rPr>
          <w:rFonts w:ascii="Times New Roman" w:hAnsi="Times New Roman" w:cs="Times New Roman"/>
          <w:lang w:val="en-US"/>
        </w:rPr>
      </w:pP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REFERENCES </w:t>
      </w:r>
    </w:p>
    <w:p w:rsidR="005B60B1" w:rsidRPr="00AC76B5" w:rsidRDefault="005B60B1" w:rsidP="005B60B1">
      <w:pPr>
        <w:pStyle w:val="a3"/>
        <w:ind w:firstLine="426"/>
        <w:jc w:val="both"/>
        <w:rPr>
          <w:rFonts w:ascii="Times New Roman" w:hAnsi="Times New Roman" w:cs="Times New Roman"/>
          <w:lang w:val="en-US"/>
        </w:rPr>
      </w:pP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Plants growth regulators // Reference book of pesticides (agricultural chemicals) permitted for use in the Republic of Kazakhstan. – 2010, – pages 148-150 (</w:t>
      </w:r>
      <w:proofErr w:type="spellStart"/>
      <w:r w:rsidRPr="00AC76B5">
        <w:rPr>
          <w:rFonts w:ascii="Times New Roman" w:hAnsi="Times New Roman" w:cs="Times New Roman"/>
          <w:lang w:val="en-US"/>
        </w:rPr>
        <w:t>Регуляторы</w:t>
      </w:r>
      <w:proofErr w:type="spellEnd"/>
      <w:r w:rsidRPr="00AC76B5">
        <w:rPr>
          <w:rFonts w:ascii="Times New Roman" w:hAnsi="Times New Roman" w:cs="Times New Roman"/>
          <w:lang w:val="en-US"/>
        </w:rPr>
        <w:t xml:space="preserve"> </w:t>
      </w:r>
      <w:proofErr w:type="spellStart"/>
      <w:r w:rsidRPr="00AC76B5">
        <w:rPr>
          <w:rFonts w:ascii="Times New Roman" w:hAnsi="Times New Roman" w:cs="Times New Roman"/>
          <w:lang w:val="en-US"/>
        </w:rPr>
        <w:t>роста</w:t>
      </w:r>
      <w:proofErr w:type="spellEnd"/>
      <w:r w:rsidRPr="00AC76B5">
        <w:rPr>
          <w:rFonts w:ascii="Times New Roman" w:hAnsi="Times New Roman" w:cs="Times New Roman"/>
          <w:lang w:val="en-US"/>
        </w:rPr>
        <w:t xml:space="preserve"> </w:t>
      </w:r>
      <w:proofErr w:type="spellStart"/>
      <w:r w:rsidRPr="00AC76B5">
        <w:rPr>
          <w:rFonts w:ascii="Times New Roman" w:hAnsi="Times New Roman" w:cs="Times New Roman"/>
          <w:lang w:val="en-US"/>
        </w:rPr>
        <w:t>растений</w:t>
      </w:r>
      <w:proofErr w:type="spellEnd"/>
      <w:r w:rsidRPr="00AC76B5">
        <w:rPr>
          <w:rFonts w:ascii="Times New Roman" w:hAnsi="Times New Roman" w:cs="Times New Roman"/>
          <w:lang w:val="en-US"/>
        </w:rPr>
        <w:t xml:space="preserve"> // </w:t>
      </w:r>
      <w:proofErr w:type="spellStart"/>
      <w:r w:rsidRPr="00AC76B5">
        <w:rPr>
          <w:rFonts w:ascii="Times New Roman" w:hAnsi="Times New Roman" w:cs="Times New Roman"/>
          <w:lang w:val="en-US"/>
        </w:rPr>
        <w:t>Справочник</w:t>
      </w:r>
      <w:proofErr w:type="spellEnd"/>
      <w:r w:rsidRPr="00AC76B5">
        <w:rPr>
          <w:rFonts w:ascii="Times New Roman" w:hAnsi="Times New Roman" w:cs="Times New Roman"/>
          <w:lang w:val="en-US"/>
        </w:rPr>
        <w:t xml:space="preserve"> </w:t>
      </w:r>
      <w:proofErr w:type="spellStart"/>
      <w:r w:rsidRPr="00AC76B5">
        <w:rPr>
          <w:rFonts w:ascii="Times New Roman" w:hAnsi="Times New Roman" w:cs="Times New Roman"/>
          <w:lang w:val="en-US"/>
        </w:rPr>
        <w:t>пестицидов</w:t>
      </w:r>
      <w:proofErr w:type="spellEnd"/>
      <w:r w:rsidRPr="00AC76B5">
        <w:rPr>
          <w:rFonts w:ascii="Times New Roman" w:hAnsi="Times New Roman" w:cs="Times New Roman"/>
          <w:lang w:val="en-US"/>
        </w:rPr>
        <w:t xml:space="preserve"> (</w:t>
      </w:r>
      <w:proofErr w:type="spellStart"/>
      <w:r w:rsidRPr="00AC76B5">
        <w:rPr>
          <w:rFonts w:ascii="Times New Roman" w:hAnsi="Times New Roman" w:cs="Times New Roman"/>
          <w:lang w:val="en-US"/>
        </w:rPr>
        <w:t>ядохимикатов</w:t>
      </w:r>
      <w:proofErr w:type="spellEnd"/>
      <w:r w:rsidRPr="00AC76B5">
        <w:rPr>
          <w:rFonts w:ascii="Times New Roman" w:hAnsi="Times New Roman" w:cs="Times New Roman"/>
          <w:lang w:val="en-US"/>
        </w:rPr>
        <w:t xml:space="preserve">), </w:t>
      </w:r>
      <w:proofErr w:type="spellStart"/>
      <w:r w:rsidRPr="00AC76B5">
        <w:rPr>
          <w:rFonts w:ascii="Times New Roman" w:hAnsi="Times New Roman" w:cs="Times New Roman"/>
          <w:lang w:val="en-US"/>
        </w:rPr>
        <w:t>разрешенных</w:t>
      </w:r>
      <w:proofErr w:type="spellEnd"/>
      <w:r w:rsidRPr="00AC76B5">
        <w:rPr>
          <w:rFonts w:ascii="Times New Roman" w:hAnsi="Times New Roman" w:cs="Times New Roman"/>
          <w:lang w:val="en-US"/>
        </w:rPr>
        <w:t xml:space="preserve"> к </w:t>
      </w:r>
      <w:proofErr w:type="spellStart"/>
      <w:r w:rsidRPr="00AC76B5">
        <w:rPr>
          <w:rFonts w:ascii="Times New Roman" w:hAnsi="Times New Roman" w:cs="Times New Roman"/>
          <w:lang w:val="en-US"/>
        </w:rPr>
        <w:t>применению</w:t>
      </w:r>
      <w:proofErr w:type="spellEnd"/>
      <w:r w:rsidRPr="00AC76B5">
        <w:rPr>
          <w:rFonts w:ascii="Times New Roman" w:hAnsi="Times New Roman" w:cs="Times New Roman"/>
          <w:lang w:val="en-US"/>
        </w:rPr>
        <w:t xml:space="preserve"> </w:t>
      </w:r>
      <w:proofErr w:type="spellStart"/>
      <w:r w:rsidRPr="00AC76B5">
        <w:rPr>
          <w:rFonts w:ascii="Times New Roman" w:hAnsi="Times New Roman" w:cs="Times New Roman"/>
          <w:lang w:val="en-US"/>
        </w:rPr>
        <w:t>на</w:t>
      </w:r>
      <w:proofErr w:type="spellEnd"/>
      <w:r w:rsidRPr="00AC76B5">
        <w:rPr>
          <w:rFonts w:ascii="Times New Roman" w:hAnsi="Times New Roman" w:cs="Times New Roman"/>
          <w:lang w:val="en-US"/>
        </w:rPr>
        <w:t xml:space="preserve"> </w:t>
      </w:r>
      <w:proofErr w:type="spellStart"/>
      <w:r w:rsidRPr="00AC76B5">
        <w:rPr>
          <w:rFonts w:ascii="Times New Roman" w:hAnsi="Times New Roman" w:cs="Times New Roman"/>
          <w:lang w:val="en-US"/>
        </w:rPr>
        <w:t>территории</w:t>
      </w:r>
      <w:proofErr w:type="spellEnd"/>
      <w:r w:rsidRPr="00AC76B5">
        <w:rPr>
          <w:rFonts w:ascii="Times New Roman" w:hAnsi="Times New Roman" w:cs="Times New Roman"/>
          <w:lang w:val="en-US"/>
        </w:rPr>
        <w:t xml:space="preserve"> </w:t>
      </w:r>
      <w:proofErr w:type="spellStart"/>
      <w:r w:rsidRPr="00AC76B5">
        <w:rPr>
          <w:rFonts w:ascii="Times New Roman" w:hAnsi="Times New Roman" w:cs="Times New Roman"/>
          <w:lang w:val="en-US"/>
        </w:rPr>
        <w:t>Республики</w:t>
      </w:r>
      <w:proofErr w:type="spellEnd"/>
      <w:r w:rsidRPr="00AC76B5">
        <w:rPr>
          <w:rFonts w:ascii="Times New Roman" w:hAnsi="Times New Roman" w:cs="Times New Roman"/>
          <w:lang w:val="en-US"/>
        </w:rPr>
        <w:t xml:space="preserve"> </w:t>
      </w:r>
      <w:proofErr w:type="spellStart"/>
      <w:r w:rsidRPr="00AC76B5">
        <w:rPr>
          <w:rFonts w:ascii="Times New Roman" w:hAnsi="Times New Roman" w:cs="Times New Roman"/>
          <w:lang w:val="en-US"/>
        </w:rPr>
        <w:t>Казахстан</w:t>
      </w:r>
      <w:proofErr w:type="spellEnd"/>
      <w:r w:rsidRPr="00AC76B5">
        <w:rPr>
          <w:rFonts w:ascii="Times New Roman" w:hAnsi="Times New Roman" w:cs="Times New Roman"/>
          <w:lang w:val="en-US"/>
        </w:rPr>
        <w:t xml:space="preserve">. – 2010 г. – С. 148-150.) </w:t>
      </w:r>
    </w:p>
    <w:p w:rsidR="005B60B1" w:rsidRPr="004528F1" w:rsidRDefault="005B60B1" w:rsidP="005B60B1">
      <w:pPr>
        <w:pStyle w:val="a3"/>
        <w:ind w:firstLine="426"/>
        <w:jc w:val="both"/>
        <w:rPr>
          <w:rFonts w:ascii="Times New Roman" w:hAnsi="Times New Roman" w:cs="Times New Roman"/>
        </w:rPr>
      </w:pPr>
      <w:r w:rsidRPr="00AC76B5">
        <w:rPr>
          <w:rFonts w:ascii="Times New Roman" w:hAnsi="Times New Roman" w:cs="Times New Roman"/>
          <w:lang w:val="en-US"/>
        </w:rPr>
        <w:t xml:space="preserve">S.P. </w:t>
      </w:r>
      <w:proofErr w:type="spellStart"/>
      <w:r w:rsidRPr="00AC76B5">
        <w:rPr>
          <w:rFonts w:ascii="Times New Roman" w:hAnsi="Times New Roman" w:cs="Times New Roman"/>
          <w:lang w:val="en-US"/>
        </w:rPr>
        <w:t>Ponomarenko</w:t>
      </w:r>
      <w:proofErr w:type="spellEnd"/>
      <w:r w:rsidRPr="00AC76B5">
        <w:rPr>
          <w:rFonts w:ascii="Times New Roman" w:hAnsi="Times New Roman" w:cs="Times New Roman"/>
          <w:lang w:val="en-US"/>
        </w:rPr>
        <w:t xml:space="preserve">.  </w:t>
      </w:r>
      <w:proofErr w:type="gramStart"/>
      <w:r w:rsidRPr="00AC76B5">
        <w:rPr>
          <w:rFonts w:ascii="Times New Roman" w:hAnsi="Times New Roman" w:cs="Times New Roman"/>
          <w:lang w:val="en-US"/>
        </w:rPr>
        <w:t>Plants growth regulators.</w:t>
      </w:r>
      <w:proofErr w:type="gramEnd"/>
      <w:r w:rsidRPr="00AC76B5">
        <w:rPr>
          <w:rFonts w:ascii="Times New Roman" w:hAnsi="Times New Roman" w:cs="Times New Roman"/>
          <w:lang w:val="en-US"/>
        </w:rPr>
        <w:t xml:space="preserve"> – Kiev, 2003. </w:t>
      </w:r>
      <w:proofErr w:type="gramStart"/>
      <w:r w:rsidRPr="00AC76B5">
        <w:rPr>
          <w:rFonts w:ascii="Times New Roman" w:hAnsi="Times New Roman" w:cs="Times New Roman"/>
          <w:lang w:val="en-US"/>
        </w:rPr>
        <w:t>Page</w:t>
      </w:r>
      <w:r w:rsidRPr="004528F1">
        <w:rPr>
          <w:rFonts w:ascii="Times New Roman" w:hAnsi="Times New Roman" w:cs="Times New Roman"/>
        </w:rPr>
        <w:t xml:space="preserve"> 319 (Пономаренко С.П. Регуляторы роста растений. – Киев, 2003.</w:t>
      </w:r>
      <w:proofErr w:type="gramEnd"/>
      <w:r w:rsidRPr="004528F1">
        <w:rPr>
          <w:rFonts w:ascii="Times New Roman" w:hAnsi="Times New Roman" w:cs="Times New Roman"/>
        </w:rPr>
        <w:t xml:space="preserve"> </w:t>
      </w:r>
      <w:proofErr w:type="gramStart"/>
      <w:r w:rsidRPr="004528F1">
        <w:rPr>
          <w:rFonts w:ascii="Times New Roman" w:hAnsi="Times New Roman" w:cs="Times New Roman"/>
        </w:rPr>
        <w:t>– 319 с.)</w:t>
      </w:r>
      <w:proofErr w:type="gramEnd"/>
    </w:p>
    <w:p w:rsidR="005B60B1" w:rsidRPr="00AC76B5" w:rsidRDefault="005B60B1" w:rsidP="005B60B1">
      <w:pPr>
        <w:pStyle w:val="a3"/>
        <w:ind w:firstLine="426"/>
        <w:jc w:val="both"/>
        <w:rPr>
          <w:rFonts w:ascii="Times New Roman" w:hAnsi="Times New Roman" w:cs="Times New Roman"/>
          <w:lang w:val="en-US"/>
        </w:rPr>
      </w:pPr>
      <w:proofErr w:type="gramStart"/>
      <w:r w:rsidRPr="00AC76B5">
        <w:rPr>
          <w:rFonts w:ascii="Times New Roman" w:hAnsi="Times New Roman" w:cs="Times New Roman"/>
          <w:lang w:val="en-US"/>
        </w:rPr>
        <w:t>Davies P.J. Plant Hormones.</w:t>
      </w:r>
      <w:proofErr w:type="gramEnd"/>
      <w:r w:rsidRPr="00AC76B5">
        <w:rPr>
          <w:rFonts w:ascii="Times New Roman" w:hAnsi="Times New Roman" w:cs="Times New Roman"/>
          <w:lang w:val="en-US"/>
        </w:rPr>
        <w:t xml:space="preserve"> </w:t>
      </w:r>
      <w:proofErr w:type="gramStart"/>
      <w:r w:rsidRPr="00AC76B5">
        <w:rPr>
          <w:rFonts w:ascii="Times New Roman" w:hAnsi="Times New Roman" w:cs="Times New Roman"/>
          <w:lang w:val="en-US"/>
        </w:rPr>
        <w:t>Physiology, Biochemistry and Molecular Biology – Kluwer Academic Publishers, 1995.</w:t>
      </w:r>
      <w:proofErr w:type="gramEnd"/>
      <w:r w:rsidRPr="00AC76B5">
        <w:rPr>
          <w:rFonts w:ascii="Times New Roman" w:hAnsi="Times New Roman" w:cs="Times New Roman"/>
          <w:lang w:val="en-US"/>
        </w:rPr>
        <w:t xml:space="preserve"> – V. 2. – 836 p. </w:t>
      </w:r>
    </w:p>
    <w:p w:rsidR="005B60B1" w:rsidRPr="00AC76B5" w:rsidRDefault="005B60B1" w:rsidP="005B60B1">
      <w:pPr>
        <w:pStyle w:val="a3"/>
        <w:ind w:firstLine="426"/>
        <w:jc w:val="both"/>
        <w:rPr>
          <w:rFonts w:ascii="Times New Roman" w:hAnsi="Times New Roman" w:cs="Times New Roman"/>
          <w:lang w:val="en-US"/>
        </w:rPr>
      </w:pPr>
      <w:proofErr w:type="spellStart"/>
      <w:r w:rsidRPr="00AC76B5">
        <w:rPr>
          <w:rFonts w:ascii="Times New Roman" w:hAnsi="Times New Roman" w:cs="Times New Roman"/>
          <w:lang w:val="en-US"/>
        </w:rPr>
        <w:t>Zhilkibaev</w:t>
      </w:r>
      <w:proofErr w:type="spellEnd"/>
      <w:r w:rsidRPr="00AC76B5">
        <w:rPr>
          <w:rFonts w:ascii="Times New Roman" w:hAnsi="Times New Roman" w:cs="Times New Roman"/>
          <w:lang w:val="en-US"/>
        </w:rPr>
        <w:t xml:space="preserve"> O. T, </w:t>
      </w:r>
      <w:proofErr w:type="spellStart"/>
      <w:r w:rsidRPr="00AC76B5">
        <w:rPr>
          <w:rFonts w:ascii="Times New Roman" w:hAnsi="Times New Roman" w:cs="Times New Roman"/>
          <w:lang w:val="en-US"/>
        </w:rPr>
        <w:t>Shoinbekova</w:t>
      </w:r>
      <w:proofErr w:type="spellEnd"/>
      <w:r w:rsidRPr="00AC76B5">
        <w:rPr>
          <w:rFonts w:ascii="Times New Roman" w:hAnsi="Times New Roman" w:cs="Times New Roman"/>
          <w:lang w:val="en-US"/>
        </w:rPr>
        <w:t xml:space="preserve"> S.A., </w:t>
      </w:r>
      <w:proofErr w:type="spellStart"/>
      <w:r w:rsidRPr="00AC76B5">
        <w:rPr>
          <w:rFonts w:ascii="Times New Roman" w:hAnsi="Times New Roman" w:cs="Times New Roman"/>
          <w:lang w:val="en-US"/>
        </w:rPr>
        <w:t>Kurmankulov</w:t>
      </w:r>
      <w:proofErr w:type="spellEnd"/>
      <w:r w:rsidRPr="00AC76B5">
        <w:rPr>
          <w:rFonts w:ascii="Times New Roman" w:hAnsi="Times New Roman" w:cs="Times New Roman"/>
          <w:lang w:val="en-US"/>
        </w:rPr>
        <w:t xml:space="preserve"> N.B. Synthesis of aromatic </w:t>
      </w:r>
      <w:proofErr w:type="spellStart"/>
      <w:r w:rsidRPr="00AC76B5">
        <w:rPr>
          <w:rFonts w:ascii="Times New Roman" w:hAnsi="Times New Roman" w:cs="Times New Roman"/>
          <w:lang w:val="en-US"/>
        </w:rPr>
        <w:t>propargylpiperidols</w:t>
      </w:r>
      <w:proofErr w:type="spellEnd"/>
      <w:r w:rsidRPr="00AC76B5">
        <w:rPr>
          <w:rFonts w:ascii="Times New Roman" w:hAnsi="Times New Roman" w:cs="Times New Roman"/>
          <w:lang w:val="en-US"/>
        </w:rPr>
        <w:t xml:space="preserve"> and </w:t>
      </w:r>
      <w:proofErr w:type="spellStart"/>
      <w:r w:rsidRPr="00AC76B5">
        <w:rPr>
          <w:rFonts w:ascii="Times New Roman" w:hAnsi="Times New Roman" w:cs="Times New Roman"/>
          <w:lang w:val="en-US"/>
        </w:rPr>
        <w:t>stadying</w:t>
      </w:r>
      <w:proofErr w:type="spellEnd"/>
      <w:r w:rsidRPr="00AC76B5">
        <w:rPr>
          <w:rFonts w:ascii="Times New Roman" w:hAnsi="Times New Roman" w:cs="Times New Roman"/>
          <w:lang w:val="en-US"/>
        </w:rPr>
        <w:t xml:space="preserve"> of their growth regulating activity // International </w:t>
      </w:r>
      <w:proofErr w:type="spellStart"/>
      <w:r w:rsidRPr="00AC76B5">
        <w:rPr>
          <w:rFonts w:ascii="Times New Roman" w:hAnsi="Times New Roman" w:cs="Times New Roman"/>
          <w:lang w:val="en-US"/>
        </w:rPr>
        <w:t>Intradisciplinary</w:t>
      </w:r>
      <w:proofErr w:type="spellEnd"/>
      <w:r w:rsidRPr="00AC76B5">
        <w:rPr>
          <w:rFonts w:ascii="Times New Roman" w:hAnsi="Times New Roman" w:cs="Times New Roman"/>
          <w:lang w:val="en-US"/>
        </w:rPr>
        <w:t xml:space="preserve"> Scientific Conf. «Biologically Active Substances and Materials: Fundamental and Applied Problems» (</w:t>
      </w:r>
      <w:proofErr w:type="spellStart"/>
      <w:r w:rsidRPr="00AC76B5">
        <w:rPr>
          <w:rFonts w:ascii="Times New Roman" w:hAnsi="Times New Roman" w:cs="Times New Roman"/>
          <w:lang w:val="en-US"/>
        </w:rPr>
        <w:t>NovySvet</w:t>
      </w:r>
      <w:proofErr w:type="spellEnd"/>
      <w:r w:rsidRPr="00AC76B5">
        <w:rPr>
          <w:rFonts w:ascii="Times New Roman" w:hAnsi="Times New Roman" w:cs="Times New Roman"/>
          <w:lang w:val="en-US"/>
        </w:rPr>
        <w:t xml:space="preserve">, AR Crimea, Ukraine, May 27–June 1, 2013,). – V. 1 – P. 249-250. </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 xml:space="preserve">О.Т. </w:t>
      </w:r>
      <w:proofErr w:type="spellStart"/>
      <w:r w:rsidRPr="00AC76B5">
        <w:rPr>
          <w:rFonts w:ascii="Times New Roman" w:hAnsi="Times New Roman" w:cs="Times New Roman"/>
          <w:lang w:val="en-US"/>
        </w:rPr>
        <w:t>Zhilkibaev</w:t>
      </w:r>
      <w:proofErr w:type="spellEnd"/>
      <w:r w:rsidRPr="00AC76B5">
        <w:rPr>
          <w:rFonts w:ascii="Times New Roman" w:hAnsi="Times New Roman" w:cs="Times New Roman"/>
          <w:lang w:val="en-US"/>
        </w:rPr>
        <w:t xml:space="preserve">, A.P. </w:t>
      </w:r>
      <w:proofErr w:type="spellStart"/>
      <w:r w:rsidRPr="00AC76B5">
        <w:rPr>
          <w:rFonts w:ascii="Times New Roman" w:hAnsi="Times New Roman" w:cs="Times New Roman"/>
          <w:lang w:val="en-US"/>
        </w:rPr>
        <w:t>Aueshov</w:t>
      </w:r>
      <w:proofErr w:type="spellEnd"/>
      <w:r w:rsidRPr="00AC76B5">
        <w:rPr>
          <w:rFonts w:ascii="Times New Roman" w:hAnsi="Times New Roman" w:cs="Times New Roman"/>
          <w:lang w:val="en-US"/>
        </w:rPr>
        <w:t xml:space="preserve">, K.T. </w:t>
      </w:r>
      <w:proofErr w:type="spellStart"/>
      <w:r w:rsidRPr="00AC76B5">
        <w:rPr>
          <w:rFonts w:ascii="Times New Roman" w:hAnsi="Times New Roman" w:cs="Times New Roman"/>
          <w:lang w:val="en-US"/>
        </w:rPr>
        <w:t>Arynov</w:t>
      </w:r>
      <w:proofErr w:type="spellEnd"/>
      <w:r w:rsidRPr="00AC76B5">
        <w:rPr>
          <w:rFonts w:ascii="Times New Roman" w:hAnsi="Times New Roman" w:cs="Times New Roman"/>
          <w:lang w:val="en-US"/>
        </w:rPr>
        <w:t>, А.,</w:t>
      </w:r>
      <w:proofErr w:type="spellStart"/>
      <w:r w:rsidRPr="00AC76B5">
        <w:rPr>
          <w:rFonts w:ascii="Times New Roman" w:hAnsi="Times New Roman" w:cs="Times New Roman"/>
          <w:lang w:val="en-US"/>
        </w:rPr>
        <w:t>Kuralbaeva</w:t>
      </w:r>
      <w:proofErr w:type="spellEnd"/>
      <w:r w:rsidRPr="00AC76B5">
        <w:rPr>
          <w:rFonts w:ascii="Times New Roman" w:hAnsi="Times New Roman" w:cs="Times New Roman"/>
          <w:lang w:val="en-US"/>
        </w:rPr>
        <w:t xml:space="preserve">, G.B. </w:t>
      </w:r>
      <w:proofErr w:type="spellStart"/>
      <w:r w:rsidRPr="00AC76B5">
        <w:rPr>
          <w:rFonts w:ascii="Times New Roman" w:hAnsi="Times New Roman" w:cs="Times New Roman"/>
          <w:lang w:val="en-US"/>
        </w:rPr>
        <w:t>Serik</w:t>
      </w:r>
      <w:proofErr w:type="spellEnd"/>
      <w:r w:rsidRPr="00AC76B5">
        <w:rPr>
          <w:rFonts w:ascii="Times New Roman" w:hAnsi="Times New Roman" w:cs="Times New Roman"/>
          <w:lang w:val="en-US"/>
        </w:rPr>
        <w:t xml:space="preserve">, S.A. </w:t>
      </w:r>
      <w:proofErr w:type="spellStart"/>
      <w:r w:rsidRPr="00AC76B5">
        <w:rPr>
          <w:rFonts w:ascii="Times New Roman" w:hAnsi="Times New Roman" w:cs="Times New Roman"/>
          <w:lang w:val="en-US"/>
        </w:rPr>
        <w:t>Shoinbekova</w:t>
      </w:r>
      <w:proofErr w:type="spellEnd"/>
      <w:r w:rsidRPr="00AC76B5">
        <w:rPr>
          <w:rFonts w:ascii="Times New Roman" w:hAnsi="Times New Roman" w:cs="Times New Roman"/>
          <w:lang w:val="en-US"/>
        </w:rPr>
        <w:t xml:space="preserve">   Creation and Introduction of Highly Effective Ecologically Safe Regulators of Plants Growth for Increase of Productivity and Quality of Agricultural Crops. // Proceedings of the Conference «HIT-</w:t>
      </w:r>
      <w:r w:rsidRPr="00AC76B5">
        <w:rPr>
          <w:rFonts w:ascii="Times New Roman" w:hAnsi="Times New Roman" w:cs="Times New Roman"/>
          <w:lang w:val="en-US"/>
        </w:rPr>
        <w:lastRenderedPageBreak/>
        <w:t xml:space="preserve">daRostim-2014». «Chemical Substances and Other Biologically Active Compounds in Agriculture» November 19-23, 2014, </w:t>
      </w:r>
      <w:proofErr w:type="spellStart"/>
      <w:r w:rsidRPr="00AC76B5">
        <w:rPr>
          <w:rFonts w:ascii="Times New Roman" w:hAnsi="Times New Roman" w:cs="Times New Roman"/>
          <w:lang w:val="en-US"/>
        </w:rPr>
        <w:t>Lomonosov</w:t>
      </w:r>
      <w:proofErr w:type="spellEnd"/>
      <w:r w:rsidRPr="00AC76B5">
        <w:rPr>
          <w:rFonts w:ascii="Times New Roman" w:hAnsi="Times New Roman" w:cs="Times New Roman"/>
          <w:lang w:val="en-US"/>
        </w:rPr>
        <w:t xml:space="preserve"> MSU, Moscow, Russia, pp. 101-102</w:t>
      </w:r>
    </w:p>
    <w:p w:rsidR="005B60B1" w:rsidRPr="00AC76B5" w:rsidRDefault="005B60B1" w:rsidP="005B60B1">
      <w:pPr>
        <w:pStyle w:val="a3"/>
        <w:ind w:firstLine="426"/>
        <w:jc w:val="both"/>
        <w:rPr>
          <w:rFonts w:ascii="Times New Roman" w:hAnsi="Times New Roman" w:cs="Times New Roman"/>
          <w:lang w:val="en-US"/>
        </w:rPr>
      </w:pPr>
      <w:proofErr w:type="spellStart"/>
      <w:r w:rsidRPr="00AC76B5">
        <w:rPr>
          <w:rFonts w:ascii="Times New Roman" w:hAnsi="Times New Roman" w:cs="Times New Roman"/>
          <w:lang w:val="en-US"/>
        </w:rPr>
        <w:t>Zhilkibaev</w:t>
      </w:r>
      <w:proofErr w:type="spellEnd"/>
      <w:r w:rsidRPr="00AC76B5">
        <w:rPr>
          <w:rFonts w:ascii="Times New Roman" w:hAnsi="Times New Roman" w:cs="Times New Roman"/>
          <w:lang w:val="en-US"/>
        </w:rPr>
        <w:t xml:space="preserve"> О.Т., </w:t>
      </w:r>
      <w:proofErr w:type="spellStart"/>
      <w:r w:rsidRPr="00AC76B5">
        <w:rPr>
          <w:rFonts w:ascii="Times New Roman" w:hAnsi="Times New Roman" w:cs="Times New Roman"/>
          <w:lang w:val="en-US"/>
        </w:rPr>
        <w:t>Shoinbekova</w:t>
      </w:r>
      <w:proofErr w:type="spellEnd"/>
      <w:r w:rsidRPr="00AC76B5">
        <w:rPr>
          <w:rFonts w:ascii="Times New Roman" w:hAnsi="Times New Roman" w:cs="Times New Roman"/>
          <w:lang w:val="en-US"/>
        </w:rPr>
        <w:t xml:space="preserve"> S.А., </w:t>
      </w:r>
      <w:proofErr w:type="spellStart"/>
      <w:proofErr w:type="gramStart"/>
      <w:r w:rsidRPr="00AC76B5">
        <w:rPr>
          <w:rFonts w:ascii="Times New Roman" w:hAnsi="Times New Roman" w:cs="Times New Roman"/>
          <w:lang w:val="en-US"/>
        </w:rPr>
        <w:t>SerikG.B</w:t>
      </w:r>
      <w:proofErr w:type="spellEnd"/>
      <w:r w:rsidRPr="00AC76B5">
        <w:rPr>
          <w:rFonts w:ascii="Times New Roman" w:hAnsi="Times New Roman" w:cs="Times New Roman"/>
          <w:lang w:val="en-US"/>
        </w:rPr>
        <w:t>.,</w:t>
      </w:r>
      <w:proofErr w:type="gramEnd"/>
      <w:r w:rsidRPr="00AC76B5">
        <w:rPr>
          <w:rFonts w:ascii="Times New Roman" w:hAnsi="Times New Roman" w:cs="Times New Roman"/>
          <w:lang w:val="en-US"/>
        </w:rPr>
        <w:t xml:space="preserve"> </w:t>
      </w:r>
      <w:proofErr w:type="spellStart"/>
      <w:r w:rsidRPr="00AC76B5">
        <w:rPr>
          <w:rFonts w:ascii="Times New Roman" w:hAnsi="Times New Roman" w:cs="Times New Roman"/>
          <w:lang w:val="en-US"/>
        </w:rPr>
        <w:t>Kuralbaeva</w:t>
      </w:r>
      <w:proofErr w:type="spellEnd"/>
      <w:r w:rsidRPr="00AC76B5">
        <w:rPr>
          <w:rFonts w:ascii="Times New Roman" w:hAnsi="Times New Roman" w:cs="Times New Roman"/>
          <w:lang w:val="en-US"/>
        </w:rPr>
        <w:t xml:space="preserve"> A.К. Synthesis of new natural </w:t>
      </w:r>
      <w:proofErr w:type="spellStart"/>
      <w:r w:rsidRPr="00AC76B5">
        <w:rPr>
          <w:rFonts w:ascii="Times New Roman" w:hAnsi="Times New Roman" w:cs="Times New Roman"/>
          <w:lang w:val="en-US"/>
        </w:rPr>
        <w:t>phytohormones</w:t>
      </w:r>
      <w:proofErr w:type="spellEnd"/>
      <w:r w:rsidRPr="00AC76B5">
        <w:rPr>
          <w:rFonts w:ascii="Times New Roman" w:hAnsi="Times New Roman" w:cs="Times New Roman"/>
          <w:lang w:val="en-US"/>
        </w:rPr>
        <w:t xml:space="preserve"> analogue on the base of </w:t>
      </w:r>
      <w:proofErr w:type="spellStart"/>
      <w:r w:rsidRPr="00AC76B5">
        <w:rPr>
          <w:rFonts w:ascii="Times New Roman" w:hAnsi="Times New Roman" w:cs="Times New Roman"/>
          <w:lang w:val="en-US"/>
        </w:rPr>
        <w:t>pyperidinepropenyl</w:t>
      </w:r>
      <w:proofErr w:type="spellEnd"/>
      <w:r w:rsidRPr="00AC76B5">
        <w:rPr>
          <w:rFonts w:ascii="Times New Roman" w:hAnsi="Times New Roman" w:cs="Times New Roman"/>
          <w:lang w:val="en-US"/>
        </w:rPr>
        <w:t xml:space="preserve"> alcohols //XI International Conference in Applied Biotechnology </w:t>
      </w:r>
      <w:proofErr w:type="spellStart"/>
      <w:r w:rsidRPr="00AC76B5">
        <w:rPr>
          <w:rFonts w:ascii="Times New Roman" w:hAnsi="Times New Roman" w:cs="Times New Roman"/>
          <w:lang w:val="en-US"/>
        </w:rPr>
        <w:t>daRostim</w:t>
      </w:r>
      <w:proofErr w:type="spellEnd"/>
      <w:r w:rsidRPr="00AC76B5">
        <w:rPr>
          <w:rFonts w:ascii="Times New Roman" w:hAnsi="Times New Roman" w:cs="Times New Roman"/>
          <w:lang w:val="en-US"/>
        </w:rPr>
        <w:t xml:space="preserve"> 2015. Theory, practice and perspectives of the application of biologically active compounds in agriculture – ITF-2015, June 17-19, </w:t>
      </w:r>
      <w:proofErr w:type="gramStart"/>
      <w:r w:rsidRPr="00AC76B5">
        <w:rPr>
          <w:rFonts w:ascii="Times New Roman" w:hAnsi="Times New Roman" w:cs="Times New Roman"/>
          <w:lang w:val="en-US"/>
        </w:rPr>
        <w:t>2015.,</w:t>
      </w:r>
      <w:proofErr w:type="gramEnd"/>
      <w:r w:rsidRPr="00AC76B5">
        <w:rPr>
          <w:rFonts w:ascii="Times New Roman" w:hAnsi="Times New Roman" w:cs="Times New Roman"/>
          <w:lang w:val="en-US"/>
        </w:rPr>
        <w:t xml:space="preserve"> Syktyvkar.</w:t>
      </w:r>
    </w:p>
    <w:p w:rsidR="005B60B1" w:rsidRPr="004528F1" w:rsidRDefault="005B60B1" w:rsidP="005B60B1">
      <w:pPr>
        <w:pStyle w:val="a3"/>
        <w:ind w:firstLine="426"/>
        <w:jc w:val="both"/>
        <w:rPr>
          <w:rFonts w:ascii="Times New Roman" w:hAnsi="Times New Roman" w:cs="Times New Roman"/>
        </w:rPr>
      </w:pPr>
      <w:r w:rsidRPr="00AC76B5">
        <w:rPr>
          <w:rFonts w:ascii="Times New Roman" w:hAnsi="Times New Roman" w:cs="Times New Roman"/>
          <w:lang w:val="en-US"/>
        </w:rPr>
        <w:t xml:space="preserve">O.T. </w:t>
      </w:r>
      <w:proofErr w:type="spellStart"/>
      <w:r w:rsidRPr="00AC76B5">
        <w:rPr>
          <w:rFonts w:ascii="Times New Roman" w:hAnsi="Times New Roman" w:cs="Times New Roman"/>
          <w:lang w:val="en-US"/>
        </w:rPr>
        <w:t>Zhilkibayev</w:t>
      </w:r>
      <w:proofErr w:type="spellEnd"/>
      <w:r w:rsidRPr="00AC76B5">
        <w:rPr>
          <w:rFonts w:ascii="Times New Roman" w:hAnsi="Times New Roman" w:cs="Times New Roman"/>
          <w:lang w:val="en-US"/>
        </w:rPr>
        <w:t xml:space="preserve">, N.B. </w:t>
      </w:r>
      <w:proofErr w:type="spellStart"/>
      <w:r w:rsidRPr="00AC76B5">
        <w:rPr>
          <w:rFonts w:ascii="Times New Roman" w:hAnsi="Times New Roman" w:cs="Times New Roman"/>
          <w:lang w:val="en-US"/>
        </w:rPr>
        <w:t>Kurmankulov</w:t>
      </w:r>
      <w:proofErr w:type="spellEnd"/>
      <w:r w:rsidRPr="00AC76B5">
        <w:rPr>
          <w:rFonts w:ascii="Times New Roman" w:hAnsi="Times New Roman" w:cs="Times New Roman"/>
          <w:lang w:val="en-US"/>
        </w:rPr>
        <w:t xml:space="preserve">. </w:t>
      </w:r>
      <w:proofErr w:type="gramStart"/>
      <w:r w:rsidRPr="00AC76B5">
        <w:rPr>
          <w:rFonts w:ascii="Times New Roman" w:hAnsi="Times New Roman" w:cs="Times New Roman"/>
          <w:lang w:val="en-US"/>
        </w:rPr>
        <w:t xml:space="preserve">S.A. </w:t>
      </w:r>
      <w:proofErr w:type="spellStart"/>
      <w:r w:rsidRPr="00AC76B5">
        <w:rPr>
          <w:rFonts w:ascii="Times New Roman" w:hAnsi="Times New Roman" w:cs="Times New Roman"/>
          <w:lang w:val="en-US"/>
        </w:rPr>
        <w:t>Shoinbekova</w:t>
      </w:r>
      <w:proofErr w:type="spellEnd"/>
      <w:r w:rsidRPr="00AC76B5">
        <w:rPr>
          <w:rFonts w:ascii="Times New Roman" w:hAnsi="Times New Roman" w:cs="Times New Roman"/>
          <w:lang w:val="en-US"/>
        </w:rPr>
        <w:t>.</w:t>
      </w:r>
      <w:proofErr w:type="gramEnd"/>
      <w:r w:rsidRPr="00AC76B5">
        <w:rPr>
          <w:rFonts w:ascii="Times New Roman" w:hAnsi="Times New Roman" w:cs="Times New Roman"/>
          <w:lang w:val="en-US"/>
        </w:rPr>
        <w:t xml:space="preserve"> Synthesis of 1-methyl-4-[3-(</w:t>
      </w:r>
      <w:proofErr w:type="spellStart"/>
      <w:r w:rsidRPr="00AC76B5">
        <w:rPr>
          <w:rFonts w:ascii="Times New Roman" w:hAnsi="Times New Roman" w:cs="Times New Roman"/>
          <w:lang w:val="en-US"/>
        </w:rPr>
        <w:t>naphthyloxi</w:t>
      </w:r>
      <w:proofErr w:type="spellEnd"/>
      <w:r w:rsidRPr="00AC76B5">
        <w:rPr>
          <w:rFonts w:ascii="Times New Roman" w:hAnsi="Times New Roman" w:cs="Times New Roman"/>
          <w:lang w:val="en-US"/>
        </w:rPr>
        <w:t>)-prop-1-in-1-il</w:t>
      </w:r>
      <w:proofErr w:type="gramStart"/>
      <w:r w:rsidRPr="00AC76B5">
        <w:rPr>
          <w:rFonts w:ascii="Times New Roman" w:hAnsi="Times New Roman" w:cs="Times New Roman"/>
          <w:lang w:val="en-US"/>
        </w:rPr>
        <w:t>]piperidine</w:t>
      </w:r>
      <w:proofErr w:type="gramEnd"/>
      <w:r w:rsidRPr="00AC76B5">
        <w:rPr>
          <w:rFonts w:ascii="Times New Roman" w:hAnsi="Times New Roman" w:cs="Times New Roman"/>
          <w:lang w:val="en-US"/>
        </w:rPr>
        <w:t xml:space="preserve">-4 and their regulating activity // Journal Present High Technologies–2013 – No. 4 – Page 65-66. </w:t>
      </w:r>
      <w:r w:rsidRPr="004528F1">
        <w:rPr>
          <w:rFonts w:ascii="Times New Roman" w:hAnsi="Times New Roman" w:cs="Times New Roman"/>
        </w:rPr>
        <w:t>(</w:t>
      </w:r>
      <w:proofErr w:type="spellStart"/>
      <w:r w:rsidRPr="004528F1">
        <w:rPr>
          <w:rFonts w:ascii="Times New Roman" w:hAnsi="Times New Roman" w:cs="Times New Roman"/>
        </w:rPr>
        <w:t>Жилкибаев</w:t>
      </w:r>
      <w:proofErr w:type="spellEnd"/>
      <w:r w:rsidRPr="004528F1">
        <w:rPr>
          <w:rFonts w:ascii="Times New Roman" w:hAnsi="Times New Roman" w:cs="Times New Roman"/>
        </w:rPr>
        <w:t xml:space="preserve"> О.Т., </w:t>
      </w:r>
      <w:proofErr w:type="spellStart"/>
      <w:r w:rsidRPr="004528F1">
        <w:rPr>
          <w:rFonts w:ascii="Times New Roman" w:hAnsi="Times New Roman" w:cs="Times New Roman"/>
        </w:rPr>
        <w:t>Курманкулов</w:t>
      </w:r>
      <w:proofErr w:type="spellEnd"/>
      <w:r w:rsidRPr="004528F1">
        <w:rPr>
          <w:rFonts w:ascii="Times New Roman" w:hAnsi="Times New Roman" w:cs="Times New Roman"/>
        </w:rPr>
        <w:t xml:space="preserve"> Н.Б., </w:t>
      </w:r>
      <w:proofErr w:type="spellStart"/>
      <w:r w:rsidRPr="004528F1">
        <w:rPr>
          <w:rFonts w:ascii="Times New Roman" w:hAnsi="Times New Roman" w:cs="Times New Roman"/>
        </w:rPr>
        <w:t>Шоинбекова</w:t>
      </w:r>
      <w:proofErr w:type="spellEnd"/>
      <w:r w:rsidRPr="004528F1">
        <w:rPr>
          <w:rFonts w:ascii="Times New Roman" w:hAnsi="Times New Roman" w:cs="Times New Roman"/>
        </w:rPr>
        <w:t xml:space="preserve"> С.А. Синтез 1-метил-4-[3-(</w:t>
      </w:r>
      <w:proofErr w:type="spellStart"/>
      <w:r w:rsidRPr="004528F1">
        <w:rPr>
          <w:rFonts w:ascii="Times New Roman" w:hAnsi="Times New Roman" w:cs="Times New Roman"/>
        </w:rPr>
        <w:t>нафтилокси</w:t>
      </w:r>
      <w:proofErr w:type="spellEnd"/>
      <w:proofErr w:type="gramStart"/>
      <w:r w:rsidRPr="004528F1">
        <w:rPr>
          <w:rFonts w:ascii="Times New Roman" w:hAnsi="Times New Roman" w:cs="Times New Roman"/>
        </w:rPr>
        <w:t>)-</w:t>
      </w:r>
      <w:proofErr w:type="gramEnd"/>
      <w:r w:rsidRPr="004528F1">
        <w:rPr>
          <w:rFonts w:ascii="Times New Roman" w:hAnsi="Times New Roman" w:cs="Times New Roman"/>
        </w:rPr>
        <w:t xml:space="preserve">проп-1-ин-1-ил]пиперидин-4-олов и их </w:t>
      </w:r>
      <w:proofErr w:type="spellStart"/>
      <w:r w:rsidRPr="004528F1">
        <w:rPr>
          <w:rFonts w:ascii="Times New Roman" w:hAnsi="Times New Roman" w:cs="Times New Roman"/>
        </w:rPr>
        <w:t>рострегулирующая</w:t>
      </w:r>
      <w:proofErr w:type="spellEnd"/>
      <w:r w:rsidRPr="004528F1">
        <w:rPr>
          <w:rFonts w:ascii="Times New Roman" w:hAnsi="Times New Roman" w:cs="Times New Roman"/>
        </w:rPr>
        <w:t xml:space="preserve"> активность// Журнал «Современные наукоёмкие технологии» –2013 – № 4 – С. 65-66.)</w:t>
      </w:r>
    </w:p>
    <w:p w:rsidR="005B60B1" w:rsidRPr="00AC76B5" w:rsidRDefault="005B60B1" w:rsidP="005B60B1">
      <w:pPr>
        <w:pStyle w:val="a3"/>
        <w:ind w:firstLine="426"/>
        <w:jc w:val="both"/>
        <w:rPr>
          <w:rFonts w:ascii="Times New Roman" w:hAnsi="Times New Roman" w:cs="Times New Roman"/>
          <w:lang w:val="en-US"/>
        </w:rPr>
      </w:pPr>
      <w:r w:rsidRPr="00AC76B5">
        <w:rPr>
          <w:rFonts w:ascii="Times New Roman" w:hAnsi="Times New Roman" w:cs="Times New Roman"/>
          <w:lang w:val="en-US"/>
        </w:rPr>
        <w:t>S</w:t>
      </w:r>
      <w:r w:rsidRPr="004528F1">
        <w:rPr>
          <w:rFonts w:ascii="Times New Roman" w:hAnsi="Times New Roman" w:cs="Times New Roman"/>
        </w:rPr>
        <w:t>.</w:t>
      </w:r>
      <w:r w:rsidRPr="00AC76B5">
        <w:rPr>
          <w:rFonts w:ascii="Times New Roman" w:hAnsi="Times New Roman" w:cs="Times New Roman"/>
          <w:lang w:val="en-US"/>
        </w:rPr>
        <w:t>A</w:t>
      </w:r>
      <w:r w:rsidRPr="004528F1">
        <w:rPr>
          <w:rFonts w:ascii="Times New Roman" w:hAnsi="Times New Roman" w:cs="Times New Roman"/>
        </w:rPr>
        <w:t xml:space="preserve">. </w:t>
      </w:r>
      <w:proofErr w:type="spellStart"/>
      <w:r w:rsidRPr="00AC76B5">
        <w:rPr>
          <w:rFonts w:ascii="Times New Roman" w:hAnsi="Times New Roman" w:cs="Times New Roman"/>
          <w:lang w:val="en-US"/>
        </w:rPr>
        <w:t>Shoinbekova</w:t>
      </w:r>
      <w:proofErr w:type="spellEnd"/>
      <w:r w:rsidRPr="004528F1">
        <w:rPr>
          <w:rFonts w:ascii="Times New Roman" w:hAnsi="Times New Roman" w:cs="Times New Roman"/>
        </w:rPr>
        <w:t xml:space="preserve">, </w:t>
      </w:r>
      <w:r w:rsidRPr="00AC76B5">
        <w:rPr>
          <w:rFonts w:ascii="Times New Roman" w:hAnsi="Times New Roman" w:cs="Times New Roman"/>
          <w:lang w:val="en-US"/>
        </w:rPr>
        <w:t>O</w:t>
      </w:r>
      <w:r w:rsidRPr="004528F1">
        <w:rPr>
          <w:rFonts w:ascii="Times New Roman" w:hAnsi="Times New Roman" w:cs="Times New Roman"/>
        </w:rPr>
        <w:t>.</w:t>
      </w:r>
      <w:r w:rsidRPr="00AC76B5">
        <w:rPr>
          <w:rFonts w:ascii="Times New Roman" w:hAnsi="Times New Roman" w:cs="Times New Roman"/>
          <w:lang w:val="en-US"/>
        </w:rPr>
        <w:t>T</w:t>
      </w:r>
      <w:r w:rsidRPr="004528F1">
        <w:rPr>
          <w:rFonts w:ascii="Times New Roman" w:hAnsi="Times New Roman" w:cs="Times New Roman"/>
        </w:rPr>
        <w:t xml:space="preserve">. </w:t>
      </w:r>
      <w:proofErr w:type="spellStart"/>
      <w:r w:rsidRPr="00AC76B5">
        <w:rPr>
          <w:rFonts w:ascii="Times New Roman" w:hAnsi="Times New Roman" w:cs="Times New Roman"/>
          <w:lang w:val="en-US"/>
        </w:rPr>
        <w:t>Zhilkibayev</w:t>
      </w:r>
      <w:proofErr w:type="spellEnd"/>
      <w:r w:rsidRPr="004528F1">
        <w:rPr>
          <w:rFonts w:ascii="Times New Roman" w:hAnsi="Times New Roman" w:cs="Times New Roman"/>
        </w:rPr>
        <w:t xml:space="preserve">, </w:t>
      </w:r>
      <w:r w:rsidRPr="00AC76B5">
        <w:rPr>
          <w:rFonts w:ascii="Times New Roman" w:hAnsi="Times New Roman" w:cs="Times New Roman"/>
          <w:lang w:val="en-US"/>
        </w:rPr>
        <w:t>N</w:t>
      </w:r>
      <w:r w:rsidRPr="004528F1">
        <w:rPr>
          <w:rFonts w:ascii="Times New Roman" w:hAnsi="Times New Roman" w:cs="Times New Roman"/>
        </w:rPr>
        <w:t>.</w:t>
      </w:r>
      <w:r w:rsidRPr="00AC76B5">
        <w:rPr>
          <w:rFonts w:ascii="Times New Roman" w:hAnsi="Times New Roman" w:cs="Times New Roman"/>
          <w:lang w:val="en-US"/>
        </w:rPr>
        <w:t>B</w:t>
      </w:r>
      <w:r w:rsidRPr="004528F1">
        <w:rPr>
          <w:rFonts w:ascii="Times New Roman" w:hAnsi="Times New Roman" w:cs="Times New Roman"/>
        </w:rPr>
        <w:t xml:space="preserve">. </w:t>
      </w:r>
      <w:proofErr w:type="spellStart"/>
      <w:r w:rsidRPr="00AC76B5">
        <w:rPr>
          <w:rFonts w:ascii="Times New Roman" w:hAnsi="Times New Roman" w:cs="Times New Roman"/>
          <w:lang w:val="en-US"/>
        </w:rPr>
        <w:t>Kurmankulov</w:t>
      </w:r>
      <w:proofErr w:type="spellEnd"/>
      <w:r w:rsidRPr="004528F1">
        <w:rPr>
          <w:rFonts w:ascii="Times New Roman" w:hAnsi="Times New Roman" w:cs="Times New Roman"/>
        </w:rPr>
        <w:t xml:space="preserve">.  </w:t>
      </w:r>
      <w:r w:rsidRPr="00AC76B5">
        <w:rPr>
          <w:rFonts w:ascii="Times New Roman" w:hAnsi="Times New Roman" w:cs="Times New Roman"/>
          <w:lang w:val="en-US"/>
        </w:rPr>
        <w:t xml:space="preserve">Present day condition and prospects for use of plants growth regulators in agriculture. // Journal of scientific and technical society </w:t>
      </w:r>
      <w:proofErr w:type="spellStart"/>
      <w:r w:rsidRPr="00AC76B5">
        <w:rPr>
          <w:rFonts w:ascii="Times New Roman" w:hAnsi="Times New Roman" w:cs="Times New Roman"/>
          <w:lang w:val="en-US"/>
        </w:rPr>
        <w:t>Kakhak</w:t>
      </w:r>
      <w:proofErr w:type="spellEnd"/>
      <w:r w:rsidRPr="00AC76B5">
        <w:rPr>
          <w:rFonts w:ascii="Times New Roman" w:hAnsi="Times New Roman" w:cs="Times New Roman"/>
          <w:lang w:val="en-US"/>
        </w:rPr>
        <w:t xml:space="preserve">. – 2013. </w:t>
      </w:r>
      <w:proofErr w:type="gramStart"/>
      <w:r w:rsidRPr="00AC76B5">
        <w:rPr>
          <w:rFonts w:ascii="Times New Roman" w:hAnsi="Times New Roman" w:cs="Times New Roman"/>
          <w:lang w:val="en-US"/>
        </w:rPr>
        <w:t>– No. 1 (40).</w:t>
      </w:r>
      <w:proofErr w:type="gramEnd"/>
      <w:r w:rsidRPr="00AC76B5">
        <w:rPr>
          <w:rFonts w:ascii="Times New Roman" w:hAnsi="Times New Roman" w:cs="Times New Roman"/>
          <w:lang w:val="en-US"/>
        </w:rPr>
        <w:t xml:space="preserve"> – Pages 113–123.  </w:t>
      </w:r>
      <w:proofErr w:type="gramStart"/>
      <w:r w:rsidRPr="004528F1">
        <w:rPr>
          <w:rFonts w:ascii="Times New Roman" w:hAnsi="Times New Roman" w:cs="Times New Roman"/>
        </w:rPr>
        <w:t>(</w:t>
      </w:r>
      <w:proofErr w:type="spellStart"/>
      <w:r w:rsidRPr="004528F1">
        <w:rPr>
          <w:rFonts w:ascii="Times New Roman" w:hAnsi="Times New Roman" w:cs="Times New Roman"/>
        </w:rPr>
        <w:t>Шоинбекова</w:t>
      </w:r>
      <w:proofErr w:type="spellEnd"/>
      <w:r w:rsidRPr="004528F1">
        <w:rPr>
          <w:rFonts w:ascii="Times New Roman" w:hAnsi="Times New Roman" w:cs="Times New Roman"/>
        </w:rPr>
        <w:t xml:space="preserve"> С.А., </w:t>
      </w:r>
      <w:proofErr w:type="spellStart"/>
      <w:r w:rsidRPr="004528F1">
        <w:rPr>
          <w:rFonts w:ascii="Times New Roman" w:hAnsi="Times New Roman" w:cs="Times New Roman"/>
        </w:rPr>
        <w:t>Жилкибаев</w:t>
      </w:r>
      <w:proofErr w:type="spellEnd"/>
      <w:r w:rsidRPr="004528F1">
        <w:rPr>
          <w:rFonts w:ascii="Times New Roman" w:hAnsi="Times New Roman" w:cs="Times New Roman"/>
        </w:rPr>
        <w:t xml:space="preserve"> О.Т., </w:t>
      </w:r>
      <w:proofErr w:type="spellStart"/>
      <w:r w:rsidRPr="004528F1">
        <w:rPr>
          <w:rFonts w:ascii="Times New Roman" w:hAnsi="Times New Roman" w:cs="Times New Roman"/>
        </w:rPr>
        <w:t>Курманкулов</w:t>
      </w:r>
      <w:proofErr w:type="spellEnd"/>
      <w:r w:rsidRPr="004528F1">
        <w:rPr>
          <w:rFonts w:ascii="Times New Roman" w:hAnsi="Times New Roman" w:cs="Times New Roman"/>
        </w:rPr>
        <w:t xml:space="preserve"> Н.Б. Современное состояние и перспективы применения регуляторов роста растений в сельском хозяйстве.</w:t>
      </w:r>
      <w:proofErr w:type="gramEnd"/>
      <w:r w:rsidRPr="004528F1">
        <w:rPr>
          <w:rFonts w:ascii="Times New Roman" w:hAnsi="Times New Roman" w:cs="Times New Roman"/>
        </w:rPr>
        <w:t xml:space="preserve"> //Известия </w:t>
      </w:r>
      <w:proofErr w:type="spellStart"/>
      <w:r w:rsidRPr="004528F1">
        <w:rPr>
          <w:rFonts w:ascii="Times New Roman" w:hAnsi="Times New Roman" w:cs="Times New Roman"/>
        </w:rPr>
        <w:t>научн</w:t>
      </w:r>
      <w:proofErr w:type="spellEnd"/>
      <w:r w:rsidRPr="004528F1">
        <w:rPr>
          <w:rFonts w:ascii="Times New Roman" w:hAnsi="Times New Roman" w:cs="Times New Roman"/>
        </w:rPr>
        <w:t>.-</w:t>
      </w:r>
      <w:proofErr w:type="spellStart"/>
      <w:r w:rsidRPr="004528F1">
        <w:rPr>
          <w:rFonts w:ascii="Times New Roman" w:hAnsi="Times New Roman" w:cs="Times New Roman"/>
        </w:rPr>
        <w:t>техн</w:t>
      </w:r>
      <w:proofErr w:type="spellEnd"/>
      <w:r w:rsidRPr="004528F1">
        <w:rPr>
          <w:rFonts w:ascii="Times New Roman" w:hAnsi="Times New Roman" w:cs="Times New Roman"/>
        </w:rPr>
        <w:t xml:space="preserve">. </w:t>
      </w:r>
      <w:proofErr w:type="spellStart"/>
      <w:r w:rsidRPr="00AC76B5">
        <w:rPr>
          <w:rFonts w:ascii="Times New Roman" w:hAnsi="Times New Roman" w:cs="Times New Roman"/>
          <w:lang w:val="en-US"/>
        </w:rPr>
        <w:t>Общества</w:t>
      </w:r>
      <w:proofErr w:type="spellEnd"/>
      <w:r w:rsidRPr="00AC76B5">
        <w:rPr>
          <w:rFonts w:ascii="Times New Roman" w:hAnsi="Times New Roman" w:cs="Times New Roman"/>
          <w:lang w:val="en-US"/>
        </w:rPr>
        <w:t xml:space="preserve"> «</w:t>
      </w:r>
      <w:proofErr w:type="spellStart"/>
      <w:r w:rsidRPr="00AC76B5">
        <w:rPr>
          <w:rFonts w:ascii="Times New Roman" w:hAnsi="Times New Roman" w:cs="Times New Roman"/>
          <w:lang w:val="en-US"/>
        </w:rPr>
        <w:t>Кахак</w:t>
      </w:r>
      <w:proofErr w:type="spellEnd"/>
      <w:r w:rsidRPr="00AC76B5">
        <w:rPr>
          <w:rFonts w:ascii="Times New Roman" w:hAnsi="Times New Roman" w:cs="Times New Roman"/>
          <w:lang w:val="en-US"/>
        </w:rPr>
        <w:t xml:space="preserve">». – 2013. – № 1 (40). – </w:t>
      </w:r>
      <w:proofErr w:type="gramStart"/>
      <w:r w:rsidRPr="00AC76B5">
        <w:rPr>
          <w:rFonts w:ascii="Times New Roman" w:hAnsi="Times New Roman" w:cs="Times New Roman"/>
          <w:lang w:val="en-US"/>
        </w:rPr>
        <w:t>С. 113</w:t>
      </w:r>
      <w:proofErr w:type="gramEnd"/>
      <w:r w:rsidRPr="00AC76B5">
        <w:rPr>
          <w:rFonts w:ascii="Times New Roman" w:hAnsi="Times New Roman" w:cs="Times New Roman"/>
          <w:lang w:val="en-US"/>
        </w:rPr>
        <w:t>–123 с.)</w:t>
      </w:r>
    </w:p>
    <w:p w:rsidR="006914BC" w:rsidRPr="00AC76B5" w:rsidRDefault="006914BC" w:rsidP="005B60B1">
      <w:pPr>
        <w:pStyle w:val="a3"/>
        <w:ind w:firstLine="426"/>
        <w:jc w:val="both"/>
        <w:rPr>
          <w:lang w:val="en-US"/>
        </w:rPr>
      </w:pPr>
    </w:p>
    <w:sectPr w:rsidR="006914BC" w:rsidRPr="00AC76B5" w:rsidSect="00C6468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C70" w:rsidRDefault="00E00C70" w:rsidP="00C047E6">
      <w:pPr>
        <w:spacing w:after="0" w:line="240" w:lineRule="auto"/>
      </w:pPr>
      <w:r>
        <w:separator/>
      </w:r>
    </w:p>
  </w:endnote>
  <w:endnote w:type="continuationSeparator" w:id="0">
    <w:p w:rsidR="00E00C70" w:rsidRDefault="00E00C70" w:rsidP="00C0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C70" w:rsidRDefault="00E00C70" w:rsidP="00C047E6">
      <w:pPr>
        <w:spacing w:after="0" w:line="240" w:lineRule="auto"/>
      </w:pPr>
      <w:r>
        <w:separator/>
      </w:r>
    </w:p>
  </w:footnote>
  <w:footnote w:type="continuationSeparator" w:id="0">
    <w:p w:rsidR="00E00C70" w:rsidRDefault="00E00C70" w:rsidP="00C047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643"/>
    <w:multiLevelType w:val="hybridMultilevel"/>
    <w:tmpl w:val="1214E04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C7518"/>
    <w:multiLevelType w:val="hybridMultilevel"/>
    <w:tmpl w:val="DF182BD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19645640"/>
    <w:multiLevelType w:val="hybridMultilevel"/>
    <w:tmpl w:val="1214E04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1D49E5"/>
    <w:multiLevelType w:val="hybridMultilevel"/>
    <w:tmpl w:val="13C83DCA"/>
    <w:lvl w:ilvl="0" w:tplc="1A4E6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0EA1E18"/>
    <w:multiLevelType w:val="hybridMultilevel"/>
    <w:tmpl w:val="5B702F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1F75288"/>
    <w:multiLevelType w:val="hybridMultilevel"/>
    <w:tmpl w:val="EE0E49F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48DF67A2"/>
    <w:multiLevelType w:val="hybridMultilevel"/>
    <w:tmpl w:val="E12281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EC747FA"/>
    <w:multiLevelType w:val="hybridMultilevel"/>
    <w:tmpl w:val="2D28C3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98427AB"/>
    <w:multiLevelType w:val="hybridMultilevel"/>
    <w:tmpl w:val="B0925C5C"/>
    <w:lvl w:ilvl="0" w:tplc="4A9A79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C6532AC"/>
    <w:multiLevelType w:val="hybridMultilevel"/>
    <w:tmpl w:val="46521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B759F6"/>
    <w:multiLevelType w:val="hybridMultilevel"/>
    <w:tmpl w:val="73D2B84E"/>
    <w:lvl w:ilvl="0" w:tplc="ADDC53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4A366AB"/>
    <w:multiLevelType w:val="hybridMultilevel"/>
    <w:tmpl w:val="E0303B12"/>
    <w:lvl w:ilvl="0" w:tplc="0419000F">
      <w:start w:val="1"/>
      <w:numFmt w:val="decimal"/>
      <w:lvlText w:val="%1."/>
      <w:lvlJc w:val="left"/>
      <w:pPr>
        <w:ind w:left="67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6"/>
  </w:num>
  <w:num w:numId="5">
    <w:abstractNumId w:val="7"/>
  </w:num>
  <w:num w:numId="6">
    <w:abstractNumId w:val="8"/>
  </w:num>
  <w:num w:numId="7">
    <w:abstractNumId w:val="5"/>
  </w:num>
  <w:num w:numId="8">
    <w:abstractNumId w:val="4"/>
  </w:num>
  <w:num w:numId="9">
    <w:abstractNumId w:val="3"/>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4C"/>
    <w:rsid w:val="00000B66"/>
    <w:rsid w:val="00002C63"/>
    <w:rsid w:val="00003387"/>
    <w:rsid w:val="00004FF3"/>
    <w:rsid w:val="000063DD"/>
    <w:rsid w:val="00006A23"/>
    <w:rsid w:val="00010512"/>
    <w:rsid w:val="00011A98"/>
    <w:rsid w:val="00012A55"/>
    <w:rsid w:val="00013236"/>
    <w:rsid w:val="000136FB"/>
    <w:rsid w:val="0001431B"/>
    <w:rsid w:val="0001498E"/>
    <w:rsid w:val="0001527D"/>
    <w:rsid w:val="0001578B"/>
    <w:rsid w:val="00016EB1"/>
    <w:rsid w:val="0002122C"/>
    <w:rsid w:val="000239DC"/>
    <w:rsid w:val="00025153"/>
    <w:rsid w:val="000254AE"/>
    <w:rsid w:val="000263ED"/>
    <w:rsid w:val="00026567"/>
    <w:rsid w:val="0002747B"/>
    <w:rsid w:val="00027656"/>
    <w:rsid w:val="00031A6A"/>
    <w:rsid w:val="00031C37"/>
    <w:rsid w:val="00034A4D"/>
    <w:rsid w:val="00036386"/>
    <w:rsid w:val="00042791"/>
    <w:rsid w:val="00044CA1"/>
    <w:rsid w:val="000477A3"/>
    <w:rsid w:val="00050C5D"/>
    <w:rsid w:val="00052C5C"/>
    <w:rsid w:val="0005379C"/>
    <w:rsid w:val="000546A2"/>
    <w:rsid w:val="0005678A"/>
    <w:rsid w:val="000576D3"/>
    <w:rsid w:val="00057DC4"/>
    <w:rsid w:val="000617C4"/>
    <w:rsid w:val="00062AAC"/>
    <w:rsid w:val="000663C9"/>
    <w:rsid w:val="00071779"/>
    <w:rsid w:val="0007177D"/>
    <w:rsid w:val="0007300D"/>
    <w:rsid w:val="0007356D"/>
    <w:rsid w:val="00075BCB"/>
    <w:rsid w:val="00075F42"/>
    <w:rsid w:val="00075F7F"/>
    <w:rsid w:val="00076556"/>
    <w:rsid w:val="000809D0"/>
    <w:rsid w:val="00080C3B"/>
    <w:rsid w:val="00081747"/>
    <w:rsid w:val="0008217C"/>
    <w:rsid w:val="000832BF"/>
    <w:rsid w:val="000905D0"/>
    <w:rsid w:val="000928B1"/>
    <w:rsid w:val="00093AC4"/>
    <w:rsid w:val="00093F2E"/>
    <w:rsid w:val="00094760"/>
    <w:rsid w:val="00097A7B"/>
    <w:rsid w:val="00097C35"/>
    <w:rsid w:val="00097FCC"/>
    <w:rsid w:val="000A037E"/>
    <w:rsid w:val="000A2B76"/>
    <w:rsid w:val="000A384C"/>
    <w:rsid w:val="000A43CB"/>
    <w:rsid w:val="000A69C3"/>
    <w:rsid w:val="000A6FDA"/>
    <w:rsid w:val="000A7BCB"/>
    <w:rsid w:val="000A7EA6"/>
    <w:rsid w:val="000B2B44"/>
    <w:rsid w:val="000C0F01"/>
    <w:rsid w:val="000C3AB3"/>
    <w:rsid w:val="000C5C4A"/>
    <w:rsid w:val="000C608C"/>
    <w:rsid w:val="000C6B0B"/>
    <w:rsid w:val="000C744F"/>
    <w:rsid w:val="000D0AF3"/>
    <w:rsid w:val="000D1669"/>
    <w:rsid w:val="000D3FFD"/>
    <w:rsid w:val="000D4363"/>
    <w:rsid w:val="000E1131"/>
    <w:rsid w:val="000E1E77"/>
    <w:rsid w:val="000E33E9"/>
    <w:rsid w:val="000E5A50"/>
    <w:rsid w:val="000F1764"/>
    <w:rsid w:val="000F3961"/>
    <w:rsid w:val="000F4D6C"/>
    <w:rsid w:val="000F54C8"/>
    <w:rsid w:val="000F5BBE"/>
    <w:rsid w:val="000F6B67"/>
    <w:rsid w:val="000F7DE7"/>
    <w:rsid w:val="00100973"/>
    <w:rsid w:val="00101B43"/>
    <w:rsid w:val="0010441B"/>
    <w:rsid w:val="00104A9C"/>
    <w:rsid w:val="001112D6"/>
    <w:rsid w:val="00111DE9"/>
    <w:rsid w:val="00112AA2"/>
    <w:rsid w:val="00113E03"/>
    <w:rsid w:val="00113E5E"/>
    <w:rsid w:val="00114F39"/>
    <w:rsid w:val="00115DF8"/>
    <w:rsid w:val="001177BF"/>
    <w:rsid w:val="00117A55"/>
    <w:rsid w:val="001236A8"/>
    <w:rsid w:val="00126FEE"/>
    <w:rsid w:val="001278D0"/>
    <w:rsid w:val="00127C2F"/>
    <w:rsid w:val="001346F4"/>
    <w:rsid w:val="001366FE"/>
    <w:rsid w:val="0013794C"/>
    <w:rsid w:val="001410AC"/>
    <w:rsid w:val="00141F08"/>
    <w:rsid w:val="0014230C"/>
    <w:rsid w:val="00143716"/>
    <w:rsid w:val="0014499E"/>
    <w:rsid w:val="0014644F"/>
    <w:rsid w:val="0015096C"/>
    <w:rsid w:val="00151634"/>
    <w:rsid w:val="001517F7"/>
    <w:rsid w:val="00153028"/>
    <w:rsid w:val="00153355"/>
    <w:rsid w:val="001538BB"/>
    <w:rsid w:val="001569E4"/>
    <w:rsid w:val="00161D33"/>
    <w:rsid w:val="00161F32"/>
    <w:rsid w:val="00163443"/>
    <w:rsid w:val="00164100"/>
    <w:rsid w:val="0016452B"/>
    <w:rsid w:val="001646F8"/>
    <w:rsid w:val="00166FA5"/>
    <w:rsid w:val="001675A1"/>
    <w:rsid w:val="00167CC2"/>
    <w:rsid w:val="00167E1B"/>
    <w:rsid w:val="00167E6A"/>
    <w:rsid w:val="00170FA7"/>
    <w:rsid w:val="001717C7"/>
    <w:rsid w:val="00172396"/>
    <w:rsid w:val="00172C4A"/>
    <w:rsid w:val="00172CB0"/>
    <w:rsid w:val="00172D85"/>
    <w:rsid w:val="00176E08"/>
    <w:rsid w:val="00177306"/>
    <w:rsid w:val="00181223"/>
    <w:rsid w:val="00187B5A"/>
    <w:rsid w:val="00187E19"/>
    <w:rsid w:val="00190A82"/>
    <w:rsid w:val="001919A2"/>
    <w:rsid w:val="0019226D"/>
    <w:rsid w:val="00192DEF"/>
    <w:rsid w:val="00195AEB"/>
    <w:rsid w:val="00196BC5"/>
    <w:rsid w:val="001A187D"/>
    <w:rsid w:val="001A1E65"/>
    <w:rsid w:val="001A3F28"/>
    <w:rsid w:val="001A4466"/>
    <w:rsid w:val="001A44D3"/>
    <w:rsid w:val="001B0974"/>
    <w:rsid w:val="001B0C19"/>
    <w:rsid w:val="001B111F"/>
    <w:rsid w:val="001B13D5"/>
    <w:rsid w:val="001B1416"/>
    <w:rsid w:val="001B1537"/>
    <w:rsid w:val="001B17A0"/>
    <w:rsid w:val="001B26E5"/>
    <w:rsid w:val="001B37D0"/>
    <w:rsid w:val="001B4846"/>
    <w:rsid w:val="001B6185"/>
    <w:rsid w:val="001B6BE6"/>
    <w:rsid w:val="001B7034"/>
    <w:rsid w:val="001C175C"/>
    <w:rsid w:val="001C3AE1"/>
    <w:rsid w:val="001C3F48"/>
    <w:rsid w:val="001C6460"/>
    <w:rsid w:val="001C7C1D"/>
    <w:rsid w:val="001D0C46"/>
    <w:rsid w:val="001D1548"/>
    <w:rsid w:val="001D1958"/>
    <w:rsid w:val="001E0561"/>
    <w:rsid w:val="001E09ED"/>
    <w:rsid w:val="001E1D7D"/>
    <w:rsid w:val="001E3E23"/>
    <w:rsid w:val="001E5016"/>
    <w:rsid w:val="001E52E7"/>
    <w:rsid w:val="001E62B7"/>
    <w:rsid w:val="001E695D"/>
    <w:rsid w:val="001E6988"/>
    <w:rsid w:val="001F2492"/>
    <w:rsid w:val="001F651D"/>
    <w:rsid w:val="001F79F6"/>
    <w:rsid w:val="002045BF"/>
    <w:rsid w:val="00206CCB"/>
    <w:rsid w:val="00206DB3"/>
    <w:rsid w:val="00207192"/>
    <w:rsid w:val="00210531"/>
    <w:rsid w:val="002107FB"/>
    <w:rsid w:val="00215860"/>
    <w:rsid w:val="0021647D"/>
    <w:rsid w:val="002174FB"/>
    <w:rsid w:val="0021756F"/>
    <w:rsid w:val="00221A7A"/>
    <w:rsid w:val="00222C57"/>
    <w:rsid w:val="00223F7E"/>
    <w:rsid w:val="00223FFE"/>
    <w:rsid w:val="00226C23"/>
    <w:rsid w:val="00232662"/>
    <w:rsid w:val="00232BE4"/>
    <w:rsid w:val="00233C5D"/>
    <w:rsid w:val="002341AD"/>
    <w:rsid w:val="002362CF"/>
    <w:rsid w:val="00240353"/>
    <w:rsid w:val="002412B8"/>
    <w:rsid w:val="00242EE1"/>
    <w:rsid w:val="0024494F"/>
    <w:rsid w:val="00244ED6"/>
    <w:rsid w:val="002456E3"/>
    <w:rsid w:val="002469A7"/>
    <w:rsid w:val="002472BC"/>
    <w:rsid w:val="002510A9"/>
    <w:rsid w:val="0025114E"/>
    <w:rsid w:val="00252330"/>
    <w:rsid w:val="002559FF"/>
    <w:rsid w:val="00255D5D"/>
    <w:rsid w:val="00255F77"/>
    <w:rsid w:val="00257167"/>
    <w:rsid w:val="0026128A"/>
    <w:rsid w:val="00262567"/>
    <w:rsid w:val="00262C92"/>
    <w:rsid w:val="00262D8B"/>
    <w:rsid w:val="00265DFF"/>
    <w:rsid w:val="002662BF"/>
    <w:rsid w:val="00266759"/>
    <w:rsid w:val="00266C02"/>
    <w:rsid w:val="00267133"/>
    <w:rsid w:val="002673AD"/>
    <w:rsid w:val="0027126F"/>
    <w:rsid w:val="002712A2"/>
    <w:rsid w:val="0027198E"/>
    <w:rsid w:val="00274203"/>
    <w:rsid w:val="00274377"/>
    <w:rsid w:val="0027483A"/>
    <w:rsid w:val="00274C2E"/>
    <w:rsid w:val="0027502F"/>
    <w:rsid w:val="002765A3"/>
    <w:rsid w:val="00276D17"/>
    <w:rsid w:val="002826EA"/>
    <w:rsid w:val="00282EE8"/>
    <w:rsid w:val="00283071"/>
    <w:rsid w:val="00283954"/>
    <w:rsid w:val="002867B5"/>
    <w:rsid w:val="00286BE7"/>
    <w:rsid w:val="002870E6"/>
    <w:rsid w:val="0028775D"/>
    <w:rsid w:val="002910F9"/>
    <w:rsid w:val="002933A9"/>
    <w:rsid w:val="0029461A"/>
    <w:rsid w:val="00296220"/>
    <w:rsid w:val="002969E4"/>
    <w:rsid w:val="00297466"/>
    <w:rsid w:val="002A1681"/>
    <w:rsid w:val="002A406B"/>
    <w:rsid w:val="002A4A4D"/>
    <w:rsid w:val="002A4A82"/>
    <w:rsid w:val="002A6418"/>
    <w:rsid w:val="002A759A"/>
    <w:rsid w:val="002B0E12"/>
    <w:rsid w:val="002B2A7D"/>
    <w:rsid w:val="002B3709"/>
    <w:rsid w:val="002B3D9C"/>
    <w:rsid w:val="002C073C"/>
    <w:rsid w:val="002C3DBD"/>
    <w:rsid w:val="002C3FB3"/>
    <w:rsid w:val="002C52C1"/>
    <w:rsid w:val="002C7355"/>
    <w:rsid w:val="002C785B"/>
    <w:rsid w:val="002D165F"/>
    <w:rsid w:val="002D1EBA"/>
    <w:rsid w:val="002D22DE"/>
    <w:rsid w:val="002D2583"/>
    <w:rsid w:val="002D2800"/>
    <w:rsid w:val="002D312C"/>
    <w:rsid w:val="002D37C9"/>
    <w:rsid w:val="002D37D0"/>
    <w:rsid w:val="002D3C28"/>
    <w:rsid w:val="002D4131"/>
    <w:rsid w:val="002D5C65"/>
    <w:rsid w:val="002E29A5"/>
    <w:rsid w:val="002E34A0"/>
    <w:rsid w:val="002E6AFE"/>
    <w:rsid w:val="002F0194"/>
    <w:rsid w:val="002F0DBD"/>
    <w:rsid w:val="002F2090"/>
    <w:rsid w:val="002F37DA"/>
    <w:rsid w:val="002F39EC"/>
    <w:rsid w:val="002F5D88"/>
    <w:rsid w:val="002F7D8A"/>
    <w:rsid w:val="0030121F"/>
    <w:rsid w:val="00301A11"/>
    <w:rsid w:val="00302979"/>
    <w:rsid w:val="00303049"/>
    <w:rsid w:val="00305106"/>
    <w:rsid w:val="00306900"/>
    <w:rsid w:val="00312C6F"/>
    <w:rsid w:val="00314707"/>
    <w:rsid w:val="00314858"/>
    <w:rsid w:val="00316184"/>
    <w:rsid w:val="003172ED"/>
    <w:rsid w:val="00322708"/>
    <w:rsid w:val="00322C0C"/>
    <w:rsid w:val="00322EE0"/>
    <w:rsid w:val="0032466F"/>
    <w:rsid w:val="003262E1"/>
    <w:rsid w:val="003267FD"/>
    <w:rsid w:val="003278C1"/>
    <w:rsid w:val="00327CF1"/>
    <w:rsid w:val="003324C5"/>
    <w:rsid w:val="00332EFC"/>
    <w:rsid w:val="00333C84"/>
    <w:rsid w:val="00333DF8"/>
    <w:rsid w:val="00334899"/>
    <w:rsid w:val="00335339"/>
    <w:rsid w:val="0033637E"/>
    <w:rsid w:val="00336920"/>
    <w:rsid w:val="0034014D"/>
    <w:rsid w:val="003402F2"/>
    <w:rsid w:val="0034031C"/>
    <w:rsid w:val="00342060"/>
    <w:rsid w:val="00342609"/>
    <w:rsid w:val="00346956"/>
    <w:rsid w:val="00347D77"/>
    <w:rsid w:val="0035258F"/>
    <w:rsid w:val="00355DB6"/>
    <w:rsid w:val="00356601"/>
    <w:rsid w:val="00357A89"/>
    <w:rsid w:val="00360F61"/>
    <w:rsid w:val="003615FF"/>
    <w:rsid w:val="003626D8"/>
    <w:rsid w:val="003707D2"/>
    <w:rsid w:val="00373999"/>
    <w:rsid w:val="00374177"/>
    <w:rsid w:val="00374A0A"/>
    <w:rsid w:val="00382DD2"/>
    <w:rsid w:val="003843EA"/>
    <w:rsid w:val="00386C54"/>
    <w:rsid w:val="00387501"/>
    <w:rsid w:val="003877A3"/>
    <w:rsid w:val="00390B63"/>
    <w:rsid w:val="00390E15"/>
    <w:rsid w:val="003944E6"/>
    <w:rsid w:val="00394813"/>
    <w:rsid w:val="00395E16"/>
    <w:rsid w:val="003A08AD"/>
    <w:rsid w:val="003A099D"/>
    <w:rsid w:val="003A105B"/>
    <w:rsid w:val="003A3677"/>
    <w:rsid w:val="003A416A"/>
    <w:rsid w:val="003A5197"/>
    <w:rsid w:val="003A5CCF"/>
    <w:rsid w:val="003A63FD"/>
    <w:rsid w:val="003B1A33"/>
    <w:rsid w:val="003B2089"/>
    <w:rsid w:val="003B40E8"/>
    <w:rsid w:val="003B5D73"/>
    <w:rsid w:val="003B5FAF"/>
    <w:rsid w:val="003C1AA8"/>
    <w:rsid w:val="003C2270"/>
    <w:rsid w:val="003C390E"/>
    <w:rsid w:val="003C7316"/>
    <w:rsid w:val="003D0748"/>
    <w:rsid w:val="003D1168"/>
    <w:rsid w:val="003D33F4"/>
    <w:rsid w:val="003D356B"/>
    <w:rsid w:val="003D6ACC"/>
    <w:rsid w:val="003D6CB6"/>
    <w:rsid w:val="003E0189"/>
    <w:rsid w:val="003E0DC8"/>
    <w:rsid w:val="003E2A98"/>
    <w:rsid w:val="003E321E"/>
    <w:rsid w:val="003E387F"/>
    <w:rsid w:val="003E388F"/>
    <w:rsid w:val="003E55A1"/>
    <w:rsid w:val="003E6723"/>
    <w:rsid w:val="003F25C0"/>
    <w:rsid w:val="003F2C47"/>
    <w:rsid w:val="003F306A"/>
    <w:rsid w:val="003F3799"/>
    <w:rsid w:val="003F470C"/>
    <w:rsid w:val="003F5010"/>
    <w:rsid w:val="003F5129"/>
    <w:rsid w:val="003F5F09"/>
    <w:rsid w:val="003F612D"/>
    <w:rsid w:val="0040052E"/>
    <w:rsid w:val="00400888"/>
    <w:rsid w:val="00400C70"/>
    <w:rsid w:val="004018DC"/>
    <w:rsid w:val="00401EB6"/>
    <w:rsid w:val="00403F4C"/>
    <w:rsid w:val="004041B9"/>
    <w:rsid w:val="00405509"/>
    <w:rsid w:val="00406DB2"/>
    <w:rsid w:val="004101A2"/>
    <w:rsid w:val="004125D4"/>
    <w:rsid w:val="00413D39"/>
    <w:rsid w:val="0041616E"/>
    <w:rsid w:val="004178C3"/>
    <w:rsid w:val="004213CC"/>
    <w:rsid w:val="004218FE"/>
    <w:rsid w:val="004225E8"/>
    <w:rsid w:val="00424A7C"/>
    <w:rsid w:val="004250EF"/>
    <w:rsid w:val="00425A48"/>
    <w:rsid w:val="00427998"/>
    <w:rsid w:val="00427BC2"/>
    <w:rsid w:val="00430BD9"/>
    <w:rsid w:val="00432400"/>
    <w:rsid w:val="00432D21"/>
    <w:rsid w:val="00432F7B"/>
    <w:rsid w:val="00435DE5"/>
    <w:rsid w:val="00437FDC"/>
    <w:rsid w:val="00440E62"/>
    <w:rsid w:val="00440F3D"/>
    <w:rsid w:val="00442CD3"/>
    <w:rsid w:val="00444C91"/>
    <w:rsid w:val="00452611"/>
    <w:rsid w:val="004528F1"/>
    <w:rsid w:val="00456A9E"/>
    <w:rsid w:val="00456E60"/>
    <w:rsid w:val="0045746E"/>
    <w:rsid w:val="0045789F"/>
    <w:rsid w:val="004578D6"/>
    <w:rsid w:val="004604C6"/>
    <w:rsid w:val="00460663"/>
    <w:rsid w:val="004622F3"/>
    <w:rsid w:val="004628AE"/>
    <w:rsid w:val="00462C1F"/>
    <w:rsid w:val="00464C5E"/>
    <w:rsid w:val="00464CEB"/>
    <w:rsid w:val="004672A8"/>
    <w:rsid w:val="004700AD"/>
    <w:rsid w:val="00470586"/>
    <w:rsid w:val="00473289"/>
    <w:rsid w:val="00473CE2"/>
    <w:rsid w:val="00473FFE"/>
    <w:rsid w:val="00474001"/>
    <w:rsid w:val="0047415B"/>
    <w:rsid w:val="0047515F"/>
    <w:rsid w:val="0047591F"/>
    <w:rsid w:val="0047717D"/>
    <w:rsid w:val="004772B6"/>
    <w:rsid w:val="004805BC"/>
    <w:rsid w:val="004815A6"/>
    <w:rsid w:val="004834E4"/>
    <w:rsid w:val="004839E0"/>
    <w:rsid w:val="00484857"/>
    <w:rsid w:val="00484DA3"/>
    <w:rsid w:val="00486169"/>
    <w:rsid w:val="004864BC"/>
    <w:rsid w:val="00486B58"/>
    <w:rsid w:val="004871D7"/>
    <w:rsid w:val="00487970"/>
    <w:rsid w:val="004915B2"/>
    <w:rsid w:val="004921B7"/>
    <w:rsid w:val="004946A7"/>
    <w:rsid w:val="004948AF"/>
    <w:rsid w:val="00496D32"/>
    <w:rsid w:val="004A14EA"/>
    <w:rsid w:val="004A23F2"/>
    <w:rsid w:val="004A31F4"/>
    <w:rsid w:val="004A4169"/>
    <w:rsid w:val="004A4CAF"/>
    <w:rsid w:val="004A4EA5"/>
    <w:rsid w:val="004A611D"/>
    <w:rsid w:val="004A7A31"/>
    <w:rsid w:val="004B018B"/>
    <w:rsid w:val="004B0610"/>
    <w:rsid w:val="004B0852"/>
    <w:rsid w:val="004B0D95"/>
    <w:rsid w:val="004B0F38"/>
    <w:rsid w:val="004B1F31"/>
    <w:rsid w:val="004B1F39"/>
    <w:rsid w:val="004B2948"/>
    <w:rsid w:val="004C484B"/>
    <w:rsid w:val="004D051D"/>
    <w:rsid w:val="004D12B5"/>
    <w:rsid w:val="004D2864"/>
    <w:rsid w:val="004D2915"/>
    <w:rsid w:val="004D3755"/>
    <w:rsid w:val="004D3A2B"/>
    <w:rsid w:val="004D4BB4"/>
    <w:rsid w:val="004D5139"/>
    <w:rsid w:val="004D7507"/>
    <w:rsid w:val="004E18A6"/>
    <w:rsid w:val="004E23B9"/>
    <w:rsid w:val="004E5652"/>
    <w:rsid w:val="004E570E"/>
    <w:rsid w:val="004E59AF"/>
    <w:rsid w:val="004E6745"/>
    <w:rsid w:val="004E69B4"/>
    <w:rsid w:val="004F0831"/>
    <w:rsid w:val="004F1A9E"/>
    <w:rsid w:val="004F4069"/>
    <w:rsid w:val="004F7681"/>
    <w:rsid w:val="004F7DF3"/>
    <w:rsid w:val="00500236"/>
    <w:rsid w:val="00501302"/>
    <w:rsid w:val="0050250C"/>
    <w:rsid w:val="005038B4"/>
    <w:rsid w:val="005067CF"/>
    <w:rsid w:val="005102DC"/>
    <w:rsid w:val="0051073A"/>
    <w:rsid w:val="0051294C"/>
    <w:rsid w:val="0051681B"/>
    <w:rsid w:val="00516DFC"/>
    <w:rsid w:val="00517093"/>
    <w:rsid w:val="0052207D"/>
    <w:rsid w:val="00522DEE"/>
    <w:rsid w:val="00523A5D"/>
    <w:rsid w:val="00526CEC"/>
    <w:rsid w:val="00526EAA"/>
    <w:rsid w:val="00530025"/>
    <w:rsid w:val="0053212C"/>
    <w:rsid w:val="00532B27"/>
    <w:rsid w:val="005331D6"/>
    <w:rsid w:val="005334D6"/>
    <w:rsid w:val="00533895"/>
    <w:rsid w:val="00533D78"/>
    <w:rsid w:val="00535DC3"/>
    <w:rsid w:val="00535E60"/>
    <w:rsid w:val="00535FC2"/>
    <w:rsid w:val="00540883"/>
    <w:rsid w:val="00540ADD"/>
    <w:rsid w:val="00542460"/>
    <w:rsid w:val="00543227"/>
    <w:rsid w:val="005447A1"/>
    <w:rsid w:val="00546B76"/>
    <w:rsid w:val="00547E23"/>
    <w:rsid w:val="00553C8E"/>
    <w:rsid w:val="00553CF1"/>
    <w:rsid w:val="00554665"/>
    <w:rsid w:val="00554B16"/>
    <w:rsid w:val="00554CC7"/>
    <w:rsid w:val="00555BE3"/>
    <w:rsid w:val="00557044"/>
    <w:rsid w:val="005602CB"/>
    <w:rsid w:val="005608A6"/>
    <w:rsid w:val="00561A76"/>
    <w:rsid w:val="005621A4"/>
    <w:rsid w:val="00565658"/>
    <w:rsid w:val="005661DD"/>
    <w:rsid w:val="0056727F"/>
    <w:rsid w:val="00567925"/>
    <w:rsid w:val="00567A01"/>
    <w:rsid w:val="00570661"/>
    <w:rsid w:val="00571080"/>
    <w:rsid w:val="005721C0"/>
    <w:rsid w:val="0057258E"/>
    <w:rsid w:val="00573E72"/>
    <w:rsid w:val="00574AF4"/>
    <w:rsid w:val="005756EF"/>
    <w:rsid w:val="00575D4F"/>
    <w:rsid w:val="00576F86"/>
    <w:rsid w:val="0058003B"/>
    <w:rsid w:val="00582811"/>
    <w:rsid w:val="00582BF2"/>
    <w:rsid w:val="00584FD7"/>
    <w:rsid w:val="00591268"/>
    <w:rsid w:val="005913FC"/>
    <w:rsid w:val="005916A0"/>
    <w:rsid w:val="00591AF6"/>
    <w:rsid w:val="0059250B"/>
    <w:rsid w:val="00592E3D"/>
    <w:rsid w:val="00593BDE"/>
    <w:rsid w:val="00593E0B"/>
    <w:rsid w:val="00594713"/>
    <w:rsid w:val="00596E00"/>
    <w:rsid w:val="005A1074"/>
    <w:rsid w:val="005A2322"/>
    <w:rsid w:val="005A2E6E"/>
    <w:rsid w:val="005A374E"/>
    <w:rsid w:val="005A396E"/>
    <w:rsid w:val="005A39B1"/>
    <w:rsid w:val="005A463F"/>
    <w:rsid w:val="005A57EE"/>
    <w:rsid w:val="005A79C2"/>
    <w:rsid w:val="005B0832"/>
    <w:rsid w:val="005B150F"/>
    <w:rsid w:val="005B41FA"/>
    <w:rsid w:val="005B5AFD"/>
    <w:rsid w:val="005B5E80"/>
    <w:rsid w:val="005B5EB9"/>
    <w:rsid w:val="005B60B1"/>
    <w:rsid w:val="005C04D9"/>
    <w:rsid w:val="005C09CC"/>
    <w:rsid w:val="005C237A"/>
    <w:rsid w:val="005C2B55"/>
    <w:rsid w:val="005C2B8B"/>
    <w:rsid w:val="005C37DA"/>
    <w:rsid w:val="005C3AB8"/>
    <w:rsid w:val="005C589A"/>
    <w:rsid w:val="005C69F6"/>
    <w:rsid w:val="005D0069"/>
    <w:rsid w:val="005D1B0F"/>
    <w:rsid w:val="005D2D9F"/>
    <w:rsid w:val="005D42B4"/>
    <w:rsid w:val="005D7668"/>
    <w:rsid w:val="005E01BC"/>
    <w:rsid w:val="005E0DCC"/>
    <w:rsid w:val="005E1164"/>
    <w:rsid w:val="005E1255"/>
    <w:rsid w:val="005E28B3"/>
    <w:rsid w:val="005E34FD"/>
    <w:rsid w:val="005E5047"/>
    <w:rsid w:val="005E642F"/>
    <w:rsid w:val="005E6F03"/>
    <w:rsid w:val="005E71BC"/>
    <w:rsid w:val="005F01F2"/>
    <w:rsid w:val="005F0BD9"/>
    <w:rsid w:val="005F5034"/>
    <w:rsid w:val="005F728D"/>
    <w:rsid w:val="00600606"/>
    <w:rsid w:val="00602D3B"/>
    <w:rsid w:val="00604F87"/>
    <w:rsid w:val="00606DA3"/>
    <w:rsid w:val="00607A3F"/>
    <w:rsid w:val="00607F9D"/>
    <w:rsid w:val="00610BDB"/>
    <w:rsid w:val="0061176E"/>
    <w:rsid w:val="00614ED1"/>
    <w:rsid w:val="0061562F"/>
    <w:rsid w:val="00616DC8"/>
    <w:rsid w:val="00617589"/>
    <w:rsid w:val="0062113F"/>
    <w:rsid w:val="00623388"/>
    <w:rsid w:val="00623390"/>
    <w:rsid w:val="0062392D"/>
    <w:rsid w:val="00624251"/>
    <w:rsid w:val="00624FDA"/>
    <w:rsid w:val="00625265"/>
    <w:rsid w:val="00627133"/>
    <w:rsid w:val="00627B93"/>
    <w:rsid w:val="00631FC9"/>
    <w:rsid w:val="00636AFD"/>
    <w:rsid w:val="00637418"/>
    <w:rsid w:val="0064324D"/>
    <w:rsid w:val="00643C05"/>
    <w:rsid w:val="00643C7F"/>
    <w:rsid w:val="00643CC5"/>
    <w:rsid w:val="006504DB"/>
    <w:rsid w:val="00650F9E"/>
    <w:rsid w:val="00651A95"/>
    <w:rsid w:val="00654081"/>
    <w:rsid w:val="00654253"/>
    <w:rsid w:val="006542B4"/>
    <w:rsid w:val="00654579"/>
    <w:rsid w:val="00654945"/>
    <w:rsid w:val="0066067E"/>
    <w:rsid w:val="00660B72"/>
    <w:rsid w:val="0066186E"/>
    <w:rsid w:val="006621C8"/>
    <w:rsid w:val="0066234D"/>
    <w:rsid w:val="006623C5"/>
    <w:rsid w:val="006644A3"/>
    <w:rsid w:val="00665905"/>
    <w:rsid w:val="00666A81"/>
    <w:rsid w:val="00666CCF"/>
    <w:rsid w:val="00667B69"/>
    <w:rsid w:val="006708DB"/>
    <w:rsid w:val="006726FD"/>
    <w:rsid w:val="006757EC"/>
    <w:rsid w:val="00675EBA"/>
    <w:rsid w:val="0067618D"/>
    <w:rsid w:val="00676D2D"/>
    <w:rsid w:val="00677466"/>
    <w:rsid w:val="00681A25"/>
    <w:rsid w:val="0068237A"/>
    <w:rsid w:val="00683129"/>
    <w:rsid w:val="00683565"/>
    <w:rsid w:val="00683D2F"/>
    <w:rsid w:val="006849CE"/>
    <w:rsid w:val="00686568"/>
    <w:rsid w:val="006902A7"/>
    <w:rsid w:val="006914BC"/>
    <w:rsid w:val="0069175F"/>
    <w:rsid w:val="00691B0C"/>
    <w:rsid w:val="00693C22"/>
    <w:rsid w:val="0069473C"/>
    <w:rsid w:val="006956A4"/>
    <w:rsid w:val="006957EE"/>
    <w:rsid w:val="00695AC9"/>
    <w:rsid w:val="00695B9F"/>
    <w:rsid w:val="006965C0"/>
    <w:rsid w:val="006A05D7"/>
    <w:rsid w:val="006A0D22"/>
    <w:rsid w:val="006A1925"/>
    <w:rsid w:val="006A3E47"/>
    <w:rsid w:val="006A4929"/>
    <w:rsid w:val="006A5064"/>
    <w:rsid w:val="006A5114"/>
    <w:rsid w:val="006A5739"/>
    <w:rsid w:val="006A58AF"/>
    <w:rsid w:val="006B07AD"/>
    <w:rsid w:val="006B0E8A"/>
    <w:rsid w:val="006B33AC"/>
    <w:rsid w:val="006B458C"/>
    <w:rsid w:val="006C0005"/>
    <w:rsid w:val="006C01A7"/>
    <w:rsid w:val="006C0BB7"/>
    <w:rsid w:val="006C13B2"/>
    <w:rsid w:val="006C3B9D"/>
    <w:rsid w:val="006C3F65"/>
    <w:rsid w:val="006C46AB"/>
    <w:rsid w:val="006C4C56"/>
    <w:rsid w:val="006D0D23"/>
    <w:rsid w:val="006D0D28"/>
    <w:rsid w:val="006D0E51"/>
    <w:rsid w:val="006D25FE"/>
    <w:rsid w:val="006D3C2E"/>
    <w:rsid w:val="006D576C"/>
    <w:rsid w:val="006E0DA9"/>
    <w:rsid w:val="006E108E"/>
    <w:rsid w:val="006E61A7"/>
    <w:rsid w:val="006E63BC"/>
    <w:rsid w:val="006E7AC6"/>
    <w:rsid w:val="006F0CA5"/>
    <w:rsid w:val="006F0F71"/>
    <w:rsid w:val="006F1819"/>
    <w:rsid w:val="006F46A9"/>
    <w:rsid w:val="006F4A80"/>
    <w:rsid w:val="006F5BFF"/>
    <w:rsid w:val="00701B4F"/>
    <w:rsid w:val="007067F8"/>
    <w:rsid w:val="0071031D"/>
    <w:rsid w:val="00710BFA"/>
    <w:rsid w:val="0071140C"/>
    <w:rsid w:val="00713DA8"/>
    <w:rsid w:val="00717D39"/>
    <w:rsid w:val="00717FDB"/>
    <w:rsid w:val="007201F3"/>
    <w:rsid w:val="0072253D"/>
    <w:rsid w:val="007226D7"/>
    <w:rsid w:val="007229B5"/>
    <w:rsid w:val="00723D8D"/>
    <w:rsid w:val="00724045"/>
    <w:rsid w:val="00725B27"/>
    <w:rsid w:val="00725D61"/>
    <w:rsid w:val="00726008"/>
    <w:rsid w:val="00731174"/>
    <w:rsid w:val="00731935"/>
    <w:rsid w:val="00733F31"/>
    <w:rsid w:val="007359DD"/>
    <w:rsid w:val="007366E0"/>
    <w:rsid w:val="0073739E"/>
    <w:rsid w:val="00737678"/>
    <w:rsid w:val="0074132D"/>
    <w:rsid w:val="0074171C"/>
    <w:rsid w:val="00745D71"/>
    <w:rsid w:val="00745E16"/>
    <w:rsid w:val="00746A4E"/>
    <w:rsid w:val="007474C2"/>
    <w:rsid w:val="00747EA1"/>
    <w:rsid w:val="00753338"/>
    <w:rsid w:val="00753796"/>
    <w:rsid w:val="007559CC"/>
    <w:rsid w:val="007572EC"/>
    <w:rsid w:val="00761A7D"/>
    <w:rsid w:val="0076240A"/>
    <w:rsid w:val="00765E66"/>
    <w:rsid w:val="00766D20"/>
    <w:rsid w:val="00770A36"/>
    <w:rsid w:val="0077134F"/>
    <w:rsid w:val="007732BA"/>
    <w:rsid w:val="00774FFE"/>
    <w:rsid w:val="007756AF"/>
    <w:rsid w:val="0077736E"/>
    <w:rsid w:val="00780F6F"/>
    <w:rsid w:val="00782384"/>
    <w:rsid w:val="00783AC2"/>
    <w:rsid w:val="00785E18"/>
    <w:rsid w:val="0078671F"/>
    <w:rsid w:val="007870A2"/>
    <w:rsid w:val="00787135"/>
    <w:rsid w:val="00787C3E"/>
    <w:rsid w:val="0079036C"/>
    <w:rsid w:val="00791FCE"/>
    <w:rsid w:val="00792C8A"/>
    <w:rsid w:val="00795FBC"/>
    <w:rsid w:val="00796A5C"/>
    <w:rsid w:val="007972D7"/>
    <w:rsid w:val="0079795C"/>
    <w:rsid w:val="007A125E"/>
    <w:rsid w:val="007A1E14"/>
    <w:rsid w:val="007A1EA3"/>
    <w:rsid w:val="007A230E"/>
    <w:rsid w:val="007A37DA"/>
    <w:rsid w:val="007A38F9"/>
    <w:rsid w:val="007A4E8E"/>
    <w:rsid w:val="007A78F6"/>
    <w:rsid w:val="007B14BE"/>
    <w:rsid w:val="007B2EA8"/>
    <w:rsid w:val="007B3E1E"/>
    <w:rsid w:val="007B413A"/>
    <w:rsid w:val="007B4CEC"/>
    <w:rsid w:val="007C1129"/>
    <w:rsid w:val="007C1CCC"/>
    <w:rsid w:val="007C2865"/>
    <w:rsid w:val="007C4777"/>
    <w:rsid w:val="007C49CB"/>
    <w:rsid w:val="007C5191"/>
    <w:rsid w:val="007D07DF"/>
    <w:rsid w:val="007D0E26"/>
    <w:rsid w:val="007D1130"/>
    <w:rsid w:val="007D1B6F"/>
    <w:rsid w:val="007D2BEE"/>
    <w:rsid w:val="007D386A"/>
    <w:rsid w:val="007D3F1D"/>
    <w:rsid w:val="007D419E"/>
    <w:rsid w:val="007D5CE4"/>
    <w:rsid w:val="007D6358"/>
    <w:rsid w:val="007D6EA8"/>
    <w:rsid w:val="007E4269"/>
    <w:rsid w:val="007E4964"/>
    <w:rsid w:val="007E4B95"/>
    <w:rsid w:val="007E520E"/>
    <w:rsid w:val="007E5E1F"/>
    <w:rsid w:val="007E72EF"/>
    <w:rsid w:val="007F1ED9"/>
    <w:rsid w:val="007F2335"/>
    <w:rsid w:val="007F2457"/>
    <w:rsid w:val="007F2BA2"/>
    <w:rsid w:val="007F4018"/>
    <w:rsid w:val="007F76DA"/>
    <w:rsid w:val="00801BE9"/>
    <w:rsid w:val="00802836"/>
    <w:rsid w:val="00802B01"/>
    <w:rsid w:val="00802E88"/>
    <w:rsid w:val="00804064"/>
    <w:rsid w:val="00804341"/>
    <w:rsid w:val="008054D2"/>
    <w:rsid w:val="008075F7"/>
    <w:rsid w:val="00807B2C"/>
    <w:rsid w:val="00807FC9"/>
    <w:rsid w:val="00811B6D"/>
    <w:rsid w:val="00814E04"/>
    <w:rsid w:val="008157A6"/>
    <w:rsid w:val="00817E86"/>
    <w:rsid w:val="00820915"/>
    <w:rsid w:val="00824048"/>
    <w:rsid w:val="00824D6F"/>
    <w:rsid w:val="0082512B"/>
    <w:rsid w:val="00825263"/>
    <w:rsid w:val="00825617"/>
    <w:rsid w:val="008258B6"/>
    <w:rsid w:val="00831462"/>
    <w:rsid w:val="008317A0"/>
    <w:rsid w:val="00832796"/>
    <w:rsid w:val="00834AA0"/>
    <w:rsid w:val="008353B9"/>
    <w:rsid w:val="008356D3"/>
    <w:rsid w:val="00835E2F"/>
    <w:rsid w:val="0083790D"/>
    <w:rsid w:val="00840EE3"/>
    <w:rsid w:val="008421B8"/>
    <w:rsid w:val="008463D8"/>
    <w:rsid w:val="00846B6F"/>
    <w:rsid w:val="00850F0F"/>
    <w:rsid w:val="00852537"/>
    <w:rsid w:val="008528EC"/>
    <w:rsid w:val="00854DA8"/>
    <w:rsid w:val="00854EBE"/>
    <w:rsid w:val="0085593B"/>
    <w:rsid w:val="00857437"/>
    <w:rsid w:val="008608ED"/>
    <w:rsid w:val="008614A8"/>
    <w:rsid w:val="00861E27"/>
    <w:rsid w:val="00862496"/>
    <w:rsid w:val="008645D0"/>
    <w:rsid w:val="00866743"/>
    <w:rsid w:val="00867EBA"/>
    <w:rsid w:val="008721A4"/>
    <w:rsid w:val="00874D1C"/>
    <w:rsid w:val="00875CD5"/>
    <w:rsid w:val="0087632F"/>
    <w:rsid w:val="00877134"/>
    <w:rsid w:val="008817B6"/>
    <w:rsid w:val="00885A74"/>
    <w:rsid w:val="00886589"/>
    <w:rsid w:val="00891251"/>
    <w:rsid w:val="008918B7"/>
    <w:rsid w:val="008927AD"/>
    <w:rsid w:val="00892A37"/>
    <w:rsid w:val="00892F55"/>
    <w:rsid w:val="00896E43"/>
    <w:rsid w:val="008A0A13"/>
    <w:rsid w:val="008A14E6"/>
    <w:rsid w:val="008A28D8"/>
    <w:rsid w:val="008A2B8D"/>
    <w:rsid w:val="008A35F5"/>
    <w:rsid w:val="008A3CEC"/>
    <w:rsid w:val="008A4728"/>
    <w:rsid w:val="008A487B"/>
    <w:rsid w:val="008A5C34"/>
    <w:rsid w:val="008A7E72"/>
    <w:rsid w:val="008B0680"/>
    <w:rsid w:val="008B5551"/>
    <w:rsid w:val="008B785A"/>
    <w:rsid w:val="008B7A47"/>
    <w:rsid w:val="008C0AED"/>
    <w:rsid w:val="008C2EB0"/>
    <w:rsid w:val="008C57A8"/>
    <w:rsid w:val="008D2A2D"/>
    <w:rsid w:val="008D3813"/>
    <w:rsid w:val="008E1B01"/>
    <w:rsid w:val="008E28AB"/>
    <w:rsid w:val="008E2E73"/>
    <w:rsid w:val="008E3305"/>
    <w:rsid w:val="008E4901"/>
    <w:rsid w:val="008E5A39"/>
    <w:rsid w:val="008E5E0F"/>
    <w:rsid w:val="008E65A9"/>
    <w:rsid w:val="008E67A2"/>
    <w:rsid w:val="008E6E09"/>
    <w:rsid w:val="008E7B1D"/>
    <w:rsid w:val="008F017F"/>
    <w:rsid w:val="008F0334"/>
    <w:rsid w:val="008F0AC3"/>
    <w:rsid w:val="008F1435"/>
    <w:rsid w:val="008F1CDD"/>
    <w:rsid w:val="008F4D00"/>
    <w:rsid w:val="008F51C8"/>
    <w:rsid w:val="008F591E"/>
    <w:rsid w:val="008F5F42"/>
    <w:rsid w:val="008F6E70"/>
    <w:rsid w:val="008F7071"/>
    <w:rsid w:val="008F7888"/>
    <w:rsid w:val="00900A35"/>
    <w:rsid w:val="00904419"/>
    <w:rsid w:val="00906766"/>
    <w:rsid w:val="009102CF"/>
    <w:rsid w:val="00911777"/>
    <w:rsid w:val="00913671"/>
    <w:rsid w:val="009141C2"/>
    <w:rsid w:val="00915BB8"/>
    <w:rsid w:val="00916432"/>
    <w:rsid w:val="009200FA"/>
    <w:rsid w:val="0092087E"/>
    <w:rsid w:val="00922965"/>
    <w:rsid w:val="00922A9C"/>
    <w:rsid w:val="009235C2"/>
    <w:rsid w:val="00927C45"/>
    <w:rsid w:val="00931783"/>
    <w:rsid w:val="00933088"/>
    <w:rsid w:val="009331CC"/>
    <w:rsid w:val="009339DB"/>
    <w:rsid w:val="00933D44"/>
    <w:rsid w:val="00933D4D"/>
    <w:rsid w:val="00934E39"/>
    <w:rsid w:val="00935C2F"/>
    <w:rsid w:val="00936E25"/>
    <w:rsid w:val="00937E35"/>
    <w:rsid w:val="009401EB"/>
    <w:rsid w:val="00941F3D"/>
    <w:rsid w:val="00942049"/>
    <w:rsid w:val="00943AD4"/>
    <w:rsid w:val="00943DAA"/>
    <w:rsid w:val="00944A68"/>
    <w:rsid w:val="009475CD"/>
    <w:rsid w:val="00947E59"/>
    <w:rsid w:val="00951105"/>
    <w:rsid w:val="00952F4C"/>
    <w:rsid w:val="00954973"/>
    <w:rsid w:val="00954B03"/>
    <w:rsid w:val="009558A2"/>
    <w:rsid w:val="00956611"/>
    <w:rsid w:val="009575FC"/>
    <w:rsid w:val="00957A8D"/>
    <w:rsid w:val="00960A6B"/>
    <w:rsid w:val="009629ED"/>
    <w:rsid w:val="0096415F"/>
    <w:rsid w:val="00964801"/>
    <w:rsid w:val="00965CD8"/>
    <w:rsid w:val="00966A78"/>
    <w:rsid w:val="00970A32"/>
    <w:rsid w:val="00971CCC"/>
    <w:rsid w:val="0097435D"/>
    <w:rsid w:val="009756FF"/>
    <w:rsid w:val="00976BD6"/>
    <w:rsid w:val="00976E4D"/>
    <w:rsid w:val="009775A6"/>
    <w:rsid w:val="00977ABE"/>
    <w:rsid w:val="00982F11"/>
    <w:rsid w:val="00983720"/>
    <w:rsid w:val="0098432E"/>
    <w:rsid w:val="00986F27"/>
    <w:rsid w:val="009871D8"/>
    <w:rsid w:val="009872DB"/>
    <w:rsid w:val="009918D3"/>
    <w:rsid w:val="00992FD6"/>
    <w:rsid w:val="00996203"/>
    <w:rsid w:val="009A001A"/>
    <w:rsid w:val="009A0F91"/>
    <w:rsid w:val="009A14AE"/>
    <w:rsid w:val="009A4153"/>
    <w:rsid w:val="009A43CC"/>
    <w:rsid w:val="009A4CBE"/>
    <w:rsid w:val="009B2C25"/>
    <w:rsid w:val="009B7F05"/>
    <w:rsid w:val="009C10D8"/>
    <w:rsid w:val="009C23FA"/>
    <w:rsid w:val="009C30A1"/>
    <w:rsid w:val="009C30FF"/>
    <w:rsid w:val="009C6B87"/>
    <w:rsid w:val="009C756E"/>
    <w:rsid w:val="009C7C1B"/>
    <w:rsid w:val="009D12C6"/>
    <w:rsid w:val="009D2D8C"/>
    <w:rsid w:val="009D4711"/>
    <w:rsid w:val="009D5B29"/>
    <w:rsid w:val="009D60CB"/>
    <w:rsid w:val="009E0D24"/>
    <w:rsid w:val="009E1DC1"/>
    <w:rsid w:val="009E39C0"/>
    <w:rsid w:val="009E3AAD"/>
    <w:rsid w:val="009E3B75"/>
    <w:rsid w:val="009E4F88"/>
    <w:rsid w:val="009E62BE"/>
    <w:rsid w:val="009E70CF"/>
    <w:rsid w:val="009F162F"/>
    <w:rsid w:val="009F304E"/>
    <w:rsid w:val="009F48C2"/>
    <w:rsid w:val="009F5CAE"/>
    <w:rsid w:val="009F5F97"/>
    <w:rsid w:val="009F7098"/>
    <w:rsid w:val="009F7906"/>
    <w:rsid w:val="00A00F47"/>
    <w:rsid w:val="00A01DBC"/>
    <w:rsid w:val="00A0514E"/>
    <w:rsid w:val="00A05B5B"/>
    <w:rsid w:val="00A12517"/>
    <w:rsid w:val="00A12D1D"/>
    <w:rsid w:val="00A13970"/>
    <w:rsid w:val="00A13F64"/>
    <w:rsid w:val="00A15490"/>
    <w:rsid w:val="00A16082"/>
    <w:rsid w:val="00A16ADC"/>
    <w:rsid w:val="00A1726B"/>
    <w:rsid w:val="00A179ED"/>
    <w:rsid w:val="00A2036E"/>
    <w:rsid w:val="00A205F8"/>
    <w:rsid w:val="00A207F8"/>
    <w:rsid w:val="00A22C8F"/>
    <w:rsid w:val="00A25B6A"/>
    <w:rsid w:val="00A31599"/>
    <w:rsid w:val="00A3178C"/>
    <w:rsid w:val="00A3203B"/>
    <w:rsid w:val="00A33B77"/>
    <w:rsid w:val="00A349FA"/>
    <w:rsid w:val="00A3525D"/>
    <w:rsid w:val="00A35411"/>
    <w:rsid w:val="00A35E3E"/>
    <w:rsid w:val="00A374A9"/>
    <w:rsid w:val="00A42450"/>
    <w:rsid w:val="00A441F3"/>
    <w:rsid w:val="00A46EDE"/>
    <w:rsid w:val="00A52E09"/>
    <w:rsid w:val="00A53BAC"/>
    <w:rsid w:val="00A54DCC"/>
    <w:rsid w:val="00A56BDB"/>
    <w:rsid w:val="00A600FD"/>
    <w:rsid w:val="00A61418"/>
    <w:rsid w:val="00A614C9"/>
    <w:rsid w:val="00A632A9"/>
    <w:rsid w:val="00A64DAD"/>
    <w:rsid w:val="00A66310"/>
    <w:rsid w:val="00A66E0A"/>
    <w:rsid w:val="00A700B3"/>
    <w:rsid w:val="00A704D3"/>
    <w:rsid w:val="00A71E74"/>
    <w:rsid w:val="00A71EC2"/>
    <w:rsid w:val="00A7238C"/>
    <w:rsid w:val="00A738A4"/>
    <w:rsid w:val="00A73C0D"/>
    <w:rsid w:val="00A74478"/>
    <w:rsid w:val="00A7573E"/>
    <w:rsid w:val="00A757A0"/>
    <w:rsid w:val="00A762EE"/>
    <w:rsid w:val="00A76E88"/>
    <w:rsid w:val="00A80881"/>
    <w:rsid w:val="00A81D1B"/>
    <w:rsid w:val="00A81DBB"/>
    <w:rsid w:val="00A85E50"/>
    <w:rsid w:val="00A86AA3"/>
    <w:rsid w:val="00A91A72"/>
    <w:rsid w:val="00A938B8"/>
    <w:rsid w:val="00A95F56"/>
    <w:rsid w:val="00A97494"/>
    <w:rsid w:val="00AA20A8"/>
    <w:rsid w:val="00AA3341"/>
    <w:rsid w:val="00AA38BD"/>
    <w:rsid w:val="00AA4989"/>
    <w:rsid w:val="00AA5B35"/>
    <w:rsid w:val="00AB14EE"/>
    <w:rsid w:val="00AB193A"/>
    <w:rsid w:val="00AB22C0"/>
    <w:rsid w:val="00AB3289"/>
    <w:rsid w:val="00AB4DD4"/>
    <w:rsid w:val="00AB7351"/>
    <w:rsid w:val="00AC16BF"/>
    <w:rsid w:val="00AC22B3"/>
    <w:rsid w:val="00AC396B"/>
    <w:rsid w:val="00AC4D05"/>
    <w:rsid w:val="00AC4EF9"/>
    <w:rsid w:val="00AC5FCA"/>
    <w:rsid w:val="00AC612A"/>
    <w:rsid w:val="00AC69E9"/>
    <w:rsid w:val="00AC76B5"/>
    <w:rsid w:val="00AD0602"/>
    <w:rsid w:val="00AD1975"/>
    <w:rsid w:val="00AD2758"/>
    <w:rsid w:val="00AD3520"/>
    <w:rsid w:val="00AD3EFC"/>
    <w:rsid w:val="00AD4DC9"/>
    <w:rsid w:val="00AD58C2"/>
    <w:rsid w:val="00AD5D9B"/>
    <w:rsid w:val="00AE1711"/>
    <w:rsid w:val="00AE1965"/>
    <w:rsid w:val="00AE2EDE"/>
    <w:rsid w:val="00AE33E6"/>
    <w:rsid w:val="00AE42EE"/>
    <w:rsid w:val="00AE5756"/>
    <w:rsid w:val="00AE5B5A"/>
    <w:rsid w:val="00AE6519"/>
    <w:rsid w:val="00AE6C5B"/>
    <w:rsid w:val="00AE6F78"/>
    <w:rsid w:val="00AF0758"/>
    <w:rsid w:val="00AF2D67"/>
    <w:rsid w:val="00AF34F1"/>
    <w:rsid w:val="00AF4AD4"/>
    <w:rsid w:val="00AF4D2B"/>
    <w:rsid w:val="00AF4F6E"/>
    <w:rsid w:val="00AF66AD"/>
    <w:rsid w:val="00AF6829"/>
    <w:rsid w:val="00AF71B7"/>
    <w:rsid w:val="00AF7377"/>
    <w:rsid w:val="00AF73ED"/>
    <w:rsid w:val="00AF7F42"/>
    <w:rsid w:val="00B037A0"/>
    <w:rsid w:val="00B107D5"/>
    <w:rsid w:val="00B13B09"/>
    <w:rsid w:val="00B147C5"/>
    <w:rsid w:val="00B14A49"/>
    <w:rsid w:val="00B16382"/>
    <w:rsid w:val="00B16F5D"/>
    <w:rsid w:val="00B20449"/>
    <w:rsid w:val="00B266E8"/>
    <w:rsid w:val="00B3095B"/>
    <w:rsid w:val="00B33411"/>
    <w:rsid w:val="00B3492E"/>
    <w:rsid w:val="00B34EC7"/>
    <w:rsid w:val="00B35901"/>
    <w:rsid w:val="00B35E1E"/>
    <w:rsid w:val="00B371F1"/>
    <w:rsid w:val="00B3767C"/>
    <w:rsid w:val="00B37C0E"/>
    <w:rsid w:val="00B41DE3"/>
    <w:rsid w:val="00B450A0"/>
    <w:rsid w:val="00B4526C"/>
    <w:rsid w:val="00B46779"/>
    <w:rsid w:val="00B5279D"/>
    <w:rsid w:val="00B5394B"/>
    <w:rsid w:val="00B54834"/>
    <w:rsid w:val="00B559E7"/>
    <w:rsid w:val="00B5669C"/>
    <w:rsid w:val="00B56942"/>
    <w:rsid w:val="00B5719F"/>
    <w:rsid w:val="00B60C57"/>
    <w:rsid w:val="00B60D2E"/>
    <w:rsid w:val="00B630E3"/>
    <w:rsid w:val="00B63C9B"/>
    <w:rsid w:val="00B67A32"/>
    <w:rsid w:val="00B73C64"/>
    <w:rsid w:val="00B77657"/>
    <w:rsid w:val="00B77729"/>
    <w:rsid w:val="00B77970"/>
    <w:rsid w:val="00B810BE"/>
    <w:rsid w:val="00B81326"/>
    <w:rsid w:val="00B83EC7"/>
    <w:rsid w:val="00B84FE5"/>
    <w:rsid w:val="00B9016B"/>
    <w:rsid w:val="00B904E1"/>
    <w:rsid w:val="00B93A22"/>
    <w:rsid w:val="00B94053"/>
    <w:rsid w:val="00B97D10"/>
    <w:rsid w:val="00BA22BE"/>
    <w:rsid w:val="00BA4F79"/>
    <w:rsid w:val="00BA58D7"/>
    <w:rsid w:val="00BB0D17"/>
    <w:rsid w:val="00BB2D2A"/>
    <w:rsid w:val="00BB4E1F"/>
    <w:rsid w:val="00BB539B"/>
    <w:rsid w:val="00BB7197"/>
    <w:rsid w:val="00BB7F4B"/>
    <w:rsid w:val="00BC1D24"/>
    <w:rsid w:val="00BD103C"/>
    <w:rsid w:val="00BD24B7"/>
    <w:rsid w:val="00BD44A9"/>
    <w:rsid w:val="00BD5056"/>
    <w:rsid w:val="00BD5D2D"/>
    <w:rsid w:val="00BD682D"/>
    <w:rsid w:val="00BD6C8D"/>
    <w:rsid w:val="00BD6E8A"/>
    <w:rsid w:val="00BD7E0A"/>
    <w:rsid w:val="00BE120F"/>
    <w:rsid w:val="00BE3DB1"/>
    <w:rsid w:val="00BE4333"/>
    <w:rsid w:val="00BE6AB2"/>
    <w:rsid w:val="00BE6B81"/>
    <w:rsid w:val="00BE6E2B"/>
    <w:rsid w:val="00BF08A5"/>
    <w:rsid w:val="00BF1D87"/>
    <w:rsid w:val="00BF3016"/>
    <w:rsid w:val="00BF5389"/>
    <w:rsid w:val="00BF6205"/>
    <w:rsid w:val="00BF6FB5"/>
    <w:rsid w:val="00BF72A1"/>
    <w:rsid w:val="00BF7F1D"/>
    <w:rsid w:val="00C008FE"/>
    <w:rsid w:val="00C00ABB"/>
    <w:rsid w:val="00C00C79"/>
    <w:rsid w:val="00C00E49"/>
    <w:rsid w:val="00C0162F"/>
    <w:rsid w:val="00C021F8"/>
    <w:rsid w:val="00C0225A"/>
    <w:rsid w:val="00C03457"/>
    <w:rsid w:val="00C039B3"/>
    <w:rsid w:val="00C0442A"/>
    <w:rsid w:val="00C047E6"/>
    <w:rsid w:val="00C04D79"/>
    <w:rsid w:val="00C05DCE"/>
    <w:rsid w:val="00C06D9A"/>
    <w:rsid w:val="00C07291"/>
    <w:rsid w:val="00C0749A"/>
    <w:rsid w:val="00C10608"/>
    <w:rsid w:val="00C10D8F"/>
    <w:rsid w:val="00C1100F"/>
    <w:rsid w:val="00C11F6F"/>
    <w:rsid w:val="00C11FB5"/>
    <w:rsid w:val="00C12117"/>
    <w:rsid w:val="00C12AAA"/>
    <w:rsid w:val="00C13A15"/>
    <w:rsid w:val="00C144A7"/>
    <w:rsid w:val="00C1549C"/>
    <w:rsid w:val="00C1637E"/>
    <w:rsid w:val="00C1707E"/>
    <w:rsid w:val="00C17EE7"/>
    <w:rsid w:val="00C21DDC"/>
    <w:rsid w:val="00C22F3B"/>
    <w:rsid w:val="00C25EF7"/>
    <w:rsid w:val="00C26F29"/>
    <w:rsid w:val="00C2755E"/>
    <w:rsid w:val="00C34CD1"/>
    <w:rsid w:val="00C35B3D"/>
    <w:rsid w:val="00C35BF9"/>
    <w:rsid w:val="00C36E1D"/>
    <w:rsid w:val="00C370F8"/>
    <w:rsid w:val="00C427C1"/>
    <w:rsid w:val="00C435D1"/>
    <w:rsid w:val="00C4365C"/>
    <w:rsid w:val="00C43928"/>
    <w:rsid w:val="00C45DAD"/>
    <w:rsid w:val="00C46103"/>
    <w:rsid w:val="00C47498"/>
    <w:rsid w:val="00C512E5"/>
    <w:rsid w:val="00C51501"/>
    <w:rsid w:val="00C5299E"/>
    <w:rsid w:val="00C540A7"/>
    <w:rsid w:val="00C5459D"/>
    <w:rsid w:val="00C545EF"/>
    <w:rsid w:val="00C5719C"/>
    <w:rsid w:val="00C61B41"/>
    <w:rsid w:val="00C6209B"/>
    <w:rsid w:val="00C633FC"/>
    <w:rsid w:val="00C64680"/>
    <w:rsid w:val="00C6506F"/>
    <w:rsid w:val="00C70D69"/>
    <w:rsid w:val="00C71287"/>
    <w:rsid w:val="00C71623"/>
    <w:rsid w:val="00C71C83"/>
    <w:rsid w:val="00C721E2"/>
    <w:rsid w:val="00C737E4"/>
    <w:rsid w:val="00C74BCA"/>
    <w:rsid w:val="00C74F60"/>
    <w:rsid w:val="00C760D9"/>
    <w:rsid w:val="00C761B7"/>
    <w:rsid w:val="00C76F3A"/>
    <w:rsid w:val="00C80B8C"/>
    <w:rsid w:val="00C81C35"/>
    <w:rsid w:val="00C81FA7"/>
    <w:rsid w:val="00C82932"/>
    <w:rsid w:val="00C82B82"/>
    <w:rsid w:val="00C83178"/>
    <w:rsid w:val="00C856AA"/>
    <w:rsid w:val="00C87058"/>
    <w:rsid w:val="00C91242"/>
    <w:rsid w:val="00C92376"/>
    <w:rsid w:val="00C928E5"/>
    <w:rsid w:val="00C93346"/>
    <w:rsid w:val="00C93B29"/>
    <w:rsid w:val="00C93BC9"/>
    <w:rsid w:val="00C94AAD"/>
    <w:rsid w:val="00C94F8B"/>
    <w:rsid w:val="00C976F3"/>
    <w:rsid w:val="00CA19A3"/>
    <w:rsid w:val="00CA2AF7"/>
    <w:rsid w:val="00CA3A58"/>
    <w:rsid w:val="00CA4332"/>
    <w:rsid w:val="00CA47CF"/>
    <w:rsid w:val="00CA6409"/>
    <w:rsid w:val="00CA70B2"/>
    <w:rsid w:val="00CB1C2F"/>
    <w:rsid w:val="00CB24E0"/>
    <w:rsid w:val="00CB489D"/>
    <w:rsid w:val="00CB60B5"/>
    <w:rsid w:val="00CB6B43"/>
    <w:rsid w:val="00CC1274"/>
    <w:rsid w:val="00CC1B11"/>
    <w:rsid w:val="00CC602A"/>
    <w:rsid w:val="00CC6659"/>
    <w:rsid w:val="00CD042F"/>
    <w:rsid w:val="00CD18D8"/>
    <w:rsid w:val="00CD1B2B"/>
    <w:rsid w:val="00CD23F7"/>
    <w:rsid w:val="00CD2CD4"/>
    <w:rsid w:val="00CD34EB"/>
    <w:rsid w:val="00CD46B4"/>
    <w:rsid w:val="00CE0467"/>
    <w:rsid w:val="00CE0C87"/>
    <w:rsid w:val="00CE0D9B"/>
    <w:rsid w:val="00CE1D26"/>
    <w:rsid w:val="00CE49B7"/>
    <w:rsid w:val="00CE4A5C"/>
    <w:rsid w:val="00CE5B0F"/>
    <w:rsid w:val="00CE5CD3"/>
    <w:rsid w:val="00CE7DFA"/>
    <w:rsid w:val="00CF35A5"/>
    <w:rsid w:val="00CF562C"/>
    <w:rsid w:val="00CF5879"/>
    <w:rsid w:val="00CF66E9"/>
    <w:rsid w:val="00CF781D"/>
    <w:rsid w:val="00D002CE"/>
    <w:rsid w:val="00D005BE"/>
    <w:rsid w:val="00D00D1F"/>
    <w:rsid w:val="00D0306B"/>
    <w:rsid w:val="00D05ED4"/>
    <w:rsid w:val="00D109DE"/>
    <w:rsid w:val="00D13F6C"/>
    <w:rsid w:val="00D14AA7"/>
    <w:rsid w:val="00D14BCA"/>
    <w:rsid w:val="00D157FB"/>
    <w:rsid w:val="00D17CC6"/>
    <w:rsid w:val="00D2195C"/>
    <w:rsid w:val="00D22D81"/>
    <w:rsid w:val="00D23832"/>
    <w:rsid w:val="00D25809"/>
    <w:rsid w:val="00D25955"/>
    <w:rsid w:val="00D26C60"/>
    <w:rsid w:val="00D26F53"/>
    <w:rsid w:val="00D33285"/>
    <w:rsid w:val="00D35CEA"/>
    <w:rsid w:val="00D3760A"/>
    <w:rsid w:val="00D377AC"/>
    <w:rsid w:val="00D40584"/>
    <w:rsid w:val="00D42E83"/>
    <w:rsid w:val="00D4430C"/>
    <w:rsid w:val="00D456B3"/>
    <w:rsid w:val="00D4760F"/>
    <w:rsid w:val="00D51EAF"/>
    <w:rsid w:val="00D54492"/>
    <w:rsid w:val="00D54D4B"/>
    <w:rsid w:val="00D55019"/>
    <w:rsid w:val="00D55358"/>
    <w:rsid w:val="00D57D0D"/>
    <w:rsid w:val="00D617D0"/>
    <w:rsid w:val="00D63A76"/>
    <w:rsid w:val="00D645C9"/>
    <w:rsid w:val="00D66FA1"/>
    <w:rsid w:val="00D67AD0"/>
    <w:rsid w:val="00D701B1"/>
    <w:rsid w:val="00D7187A"/>
    <w:rsid w:val="00D7204E"/>
    <w:rsid w:val="00D73167"/>
    <w:rsid w:val="00D73217"/>
    <w:rsid w:val="00D74028"/>
    <w:rsid w:val="00D740BF"/>
    <w:rsid w:val="00D74E7B"/>
    <w:rsid w:val="00D76844"/>
    <w:rsid w:val="00D771F1"/>
    <w:rsid w:val="00D77C19"/>
    <w:rsid w:val="00D812FE"/>
    <w:rsid w:val="00D81F5C"/>
    <w:rsid w:val="00D838D1"/>
    <w:rsid w:val="00D85E20"/>
    <w:rsid w:val="00D863BA"/>
    <w:rsid w:val="00D867B0"/>
    <w:rsid w:val="00D87A61"/>
    <w:rsid w:val="00D902E1"/>
    <w:rsid w:val="00D91059"/>
    <w:rsid w:val="00D9251D"/>
    <w:rsid w:val="00D92656"/>
    <w:rsid w:val="00D93542"/>
    <w:rsid w:val="00D938B7"/>
    <w:rsid w:val="00D942A6"/>
    <w:rsid w:val="00D95CC8"/>
    <w:rsid w:val="00D95D16"/>
    <w:rsid w:val="00D96699"/>
    <w:rsid w:val="00DA02D7"/>
    <w:rsid w:val="00DA0782"/>
    <w:rsid w:val="00DA156E"/>
    <w:rsid w:val="00DA23F1"/>
    <w:rsid w:val="00DA2A76"/>
    <w:rsid w:val="00DA2EFE"/>
    <w:rsid w:val="00DA36E2"/>
    <w:rsid w:val="00DA3CAA"/>
    <w:rsid w:val="00DA455B"/>
    <w:rsid w:val="00DA4782"/>
    <w:rsid w:val="00DA4987"/>
    <w:rsid w:val="00DA4D77"/>
    <w:rsid w:val="00DA54E8"/>
    <w:rsid w:val="00DA57B2"/>
    <w:rsid w:val="00DA5ED6"/>
    <w:rsid w:val="00DA6701"/>
    <w:rsid w:val="00DB06AF"/>
    <w:rsid w:val="00DB0916"/>
    <w:rsid w:val="00DB11A6"/>
    <w:rsid w:val="00DB1462"/>
    <w:rsid w:val="00DB19B8"/>
    <w:rsid w:val="00DB3577"/>
    <w:rsid w:val="00DB4E3F"/>
    <w:rsid w:val="00DB54EE"/>
    <w:rsid w:val="00DB575D"/>
    <w:rsid w:val="00DB634B"/>
    <w:rsid w:val="00DB67DF"/>
    <w:rsid w:val="00DB7DDB"/>
    <w:rsid w:val="00DC0583"/>
    <w:rsid w:val="00DC12EC"/>
    <w:rsid w:val="00DC280D"/>
    <w:rsid w:val="00DC2E04"/>
    <w:rsid w:val="00DC5FA4"/>
    <w:rsid w:val="00DD03DC"/>
    <w:rsid w:val="00DD2D4E"/>
    <w:rsid w:val="00DD2DB2"/>
    <w:rsid w:val="00DD3ACB"/>
    <w:rsid w:val="00DD4B58"/>
    <w:rsid w:val="00DD6417"/>
    <w:rsid w:val="00DD7A4C"/>
    <w:rsid w:val="00DE0F05"/>
    <w:rsid w:val="00DE27EF"/>
    <w:rsid w:val="00DE368A"/>
    <w:rsid w:val="00DE4C35"/>
    <w:rsid w:val="00DE7BFB"/>
    <w:rsid w:val="00DF187E"/>
    <w:rsid w:val="00DF577A"/>
    <w:rsid w:val="00DF5AC4"/>
    <w:rsid w:val="00DF5CD4"/>
    <w:rsid w:val="00DF7F23"/>
    <w:rsid w:val="00E00C70"/>
    <w:rsid w:val="00E019FB"/>
    <w:rsid w:val="00E026EA"/>
    <w:rsid w:val="00E04CCB"/>
    <w:rsid w:val="00E07FA9"/>
    <w:rsid w:val="00E10439"/>
    <w:rsid w:val="00E11639"/>
    <w:rsid w:val="00E11E10"/>
    <w:rsid w:val="00E147A6"/>
    <w:rsid w:val="00E16FE3"/>
    <w:rsid w:val="00E239FD"/>
    <w:rsid w:val="00E25ABC"/>
    <w:rsid w:val="00E272F1"/>
    <w:rsid w:val="00E27794"/>
    <w:rsid w:val="00E27B90"/>
    <w:rsid w:val="00E3131E"/>
    <w:rsid w:val="00E3134B"/>
    <w:rsid w:val="00E32B0B"/>
    <w:rsid w:val="00E32C50"/>
    <w:rsid w:val="00E3380B"/>
    <w:rsid w:val="00E33ABF"/>
    <w:rsid w:val="00E35FD7"/>
    <w:rsid w:val="00E36376"/>
    <w:rsid w:val="00E36949"/>
    <w:rsid w:val="00E37554"/>
    <w:rsid w:val="00E37FAD"/>
    <w:rsid w:val="00E408E0"/>
    <w:rsid w:val="00E40A20"/>
    <w:rsid w:val="00E41D92"/>
    <w:rsid w:val="00E449B9"/>
    <w:rsid w:val="00E471A4"/>
    <w:rsid w:val="00E511EA"/>
    <w:rsid w:val="00E51535"/>
    <w:rsid w:val="00E51AC3"/>
    <w:rsid w:val="00E54E7D"/>
    <w:rsid w:val="00E57D7C"/>
    <w:rsid w:val="00E6022D"/>
    <w:rsid w:val="00E60BB0"/>
    <w:rsid w:val="00E625BE"/>
    <w:rsid w:val="00E6636A"/>
    <w:rsid w:val="00E67833"/>
    <w:rsid w:val="00E70575"/>
    <w:rsid w:val="00E709A9"/>
    <w:rsid w:val="00E7162F"/>
    <w:rsid w:val="00E727D0"/>
    <w:rsid w:val="00E73C8B"/>
    <w:rsid w:val="00E77129"/>
    <w:rsid w:val="00E778B7"/>
    <w:rsid w:val="00E818A8"/>
    <w:rsid w:val="00E82DEC"/>
    <w:rsid w:val="00E83657"/>
    <w:rsid w:val="00E83C36"/>
    <w:rsid w:val="00E83FD2"/>
    <w:rsid w:val="00E84F38"/>
    <w:rsid w:val="00E853BB"/>
    <w:rsid w:val="00E85CE5"/>
    <w:rsid w:val="00E869A7"/>
    <w:rsid w:val="00E87534"/>
    <w:rsid w:val="00E8763D"/>
    <w:rsid w:val="00E900D4"/>
    <w:rsid w:val="00E9031E"/>
    <w:rsid w:val="00E90BC3"/>
    <w:rsid w:val="00E90EA8"/>
    <w:rsid w:val="00E916A0"/>
    <w:rsid w:val="00E91918"/>
    <w:rsid w:val="00E92514"/>
    <w:rsid w:val="00E93244"/>
    <w:rsid w:val="00E93316"/>
    <w:rsid w:val="00E951CB"/>
    <w:rsid w:val="00E959F1"/>
    <w:rsid w:val="00E96EF1"/>
    <w:rsid w:val="00E971B9"/>
    <w:rsid w:val="00E973B6"/>
    <w:rsid w:val="00EA0221"/>
    <w:rsid w:val="00EA2CB7"/>
    <w:rsid w:val="00EA5574"/>
    <w:rsid w:val="00EA7CE4"/>
    <w:rsid w:val="00EB21EE"/>
    <w:rsid w:val="00EB2715"/>
    <w:rsid w:val="00EB3126"/>
    <w:rsid w:val="00EB4111"/>
    <w:rsid w:val="00EB41EA"/>
    <w:rsid w:val="00EB591D"/>
    <w:rsid w:val="00EB7F5E"/>
    <w:rsid w:val="00EC0BA1"/>
    <w:rsid w:val="00EC19DB"/>
    <w:rsid w:val="00EC3F52"/>
    <w:rsid w:val="00EC4FDA"/>
    <w:rsid w:val="00EC5FB0"/>
    <w:rsid w:val="00ED16BA"/>
    <w:rsid w:val="00ED2303"/>
    <w:rsid w:val="00ED2821"/>
    <w:rsid w:val="00ED283A"/>
    <w:rsid w:val="00ED55D3"/>
    <w:rsid w:val="00ED6F1E"/>
    <w:rsid w:val="00EE1921"/>
    <w:rsid w:val="00EE40A5"/>
    <w:rsid w:val="00EE4B5F"/>
    <w:rsid w:val="00EE4FFD"/>
    <w:rsid w:val="00EE6B7D"/>
    <w:rsid w:val="00EE7524"/>
    <w:rsid w:val="00EE7BB2"/>
    <w:rsid w:val="00EF05CE"/>
    <w:rsid w:val="00EF080B"/>
    <w:rsid w:val="00EF2D1A"/>
    <w:rsid w:val="00EF2E63"/>
    <w:rsid w:val="00EF374D"/>
    <w:rsid w:val="00EF4F56"/>
    <w:rsid w:val="00EF7159"/>
    <w:rsid w:val="00EF7496"/>
    <w:rsid w:val="00EF79C8"/>
    <w:rsid w:val="00F00941"/>
    <w:rsid w:val="00F02164"/>
    <w:rsid w:val="00F026D1"/>
    <w:rsid w:val="00F0298E"/>
    <w:rsid w:val="00F046CE"/>
    <w:rsid w:val="00F04FE5"/>
    <w:rsid w:val="00F051B6"/>
    <w:rsid w:val="00F05D31"/>
    <w:rsid w:val="00F0629B"/>
    <w:rsid w:val="00F10180"/>
    <w:rsid w:val="00F10B19"/>
    <w:rsid w:val="00F1123E"/>
    <w:rsid w:val="00F14C3D"/>
    <w:rsid w:val="00F153B0"/>
    <w:rsid w:val="00F16516"/>
    <w:rsid w:val="00F17785"/>
    <w:rsid w:val="00F2147F"/>
    <w:rsid w:val="00F21821"/>
    <w:rsid w:val="00F21B59"/>
    <w:rsid w:val="00F2412D"/>
    <w:rsid w:val="00F257A2"/>
    <w:rsid w:val="00F274DF"/>
    <w:rsid w:val="00F320A5"/>
    <w:rsid w:val="00F322FF"/>
    <w:rsid w:val="00F32354"/>
    <w:rsid w:val="00F36174"/>
    <w:rsid w:val="00F364BF"/>
    <w:rsid w:val="00F368B6"/>
    <w:rsid w:val="00F37695"/>
    <w:rsid w:val="00F405C5"/>
    <w:rsid w:val="00F4634F"/>
    <w:rsid w:val="00F46A7E"/>
    <w:rsid w:val="00F47348"/>
    <w:rsid w:val="00F5437E"/>
    <w:rsid w:val="00F562C1"/>
    <w:rsid w:val="00F60AAC"/>
    <w:rsid w:val="00F64585"/>
    <w:rsid w:val="00F65617"/>
    <w:rsid w:val="00F679D9"/>
    <w:rsid w:val="00F72716"/>
    <w:rsid w:val="00F73812"/>
    <w:rsid w:val="00F73E20"/>
    <w:rsid w:val="00F75D70"/>
    <w:rsid w:val="00F764E2"/>
    <w:rsid w:val="00F7686D"/>
    <w:rsid w:val="00F76E32"/>
    <w:rsid w:val="00F77AA4"/>
    <w:rsid w:val="00F82267"/>
    <w:rsid w:val="00F830F1"/>
    <w:rsid w:val="00F854D2"/>
    <w:rsid w:val="00F86812"/>
    <w:rsid w:val="00F87649"/>
    <w:rsid w:val="00F876E8"/>
    <w:rsid w:val="00F90181"/>
    <w:rsid w:val="00F927AE"/>
    <w:rsid w:val="00F945CB"/>
    <w:rsid w:val="00F9534C"/>
    <w:rsid w:val="00FA1393"/>
    <w:rsid w:val="00FA1B0C"/>
    <w:rsid w:val="00FA3307"/>
    <w:rsid w:val="00FA3552"/>
    <w:rsid w:val="00FA4DDD"/>
    <w:rsid w:val="00FA4DE8"/>
    <w:rsid w:val="00FA7A4C"/>
    <w:rsid w:val="00FB1CFE"/>
    <w:rsid w:val="00FB1E2E"/>
    <w:rsid w:val="00FB21C2"/>
    <w:rsid w:val="00FB3751"/>
    <w:rsid w:val="00FB47A2"/>
    <w:rsid w:val="00FB728C"/>
    <w:rsid w:val="00FC00F1"/>
    <w:rsid w:val="00FC0293"/>
    <w:rsid w:val="00FC24D8"/>
    <w:rsid w:val="00FC251B"/>
    <w:rsid w:val="00FC2E6C"/>
    <w:rsid w:val="00FC54F3"/>
    <w:rsid w:val="00FC5C8F"/>
    <w:rsid w:val="00FD1164"/>
    <w:rsid w:val="00FD14CA"/>
    <w:rsid w:val="00FD1663"/>
    <w:rsid w:val="00FD1AA1"/>
    <w:rsid w:val="00FD1C6F"/>
    <w:rsid w:val="00FD2329"/>
    <w:rsid w:val="00FD2E11"/>
    <w:rsid w:val="00FD7970"/>
    <w:rsid w:val="00FD7F95"/>
    <w:rsid w:val="00FE0041"/>
    <w:rsid w:val="00FE03D8"/>
    <w:rsid w:val="00FE16F0"/>
    <w:rsid w:val="00FE1EA2"/>
    <w:rsid w:val="00FE2113"/>
    <w:rsid w:val="00FE3ECB"/>
    <w:rsid w:val="00FE473A"/>
    <w:rsid w:val="00FE6233"/>
    <w:rsid w:val="00FE7A59"/>
    <w:rsid w:val="00FE7AA3"/>
    <w:rsid w:val="00FF09FA"/>
    <w:rsid w:val="00FF1622"/>
    <w:rsid w:val="00FF1D8D"/>
    <w:rsid w:val="00FF21C1"/>
    <w:rsid w:val="00FF364B"/>
    <w:rsid w:val="00FF5CF4"/>
    <w:rsid w:val="00FF6219"/>
    <w:rsid w:val="00FF7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BD6C8D"/>
    <w:pPr>
      <w:keepNext/>
      <w:spacing w:after="0" w:line="240" w:lineRule="auto"/>
      <w:jc w:val="center"/>
      <w:outlineLvl w:val="1"/>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E0C87"/>
    <w:pPr>
      <w:spacing w:after="0" w:line="240" w:lineRule="auto"/>
    </w:pPr>
  </w:style>
  <w:style w:type="character" w:customStyle="1" w:styleId="a4">
    <w:name w:val="Без интервала Знак"/>
    <w:link w:val="a3"/>
    <w:uiPriority w:val="1"/>
    <w:rsid w:val="00CE0C87"/>
  </w:style>
  <w:style w:type="character" w:styleId="a5">
    <w:name w:val="Hyperlink"/>
    <w:basedOn w:val="a0"/>
    <w:uiPriority w:val="99"/>
    <w:unhideWhenUsed/>
    <w:rsid w:val="0001527D"/>
    <w:rPr>
      <w:color w:val="0000FF" w:themeColor="hyperlink"/>
      <w:u w:val="single"/>
    </w:rPr>
  </w:style>
  <w:style w:type="paragraph" w:styleId="a6">
    <w:name w:val="Balloon Text"/>
    <w:basedOn w:val="a"/>
    <w:link w:val="a7"/>
    <w:uiPriority w:val="99"/>
    <w:semiHidden/>
    <w:unhideWhenUsed/>
    <w:rsid w:val="008421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21B8"/>
    <w:rPr>
      <w:rFonts w:ascii="Tahoma" w:hAnsi="Tahoma" w:cs="Tahoma"/>
      <w:sz w:val="16"/>
      <w:szCs w:val="16"/>
    </w:rPr>
  </w:style>
  <w:style w:type="paragraph" w:customStyle="1" w:styleId="31">
    <w:name w:val="Основной текст 31"/>
    <w:basedOn w:val="a"/>
    <w:rsid w:val="00ED2821"/>
    <w:pPr>
      <w:suppressAutoHyphens/>
      <w:spacing w:after="120" w:line="240" w:lineRule="auto"/>
    </w:pPr>
    <w:rPr>
      <w:rFonts w:ascii="Times New Roman" w:eastAsia="Times New Roman" w:hAnsi="Times New Roman" w:cs="Times New Roman"/>
      <w:sz w:val="16"/>
      <w:szCs w:val="16"/>
      <w:lang w:val="kk-KZ" w:eastAsia="ar-SA"/>
    </w:rPr>
  </w:style>
  <w:style w:type="character" w:customStyle="1" w:styleId="hps">
    <w:name w:val="hps"/>
    <w:basedOn w:val="a0"/>
    <w:rsid w:val="00FD7970"/>
  </w:style>
  <w:style w:type="paragraph" w:styleId="a8">
    <w:name w:val="List Paragraph"/>
    <w:basedOn w:val="a"/>
    <w:uiPriority w:val="34"/>
    <w:qFormat/>
    <w:rsid w:val="00FD797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Обычный (веб) Знак"/>
    <w:aliases w:val="Обычный (веб) Знак Знак Знак Знак,Обычный (веб) Знак Знак Знак1,Обычный (веб)2 Знак Знак Знак Знак Знак,Знак2 Знак Знак Знак1 Знак Знак Знак Знак Знак,Обычный (веб)11 Знак Знак Знак Знак Знак,Заголовок 3 Знак Знак Знак"/>
    <w:basedOn w:val="a0"/>
    <w:link w:val="aa"/>
    <w:uiPriority w:val="99"/>
    <w:locked/>
    <w:rsid w:val="00FD7970"/>
    <w:rPr>
      <w:rFonts w:ascii="Times New Roman" w:eastAsia="Times New Roman" w:hAnsi="Times New Roman" w:cs="Times New Roman"/>
      <w:sz w:val="24"/>
      <w:szCs w:val="24"/>
      <w:lang w:eastAsia="ru-RU"/>
    </w:rPr>
  </w:style>
  <w:style w:type="paragraph" w:styleId="aa">
    <w:name w:val="Normal (Web)"/>
    <w:aliases w:val="Обычный (веб) Знак Знак Знак,Обычный (веб) Знак Знак,Обычный (веб)2 Знак Знак Знак Знак,Знак2 Знак Знак Знак1 Знак Знак Знак Знак,Обычный (веб)11 Знак Знак Знак Знак,Обычный (Web) Знак Знак1 Знак Знак Знак Знак,Заголовок 3 Знак Знак"/>
    <w:basedOn w:val="a"/>
    <w:link w:val="a9"/>
    <w:unhideWhenUsed/>
    <w:rsid w:val="00FD79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semiHidden/>
    <w:unhideWhenUsed/>
    <w:rsid w:val="00FD7970"/>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semiHidden/>
    <w:rsid w:val="00FD7970"/>
    <w:rPr>
      <w:rFonts w:ascii="Times New Roman" w:eastAsia="Times New Roman" w:hAnsi="Times New Roman" w:cs="Times New Roman"/>
      <w:sz w:val="24"/>
      <w:szCs w:val="24"/>
    </w:rPr>
  </w:style>
  <w:style w:type="character" w:customStyle="1" w:styleId="hl">
    <w:name w:val="hl"/>
    <w:basedOn w:val="a0"/>
    <w:rsid w:val="00FD7970"/>
  </w:style>
  <w:style w:type="character" w:styleId="ad">
    <w:name w:val="Strong"/>
    <w:basedOn w:val="a0"/>
    <w:uiPriority w:val="22"/>
    <w:qFormat/>
    <w:rsid w:val="009E70CF"/>
    <w:rPr>
      <w:b/>
      <w:bCs/>
    </w:rPr>
  </w:style>
  <w:style w:type="character" w:customStyle="1" w:styleId="auto-style261">
    <w:name w:val="auto-style261"/>
    <w:basedOn w:val="a0"/>
    <w:rsid w:val="009E70CF"/>
    <w:rPr>
      <w:i w:val="0"/>
      <w:iCs w:val="0"/>
    </w:rPr>
  </w:style>
  <w:style w:type="character" w:customStyle="1" w:styleId="auto-style251">
    <w:name w:val="auto-style251"/>
    <w:basedOn w:val="a0"/>
    <w:rsid w:val="009E70CF"/>
    <w:rPr>
      <w:rFonts w:ascii="Arial" w:hAnsi="Arial" w:cs="Arial" w:hint="default"/>
    </w:rPr>
  </w:style>
  <w:style w:type="table" w:styleId="ae">
    <w:name w:val="Table Grid"/>
    <w:basedOn w:val="a1"/>
    <w:uiPriority w:val="59"/>
    <w:rsid w:val="00A64DAD"/>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semiHidden/>
    <w:unhideWhenUsed/>
    <w:rsid w:val="003A105B"/>
    <w:pPr>
      <w:spacing w:after="120" w:line="480" w:lineRule="auto"/>
    </w:pPr>
  </w:style>
  <w:style w:type="character" w:customStyle="1" w:styleId="22">
    <w:name w:val="Основной текст 2 Знак"/>
    <w:basedOn w:val="a0"/>
    <w:link w:val="21"/>
    <w:uiPriority w:val="99"/>
    <w:semiHidden/>
    <w:rsid w:val="003A105B"/>
  </w:style>
  <w:style w:type="paragraph" w:customStyle="1" w:styleId="Default">
    <w:name w:val="Default"/>
    <w:rsid w:val="00675EBA"/>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ody Text"/>
    <w:basedOn w:val="a"/>
    <w:link w:val="af0"/>
    <w:unhideWhenUsed/>
    <w:rsid w:val="00BD6C8D"/>
    <w:pPr>
      <w:spacing w:after="120"/>
    </w:pPr>
  </w:style>
  <w:style w:type="character" w:customStyle="1" w:styleId="af0">
    <w:name w:val="Основной текст Знак"/>
    <w:basedOn w:val="a0"/>
    <w:link w:val="af"/>
    <w:rsid w:val="00BD6C8D"/>
  </w:style>
  <w:style w:type="character" w:customStyle="1" w:styleId="20">
    <w:name w:val="Заголовок 2 Знак"/>
    <w:basedOn w:val="a0"/>
    <w:link w:val="2"/>
    <w:rsid w:val="00BD6C8D"/>
    <w:rPr>
      <w:rFonts w:ascii="Times New Roman" w:eastAsia="Times New Roman" w:hAnsi="Times New Roman" w:cs="Times New Roman"/>
      <w:sz w:val="24"/>
      <w:szCs w:val="20"/>
      <w:lang w:eastAsia="ru-RU"/>
    </w:rPr>
  </w:style>
  <w:style w:type="paragraph" w:customStyle="1" w:styleId="af1">
    <w:name w:val="Авторы"/>
    <w:basedOn w:val="a"/>
    <w:rsid w:val="00C1549C"/>
    <w:pPr>
      <w:spacing w:before="60" w:after="60" w:line="240" w:lineRule="auto"/>
      <w:jc w:val="center"/>
    </w:pPr>
    <w:rPr>
      <w:rFonts w:ascii="Times New Roman" w:eastAsia="Times New Roman" w:hAnsi="Times New Roman" w:cs="Times New Roman"/>
      <w:sz w:val="24"/>
      <w:szCs w:val="20"/>
      <w:lang w:eastAsia="ar-SA"/>
    </w:rPr>
  </w:style>
  <w:style w:type="paragraph" w:styleId="af2">
    <w:name w:val="header"/>
    <w:basedOn w:val="a"/>
    <w:link w:val="af3"/>
    <w:uiPriority w:val="99"/>
    <w:unhideWhenUsed/>
    <w:rsid w:val="00C047E6"/>
    <w:pPr>
      <w:tabs>
        <w:tab w:val="center" w:pos="4844"/>
        <w:tab w:val="right" w:pos="9689"/>
      </w:tabs>
      <w:spacing w:after="0" w:line="240" w:lineRule="auto"/>
    </w:pPr>
  </w:style>
  <w:style w:type="character" w:customStyle="1" w:styleId="af3">
    <w:name w:val="Верхний колонтитул Знак"/>
    <w:basedOn w:val="a0"/>
    <w:link w:val="af2"/>
    <w:uiPriority w:val="99"/>
    <w:rsid w:val="00C047E6"/>
  </w:style>
  <w:style w:type="paragraph" w:styleId="af4">
    <w:name w:val="footer"/>
    <w:basedOn w:val="a"/>
    <w:link w:val="af5"/>
    <w:uiPriority w:val="99"/>
    <w:unhideWhenUsed/>
    <w:rsid w:val="00C047E6"/>
    <w:pPr>
      <w:tabs>
        <w:tab w:val="center" w:pos="4844"/>
        <w:tab w:val="right" w:pos="9689"/>
      </w:tabs>
      <w:spacing w:after="0" w:line="240" w:lineRule="auto"/>
    </w:pPr>
  </w:style>
  <w:style w:type="character" w:customStyle="1" w:styleId="af5">
    <w:name w:val="Нижний колонтитул Знак"/>
    <w:basedOn w:val="a0"/>
    <w:link w:val="af4"/>
    <w:uiPriority w:val="99"/>
    <w:rsid w:val="00C047E6"/>
  </w:style>
  <w:style w:type="table" w:customStyle="1" w:styleId="TableGrid1">
    <w:name w:val="Table Grid1"/>
    <w:basedOn w:val="a1"/>
    <w:next w:val="ae"/>
    <w:uiPriority w:val="59"/>
    <w:rsid w:val="00C4749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BD6C8D"/>
    <w:pPr>
      <w:keepNext/>
      <w:spacing w:after="0" w:line="240" w:lineRule="auto"/>
      <w:jc w:val="center"/>
      <w:outlineLvl w:val="1"/>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E0C87"/>
    <w:pPr>
      <w:spacing w:after="0" w:line="240" w:lineRule="auto"/>
    </w:pPr>
  </w:style>
  <w:style w:type="character" w:customStyle="1" w:styleId="a4">
    <w:name w:val="Без интервала Знак"/>
    <w:link w:val="a3"/>
    <w:uiPriority w:val="1"/>
    <w:rsid w:val="00CE0C87"/>
  </w:style>
  <w:style w:type="character" w:styleId="a5">
    <w:name w:val="Hyperlink"/>
    <w:basedOn w:val="a0"/>
    <w:uiPriority w:val="99"/>
    <w:unhideWhenUsed/>
    <w:rsid w:val="0001527D"/>
    <w:rPr>
      <w:color w:val="0000FF" w:themeColor="hyperlink"/>
      <w:u w:val="single"/>
    </w:rPr>
  </w:style>
  <w:style w:type="paragraph" w:styleId="a6">
    <w:name w:val="Balloon Text"/>
    <w:basedOn w:val="a"/>
    <w:link w:val="a7"/>
    <w:uiPriority w:val="99"/>
    <w:semiHidden/>
    <w:unhideWhenUsed/>
    <w:rsid w:val="008421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21B8"/>
    <w:rPr>
      <w:rFonts w:ascii="Tahoma" w:hAnsi="Tahoma" w:cs="Tahoma"/>
      <w:sz w:val="16"/>
      <w:szCs w:val="16"/>
    </w:rPr>
  </w:style>
  <w:style w:type="paragraph" w:customStyle="1" w:styleId="31">
    <w:name w:val="Основной текст 31"/>
    <w:basedOn w:val="a"/>
    <w:rsid w:val="00ED2821"/>
    <w:pPr>
      <w:suppressAutoHyphens/>
      <w:spacing w:after="120" w:line="240" w:lineRule="auto"/>
    </w:pPr>
    <w:rPr>
      <w:rFonts w:ascii="Times New Roman" w:eastAsia="Times New Roman" w:hAnsi="Times New Roman" w:cs="Times New Roman"/>
      <w:sz w:val="16"/>
      <w:szCs w:val="16"/>
      <w:lang w:val="kk-KZ" w:eastAsia="ar-SA"/>
    </w:rPr>
  </w:style>
  <w:style w:type="character" w:customStyle="1" w:styleId="hps">
    <w:name w:val="hps"/>
    <w:basedOn w:val="a0"/>
    <w:rsid w:val="00FD7970"/>
  </w:style>
  <w:style w:type="paragraph" w:styleId="a8">
    <w:name w:val="List Paragraph"/>
    <w:basedOn w:val="a"/>
    <w:uiPriority w:val="34"/>
    <w:qFormat/>
    <w:rsid w:val="00FD797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Обычный (веб) Знак"/>
    <w:aliases w:val="Обычный (веб) Знак Знак Знак Знак,Обычный (веб) Знак Знак Знак1,Обычный (веб)2 Знак Знак Знак Знак Знак,Знак2 Знак Знак Знак1 Знак Знак Знак Знак Знак,Обычный (веб)11 Знак Знак Знак Знак Знак,Заголовок 3 Знак Знак Знак"/>
    <w:basedOn w:val="a0"/>
    <w:link w:val="aa"/>
    <w:uiPriority w:val="99"/>
    <w:locked/>
    <w:rsid w:val="00FD7970"/>
    <w:rPr>
      <w:rFonts w:ascii="Times New Roman" w:eastAsia="Times New Roman" w:hAnsi="Times New Roman" w:cs="Times New Roman"/>
      <w:sz w:val="24"/>
      <w:szCs w:val="24"/>
      <w:lang w:eastAsia="ru-RU"/>
    </w:rPr>
  </w:style>
  <w:style w:type="paragraph" w:styleId="aa">
    <w:name w:val="Normal (Web)"/>
    <w:aliases w:val="Обычный (веб) Знак Знак Знак,Обычный (веб) Знак Знак,Обычный (веб)2 Знак Знак Знак Знак,Знак2 Знак Знак Знак1 Знак Знак Знак Знак,Обычный (веб)11 Знак Знак Знак Знак,Обычный (Web) Знак Знак1 Знак Знак Знак Знак,Заголовок 3 Знак Знак"/>
    <w:basedOn w:val="a"/>
    <w:link w:val="a9"/>
    <w:unhideWhenUsed/>
    <w:rsid w:val="00FD79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semiHidden/>
    <w:unhideWhenUsed/>
    <w:rsid w:val="00FD7970"/>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semiHidden/>
    <w:rsid w:val="00FD7970"/>
    <w:rPr>
      <w:rFonts w:ascii="Times New Roman" w:eastAsia="Times New Roman" w:hAnsi="Times New Roman" w:cs="Times New Roman"/>
      <w:sz w:val="24"/>
      <w:szCs w:val="24"/>
    </w:rPr>
  </w:style>
  <w:style w:type="character" w:customStyle="1" w:styleId="hl">
    <w:name w:val="hl"/>
    <w:basedOn w:val="a0"/>
    <w:rsid w:val="00FD7970"/>
  </w:style>
  <w:style w:type="character" w:styleId="ad">
    <w:name w:val="Strong"/>
    <w:basedOn w:val="a0"/>
    <w:uiPriority w:val="22"/>
    <w:qFormat/>
    <w:rsid w:val="009E70CF"/>
    <w:rPr>
      <w:b/>
      <w:bCs/>
    </w:rPr>
  </w:style>
  <w:style w:type="character" w:customStyle="1" w:styleId="auto-style261">
    <w:name w:val="auto-style261"/>
    <w:basedOn w:val="a0"/>
    <w:rsid w:val="009E70CF"/>
    <w:rPr>
      <w:i w:val="0"/>
      <w:iCs w:val="0"/>
    </w:rPr>
  </w:style>
  <w:style w:type="character" w:customStyle="1" w:styleId="auto-style251">
    <w:name w:val="auto-style251"/>
    <w:basedOn w:val="a0"/>
    <w:rsid w:val="009E70CF"/>
    <w:rPr>
      <w:rFonts w:ascii="Arial" w:hAnsi="Arial" w:cs="Arial" w:hint="default"/>
    </w:rPr>
  </w:style>
  <w:style w:type="table" w:styleId="ae">
    <w:name w:val="Table Grid"/>
    <w:basedOn w:val="a1"/>
    <w:uiPriority w:val="59"/>
    <w:rsid w:val="00A64DAD"/>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semiHidden/>
    <w:unhideWhenUsed/>
    <w:rsid w:val="003A105B"/>
    <w:pPr>
      <w:spacing w:after="120" w:line="480" w:lineRule="auto"/>
    </w:pPr>
  </w:style>
  <w:style w:type="character" w:customStyle="1" w:styleId="22">
    <w:name w:val="Основной текст 2 Знак"/>
    <w:basedOn w:val="a0"/>
    <w:link w:val="21"/>
    <w:uiPriority w:val="99"/>
    <w:semiHidden/>
    <w:rsid w:val="003A105B"/>
  </w:style>
  <w:style w:type="paragraph" w:customStyle="1" w:styleId="Default">
    <w:name w:val="Default"/>
    <w:rsid w:val="00675EBA"/>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Body Text"/>
    <w:basedOn w:val="a"/>
    <w:link w:val="af0"/>
    <w:unhideWhenUsed/>
    <w:rsid w:val="00BD6C8D"/>
    <w:pPr>
      <w:spacing w:after="120"/>
    </w:pPr>
  </w:style>
  <w:style w:type="character" w:customStyle="1" w:styleId="af0">
    <w:name w:val="Основной текст Знак"/>
    <w:basedOn w:val="a0"/>
    <w:link w:val="af"/>
    <w:rsid w:val="00BD6C8D"/>
  </w:style>
  <w:style w:type="character" w:customStyle="1" w:styleId="20">
    <w:name w:val="Заголовок 2 Знак"/>
    <w:basedOn w:val="a0"/>
    <w:link w:val="2"/>
    <w:rsid w:val="00BD6C8D"/>
    <w:rPr>
      <w:rFonts w:ascii="Times New Roman" w:eastAsia="Times New Roman" w:hAnsi="Times New Roman" w:cs="Times New Roman"/>
      <w:sz w:val="24"/>
      <w:szCs w:val="20"/>
      <w:lang w:eastAsia="ru-RU"/>
    </w:rPr>
  </w:style>
  <w:style w:type="paragraph" w:customStyle="1" w:styleId="af1">
    <w:name w:val="Авторы"/>
    <w:basedOn w:val="a"/>
    <w:rsid w:val="00C1549C"/>
    <w:pPr>
      <w:spacing w:before="60" w:after="60" w:line="240" w:lineRule="auto"/>
      <w:jc w:val="center"/>
    </w:pPr>
    <w:rPr>
      <w:rFonts w:ascii="Times New Roman" w:eastAsia="Times New Roman" w:hAnsi="Times New Roman" w:cs="Times New Roman"/>
      <w:sz w:val="24"/>
      <w:szCs w:val="20"/>
      <w:lang w:eastAsia="ar-SA"/>
    </w:rPr>
  </w:style>
  <w:style w:type="paragraph" w:styleId="af2">
    <w:name w:val="header"/>
    <w:basedOn w:val="a"/>
    <w:link w:val="af3"/>
    <w:uiPriority w:val="99"/>
    <w:unhideWhenUsed/>
    <w:rsid w:val="00C047E6"/>
    <w:pPr>
      <w:tabs>
        <w:tab w:val="center" w:pos="4844"/>
        <w:tab w:val="right" w:pos="9689"/>
      </w:tabs>
      <w:spacing w:after="0" w:line="240" w:lineRule="auto"/>
    </w:pPr>
  </w:style>
  <w:style w:type="character" w:customStyle="1" w:styleId="af3">
    <w:name w:val="Верхний колонтитул Знак"/>
    <w:basedOn w:val="a0"/>
    <w:link w:val="af2"/>
    <w:uiPriority w:val="99"/>
    <w:rsid w:val="00C047E6"/>
  </w:style>
  <w:style w:type="paragraph" w:styleId="af4">
    <w:name w:val="footer"/>
    <w:basedOn w:val="a"/>
    <w:link w:val="af5"/>
    <w:uiPriority w:val="99"/>
    <w:unhideWhenUsed/>
    <w:rsid w:val="00C047E6"/>
    <w:pPr>
      <w:tabs>
        <w:tab w:val="center" w:pos="4844"/>
        <w:tab w:val="right" w:pos="9689"/>
      </w:tabs>
      <w:spacing w:after="0" w:line="240" w:lineRule="auto"/>
    </w:pPr>
  </w:style>
  <w:style w:type="character" w:customStyle="1" w:styleId="af5">
    <w:name w:val="Нижний колонтитул Знак"/>
    <w:basedOn w:val="a0"/>
    <w:link w:val="af4"/>
    <w:uiPriority w:val="99"/>
    <w:rsid w:val="00C047E6"/>
  </w:style>
  <w:style w:type="table" w:customStyle="1" w:styleId="TableGrid1">
    <w:name w:val="Table Grid1"/>
    <w:basedOn w:val="a1"/>
    <w:next w:val="ae"/>
    <w:uiPriority w:val="59"/>
    <w:rsid w:val="00C47498"/>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96271">
      <w:bodyDiv w:val="1"/>
      <w:marLeft w:val="0"/>
      <w:marRight w:val="0"/>
      <w:marTop w:val="0"/>
      <w:marBottom w:val="0"/>
      <w:divBdr>
        <w:top w:val="none" w:sz="0" w:space="0" w:color="auto"/>
        <w:left w:val="none" w:sz="0" w:space="0" w:color="auto"/>
        <w:bottom w:val="none" w:sz="0" w:space="0" w:color="auto"/>
        <w:right w:val="none" w:sz="0" w:space="0" w:color="auto"/>
      </w:divBdr>
    </w:div>
    <w:div w:id="1097677961">
      <w:bodyDiv w:val="1"/>
      <w:marLeft w:val="0"/>
      <w:marRight w:val="0"/>
      <w:marTop w:val="0"/>
      <w:marBottom w:val="0"/>
      <w:divBdr>
        <w:top w:val="none" w:sz="0" w:space="0" w:color="auto"/>
        <w:left w:val="none" w:sz="0" w:space="0" w:color="auto"/>
        <w:bottom w:val="none" w:sz="0" w:space="0" w:color="auto"/>
        <w:right w:val="none" w:sz="0" w:space="0" w:color="auto"/>
      </w:divBdr>
    </w:div>
    <w:div w:id="1216043274">
      <w:bodyDiv w:val="1"/>
      <w:marLeft w:val="0"/>
      <w:marRight w:val="0"/>
      <w:marTop w:val="0"/>
      <w:marBottom w:val="0"/>
      <w:divBdr>
        <w:top w:val="none" w:sz="0" w:space="0" w:color="auto"/>
        <w:left w:val="none" w:sz="0" w:space="0" w:color="auto"/>
        <w:bottom w:val="none" w:sz="0" w:space="0" w:color="auto"/>
        <w:right w:val="none" w:sz="0" w:space="0" w:color="auto"/>
      </w:divBdr>
    </w:div>
    <w:div w:id="1566335597">
      <w:bodyDiv w:val="1"/>
      <w:marLeft w:val="0"/>
      <w:marRight w:val="0"/>
      <w:marTop w:val="0"/>
      <w:marBottom w:val="0"/>
      <w:divBdr>
        <w:top w:val="none" w:sz="0" w:space="0" w:color="auto"/>
        <w:left w:val="none" w:sz="0" w:space="0" w:color="auto"/>
        <w:bottom w:val="none" w:sz="0" w:space="0" w:color="auto"/>
        <w:right w:val="none" w:sz="0" w:space="0" w:color="auto"/>
      </w:divBdr>
    </w:div>
    <w:div w:id="1733695587">
      <w:bodyDiv w:val="1"/>
      <w:marLeft w:val="0"/>
      <w:marRight w:val="0"/>
      <w:marTop w:val="0"/>
      <w:marBottom w:val="0"/>
      <w:divBdr>
        <w:top w:val="none" w:sz="0" w:space="0" w:color="auto"/>
        <w:left w:val="none" w:sz="0" w:space="0" w:color="auto"/>
        <w:bottom w:val="none" w:sz="0" w:space="0" w:color="auto"/>
        <w:right w:val="none" w:sz="0" w:space="0" w:color="auto"/>
      </w:divBdr>
    </w:div>
    <w:div w:id="1741752596">
      <w:bodyDiv w:val="1"/>
      <w:marLeft w:val="0"/>
      <w:marRight w:val="0"/>
      <w:marTop w:val="0"/>
      <w:marBottom w:val="0"/>
      <w:divBdr>
        <w:top w:val="none" w:sz="0" w:space="0" w:color="auto"/>
        <w:left w:val="none" w:sz="0" w:space="0" w:color="auto"/>
        <w:bottom w:val="none" w:sz="0" w:space="0" w:color="auto"/>
        <w:right w:val="none" w:sz="0" w:space="0" w:color="auto"/>
      </w:divBdr>
    </w:div>
    <w:div w:id="1824004595">
      <w:bodyDiv w:val="1"/>
      <w:marLeft w:val="0"/>
      <w:marRight w:val="0"/>
      <w:marTop w:val="0"/>
      <w:marBottom w:val="0"/>
      <w:divBdr>
        <w:top w:val="none" w:sz="0" w:space="0" w:color="auto"/>
        <w:left w:val="none" w:sz="0" w:space="0" w:color="auto"/>
        <w:bottom w:val="none" w:sz="0" w:space="0" w:color="auto"/>
        <w:right w:val="none" w:sz="0" w:space="0" w:color="auto"/>
      </w:divBdr>
    </w:div>
    <w:div w:id="202906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zhilkibaeboral@mail.ru" TargetMode="Externa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4895472416481076"/>
          <c:y val="4.4057617797775436E-2"/>
          <c:w val="0.68274511049115783"/>
          <c:h val="0.63203607075229828"/>
        </c:manualLayout>
      </c:layout>
      <c:barChart>
        <c:barDir val="col"/>
        <c:grouping val="clustered"/>
        <c:varyColors val="0"/>
        <c:ser>
          <c:idx val="0"/>
          <c:order val="0"/>
          <c:tx>
            <c:strRef>
              <c:f>Лист1!$B$1</c:f>
              <c:strCache>
                <c:ptCount val="1"/>
                <c:pt idx="0">
                  <c:v>акпинол</c:v>
                </c:pt>
              </c:strCache>
            </c:strRef>
          </c:tx>
          <c:invertIfNegative val="0"/>
          <c:cat>
            <c:strRef>
              <c:f>Лист1!$A$2:$A$5</c:f>
              <c:strCache>
                <c:ptCount val="4"/>
                <c:pt idx="0">
                  <c:v>контроль</c:v>
                </c:pt>
                <c:pt idx="1">
                  <c:v>10 мг/л</c:v>
                </c:pt>
                <c:pt idx="2">
                  <c:v>1 мг/л</c:v>
                </c:pt>
                <c:pt idx="3">
                  <c:v>0,1 мг/л</c:v>
                </c:pt>
              </c:strCache>
            </c:strRef>
          </c:cat>
          <c:val>
            <c:numRef>
              <c:f>Лист1!$B$2:$B$5</c:f>
              <c:numCache>
                <c:formatCode>General</c:formatCode>
                <c:ptCount val="4"/>
                <c:pt idx="0">
                  <c:v>60</c:v>
                </c:pt>
                <c:pt idx="1">
                  <c:v>40</c:v>
                </c:pt>
                <c:pt idx="2">
                  <c:v>80</c:v>
                </c:pt>
                <c:pt idx="3">
                  <c:v>80</c:v>
                </c:pt>
              </c:numCache>
            </c:numRef>
          </c:val>
        </c:ser>
        <c:dLbls>
          <c:showLegendKey val="0"/>
          <c:showVal val="0"/>
          <c:showCatName val="0"/>
          <c:showSerName val="0"/>
          <c:showPercent val="0"/>
          <c:showBubbleSize val="0"/>
        </c:dLbls>
        <c:gapWidth val="150"/>
        <c:axId val="122973184"/>
        <c:axId val="122974976"/>
      </c:barChart>
      <c:catAx>
        <c:axId val="122973184"/>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22974976"/>
        <c:crosses val="autoZero"/>
        <c:auto val="1"/>
        <c:lblAlgn val="ctr"/>
        <c:lblOffset val="100"/>
        <c:noMultiLvlLbl val="0"/>
      </c:catAx>
      <c:valAx>
        <c:axId val="122974976"/>
        <c:scaling>
          <c:orientation val="minMax"/>
        </c:scaling>
        <c:delete val="0"/>
        <c:axPos val="l"/>
        <c:majorGridlines/>
        <c:title>
          <c:tx>
            <c:rich>
              <a:bodyPr/>
              <a:lstStyle/>
              <a:p>
                <a:pPr>
                  <a:defRPr b="0">
                    <a:latin typeface="Times New Roman" panose="02020603050405020304" pitchFamily="18" charset="0"/>
                    <a:cs typeface="Times New Roman" panose="02020603050405020304" pitchFamily="18" charset="0"/>
                  </a:defRPr>
                </a:pPr>
                <a:r>
                  <a:rPr lang="en-US" sz="1000" b="0" i="0" u="none" strike="noStrike" baseline="0">
                    <a:effectLst/>
                  </a:rPr>
                  <a:t>risogenesis</a:t>
                </a:r>
                <a:r>
                  <a:rPr lang="ru-RU" b="0">
                    <a:latin typeface="Times New Roman" panose="02020603050405020304" pitchFamily="18" charset="0"/>
                    <a:cs typeface="Times New Roman" panose="02020603050405020304" pitchFamily="18" charset="0"/>
                  </a:rPr>
                  <a:t>, %</a:t>
                </a:r>
              </a:p>
            </c:rich>
          </c:tx>
          <c:layout>
            <c:manualLayout>
              <c:xMode val="edge"/>
              <c:yMode val="edge"/>
              <c:x val="1.2671685270110467E-2"/>
              <c:y val="0.12057802433786685"/>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1229731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6D05A-044E-42EC-B3A5-40F9937A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3523</Words>
  <Characters>20087</Characters>
  <Application>Microsoft Office Word</Application>
  <DocSecurity>0</DocSecurity>
  <Lines>167</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Елдана</dc:creator>
  <cp:keywords/>
  <dc:description/>
  <cp:lastModifiedBy>i7</cp:lastModifiedBy>
  <cp:revision>205</cp:revision>
  <dcterms:created xsi:type="dcterms:W3CDTF">2016-04-13T07:05:00Z</dcterms:created>
  <dcterms:modified xsi:type="dcterms:W3CDTF">2016-04-30T15:09:00Z</dcterms:modified>
</cp:coreProperties>
</file>