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78"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ДЖАЛАМОВА Ж.Б.,ДЖОЛДАСБЕКОВА Б.У.</w:t>
      </w:r>
    </w:p>
    <w:p w:rsidR="00C86878" w:rsidRPr="00D14023" w:rsidRDefault="00C86878" w:rsidP="00350E26">
      <w:pPr>
        <w:spacing w:line="240" w:lineRule="auto"/>
        <w:contextualSpacing/>
        <w:jc w:val="both"/>
        <w:rPr>
          <w:rFonts w:ascii="Times New Roman" w:hAnsi="Times New Roman" w:cs="Times New Roman"/>
          <w:sz w:val="28"/>
          <w:szCs w:val="28"/>
        </w:rPr>
      </w:pPr>
    </w:p>
    <w:p w:rsidR="00C86878" w:rsidRPr="00D14023" w:rsidRDefault="00C86878" w:rsidP="00350E26">
      <w:pPr>
        <w:spacing w:line="240" w:lineRule="auto"/>
        <w:contextualSpacing/>
        <w:jc w:val="both"/>
        <w:rPr>
          <w:rFonts w:ascii="Times New Roman" w:hAnsi="Times New Roman" w:cs="Times New Roman"/>
          <w:sz w:val="28"/>
          <w:szCs w:val="28"/>
        </w:rPr>
      </w:pP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ТВОРЧЕСТВО </w:t>
      </w:r>
      <w:r w:rsidR="00350E26" w:rsidRPr="00D14023">
        <w:rPr>
          <w:rFonts w:ascii="Times New Roman" w:hAnsi="Times New Roman" w:cs="Times New Roman"/>
          <w:sz w:val="28"/>
          <w:szCs w:val="28"/>
        </w:rPr>
        <w:t>М.М. ПРИШВИНА</w:t>
      </w:r>
      <w:r w:rsidR="00DE0CB3" w:rsidRPr="00D14023">
        <w:rPr>
          <w:rFonts w:ascii="Times New Roman" w:hAnsi="Times New Roman" w:cs="Times New Roman"/>
          <w:sz w:val="28"/>
          <w:szCs w:val="28"/>
        </w:rPr>
        <w:t xml:space="preserve"> И </w:t>
      </w:r>
      <w:r w:rsidR="00350E26" w:rsidRPr="00D14023">
        <w:rPr>
          <w:rFonts w:ascii="Times New Roman" w:hAnsi="Times New Roman" w:cs="Times New Roman"/>
          <w:sz w:val="28"/>
          <w:szCs w:val="28"/>
        </w:rPr>
        <w:t>СОВРЕМЕННО</w:t>
      </w:r>
      <w:r w:rsidR="00DE0CB3" w:rsidRPr="00D14023">
        <w:rPr>
          <w:rFonts w:ascii="Times New Roman" w:hAnsi="Times New Roman" w:cs="Times New Roman"/>
          <w:sz w:val="28"/>
          <w:szCs w:val="28"/>
        </w:rPr>
        <w:t>Е</w:t>
      </w:r>
      <w:r w:rsidR="00350E26" w:rsidRPr="00D14023">
        <w:rPr>
          <w:rFonts w:ascii="Times New Roman" w:hAnsi="Times New Roman" w:cs="Times New Roman"/>
          <w:sz w:val="28"/>
          <w:szCs w:val="28"/>
        </w:rPr>
        <w:t xml:space="preserve"> </w:t>
      </w:r>
      <w:r w:rsidRPr="00D14023">
        <w:rPr>
          <w:rFonts w:ascii="Times New Roman" w:hAnsi="Times New Roman" w:cs="Times New Roman"/>
          <w:sz w:val="28"/>
          <w:szCs w:val="28"/>
        </w:rPr>
        <w:t xml:space="preserve">         </w:t>
      </w:r>
      <w:r w:rsidR="00DE0CB3"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ОБРАЗОВАТЕЛЬН</w:t>
      </w:r>
      <w:r w:rsidR="00DE0CB3" w:rsidRPr="00D14023">
        <w:rPr>
          <w:rFonts w:ascii="Times New Roman" w:hAnsi="Times New Roman" w:cs="Times New Roman"/>
          <w:sz w:val="28"/>
          <w:szCs w:val="28"/>
        </w:rPr>
        <w:t>ОЕ</w:t>
      </w:r>
      <w:r w:rsidR="00350E26" w:rsidRPr="00D14023">
        <w:rPr>
          <w:rFonts w:ascii="Times New Roman" w:hAnsi="Times New Roman" w:cs="Times New Roman"/>
          <w:sz w:val="28"/>
          <w:szCs w:val="28"/>
        </w:rPr>
        <w:t xml:space="preserve"> ПРОСТРАНСТВ</w:t>
      </w:r>
      <w:r w:rsidR="00DE0CB3" w:rsidRPr="00D14023">
        <w:rPr>
          <w:rFonts w:ascii="Times New Roman" w:hAnsi="Times New Roman" w:cs="Times New Roman"/>
          <w:sz w:val="28"/>
          <w:szCs w:val="28"/>
        </w:rPr>
        <w:t>О</w:t>
      </w:r>
    </w:p>
    <w:p w:rsidR="00DE0CB3" w:rsidRPr="00D14023" w:rsidRDefault="00DE0CB3" w:rsidP="00350E26">
      <w:pPr>
        <w:spacing w:line="240" w:lineRule="auto"/>
        <w:contextualSpacing/>
        <w:jc w:val="both"/>
        <w:rPr>
          <w:rFonts w:ascii="Times New Roman" w:hAnsi="Times New Roman" w:cs="Times New Roman"/>
          <w:sz w:val="28"/>
          <w:szCs w:val="28"/>
        </w:rPr>
      </w:pP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7D595D" w:rsidRPr="00D14023">
        <w:rPr>
          <w:rFonts w:ascii="Times New Roman" w:hAnsi="Times New Roman" w:cs="Times New Roman"/>
          <w:sz w:val="28"/>
          <w:szCs w:val="28"/>
        </w:rPr>
        <w:t xml:space="preserve">Несмотря на то что изучение творческого наследия </w:t>
      </w:r>
      <w:proofErr w:type="spellStart"/>
      <w:r w:rsidR="007D595D" w:rsidRPr="00D14023">
        <w:rPr>
          <w:rFonts w:ascii="Times New Roman" w:hAnsi="Times New Roman" w:cs="Times New Roman"/>
          <w:sz w:val="28"/>
          <w:szCs w:val="28"/>
        </w:rPr>
        <w:t>М.М.Пришвина</w:t>
      </w:r>
      <w:proofErr w:type="spellEnd"/>
      <w:r w:rsidR="007D595D" w:rsidRPr="00D14023">
        <w:rPr>
          <w:rFonts w:ascii="Times New Roman" w:hAnsi="Times New Roman" w:cs="Times New Roman"/>
          <w:sz w:val="28"/>
          <w:szCs w:val="28"/>
        </w:rPr>
        <w:t xml:space="preserve"> имеет свою длительную и достаточно сложную и противоречивую историю, долгое время (по крайней </w:t>
      </w:r>
      <w:proofErr w:type="gramStart"/>
      <w:r w:rsidR="007D595D" w:rsidRPr="00D14023">
        <w:rPr>
          <w:rFonts w:ascii="Times New Roman" w:hAnsi="Times New Roman" w:cs="Times New Roman"/>
          <w:sz w:val="28"/>
          <w:szCs w:val="28"/>
        </w:rPr>
        <w:t>мере</w:t>
      </w:r>
      <w:proofErr w:type="gramEnd"/>
      <w:r w:rsidR="007D595D" w:rsidRPr="00D14023">
        <w:rPr>
          <w:rFonts w:ascii="Times New Roman" w:hAnsi="Times New Roman" w:cs="Times New Roman"/>
          <w:sz w:val="28"/>
          <w:szCs w:val="28"/>
        </w:rPr>
        <w:t xml:space="preserve"> до конца восьмидесятых — начала девяностых годов XX века) в читательском сознании существовала некая легенда о Пришвине как о  волхве и знатоке природы, отстраненном от проблем человека и общества. Суть подобного отношения к писателю образнее всего выразил его младший современник </w:t>
      </w:r>
      <w:proofErr w:type="spellStart"/>
      <w:r w:rsidR="007D595D" w:rsidRPr="00D14023">
        <w:rPr>
          <w:rFonts w:ascii="Times New Roman" w:hAnsi="Times New Roman" w:cs="Times New Roman"/>
          <w:sz w:val="28"/>
          <w:szCs w:val="28"/>
        </w:rPr>
        <w:t>К.Г.Паустовский</w:t>
      </w:r>
      <w:proofErr w:type="spellEnd"/>
      <w:r w:rsidR="007D595D" w:rsidRPr="00D14023">
        <w:rPr>
          <w:rFonts w:ascii="Times New Roman" w:hAnsi="Times New Roman" w:cs="Times New Roman"/>
          <w:sz w:val="28"/>
          <w:szCs w:val="28"/>
        </w:rPr>
        <w:t xml:space="preserve">: «Если бы природа могла чувствовать благодарность к человеку за то, что он проник в ее тайную жизнь и воспел ее красоту, </w:t>
      </w:r>
      <w:proofErr w:type="gramStart"/>
      <w:r w:rsidR="007D595D" w:rsidRPr="00D14023">
        <w:rPr>
          <w:rFonts w:ascii="Times New Roman" w:hAnsi="Times New Roman" w:cs="Times New Roman"/>
          <w:sz w:val="28"/>
          <w:szCs w:val="28"/>
        </w:rPr>
        <w:t>то</w:t>
      </w:r>
      <w:proofErr w:type="gramEnd"/>
      <w:r w:rsidR="007D595D" w:rsidRPr="00D14023">
        <w:rPr>
          <w:rFonts w:ascii="Times New Roman" w:hAnsi="Times New Roman" w:cs="Times New Roman"/>
          <w:sz w:val="28"/>
          <w:szCs w:val="28"/>
        </w:rPr>
        <w:t xml:space="preserve"> прежде всего эта благодарность выпала бы на долю писателя Михаила </w:t>
      </w:r>
      <w:bookmarkStart w:id="0" w:name="_GoBack"/>
      <w:bookmarkEnd w:id="0"/>
      <w:r w:rsidR="007D595D" w:rsidRPr="00D14023">
        <w:rPr>
          <w:rFonts w:ascii="Times New Roman" w:hAnsi="Times New Roman" w:cs="Times New Roman"/>
          <w:sz w:val="28"/>
          <w:szCs w:val="28"/>
        </w:rPr>
        <w:t>Михайловича Пришвина» [1,5].</w:t>
      </w:r>
      <w:r w:rsidRPr="00D14023">
        <w:rPr>
          <w:rFonts w:ascii="Times New Roman" w:hAnsi="Times New Roman" w:cs="Times New Roman"/>
          <w:sz w:val="28"/>
          <w:szCs w:val="28"/>
        </w:rPr>
        <w:t xml:space="preserve"> </w:t>
      </w:r>
      <w:r w:rsidRPr="00D14023">
        <w:rPr>
          <w:rFonts w:ascii="Times New Roman" w:hAnsi="Times New Roman" w:cs="Times New Roman"/>
          <w:sz w:val="28"/>
          <w:szCs w:val="28"/>
        </w:rPr>
        <w:t>Изучение творчества М.М. Пришвина при обучении филологов занимает важное место в процессе постижения ими закономерностей развития русской литературы ХХ века.</w:t>
      </w:r>
      <w:r w:rsidR="00970C5C" w:rsidRPr="00D14023">
        <w:rPr>
          <w:rFonts w:ascii="Times New Roman" w:hAnsi="Times New Roman" w:cs="Times New Roman"/>
          <w:sz w:val="28"/>
          <w:szCs w:val="28"/>
        </w:rPr>
        <w:t xml:space="preserve"> Это</w:t>
      </w:r>
      <w:r w:rsidRPr="00D14023">
        <w:rPr>
          <w:rFonts w:ascii="Times New Roman" w:hAnsi="Times New Roman" w:cs="Times New Roman"/>
          <w:sz w:val="28"/>
          <w:szCs w:val="28"/>
        </w:rPr>
        <w:t xml:space="preserve"> способствовало бы более полному представлению о жанровых процессах, происходивших в начале ХХ века, а, следовательно, пониманию всех особенностей литературного процесса первой половины ХХ века.</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Pr="00D14023">
        <w:rPr>
          <w:rFonts w:ascii="Times New Roman" w:hAnsi="Times New Roman" w:cs="Times New Roman"/>
          <w:sz w:val="28"/>
          <w:szCs w:val="28"/>
        </w:rPr>
        <w:t>Восполнить этот пробел может спецкурс по литературе «Жанровые процессы в прозе М.М. Пришвина: от миниатюры к контекстовым лирическим формам», основная задача которого проследить жанровую динамику основных форм пришвинской прозы, рассмотреть миниатюру как «корневой» жанр, на основе которого возникают различные контекстовые формы лирической прозы писателя.</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proofErr w:type="gramStart"/>
      <w:r w:rsidRPr="00D14023">
        <w:rPr>
          <w:rFonts w:ascii="Times New Roman" w:hAnsi="Times New Roman" w:cs="Times New Roman"/>
          <w:sz w:val="28"/>
          <w:szCs w:val="28"/>
        </w:rPr>
        <w:t>Решение задачи в рамках спецкурса может происходить в нескольких направлениях: во-первых, необходимо рассмотреть теоретическую модель пришвинской миниатюры, дать ее классификацию и типологию; во-вторых, на основе высказываний и размышлений писателя выявить особенности его жанрового мышления и показать, что жанровая модель пришвинской миниатюры просматривается как структурная основа всех главных жанров прозы писателя: очерка, романа, сказки;</w:t>
      </w:r>
      <w:proofErr w:type="gramEnd"/>
      <w:r w:rsidRPr="00D14023">
        <w:rPr>
          <w:rFonts w:ascii="Times New Roman" w:hAnsi="Times New Roman" w:cs="Times New Roman"/>
          <w:sz w:val="28"/>
          <w:szCs w:val="28"/>
        </w:rPr>
        <w:t xml:space="preserve"> в-третьих, необходимо рассмотреть пришвинскую миниатюру в контексте дневника, где она собственно формируется. В рамках темы следует обратиться к факторам, повлиявшим на своеобразие основных жанров художественной системы писателя: романа, сказки, очерка и лирико-философской миниатюры. На последнюю форму обращается особое внимание, т</w:t>
      </w:r>
      <w:r w:rsidR="00970C5C" w:rsidRPr="00D14023">
        <w:rPr>
          <w:rFonts w:ascii="Times New Roman" w:hAnsi="Times New Roman" w:cs="Times New Roman"/>
          <w:sz w:val="28"/>
          <w:szCs w:val="28"/>
        </w:rPr>
        <w:t xml:space="preserve">ак </w:t>
      </w:r>
      <w:r w:rsidRPr="00D14023">
        <w:rPr>
          <w:rFonts w:ascii="Times New Roman" w:hAnsi="Times New Roman" w:cs="Times New Roman"/>
          <w:sz w:val="28"/>
          <w:szCs w:val="28"/>
        </w:rPr>
        <w:t>к</w:t>
      </w:r>
      <w:r w:rsidR="00970C5C" w:rsidRPr="00D14023">
        <w:rPr>
          <w:rFonts w:ascii="Times New Roman" w:hAnsi="Times New Roman" w:cs="Times New Roman"/>
          <w:sz w:val="28"/>
          <w:szCs w:val="28"/>
        </w:rPr>
        <w:t>ак</w:t>
      </w:r>
      <w:r w:rsidRPr="00D14023">
        <w:rPr>
          <w:rFonts w:ascii="Times New Roman" w:hAnsi="Times New Roman" w:cs="Times New Roman"/>
          <w:sz w:val="28"/>
          <w:szCs w:val="28"/>
        </w:rPr>
        <w:t xml:space="preserve"> мы считаем миниатюру «корневым» жанром пришвинской прозы.</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Pr="00D14023">
        <w:rPr>
          <w:rFonts w:ascii="Times New Roman" w:hAnsi="Times New Roman" w:cs="Times New Roman"/>
          <w:sz w:val="28"/>
          <w:szCs w:val="28"/>
        </w:rPr>
        <w:t xml:space="preserve">Процесс формирования лирико-прозаической миниатюры начался в дневнике. Желание найти свое место в окружающем мире, открыть «тайну» природы и обрести «мировой покой» делают ведение дневника одним из условий духовного существования художника. Этот процесс неотделим от размышлений о природе искусства, о назначении художника, о соотношении </w:t>
      </w:r>
      <w:r w:rsidRPr="00D14023">
        <w:rPr>
          <w:rFonts w:ascii="Times New Roman" w:hAnsi="Times New Roman" w:cs="Times New Roman"/>
          <w:sz w:val="28"/>
          <w:szCs w:val="28"/>
        </w:rPr>
        <w:lastRenderedPageBreak/>
        <w:t>формы и содержания. На материале дневника писателя можно изучать процессы, приводящие к созданию оригинальных, самобытных жанровых форм пришвинской прозы</w:t>
      </w:r>
      <w:r w:rsidRPr="00D14023">
        <w:rPr>
          <w:rFonts w:ascii="Times New Roman" w:hAnsi="Times New Roman" w:cs="Times New Roman"/>
          <w:sz w:val="28"/>
          <w:szCs w:val="28"/>
        </w:rPr>
        <w:t>.</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Pr="00D14023">
        <w:rPr>
          <w:rFonts w:ascii="Times New Roman" w:hAnsi="Times New Roman" w:cs="Times New Roman"/>
          <w:sz w:val="28"/>
          <w:szCs w:val="28"/>
        </w:rPr>
        <w:t>При изучении данного вопроса необходимо обращать внимание на следующее. «</w:t>
      </w:r>
      <w:proofErr w:type="spellStart"/>
      <w:r w:rsidRPr="00D14023">
        <w:rPr>
          <w:rFonts w:ascii="Times New Roman" w:hAnsi="Times New Roman" w:cs="Times New Roman"/>
          <w:sz w:val="28"/>
          <w:szCs w:val="28"/>
        </w:rPr>
        <w:t>Нетрадиционность</w:t>
      </w:r>
      <w:proofErr w:type="spellEnd"/>
      <w:r w:rsidRPr="00D14023">
        <w:rPr>
          <w:rFonts w:ascii="Times New Roman" w:hAnsi="Times New Roman" w:cs="Times New Roman"/>
          <w:sz w:val="28"/>
          <w:szCs w:val="28"/>
        </w:rPr>
        <w:t xml:space="preserve">» пришвинского очерка связано с </w:t>
      </w:r>
      <w:proofErr w:type="spellStart"/>
      <w:r w:rsidRPr="00D14023">
        <w:rPr>
          <w:rFonts w:ascii="Times New Roman" w:hAnsi="Times New Roman" w:cs="Times New Roman"/>
          <w:sz w:val="28"/>
          <w:szCs w:val="28"/>
        </w:rPr>
        <w:t>лиризацией</w:t>
      </w:r>
      <w:proofErr w:type="spellEnd"/>
      <w:r w:rsidRPr="00D14023">
        <w:rPr>
          <w:rFonts w:ascii="Times New Roman" w:hAnsi="Times New Roman" w:cs="Times New Roman"/>
          <w:sz w:val="28"/>
          <w:szCs w:val="28"/>
        </w:rPr>
        <w:t xml:space="preserve"> повествования. В его текстах традиционная документальность и достоверность уступили место субъективному восприятию событий. «Зарисовки с натуры» получили форму лирических отступлений, передающих «мир чувств автора, вызванных картинами  непосредственного восприятия природы» [</w:t>
      </w:r>
      <w:r w:rsidR="00970C5C" w:rsidRPr="00D14023">
        <w:rPr>
          <w:rFonts w:ascii="Times New Roman" w:hAnsi="Times New Roman" w:cs="Times New Roman"/>
          <w:sz w:val="28"/>
          <w:szCs w:val="28"/>
        </w:rPr>
        <w:t>2</w:t>
      </w:r>
      <w:r w:rsidRPr="00D14023">
        <w:rPr>
          <w:rFonts w:ascii="Times New Roman" w:hAnsi="Times New Roman" w:cs="Times New Roman"/>
          <w:sz w:val="28"/>
          <w:szCs w:val="28"/>
        </w:rPr>
        <w:t>,67]. «Очерк обогащается поэзией, которая помогает расширению смысла, возникновению множественности фактов», - обращает внимание А.Л. Киселев [</w:t>
      </w:r>
      <w:r w:rsidR="00970C5C" w:rsidRPr="00D14023">
        <w:rPr>
          <w:rFonts w:ascii="Times New Roman" w:hAnsi="Times New Roman" w:cs="Times New Roman"/>
          <w:sz w:val="28"/>
          <w:szCs w:val="28"/>
        </w:rPr>
        <w:t>3</w:t>
      </w:r>
      <w:r w:rsidRPr="00D14023">
        <w:rPr>
          <w:rFonts w:ascii="Times New Roman" w:hAnsi="Times New Roman" w:cs="Times New Roman"/>
          <w:sz w:val="28"/>
          <w:szCs w:val="28"/>
        </w:rPr>
        <w:t xml:space="preserve">,12]. В основе пришвинского очерка, особенно раннего, по мнению последнего, лежит идея </w:t>
      </w:r>
      <w:proofErr w:type="spellStart"/>
      <w:r w:rsidRPr="00D14023">
        <w:rPr>
          <w:rFonts w:ascii="Times New Roman" w:hAnsi="Times New Roman" w:cs="Times New Roman"/>
          <w:sz w:val="28"/>
          <w:szCs w:val="28"/>
        </w:rPr>
        <w:t>самоценности</w:t>
      </w:r>
      <w:proofErr w:type="spellEnd"/>
      <w:r w:rsidRPr="00D14023">
        <w:rPr>
          <w:rFonts w:ascii="Times New Roman" w:hAnsi="Times New Roman" w:cs="Times New Roman"/>
          <w:sz w:val="28"/>
          <w:szCs w:val="28"/>
        </w:rPr>
        <w:t xml:space="preserve"> жизни и ее «преходящих мгновений». Эту же мысль высказывает В.Д. Пришвина, относя к художественным особенностям жанра сочетание поэзии с «философичностью мысли и с точностью наблюдений» [</w:t>
      </w:r>
      <w:r w:rsidR="00970C5C" w:rsidRPr="00D14023">
        <w:rPr>
          <w:rFonts w:ascii="Times New Roman" w:hAnsi="Times New Roman" w:cs="Times New Roman"/>
          <w:sz w:val="28"/>
          <w:szCs w:val="28"/>
        </w:rPr>
        <w:t>4</w:t>
      </w:r>
      <w:r w:rsidRPr="00D14023">
        <w:rPr>
          <w:rFonts w:ascii="Times New Roman" w:hAnsi="Times New Roman" w:cs="Times New Roman"/>
          <w:sz w:val="28"/>
          <w:szCs w:val="28"/>
        </w:rPr>
        <w:t xml:space="preserve">, 26]. Соединение науки, литературы и философии также придает своеобразие очерковой форме. Каждый факт, событие, явление, </w:t>
      </w:r>
      <w:proofErr w:type="gramStart"/>
      <w:r w:rsidRPr="00D14023">
        <w:rPr>
          <w:rFonts w:ascii="Times New Roman" w:hAnsi="Times New Roman" w:cs="Times New Roman"/>
          <w:sz w:val="28"/>
          <w:szCs w:val="28"/>
        </w:rPr>
        <w:t>преподносимые</w:t>
      </w:r>
      <w:proofErr w:type="gramEnd"/>
      <w:r w:rsidRPr="00D14023">
        <w:rPr>
          <w:rFonts w:ascii="Times New Roman" w:hAnsi="Times New Roman" w:cs="Times New Roman"/>
          <w:sz w:val="28"/>
          <w:szCs w:val="28"/>
        </w:rPr>
        <w:t xml:space="preserve"> с научной точностью этнографа, приобретали в произведениях лирический план и получали философское осмысление. Подобное интегрирование соответствовало мировоззрению автора, для которого путешествие отождествлялось с творческим процессом, включающимся в «жизненное действо» (жизнь), выявляющим связь между художником (микрокосмосом) и миром (макрокосмосом).</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Говоря о крупных формах пришвинской прозы, исследователи употребляет термин «роман» условно, идя вслед за автором. </w:t>
      </w:r>
      <w:proofErr w:type="gramStart"/>
      <w:r w:rsidR="00350E26" w:rsidRPr="00D14023">
        <w:rPr>
          <w:rFonts w:ascii="Times New Roman" w:hAnsi="Times New Roman" w:cs="Times New Roman"/>
          <w:sz w:val="28"/>
          <w:szCs w:val="28"/>
        </w:rPr>
        <w:t>З.Я. Холодова обращает внимание на то, что «в высказываниях Пришвина о произведении содержится указание на такие особенности, как сочетание лирического и эпического, реального и сказочного в изображении героев, философское осмысление жизни и человека, то есть на жанровую структуру, которая свидетельствует о стремлении писателя синтезировать объективное изображение действительности и субъективное выражение своего внутреннего мира» [</w:t>
      </w:r>
      <w:r w:rsidR="00970C5C" w:rsidRPr="00D14023">
        <w:rPr>
          <w:rFonts w:ascii="Times New Roman" w:hAnsi="Times New Roman" w:cs="Times New Roman"/>
          <w:sz w:val="28"/>
          <w:szCs w:val="28"/>
        </w:rPr>
        <w:t>5</w:t>
      </w:r>
      <w:r w:rsidR="00350E26" w:rsidRPr="00D14023">
        <w:rPr>
          <w:rFonts w:ascii="Times New Roman" w:hAnsi="Times New Roman" w:cs="Times New Roman"/>
          <w:sz w:val="28"/>
          <w:szCs w:val="28"/>
        </w:rPr>
        <w:t>, 245].</w:t>
      </w:r>
      <w:proofErr w:type="gramEnd"/>
      <w:r w:rsidR="00350E26" w:rsidRPr="00D14023">
        <w:rPr>
          <w:rFonts w:ascii="Times New Roman" w:hAnsi="Times New Roman" w:cs="Times New Roman"/>
          <w:sz w:val="28"/>
          <w:szCs w:val="28"/>
        </w:rPr>
        <w:t xml:space="preserve"> «В крупных произведениях, - дополняет Т.М. Трефилова, - специфичность поставленных целей резко изменила всю направленность изображения, подчиняя его философскому замыслу автора» [</w:t>
      </w:r>
      <w:r w:rsidR="00970C5C" w:rsidRPr="00D14023">
        <w:rPr>
          <w:rFonts w:ascii="Times New Roman" w:hAnsi="Times New Roman" w:cs="Times New Roman"/>
          <w:sz w:val="28"/>
          <w:szCs w:val="28"/>
        </w:rPr>
        <w:t>6</w:t>
      </w:r>
      <w:r w:rsidR="00350E26" w:rsidRPr="00D14023">
        <w:rPr>
          <w:rFonts w:ascii="Times New Roman" w:hAnsi="Times New Roman" w:cs="Times New Roman"/>
          <w:sz w:val="28"/>
          <w:szCs w:val="28"/>
        </w:rPr>
        <w:t>,297]. По ее мнению, Пришвину «навсегда остались чужды возможности широкого эпического изображения явлений общественной жизни» [</w:t>
      </w:r>
      <w:r w:rsidR="00970C5C" w:rsidRPr="00D14023">
        <w:rPr>
          <w:rFonts w:ascii="Times New Roman" w:hAnsi="Times New Roman" w:cs="Times New Roman"/>
          <w:sz w:val="28"/>
          <w:szCs w:val="28"/>
        </w:rPr>
        <w:t>6</w:t>
      </w:r>
      <w:r w:rsidR="00350E26" w:rsidRPr="00D14023">
        <w:rPr>
          <w:rFonts w:ascii="Times New Roman" w:hAnsi="Times New Roman" w:cs="Times New Roman"/>
          <w:sz w:val="28"/>
          <w:szCs w:val="28"/>
        </w:rPr>
        <w:t>,296]. В результате «романы» трансформировались в новую жанровую разновидность с изменённым сюжетом, композицией и системой образами.</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Наиболее целостный взгляд на специфику жанровой природы пришвинского романа принадлежит В.В. </w:t>
      </w:r>
      <w:proofErr w:type="spellStart"/>
      <w:r w:rsidR="00350E26" w:rsidRPr="00D14023">
        <w:rPr>
          <w:rFonts w:ascii="Times New Roman" w:hAnsi="Times New Roman" w:cs="Times New Roman"/>
          <w:sz w:val="28"/>
          <w:szCs w:val="28"/>
        </w:rPr>
        <w:t>Агеносову</w:t>
      </w:r>
      <w:proofErr w:type="spellEnd"/>
      <w:r w:rsidR="00350E26"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7</w:t>
      </w:r>
      <w:r w:rsidR="00350E26" w:rsidRPr="00D14023">
        <w:rPr>
          <w:rFonts w:ascii="Times New Roman" w:hAnsi="Times New Roman" w:cs="Times New Roman"/>
          <w:sz w:val="28"/>
          <w:szCs w:val="28"/>
        </w:rPr>
        <w:t xml:space="preserve">]. По его мнению, из-за наличия в тексте философем, определенного круга мировоззренческих проблем и философских категорий все крупные повествовательные </w:t>
      </w:r>
      <w:proofErr w:type="spellStart"/>
      <w:r w:rsidR="00350E26" w:rsidRPr="00D14023">
        <w:rPr>
          <w:rFonts w:ascii="Times New Roman" w:hAnsi="Times New Roman" w:cs="Times New Roman"/>
          <w:sz w:val="28"/>
          <w:szCs w:val="28"/>
        </w:rPr>
        <w:t>жанрообразования</w:t>
      </w:r>
      <w:proofErr w:type="spellEnd"/>
      <w:r w:rsidR="00350E26" w:rsidRPr="00D14023">
        <w:rPr>
          <w:rFonts w:ascii="Times New Roman" w:hAnsi="Times New Roman" w:cs="Times New Roman"/>
          <w:sz w:val="28"/>
          <w:szCs w:val="28"/>
        </w:rPr>
        <w:t xml:space="preserve"> являются разновидностями философского романа. Роман вошел в эстетическую систему Пришвина как форма выражения идеи целостности мира, в которой сохранялось бы личностное начало как воплощение всеобщности. Отношение к </w:t>
      </w:r>
      <w:r w:rsidR="00350E26" w:rsidRPr="00D14023">
        <w:rPr>
          <w:rFonts w:ascii="Times New Roman" w:hAnsi="Times New Roman" w:cs="Times New Roman"/>
          <w:sz w:val="28"/>
          <w:szCs w:val="28"/>
        </w:rPr>
        <w:lastRenderedPageBreak/>
        <w:t xml:space="preserve">роману как к возможности показать современность сочеталась с тяготением к традиционным фольклорным формам эпоса (сказка). </w:t>
      </w:r>
      <w:proofErr w:type="gramStart"/>
      <w:r w:rsidR="00350E26" w:rsidRPr="00D14023">
        <w:rPr>
          <w:rFonts w:ascii="Times New Roman" w:hAnsi="Times New Roman" w:cs="Times New Roman"/>
          <w:sz w:val="28"/>
          <w:szCs w:val="28"/>
        </w:rPr>
        <w:t xml:space="preserve">В целом для полноценного жанра, в понимании Пришвина, характерны активное авторское вмешательство, лирико-философское начало, </w:t>
      </w:r>
      <w:proofErr w:type="spellStart"/>
      <w:r w:rsidR="00350E26" w:rsidRPr="00D14023">
        <w:rPr>
          <w:rFonts w:ascii="Times New Roman" w:hAnsi="Times New Roman" w:cs="Times New Roman"/>
          <w:sz w:val="28"/>
          <w:szCs w:val="28"/>
        </w:rPr>
        <w:t>ослабленность</w:t>
      </w:r>
      <w:proofErr w:type="spellEnd"/>
      <w:r w:rsidR="00350E26" w:rsidRPr="00D14023">
        <w:rPr>
          <w:rFonts w:ascii="Times New Roman" w:hAnsi="Times New Roman" w:cs="Times New Roman"/>
          <w:sz w:val="28"/>
          <w:szCs w:val="28"/>
        </w:rPr>
        <w:t xml:space="preserve"> сюжетного повествования, наличие лирического героя, синтез реализма и вымысла, сложная ассоциативно-символическая композиция.</w:t>
      </w:r>
      <w:proofErr w:type="gramEnd"/>
      <w:r w:rsidR="00350E26" w:rsidRPr="00D14023">
        <w:rPr>
          <w:rFonts w:ascii="Times New Roman" w:hAnsi="Times New Roman" w:cs="Times New Roman"/>
          <w:sz w:val="28"/>
          <w:szCs w:val="28"/>
        </w:rPr>
        <w:t xml:space="preserve"> Сюжетно-композиционная организация пришвинских романов обладает признаками других жанровых структур, привносящих новые свойства (миниатюры, притчи, очеркового цикла, сказки, мифа).</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Сказка в позднем творчестве писателя стала специфической формой его мировоззрения, воплотив идею художественного синтеза. Она сохранила традиционные черты: всеобщность, соединение реальности и выдумки,  столкновение добра и зла. Сказочное начало помогало восстановить представление о единстве современного мира. Форма пришвинской сказки способна синтезироваться с другим жанром, выступая в качестве модели, определяющей нравственно-этической основы конфликта и способы его разрешения.</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Описания и характеристики жанров пришвинской прозы (очерка, сказки, романа и др.) недостаточно четки, но они и не могут быть четкими. Возникает впечатление, что за разными жанровыми терминами стоит одна и та же структура, некое синтетическое целое, универсальная модель прозы писателя. Малые и крупные прозаические жанры трансформируются изнутри мощным потоком лирической рефлексии, превращаются в оригинальные синтетические формы. Можно сказать, что они стремятся к некоему пределу, совпадают с универсальными жанровыми моделями двух типов, характерными для пришвинской прозы. </w:t>
      </w:r>
      <w:proofErr w:type="gramStart"/>
      <w:r w:rsidR="00350E26" w:rsidRPr="00D14023">
        <w:rPr>
          <w:rFonts w:ascii="Times New Roman" w:hAnsi="Times New Roman" w:cs="Times New Roman"/>
          <w:sz w:val="28"/>
          <w:szCs w:val="28"/>
        </w:rPr>
        <w:t>Для малых жанров такой моделью становится миниатюра во всех ее разновидностях, для крупных – контекстовые лирические композиции в прозе (цикл, книга).</w:t>
      </w:r>
      <w:proofErr w:type="gramEnd"/>
      <w:r w:rsidR="00350E26" w:rsidRPr="00D14023">
        <w:rPr>
          <w:rFonts w:ascii="Times New Roman" w:hAnsi="Times New Roman" w:cs="Times New Roman"/>
          <w:sz w:val="28"/>
          <w:szCs w:val="28"/>
        </w:rPr>
        <w:t xml:space="preserve"> К первому «пределу» стремятся очерки и рассказы, ко второму приближаются романы, в которых описательные, сказовые и дидактические начала растворяются в лирической рефлексии, в самораскрытии субъекта повествования (автора, повествователя, рассказчика). В авторской концепции классические жанры претерпели серьезную трансформацию, образуя некое синтетическое целое, универсальная модель пришвинской прозы.</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Наиболее пристального внимания заслуживает жанр прозаической миниатюры в творчестве писателя. Многочисленные высказывания </w:t>
      </w:r>
      <w:proofErr w:type="spellStart"/>
      <w:r w:rsidR="00350E26" w:rsidRPr="00D14023">
        <w:rPr>
          <w:rFonts w:ascii="Times New Roman" w:hAnsi="Times New Roman" w:cs="Times New Roman"/>
          <w:sz w:val="28"/>
          <w:szCs w:val="28"/>
        </w:rPr>
        <w:t>пришвиноведов</w:t>
      </w:r>
      <w:proofErr w:type="spellEnd"/>
      <w:r w:rsidR="00350E26" w:rsidRPr="00D14023">
        <w:rPr>
          <w:rFonts w:ascii="Times New Roman" w:hAnsi="Times New Roman" w:cs="Times New Roman"/>
          <w:sz w:val="28"/>
          <w:szCs w:val="28"/>
        </w:rPr>
        <w:t xml:space="preserve"> и самого автора свидетельствуют о признании лирико-философской миниатюры как жанра в большей степени соответствующего специфике мышления писателя. Действительно, лирико-философскую миниатюру можно рассматривать как «корневой» жанр прозы Пришвина, в наибольшей степени соответствующий «поэтике мгновений». Писатель обращается к ней на протяжении всего творчества. Способ видения мира, заключенный в миниатюре, представляет некую устойчивую модель, ставшую особенно актуальной на определенном этапе литературного процесса. Миниатюра как </w:t>
      </w:r>
      <w:proofErr w:type="spellStart"/>
      <w:r w:rsidR="00350E26" w:rsidRPr="00D14023">
        <w:rPr>
          <w:rFonts w:ascii="Times New Roman" w:hAnsi="Times New Roman" w:cs="Times New Roman"/>
          <w:sz w:val="28"/>
          <w:szCs w:val="28"/>
        </w:rPr>
        <w:t>метажанр</w:t>
      </w:r>
      <w:proofErr w:type="spellEnd"/>
      <w:r w:rsidR="00350E26" w:rsidRPr="00D14023">
        <w:rPr>
          <w:rFonts w:ascii="Times New Roman" w:hAnsi="Times New Roman" w:cs="Times New Roman"/>
          <w:sz w:val="28"/>
          <w:szCs w:val="28"/>
        </w:rPr>
        <w:t xml:space="preserve"> потенциально содержит возможность непрерывного </w:t>
      </w:r>
      <w:r w:rsidR="00350E26" w:rsidRPr="00D14023">
        <w:rPr>
          <w:rFonts w:ascii="Times New Roman" w:hAnsi="Times New Roman" w:cs="Times New Roman"/>
          <w:sz w:val="28"/>
          <w:szCs w:val="28"/>
        </w:rPr>
        <w:lastRenderedPageBreak/>
        <w:t xml:space="preserve">взаимодействия и диффузии различных повествовательных форм. Разновидности пришвинской миниатюры можно классифицировать по аналогии с разновидностями жанра, исходя из особенностей типа целостной организации. Тот или иной тип художественного целого обусловлен генезисом миниатюры – жанром, который послужил базисом для ее образования. Пришвинская лирическая миниатюра, таким образом, делится на </w:t>
      </w:r>
      <w:proofErr w:type="gramStart"/>
      <w:r w:rsidR="00350E26" w:rsidRPr="00D14023">
        <w:rPr>
          <w:rFonts w:ascii="Times New Roman" w:hAnsi="Times New Roman" w:cs="Times New Roman"/>
          <w:sz w:val="28"/>
          <w:szCs w:val="28"/>
        </w:rPr>
        <w:t>лирико-описательную</w:t>
      </w:r>
      <w:proofErr w:type="gramEnd"/>
      <w:r w:rsidR="00350E26" w:rsidRPr="00D14023">
        <w:rPr>
          <w:rFonts w:ascii="Times New Roman" w:hAnsi="Times New Roman" w:cs="Times New Roman"/>
          <w:sz w:val="28"/>
          <w:szCs w:val="28"/>
        </w:rPr>
        <w:t xml:space="preserve">, лирико-повествовательную и лирико-медитативную. Лирико-описательная миниатюра возникла в процессе </w:t>
      </w:r>
      <w:proofErr w:type="spellStart"/>
      <w:r w:rsidR="00350E26" w:rsidRPr="00D14023">
        <w:rPr>
          <w:rFonts w:ascii="Times New Roman" w:hAnsi="Times New Roman" w:cs="Times New Roman"/>
          <w:sz w:val="28"/>
          <w:szCs w:val="28"/>
        </w:rPr>
        <w:t>лиризации</w:t>
      </w:r>
      <w:proofErr w:type="spellEnd"/>
      <w:r w:rsidR="00350E26" w:rsidRPr="00D14023">
        <w:rPr>
          <w:rFonts w:ascii="Times New Roman" w:hAnsi="Times New Roman" w:cs="Times New Roman"/>
          <w:sz w:val="28"/>
          <w:szCs w:val="28"/>
        </w:rPr>
        <w:t xml:space="preserve"> очеркового жанра. Дневниковая форма стала основой для </w:t>
      </w:r>
      <w:proofErr w:type="gramStart"/>
      <w:r w:rsidR="00350E26" w:rsidRPr="00D14023">
        <w:rPr>
          <w:rFonts w:ascii="Times New Roman" w:hAnsi="Times New Roman" w:cs="Times New Roman"/>
          <w:sz w:val="28"/>
          <w:szCs w:val="28"/>
        </w:rPr>
        <w:t>лирико-медитативных</w:t>
      </w:r>
      <w:proofErr w:type="gramEnd"/>
      <w:r w:rsidR="00350E26" w:rsidRPr="00D14023">
        <w:rPr>
          <w:rFonts w:ascii="Times New Roman" w:hAnsi="Times New Roman" w:cs="Times New Roman"/>
          <w:sz w:val="28"/>
          <w:szCs w:val="28"/>
        </w:rPr>
        <w:t>. Лирико-повествовательные миниатюры образовались в результате «редукции» рассказа или новеллы, в результате разрушения событийно-фабульной основы, замены ее единым мотивно-образным комплексом. И те, и другие возникли на основе трансформации малых эпических жанров, синтеза поэтических и прозаических форм, в результате проникновения в них лирического начала.</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В качестве практической составляющей спецкурса можно предложить студентам выполнить задание из учебника В.В. </w:t>
      </w:r>
      <w:proofErr w:type="spellStart"/>
      <w:r w:rsidR="00350E26" w:rsidRPr="00D14023">
        <w:rPr>
          <w:rFonts w:ascii="Times New Roman" w:hAnsi="Times New Roman" w:cs="Times New Roman"/>
          <w:sz w:val="28"/>
          <w:szCs w:val="28"/>
        </w:rPr>
        <w:t>Агеносова</w:t>
      </w:r>
      <w:proofErr w:type="spellEnd"/>
      <w:r w:rsidR="00350E26" w:rsidRPr="00D14023">
        <w:rPr>
          <w:rFonts w:ascii="Times New Roman" w:hAnsi="Times New Roman" w:cs="Times New Roman"/>
          <w:sz w:val="28"/>
          <w:szCs w:val="28"/>
        </w:rPr>
        <w:t xml:space="preserve"> «Русская литература» для 11 класса [</w:t>
      </w:r>
      <w:r w:rsidR="00970C5C" w:rsidRPr="00D14023">
        <w:rPr>
          <w:rFonts w:ascii="Times New Roman" w:hAnsi="Times New Roman" w:cs="Times New Roman"/>
          <w:sz w:val="28"/>
          <w:szCs w:val="28"/>
        </w:rPr>
        <w:t>8</w:t>
      </w:r>
      <w:r w:rsidR="00350E26" w:rsidRPr="00D14023">
        <w:rPr>
          <w:rFonts w:ascii="Times New Roman" w:hAnsi="Times New Roman" w:cs="Times New Roman"/>
          <w:sz w:val="28"/>
          <w:szCs w:val="28"/>
        </w:rPr>
        <w:t>]. Автор предлагает провести анализ образа лирического героя миниатюры М.М. Пришвина «Мой дом» из цикла «Лесная капель» и сопоставить со стихотворением М.Ю. Лермонтова «Мой дом». Выполним первую часть задания и проанализируем миниатюру Пришвина</w:t>
      </w:r>
      <w:r w:rsidR="00350E26" w:rsidRPr="00D14023">
        <w:rPr>
          <w:rFonts w:ascii="Times New Roman" w:hAnsi="Times New Roman" w:cs="Times New Roman"/>
          <w:sz w:val="28"/>
          <w:szCs w:val="28"/>
        </w:rPr>
        <w:t>.</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Для того</w:t>
      </w:r>
      <w:proofErr w:type="gramStart"/>
      <w:r w:rsidRPr="00D14023">
        <w:rPr>
          <w:rFonts w:ascii="Times New Roman" w:hAnsi="Times New Roman" w:cs="Times New Roman"/>
          <w:sz w:val="28"/>
          <w:szCs w:val="28"/>
        </w:rPr>
        <w:t>,</w:t>
      </w:r>
      <w:proofErr w:type="gramEnd"/>
      <w:r w:rsidRPr="00D14023">
        <w:rPr>
          <w:rFonts w:ascii="Times New Roman" w:hAnsi="Times New Roman" w:cs="Times New Roman"/>
          <w:sz w:val="28"/>
          <w:szCs w:val="28"/>
        </w:rPr>
        <w:t xml:space="preserve"> чтобы выполнить задание, нужно обратиться к истории создания произведения и к биографии самого писателя. Миниатюра «Мой дом» входит в цикл «Следы человека», который в свою очередь является частью книги миниатюр «Лесная капель», написанной в 1943 г. Главная цель написания – показать ценность человеческой жизни, «сопряжение бесконечно малого земного в его трогательной единственности и неповторимости и бесконечно большого».</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Созданию «Лесной капели» предшествовала в 1940 г. встреча Пришвина с В.Д. Лебедевой, впоследствии второй женой писателя. Именно это событие стало толчком «духовного переворота», произошедшего с художником. Изменения состояли в том, что писатель, с присущим ему «врожденным религиозным чувством», «обходившийся в жизни с Богом, не спрашивая о нем, не называя его, признал себя человеком верующим и стал на этот путь» [</w:t>
      </w:r>
      <w:r w:rsidR="00970C5C" w:rsidRPr="00D14023">
        <w:rPr>
          <w:rFonts w:ascii="Times New Roman" w:hAnsi="Times New Roman" w:cs="Times New Roman"/>
          <w:sz w:val="28"/>
          <w:szCs w:val="28"/>
        </w:rPr>
        <w:t>9</w:t>
      </w:r>
      <w:r w:rsidR="00350E26" w:rsidRPr="00D14023">
        <w:rPr>
          <w:rFonts w:ascii="Times New Roman" w:hAnsi="Times New Roman" w:cs="Times New Roman"/>
          <w:sz w:val="28"/>
          <w:szCs w:val="28"/>
        </w:rPr>
        <w:t>,237]. Подойдя к ситуации выбора между религией и поэзией, Пришвин видел для себя невозможность жизни как «подвига ради поэзии» и определил «первенство жизни перед искусством» [</w:t>
      </w:r>
      <w:r w:rsidR="00970C5C" w:rsidRPr="00D14023">
        <w:rPr>
          <w:rFonts w:ascii="Times New Roman" w:hAnsi="Times New Roman" w:cs="Times New Roman"/>
          <w:sz w:val="28"/>
          <w:szCs w:val="28"/>
        </w:rPr>
        <w:t>9</w:t>
      </w:r>
      <w:r w:rsidR="00350E26" w:rsidRPr="00D14023">
        <w:rPr>
          <w:rFonts w:ascii="Times New Roman" w:hAnsi="Times New Roman" w:cs="Times New Roman"/>
          <w:sz w:val="28"/>
          <w:szCs w:val="28"/>
        </w:rPr>
        <w:t>,266]. Теперь он будет не просто писать о пути героя к идеалу, но воссоздавать живое присутствие идеала в реальности, в своей трагической современности. «Духовной переворот» Пришвина 1940-ого года в итоге стал возвращением к собственной сущности. «Новое» пришвинское понимание мира и искусства можно было соотнести с евангельским изречением «Не нарушить пришел Я, но исполнить».</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 xml:space="preserve"> </w:t>
      </w: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Новые взгляды сформировали новый тип лирического героя. </w:t>
      </w:r>
      <w:proofErr w:type="gramStart"/>
      <w:r w:rsidR="00350E26" w:rsidRPr="00D14023">
        <w:rPr>
          <w:rFonts w:ascii="Times New Roman" w:hAnsi="Times New Roman" w:cs="Times New Roman"/>
          <w:sz w:val="28"/>
          <w:szCs w:val="28"/>
        </w:rPr>
        <w:t>В миниатюре «Мой дом» и в целом «Лесной капели» им становится путешественник, искатель, натуралист, человек мудрый, уже нашедший «корень жизни» и тем самым открывший ценность бытия.</w:t>
      </w:r>
      <w:proofErr w:type="gramEnd"/>
      <w:r w:rsidR="00350E26" w:rsidRPr="00D14023">
        <w:rPr>
          <w:rFonts w:ascii="Times New Roman" w:hAnsi="Times New Roman" w:cs="Times New Roman"/>
          <w:sz w:val="28"/>
          <w:szCs w:val="28"/>
        </w:rPr>
        <w:t xml:space="preserve"> Человек, «неотличимый от природы», по </w:t>
      </w:r>
      <w:r w:rsidR="00350E26" w:rsidRPr="00D14023">
        <w:rPr>
          <w:rFonts w:ascii="Times New Roman" w:hAnsi="Times New Roman" w:cs="Times New Roman"/>
          <w:sz w:val="28"/>
          <w:szCs w:val="28"/>
        </w:rPr>
        <w:lastRenderedPageBreak/>
        <w:t>выражению самого Пришвина, причастный всему миру и каждой его части («дом мой был везде»). Обретение внутренней и внешней гармонии в представлении писателя возможно только через «родственное внимание» ко всему миру («дом мой был везде, где мне удавалось хорошо сочинять свои сказки»), поэтому сознание героя охватывает весь мир: леса, степи, горы.</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Медитация лирического героя, его размышления о ценности прожитой жизни </w:t>
      </w:r>
      <w:proofErr w:type="gramStart"/>
      <w:r w:rsidRPr="00D14023">
        <w:rPr>
          <w:rFonts w:ascii="Times New Roman" w:hAnsi="Times New Roman" w:cs="Times New Roman"/>
          <w:sz w:val="28"/>
          <w:szCs w:val="28"/>
        </w:rPr>
        <w:t>лирико-философична</w:t>
      </w:r>
      <w:proofErr w:type="gramEnd"/>
      <w:r w:rsidRPr="00D14023">
        <w:rPr>
          <w:rFonts w:ascii="Times New Roman" w:hAnsi="Times New Roman" w:cs="Times New Roman"/>
          <w:sz w:val="28"/>
          <w:szCs w:val="28"/>
        </w:rPr>
        <w:t xml:space="preserve"> по своему характеру. Это отразилось на особенностях повествования. </w:t>
      </w:r>
      <w:proofErr w:type="gramStart"/>
      <w:r w:rsidRPr="00D14023">
        <w:rPr>
          <w:rFonts w:ascii="Times New Roman" w:hAnsi="Times New Roman" w:cs="Times New Roman"/>
          <w:sz w:val="28"/>
          <w:szCs w:val="28"/>
        </w:rPr>
        <w:t>В минимальном объеме текста максимальное количество символов (дом, след, дерево, ручей (вода), тропинка (дорога, путь), корни, Друг (дорогие мои)).</w:t>
      </w:r>
      <w:proofErr w:type="gramEnd"/>
      <w:r w:rsidRPr="00D14023">
        <w:rPr>
          <w:rFonts w:ascii="Times New Roman" w:hAnsi="Times New Roman" w:cs="Times New Roman"/>
          <w:sz w:val="28"/>
          <w:szCs w:val="28"/>
        </w:rPr>
        <w:t xml:space="preserve"> Повествование построено таким образом, что сознание лирического героя превращает в символ каждое слово. В результате, слово обладает и буквальным и символическим значением. Миниатюра «Мой дом», по сути, есть краткое, символическая история жизни художника, его философская концепция. Вспомнить свою тропинку – значит осмыслить свой собственный путь, который воплощен в образе извилистой тропинки, складывающийся из следов одного, другого человека. Таким образом, возникает символический образ человеческой жизни, неотделенной от коллектива, от Целого. Образ «извилистой тропинки» служит выражению сути  жизни Художника, судьбы ищущего свой путь жизни. Дело в том, что сущность творческого процесса Пришвин видел в «изживании своего «Я» в «мы» [</w:t>
      </w:r>
      <w:r w:rsidR="00970C5C" w:rsidRPr="00D14023">
        <w:rPr>
          <w:rFonts w:ascii="Times New Roman" w:hAnsi="Times New Roman" w:cs="Times New Roman"/>
          <w:sz w:val="28"/>
          <w:szCs w:val="28"/>
        </w:rPr>
        <w:t>9</w:t>
      </w:r>
      <w:r w:rsidRPr="00D14023">
        <w:rPr>
          <w:rFonts w:ascii="Times New Roman" w:hAnsi="Times New Roman" w:cs="Times New Roman"/>
          <w:sz w:val="28"/>
          <w:szCs w:val="28"/>
        </w:rPr>
        <w:t xml:space="preserve">,14]. </w:t>
      </w:r>
    </w:p>
    <w:p w:rsidR="00350E26" w:rsidRPr="00D14023" w:rsidRDefault="00970C5C"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Обращаясь к анализу лирического героя миниатюры «Мой дом», мы должны обратить внимание на идейно-мотивный комплекс произведения. Организующим сюжетное начало становятся мотивы Пути, «родственного внимания» и «корня жизни». Идея «своего пути» была одной из главных в творчестве писателя. Уже в первом романе «</w:t>
      </w:r>
      <w:proofErr w:type="spellStart"/>
      <w:r w:rsidR="00350E26" w:rsidRPr="00D14023">
        <w:rPr>
          <w:rFonts w:ascii="Times New Roman" w:hAnsi="Times New Roman" w:cs="Times New Roman"/>
          <w:sz w:val="28"/>
          <w:szCs w:val="28"/>
        </w:rPr>
        <w:t>Кащеева</w:t>
      </w:r>
      <w:proofErr w:type="spellEnd"/>
      <w:r w:rsidR="00350E26" w:rsidRPr="00D14023">
        <w:rPr>
          <w:rFonts w:ascii="Times New Roman" w:hAnsi="Times New Roman" w:cs="Times New Roman"/>
          <w:sz w:val="28"/>
          <w:szCs w:val="28"/>
        </w:rPr>
        <w:t xml:space="preserve"> цепь» писатель намечает путь «к себе первоначальному», к тому «исключительному чувству» [</w:t>
      </w:r>
      <w:r w:rsidRPr="00D14023">
        <w:rPr>
          <w:rFonts w:ascii="Times New Roman" w:hAnsi="Times New Roman" w:cs="Times New Roman"/>
          <w:sz w:val="28"/>
          <w:szCs w:val="28"/>
        </w:rPr>
        <w:t>10</w:t>
      </w:r>
      <w:r w:rsidR="00350E26" w:rsidRPr="00D14023">
        <w:rPr>
          <w:rFonts w:ascii="Times New Roman" w:hAnsi="Times New Roman" w:cs="Times New Roman"/>
          <w:sz w:val="28"/>
          <w:szCs w:val="28"/>
        </w:rPr>
        <w:t>,21] «священной природы», которое ему было дано. Присущее Пришвину «чувство дали» заставляло его гимназистом бежать в Азию, студентом – идти в марксисты, а затем в агрономы, в писатели, причем становиться «писателем-бродягой» и путешественником. Он почти регулярно отправляется на русский Север, к Светлому озеру, в Среднюю Азию, в Крым, на Урал, на Дальний Восток, путешествует на планете Земля вокруг Солнца. Он ценил путешествия за возможность чувствовать себя в дороге «в руках Божьих, а не человеческих» [1</w:t>
      </w:r>
      <w:r w:rsidRPr="00D14023">
        <w:rPr>
          <w:rFonts w:ascii="Times New Roman" w:hAnsi="Times New Roman" w:cs="Times New Roman"/>
          <w:sz w:val="28"/>
          <w:szCs w:val="28"/>
        </w:rPr>
        <w:t>1</w:t>
      </w:r>
      <w:r w:rsidR="00350E26" w:rsidRPr="00D14023">
        <w:rPr>
          <w:rFonts w:ascii="Times New Roman" w:hAnsi="Times New Roman" w:cs="Times New Roman"/>
          <w:sz w:val="28"/>
          <w:szCs w:val="28"/>
        </w:rPr>
        <w:t xml:space="preserve">, 222]. Главенство мотива Пути выражается через доминирование слов семы «движения» – следы, идет, нога, тропинка, походила. Путь, движение вперед </w:t>
      </w:r>
      <w:proofErr w:type="gramStart"/>
      <w:r w:rsidR="00350E26" w:rsidRPr="00D14023">
        <w:rPr>
          <w:rFonts w:ascii="Times New Roman" w:hAnsi="Times New Roman" w:cs="Times New Roman"/>
          <w:sz w:val="28"/>
          <w:szCs w:val="28"/>
        </w:rPr>
        <w:t>выражают</w:t>
      </w:r>
      <w:proofErr w:type="gramEnd"/>
      <w:r w:rsidR="00350E26" w:rsidRPr="00D14023">
        <w:rPr>
          <w:rFonts w:ascii="Times New Roman" w:hAnsi="Times New Roman" w:cs="Times New Roman"/>
          <w:sz w:val="28"/>
          <w:szCs w:val="28"/>
        </w:rPr>
        <w:t xml:space="preserve"> прежде всего представление писателя о творчестве как самой характерной черте всего живого. Жизнь есть непрерывный творческий акт, жизнь есть созидание с вечным движением вперед. В основе жизни и творчества – движение. Пока человек движется, идет вперед, он живет. «Жизнь есть путешествие» [1</w:t>
      </w:r>
      <w:r w:rsidRPr="00D14023">
        <w:rPr>
          <w:rFonts w:ascii="Times New Roman" w:hAnsi="Times New Roman" w:cs="Times New Roman"/>
          <w:sz w:val="28"/>
          <w:szCs w:val="28"/>
        </w:rPr>
        <w:t>1</w:t>
      </w:r>
      <w:r w:rsidR="00350E26" w:rsidRPr="00D14023">
        <w:rPr>
          <w:rFonts w:ascii="Times New Roman" w:hAnsi="Times New Roman" w:cs="Times New Roman"/>
          <w:sz w:val="28"/>
          <w:szCs w:val="28"/>
        </w:rPr>
        <w:t>,153] и «Человеческий опыт может быть только в природе (жизни)», - запишет Пришвин в своем дневнике [1</w:t>
      </w:r>
      <w:r w:rsidRPr="00D14023">
        <w:rPr>
          <w:rFonts w:ascii="Times New Roman" w:hAnsi="Times New Roman" w:cs="Times New Roman"/>
          <w:sz w:val="28"/>
          <w:szCs w:val="28"/>
        </w:rPr>
        <w:t>1</w:t>
      </w:r>
      <w:r w:rsidR="00350E26" w:rsidRPr="00D14023">
        <w:rPr>
          <w:rFonts w:ascii="Times New Roman" w:hAnsi="Times New Roman" w:cs="Times New Roman"/>
          <w:sz w:val="28"/>
          <w:szCs w:val="28"/>
        </w:rPr>
        <w:t>, 318].</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 xml:space="preserve"> </w:t>
      </w: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С образом движения как жизни в творчестве писателя соотносится образ земли, который,  начиная с «Календаря природы», становится одним из главных героев произведений писателя. Но земля обозначает не просто «почву» или поверхность земного шара, а «культурный слой», в котором оставляет след </w:t>
      </w:r>
      <w:r w:rsidR="00350E26" w:rsidRPr="00D14023">
        <w:rPr>
          <w:rFonts w:ascii="Times New Roman" w:hAnsi="Times New Roman" w:cs="Times New Roman"/>
          <w:sz w:val="28"/>
          <w:szCs w:val="28"/>
        </w:rPr>
        <w:lastRenderedPageBreak/>
        <w:t xml:space="preserve">каждый, кто в нем жил, творил и обогатил собою. Следы человека есть ничто </w:t>
      </w:r>
      <w:proofErr w:type="gramStart"/>
      <w:r w:rsidR="00350E26" w:rsidRPr="00D14023">
        <w:rPr>
          <w:rFonts w:ascii="Times New Roman" w:hAnsi="Times New Roman" w:cs="Times New Roman"/>
          <w:sz w:val="28"/>
          <w:szCs w:val="28"/>
        </w:rPr>
        <w:t>иное</w:t>
      </w:r>
      <w:proofErr w:type="gramEnd"/>
      <w:r w:rsidR="00350E26" w:rsidRPr="00D14023">
        <w:rPr>
          <w:rFonts w:ascii="Times New Roman" w:hAnsi="Times New Roman" w:cs="Times New Roman"/>
          <w:sz w:val="28"/>
          <w:szCs w:val="28"/>
        </w:rPr>
        <w:t xml:space="preserve"> как воплощение культурной, созидательной  деятельности человека, потому то герой «любит следы человека в природе» как знак причастности и нераздельности всего живого, как знак «родственного внимания» ко всему живому. «…Я искал свою мысль и нашел ее в участии своем личном в деле солнца, и леса, и земли! Я - участник всего, и в этом находится и радость моя и мысль»,- запишет в дневнике Пришвин [1</w:t>
      </w:r>
      <w:r w:rsidR="00970C5C" w:rsidRPr="00D14023">
        <w:rPr>
          <w:rFonts w:ascii="Times New Roman" w:hAnsi="Times New Roman" w:cs="Times New Roman"/>
          <w:sz w:val="28"/>
          <w:szCs w:val="28"/>
        </w:rPr>
        <w:t>1</w:t>
      </w:r>
      <w:r w:rsidR="00350E26" w:rsidRPr="00D14023">
        <w:rPr>
          <w:rFonts w:ascii="Times New Roman" w:hAnsi="Times New Roman" w:cs="Times New Roman"/>
          <w:sz w:val="28"/>
          <w:szCs w:val="28"/>
        </w:rPr>
        <w:t>,21]. Следует отметить, что следы человека оставлены босой ногой. Почему же писатель делает именно такой акцент? Босая нога может символизировать «природность» человека, его тесную связь с живым миром, открытость.</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 xml:space="preserve">Образ извилистой тропинки связан с одним из главных мотивов пришвинского творчества «дорога к Другу». Это поиск единомышленника, это стремление уйти от одинокого «Я» к «Мы». Одним из воплощений Друга становится образ Читателя. Начиная 1930-х годов, писатель все больше ориентируется на конкретного читателя своего времени. В миниатюре автор обращается «дорогие мои», подчеркивая тем самым общность и «родственность» автора и читателя. Непосредственное обращение в тексте к Читателю как к другу и самому близкому человеку с доверием, открытой душой и любовью - одна из характерных черт пришвинского лирического героя. Это также способствует </w:t>
      </w:r>
      <w:proofErr w:type="spellStart"/>
      <w:r w:rsidR="00350E26" w:rsidRPr="00D14023">
        <w:rPr>
          <w:rFonts w:ascii="Times New Roman" w:hAnsi="Times New Roman" w:cs="Times New Roman"/>
          <w:sz w:val="28"/>
          <w:szCs w:val="28"/>
        </w:rPr>
        <w:t>лиризации</w:t>
      </w:r>
      <w:proofErr w:type="spellEnd"/>
      <w:r w:rsidR="00350E26" w:rsidRPr="00D14023">
        <w:rPr>
          <w:rFonts w:ascii="Times New Roman" w:hAnsi="Times New Roman" w:cs="Times New Roman"/>
          <w:sz w:val="28"/>
          <w:szCs w:val="28"/>
        </w:rPr>
        <w:t xml:space="preserve"> текста. Особую роль в раскрытии внутреннего мира лирического героя играют пространственные образы  леса, степи, гор, являющимися не только знаками земной поверхности, но и символами Пути, необъятного горизонта. Вертикальное пространство - подъемы и спуски – символы взлетов и падений жизни художника.</w:t>
      </w:r>
    </w:p>
    <w:p w:rsidR="00350E26" w:rsidRPr="00D14023" w:rsidRDefault="00C86878"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Подводя итоги, можно заметить, что анализ образа лирического героя в пришвинской миниатюре превратился в рассмотрение мотивов и символов. Это, в первую очередь, отражает специфику художественно-эстетической системы писателя: сознание героя объемлет собою весь текст и организует сюжетно-композиционный уровень. Итак, изучение пришвинской жанровой системы есть процесс крайне важный для понимания всех особенностей русского литературного процесса первой половины ХХ века, исследование которого должно строиться как в рамках основного курса, так и в рамках курсов по выбору.</w:t>
      </w:r>
      <w:r w:rsidR="00970C5C" w:rsidRPr="00D14023">
        <w:rPr>
          <w:sz w:val="28"/>
          <w:szCs w:val="28"/>
        </w:rPr>
        <w:t xml:space="preserve"> </w:t>
      </w:r>
      <w:r w:rsidR="00970C5C" w:rsidRPr="00D14023">
        <w:rPr>
          <w:rFonts w:ascii="Times New Roman" w:hAnsi="Times New Roman" w:cs="Times New Roman"/>
          <w:sz w:val="28"/>
          <w:szCs w:val="28"/>
        </w:rPr>
        <w:t>На сегодняшний день Пришвин без преувеличения является самым непрочитанным и,  как следствие, неизученным из числа крупных русских писателей минувшего века. Другого автора, чье литературное наследие не опубликовано и наполовину (имеется в виду Дневник Пришвина), у нас просто нет, и во многом этим определяется актуальность введения данного спецкурса.</w:t>
      </w:r>
    </w:p>
    <w:p w:rsidR="00350E26" w:rsidRPr="00D14023" w:rsidRDefault="00350E26" w:rsidP="00350E26">
      <w:pPr>
        <w:spacing w:line="240" w:lineRule="auto"/>
        <w:contextualSpacing/>
        <w:jc w:val="both"/>
        <w:rPr>
          <w:rFonts w:ascii="Times New Roman" w:hAnsi="Times New Roman" w:cs="Times New Roman"/>
          <w:sz w:val="28"/>
          <w:szCs w:val="28"/>
        </w:rPr>
      </w:pP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p>
    <w:p w:rsidR="00350E26" w:rsidRPr="00D14023" w:rsidRDefault="00970C5C"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350E26" w:rsidRPr="00D14023">
        <w:rPr>
          <w:rFonts w:ascii="Times New Roman" w:hAnsi="Times New Roman" w:cs="Times New Roman"/>
          <w:sz w:val="28"/>
          <w:szCs w:val="28"/>
        </w:rPr>
        <w:t>Литература</w:t>
      </w:r>
    </w:p>
    <w:p w:rsidR="00350E26" w:rsidRPr="00D14023" w:rsidRDefault="007D595D"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1.Паустовский К.Г. Золотая роза. Михаил Пришвин.//Избранные произведения в 2 томах,</w:t>
      </w:r>
      <w:r w:rsidR="00970C5C" w:rsidRPr="00D14023">
        <w:rPr>
          <w:rFonts w:ascii="Times New Roman" w:hAnsi="Times New Roman" w:cs="Times New Roman"/>
          <w:sz w:val="28"/>
          <w:szCs w:val="28"/>
        </w:rPr>
        <w:t xml:space="preserve"> </w:t>
      </w:r>
      <w:r w:rsidRPr="00D14023">
        <w:rPr>
          <w:rFonts w:ascii="Times New Roman" w:hAnsi="Times New Roman" w:cs="Times New Roman"/>
          <w:sz w:val="28"/>
          <w:szCs w:val="28"/>
        </w:rPr>
        <w:t>т.2.,</w:t>
      </w:r>
      <w:r w:rsidR="00970C5C" w:rsidRPr="00D14023">
        <w:rPr>
          <w:rFonts w:ascii="Times New Roman" w:hAnsi="Times New Roman" w:cs="Times New Roman"/>
          <w:sz w:val="28"/>
          <w:szCs w:val="28"/>
        </w:rPr>
        <w:t>М</w:t>
      </w:r>
      <w:r w:rsidRPr="00D14023">
        <w:rPr>
          <w:rFonts w:ascii="Times New Roman" w:hAnsi="Times New Roman" w:cs="Times New Roman"/>
          <w:sz w:val="28"/>
          <w:szCs w:val="28"/>
        </w:rPr>
        <w:t>.:</w:t>
      </w:r>
      <w:r w:rsidR="00970C5C" w:rsidRPr="00D14023">
        <w:rPr>
          <w:rFonts w:ascii="Times New Roman" w:hAnsi="Times New Roman" w:cs="Times New Roman"/>
          <w:sz w:val="28"/>
          <w:szCs w:val="28"/>
        </w:rPr>
        <w:t xml:space="preserve"> </w:t>
      </w:r>
      <w:r w:rsidRPr="00D14023">
        <w:rPr>
          <w:rFonts w:ascii="Times New Roman" w:hAnsi="Times New Roman" w:cs="Times New Roman"/>
          <w:sz w:val="28"/>
          <w:szCs w:val="28"/>
        </w:rPr>
        <w:t xml:space="preserve">Художественная литература.1977. </w:t>
      </w:r>
      <w:r w:rsidR="00970C5C" w:rsidRPr="00D14023">
        <w:rPr>
          <w:rFonts w:ascii="Times New Roman" w:hAnsi="Times New Roman" w:cs="Times New Roman"/>
          <w:sz w:val="28"/>
          <w:szCs w:val="28"/>
        </w:rPr>
        <w:t>–</w:t>
      </w:r>
      <w:r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285 с.</w:t>
      </w:r>
      <w:r w:rsidRPr="00D14023">
        <w:rPr>
          <w:rFonts w:ascii="Times New Roman" w:hAnsi="Times New Roman" w:cs="Times New Roman"/>
          <w:sz w:val="28"/>
          <w:szCs w:val="28"/>
        </w:rPr>
        <w:t xml:space="preserve"> </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C86878"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2</w:t>
      </w:r>
      <w:r w:rsidRPr="00D14023">
        <w:rPr>
          <w:rFonts w:ascii="Times New Roman" w:hAnsi="Times New Roman" w:cs="Times New Roman"/>
          <w:sz w:val="28"/>
          <w:szCs w:val="28"/>
        </w:rPr>
        <w:t>.</w:t>
      </w:r>
      <w:r w:rsidRPr="00D14023">
        <w:rPr>
          <w:rFonts w:ascii="Times New Roman" w:hAnsi="Times New Roman" w:cs="Times New Roman"/>
          <w:sz w:val="28"/>
          <w:szCs w:val="28"/>
        </w:rPr>
        <w:t xml:space="preserve"> Пахомова М.Ф. Михаил Михайлович Пришвин. Л.</w:t>
      </w:r>
      <w:r w:rsidR="00AC442D" w:rsidRPr="00D14023">
        <w:rPr>
          <w:rFonts w:ascii="Times New Roman" w:hAnsi="Times New Roman" w:cs="Times New Roman"/>
          <w:sz w:val="28"/>
          <w:szCs w:val="28"/>
        </w:rPr>
        <w:t>:</w:t>
      </w:r>
      <w:r w:rsidR="00970C5C" w:rsidRPr="00D14023">
        <w:rPr>
          <w:rFonts w:ascii="Times New Roman" w:hAnsi="Times New Roman" w:cs="Times New Roman"/>
          <w:sz w:val="28"/>
          <w:szCs w:val="28"/>
        </w:rPr>
        <w:t xml:space="preserve"> </w:t>
      </w:r>
      <w:r w:rsidR="00AC442D" w:rsidRPr="00D14023">
        <w:rPr>
          <w:rFonts w:ascii="Times New Roman" w:hAnsi="Times New Roman" w:cs="Times New Roman"/>
          <w:sz w:val="28"/>
          <w:szCs w:val="28"/>
        </w:rPr>
        <w:t>Просвещение</w:t>
      </w:r>
      <w:r w:rsidRPr="00D14023">
        <w:rPr>
          <w:rFonts w:ascii="Times New Roman" w:hAnsi="Times New Roman" w:cs="Times New Roman"/>
          <w:sz w:val="28"/>
          <w:szCs w:val="28"/>
        </w:rPr>
        <w:t>,1970.</w:t>
      </w:r>
      <w:r w:rsidR="00AC442D" w:rsidRPr="00D14023">
        <w:rPr>
          <w:rFonts w:ascii="Times New Roman" w:hAnsi="Times New Roman" w:cs="Times New Roman"/>
          <w:sz w:val="28"/>
          <w:szCs w:val="28"/>
        </w:rPr>
        <w:t>- 128 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lastRenderedPageBreak/>
        <w:t xml:space="preserve"> </w:t>
      </w:r>
      <w:r w:rsidR="00C86878"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3</w:t>
      </w:r>
      <w:r w:rsidRPr="00D14023">
        <w:rPr>
          <w:rFonts w:ascii="Times New Roman" w:hAnsi="Times New Roman" w:cs="Times New Roman"/>
          <w:sz w:val="28"/>
          <w:szCs w:val="28"/>
        </w:rPr>
        <w:t>.</w:t>
      </w:r>
      <w:r w:rsidRPr="00D14023">
        <w:rPr>
          <w:rFonts w:ascii="Times New Roman" w:hAnsi="Times New Roman" w:cs="Times New Roman"/>
          <w:sz w:val="28"/>
          <w:szCs w:val="28"/>
        </w:rPr>
        <w:t>Киселев А.Л. Пришвин-художник. Хабаровск, 1978.</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4</w:t>
      </w:r>
      <w:r w:rsidRPr="00D14023">
        <w:rPr>
          <w:rFonts w:ascii="Times New Roman" w:hAnsi="Times New Roman" w:cs="Times New Roman"/>
          <w:sz w:val="28"/>
          <w:szCs w:val="28"/>
        </w:rPr>
        <w:t>.</w:t>
      </w:r>
      <w:r w:rsidRPr="00D14023">
        <w:rPr>
          <w:rFonts w:ascii="Times New Roman" w:hAnsi="Times New Roman" w:cs="Times New Roman"/>
          <w:sz w:val="28"/>
          <w:szCs w:val="28"/>
        </w:rPr>
        <w:t>Пришвин М.М. Собр. соч.: в 8 т. Т.8. М.</w:t>
      </w:r>
      <w:r w:rsidR="00433820" w:rsidRPr="00D14023">
        <w:rPr>
          <w:rFonts w:ascii="Times New Roman" w:hAnsi="Times New Roman" w:cs="Times New Roman"/>
          <w:sz w:val="28"/>
          <w:szCs w:val="28"/>
        </w:rPr>
        <w:t>: Художественная литература</w:t>
      </w:r>
      <w:r w:rsidRPr="00D14023">
        <w:rPr>
          <w:rFonts w:ascii="Times New Roman" w:hAnsi="Times New Roman" w:cs="Times New Roman"/>
          <w:sz w:val="28"/>
          <w:szCs w:val="28"/>
        </w:rPr>
        <w:t>, 1986.</w:t>
      </w:r>
      <w:r w:rsidR="00433820" w:rsidRPr="00D14023">
        <w:rPr>
          <w:rFonts w:ascii="Times New Roman" w:hAnsi="Times New Roman" w:cs="Times New Roman"/>
          <w:sz w:val="28"/>
          <w:szCs w:val="28"/>
        </w:rPr>
        <w:t>- 759 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5</w:t>
      </w:r>
      <w:r w:rsidRPr="00D14023">
        <w:rPr>
          <w:rFonts w:ascii="Times New Roman" w:hAnsi="Times New Roman" w:cs="Times New Roman"/>
          <w:sz w:val="28"/>
          <w:szCs w:val="28"/>
        </w:rPr>
        <w:t>.</w:t>
      </w:r>
      <w:r w:rsidRPr="00D14023">
        <w:rPr>
          <w:rFonts w:ascii="Times New Roman" w:hAnsi="Times New Roman" w:cs="Times New Roman"/>
          <w:sz w:val="28"/>
          <w:szCs w:val="28"/>
        </w:rPr>
        <w:t xml:space="preserve">  Холодова З.Я. Художественное мышление </w:t>
      </w:r>
      <w:proofErr w:type="spellStart"/>
      <w:r w:rsidRPr="00D14023">
        <w:rPr>
          <w:rFonts w:ascii="Times New Roman" w:hAnsi="Times New Roman" w:cs="Times New Roman"/>
          <w:sz w:val="28"/>
          <w:szCs w:val="28"/>
        </w:rPr>
        <w:t>М.М.Пришвина</w:t>
      </w:r>
      <w:proofErr w:type="spellEnd"/>
      <w:r w:rsidRPr="00D14023">
        <w:rPr>
          <w:rFonts w:ascii="Times New Roman" w:hAnsi="Times New Roman" w:cs="Times New Roman"/>
          <w:sz w:val="28"/>
          <w:szCs w:val="28"/>
        </w:rPr>
        <w:t xml:space="preserve">: содержание, </w:t>
      </w:r>
      <w:r w:rsidR="00C86878" w:rsidRPr="00D14023">
        <w:rPr>
          <w:rFonts w:ascii="Times New Roman" w:hAnsi="Times New Roman" w:cs="Times New Roman"/>
          <w:sz w:val="28"/>
          <w:szCs w:val="28"/>
        </w:rPr>
        <w:t xml:space="preserve">     </w:t>
      </w:r>
      <w:r w:rsidRPr="00D14023">
        <w:rPr>
          <w:rFonts w:ascii="Times New Roman" w:hAnsi="Times New Roman" w:cs="Times New Roman"/>
          <w:sz w:val="28"/>
          <w:szCs w:val="28"/>
        </w:rPr>
        <w:t>структура, контекст. Иваново</w:t>
      </w:r>
      <w:r w:rsidR="00433820" w:rsidRPr="00D14023">
        <w:rPr>
          <w:rFonts w:ascii="Times New Roman" w:hAnsi="Times New Roman" w:cs="Times New Roman"/>
          <w:sz w:val="28"/>
          <w:szCs w:val="28"/>
        </w:rPr>
        <w:t>: Изд-во Иваново</w:t>
      </w:r>
      <w:r w:rsidRPr="00D14023">
        <w:rPr>
          <w:rFonts w:ascii="Times New Roman" w:hAnsi="Times New Roman" w:cs="Times New Roman"/>
          <w:sz w:val="28"/>
          <w:szCs w:val="28"/>
        </w:rPr>
        <w:t>, 2000.</w:t>
      </w:r>
      <w:r w:rsidR="00433820" w:rsidRPr="00D14023">
        <w:rPr>
          <w:rFonts w:ascii="Times New Roman" w:hAnsi="Times New Roman" w:cs="Times New Roman"/>
          <w:sz w:val="28"/>
          <w:szCs w:val="28"/>
        </w:rPr>
        <w:t>- 295 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6</w:t>
      </w:r>
      <w:r w:rsidRPr="00D14023">
        <w:rPr>
          <w:rFonts w:ascii="Times New Roman" w:hAnsi="Times New Roman" w:cs="Times New Roman"/>
          <w:sz w:val="28"/>
          <w:szCs w:val="28"/>
        </w:rPr>
        <w:t>.</w:t>
      </w:r>
      <w:r w:rsidRPr="00D14023">
        <w:rPr>
          <w:rFonts w:ascii="Times New Roman" w:hAnsi="Times New Roman" w:cs="Times New Roman"/>
          <w:sz w:val="28"/>
          <w:szCs w:val="28"/>
        </w:rPr>
        <w:t xml:space="preserve"> Трефилова Т.М. М.М. Пришвин// История русской советской литературы: в </w:t>
      </w:r>
      <w:r w:rsidR="0018443C" w:rsidRPr="00D14023">
        <w:rPr>
          <w:rFonts w:ascii="Times New Roman" w:hAnsi="Times New Roman" w:cs="Times New Roman"/>
          <w:sz w:val="28"/>
          <w:szCs w:val="28"/>
        </w:rPr>
        <w:t>4</w:t>
      </w:r>
      <w:r w:rsidRPr="00D14023">
        <w:rPr>
          <w:rFonts w:ascii="Times New Roman" w:hAnsi="Times New Roman" w:cs="Times New Roman"/>
          <w:sz w:val="28"/>
          <w:szCs w:val="28"/>
        </w:rPr>
        <w:t xml:space="preserve"> т.</w:t>
      </w:r>
      <w:r w:rsidR="0018443C" w:rsidRPr="00D14023">
        <w:rPr>
          <w:rFonts w:ascii="Times New Roman" w:hAnsi="Times New Roman" w:cs="Times New Roman"/>
          <w:sz w:val="28"/>
          <w:szCs w:val="28"/>
        </w:rPr>
        <w:t xml:space="preserve">, </w:t>
      </w:r>
      <w:r w:rsidRPr="00D14023">
        <w:rPr>
          <w:rFonts w:ascii="Times New Roman" w:hAnsi="Times New Roman" w:cs="Times New Roman"/>
          <w:sz w:val="28"/>
          <w:szCs w:val="28"/>
        </w:rPr>
        <w:t>М.</w:t>
      </w:r>
      <w:r w:rsidR="00433820" w:rsidRPr="00D14023">
        <w:rPr>
          <w:rFonts w:ascii="Times New Roman" w:hAnsi="Times New Roman" w:cs="Times New Roman"/>
          <w:sz w:val="28"/>
          <w:szCs w:val="28"/>
        </w:rPr>
        <w:t>:</w:t>
      </w:r>
      <w:r w:rsidR="0018443C" w:rsidRPr="00D14023">
        <w:rPr>
          <w:rFonts w:ascii="Times New Roman" w:hAnsi="Times New Roman" w:cs="Times New Roman"/>
          <w:sz w:val="28"/>
          <w:szCs w:val="28"/>
        </w:rPr>
        <w:t xml:space="preserve"> ИМР АН</w:t>
      </w:r>
      <w:r w:rsidRPr="00D14023">
        <w:rPr>
          <w:rFonts w:ascii="Times New Roman" w:hAnsi="Times New Roman" w:cs="Times New Roman"/>
          <w:sz w:val="28"/>
          <w:szCs w:val="28"/>
        </w:rPr>
        <w:t xml:space="preserve"> </w:t>
      </w:r>
      <w:r w:rsidR="0018443C" w:rsidRPr="00D14023">
        <w:rPr>
          <w:rFonts w:ascii="Times New Roman" w:hAnsi="Times New Roman" w:cs="Times New Roman"/>
          <w:sz w:val="28"/>
          <w:szCs w:val="28"/>
        </w:rPr>
        <w:t>СССР,</w:t>
      </w:r>
      <w:r w:rsidRPr="00D14023">
        <w:rPr>
          <w:rFonts w:ascii="Times New Roman" w:hAnsi="Times New Roman" w:cs="Times New Roman"/>
          <w:sz w:val="28"/>
          <w:szCs w:val="28"/>
        </w:rPr>
        <w:t>1956.</w:t>
      </w:r>
      <w:r w:rsidR="0018443C" w:rsidRPr="00D14023">
        <w:rPr>
          <w:rFonts w:ascii="Times New Roman" w:hAnsi="Times New Roman" w:cs="Times New Roman"/>
          <w:sz w:val="28"/>
          <w:szCs w:val="28"/>
        </w:rPr>
        <w:t>- 476 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C86878"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7</w:t>
      </w:r>
      <w:r w:rsidRPr="00D14023">
        <w:rPr>
          <w:rFonts w:ascii="Times New Roman" w:hAnsi="Times New Roman" w:cs="Times New Roman"/>
          <w:sz w:val="28"/>
          <w:szCs w:val="28"/>
        </w:rPr>
        <w:t>.</w:t>
      </w:r>
      <w:r w:rsidRPr="00D14023">
        <w:rPr>
          <w:rFonts w:ascii="Times New Roman" w:hAnsi="Times New Roman" w:cs="Times New Roman"/>
          <w:sz w:val="28"/>
          <w:szCs w:val="28"/>
        </w:rPr>
        <w:t xml:space="preserve">  </w:t>
      </w:r>
      <w:proofErr w:type="spellStart"/>
      <w:r w:rsidRPr="00D14023">
        <w:rPr>
          <w:rFonts w:ascii="Times New Roman" w:hAnsi="Times New Roman" w:cs="Times New Roman"/>
          <w:sz w:val="28"/>
          <w:szCs w:val="28"/>
        </w:rPr>
        <w:t>Агеносов</w:t>
      </w:r>
      <w:proofErr w:type="spellEnd"/>
      <w:r w:rsidRPr="00D14023">
        <w:rPr>
          <w:rFonts w:ascii="Times New Roman" w:hAnsi="Times New Roman" w:cs="Times New Roman"/>
          <w:sz w:val="28"/>
          <w:szCs w:val="28"/>
        </w:rPr>
        <w:t xml:space="preserve"> В.В. Творчество </w:t>
      </w:r>
      <w:proofErr w:type="spellStart"/>
      <w:r w:rsidRPr="00D14023">
        <w:rPr>
          <w:rFonts w:ascii="Times New Roman" w:hAnsi="Times New Roman" w:cs="Times New Roman"/>
          <w:sz w:val="28"/>
          <w:szCs w:val="28"/>
        </w:rPr>
        <w:t>М.Пришвина</w:t>
      </w:r>
      <w:proofErr w:type="spellEnd"/>
      <w:r w:rsidRPr="00D14023">
        <w:rPr>
          <w:rFonts w:ascii="Times New Roman" w:hAnsi="Times New Roman" w:cs="Times New Roman"/>
          <w:sz w:val="28"/>
          <w:szCs w:val="28"/>
        </w:rPr>
        <w:t xml:space="preserve"> и современный философский роман. </w:t>
      </w:r>
      <w:proofErr w:type="spellStart"/>
      <w:r w:rsidRPr="00D14023">
        <w:rPr>
          <w:rFonts w:ascii="Times New Roman" w:hAnsi="Times New Roman" w:cs="Times New Roman"/>
          <w:sz w:val="28"/>
          <w:szCs w:val="28"/>
        </w:rPr>
        <w:t>М.</w:t>
      </w:r>
      <w:r w:rsidR="0018443C" w:rsidRPr="00D14023">
        <w:rPr>
          <w:rFonts w:ascii="Times New Roman" w:hAnsi="Times New Roman" w:cs="Times New Roman"/>
          <w:sz w:val="28"/>
          <w:szCs w:val="28"/>
        </w:rPr>
        <w:t>:Прометей</w:t>
      </w:r>
      <w:proofErr w:type="spellEnd"/>
      <w:r w:rsidRPr="00D14023">
        <w:rPr>
          <w:rFonts w:ascii="Times New Roman" w:hAnsi="Times New Roman" w:cs="Times New Roman"/>
          <w:sz w:val="28"/>
          <w:szCs w:val="28"/>
        </w:rPr>
        <w:t>, 1988.</w:t>
      </w:r>
      <w:r w:rsidR="0018443C" w:rsidRPr="00D14023">
        <w:rPr>
          <w:rFonts w:ascii="Times New Roman" w:hAnsi="Times New Roman" w:cs="Times New Roman"/>
          <w:sz w:val="28"/>
          <w:szCs w:val="28"/>
        </w:rPr>
        <w:t>- 128 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C86878"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8</w:t>
      </w:r>
      <w:r w:rsidRPr="00D14023">
        <w:rPr>
          <w:rFonts w:ascii="Times New Roman" w:hAnsi="Times New Roman" w:cs="Times New Roman"/>
          <w:sz w:val="28"/>
          <w:szCs w:val="28"/>
        </w:rPr>
        <w:t>.</w:t>
      </w:r>
      <w:r w:rsidRPr="00D14023">
        <w:rPr>
          <w:rFonts w:ascii="Times New Roman" w:hAnsi="Times New Roman" w:cs="Times New Roman"/>
          <w:sz w:val="28"/>
          <w:szCs w:val="28"/>
        </w:rPr>
        <w:t xml:space="preserve">  </w:t>
      </w:r>
      <w:proofErr w:type="spellStart"/>
      <w:r w:rsidRPr="00D14023">
        <w:rPr>
          <w:rFonts w:ascii="Times New Roman" w:hAnsi="Times New Roman" w:cs="Times New Roman"/>
          <w:sz w:val="28"/>
          <w:szCs w:val="28"/>
        </w:rPr>
        <w:t>Агеносов</w:t>
      </w:r>
      <w:proofErr w:type="spellEnd"/>
      <w:r w:rsidRPr="00D14023">
        <w:rPr>
          <w:rFonts w:ascii="Times New Roman" w:hAnsi="Times New Roman" w:cs="Times New Roman"/>
          <w:sz w:val="28"/>
          <w:szCs w:val="28"/>
        </w:rPr>
        <w:t xml:space="preserve"> В.В. Русская литература ХХ века / под ред. В.В. </w:t>
      </w:r>
      <w:proofErr w:type="spellStart"/>
      <w:r w:rsidRPr="00D14023">
        <w:rPr>
          <w:rFonts w:ascii="Times New Roman" w:hAnsi="Times New Roman" w:cs="Times New Roman"/>
          <w:sz w:val="28"/>
          <w:szCs w:val="28"/>
        </w:rPr>
        <w:t>Агеносова</w:t>
      </w:r>
      <w:proofErr w:type="spellEnd"/>
      <w:r w:rsidRPr="00D14023">
        <w:rPr>
          <w:rFonts w:ascii="Times New Roman" w:hAnsi="Times New Roman" w:cs="Times New Roman"/>
          <w:sz w:val="28"/>
          <w:szCs w:val="28"/>
        </w:rPr>
        <w:t>. М.</w:t>
      </w:r>
      <w:r w:rsidR="0018443C" w:rsidRPr="00D14023">
        <w:rPr>
          <w:rFonts w:ascii="Times New Roman" w:hAnsi="Times New Roman" w:cs="Times New Roman"/>
          <w:sz w:val="28"/>
          <w:szCs w:val="28"/>
        </w:rPr>
        <w:t>: Дрофа</w:t>
      </w:r>
      <w:r w:rsidRPr="00D14023">
        <w:rPr>
          <w:rFonts w:ascii="Times New Roman" w:hAnsi="Times New Roman" w:cs="Times New Roman"/>
          <w:sz w:val="28"/>
          <w:szCs w:val="28"/>
        </w:rPr>
        <w:t>, 2001.</w:t>
      </w:r>
      <w:r w:rsidR="0018443C" w:rsidRPr="00D14023">
        <w:rPr>
          <w:rFonts w:ascii="Times New Roman" w:hAnsi="Times New Roman" w:cs="Times New Roman"/>
          <w:sz w:val="28"/>
          <w:szCs w:val="28"/>
        </w:rPr>
        <w:t>- 512с.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C86878"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9</w:t>
      </w:r>
      <w:r w:rsidRPr="00D14023">
        <w:rPr>
          <w:rFonts w:ascii="Times New Roman" w:hAnsi="Times New Roman" w:cs="Times New Roman"/>
          <w:sz w:val="28"/>
          <w:szCs w:val="28"/>
        </w:rPr>
        <w:t>.</w:t>
      </w:r>
      <w:r w:rsidRPr="00D14023">
        <w:rPr>
          <w:rFonts w:ascii="Times New Roman" w:hAnsi="Times New Roman" w:cs="Times New Roman"/>
          <w:sz w:val="28"/>
          <w:szCs w:val="28"/>
        </w:rPr>
        <w:t xml:space="preserve">  Пришвин М.М. Собр. соч.: в 8 т. Т.8. М.</w:t>
      </w:r>
      <w:r w:rsidR="0018443C" w:rsidRPr="00D14023">
        <w:rPr>
          <w:sz w:val="28"/>
          <w:szCs w:val="28"/>
        </w:rPr>
        <w:t xml:space="preserve"> </w:t>
      </w:r>
      <w:r w:rsidR="0018443C" w:rsidRPr="00D14023">
        <w:rPr>
          <w:rFonts w:ascii="Times New Roman" w:hAnsi="Times New Roman" w:cs="Times New Roman"/>
          <w:sz w:val="28"/>
          <w:szCs w:val="28"/>
        </w:rPr>
        <w:t>Художественная литература</w:t>
      </w:r>
      <w:r w:rsidRPr="00D14023">
        <w:rPr>
          <w:rFonts w:ascii="Times New Roman" w:hAnsi="Times New Roman" w:cs="Times New Roman"/>
          <w:sz w:val="28"/>
          <w:szCs w:val="28"/>
        </w:rPr>
        <w:t>, 1986.</w:t>
      </w:r>
      <w:r w:rsidR="0018443C" w:rsidRPr="00D14023">
        <w:rPr>
          <w:rFonts w:ascii="Times New Roman" w:hAnsi="Times New Roman" w:cs="Times New Roman"/>
          <w:sz w:val="28"/>
          <w:szCs w:val="28"/>
        </w:rPr>
        <w:t>- 759 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00C86878" w:rsidRPr="00D14023">
        <w:rPr>
          <w:rFonts w:ascii="Times New Roman" w:hAnsi="Times New Roman" w:cs="Times New Roman"/>
          <w:sz w:val="28"/>
          <w:szCs w:val="28"/>
        </w:rPr>
        <w:t xml:space="preserve">  </w:t>
      </w:r>
      <w:r w:rsidR="00970C5C" w:rsidRPr="00D14023">
        <w:rPr>
          <w:rFonts w:ascii="Times New Roman" w:hAnsi="Times New Roman" w:cs="Times New Roman"/>
          <w:sz w:val="28"/>
          <w:szCs w:val="28"/>
        </w:rPr>
        <w:t>10</w:t>
      </w:r>
      <w:r w:rsidRPr="00D14023">
        <w:rPr>
          <w:rFonts w:ascii="Times New Roman" w:hAnsi="Times New Roman" w:cs="Times New Roman"/>
          <w:sz w:val="28"/>
          <w:szCs w:val="28"/>
        </w:rPr>
        <w:t>.</w:t>
      </w:r>
      <w:r w:rsidR="00970C5C" w:rsidRPr="00D14023">
        <w:rPr>
          <w:rFonts w:ascii="Times New Roman" w:hAnsi="Times New Roman" w:cs="Times New Roman"/>
          <w:sz w:val="28"/>
          <w:szCs w:val="28"/>
        </w:rPr>
        <w:t xml:space="preserve"> </w:t>
      </w:r>
      <w:proofErr w:type="spellStart"/>
      <w:r w:rsidRPr="00D14023">
        <w:rPr>
          <w:rFonts w:ascii="Times New Roman" w:hAnsi="Times New Roman" w:cs="Times New Roman"/>
          <w:sz w:val="28"/>
          <w:szCs w:val="28"/>
        </w:rPr>
        <w:t>Дворцова</w:t>
      </w:r>
      <w:proofErr w:type="spellEnd"/>
      <w:r w:rsidRPr="00D14023">
        <w:rPr>
          <w:rFonts w:ascii="Times New Roman" w:hAnsi="Times New Roman" w:cs="Times New Roman"/>
          <w:sz w:val="28"/>
          <w:szCs w:val="28"/>
        </w:rPr>
        <w:t xml:space="preserve"> Н.П. М. Пришвин и его «вечные спутники»</w:t>
      </w:r>
      <w:r w:rsidR="0018443C" w:rsidRPr="00D14023">
        <w:rPr>
          <w:rFonts w:ascii="Times New Roman" w:hAnsi="Times New Roman" w:cs="Times New Roman"/>
          <w:sz w:val="28"/>
          <w:szCs w:val="28"/>
        </w:rPr>
        <w:t xml:space="preserve"> (</w:t>
      </w:r>
      <w:proofErr w:type="spellStart"/>
      <w:r w:rsidR="0018443C" w:rsidRPr="00D14023">
        <w:rPr>
          <w:rFonts w:ascii="Times New Roman" w:hAnsi="Times New Roman" w:cs="Times New Roman"/>
          <w:sz w:val="28"/>
          <w:szCs w:val="28"/>
        </w:rPr>
        <w:t>Д.Мережковский</w:t>
      </w:r>
      <w:proofErr w:type="gramStart"/>
      <w:r w:rsidR="0018443C" w:rsidRPr="00D14023">
        <w:rPr>
          <w:rFonts w:ascii="Times New Roman" w:hAnsi="Times New Roman" w:cs="Times New Roman"/>
          <w:sz w:val="28"/>
          <w:szCs w:val="28"/>
        </w:rPr>
        <w:t>,В</w:t>
      </w:r>
      <w:proofErr w:type="gramEnd"/>
      <w:r w:rsidR="0018443C" w:rsidRPr="00D14023">
        <w:rPr>
          <w:rFonts w:ascii="Times New Roman" w:hAnsi="Times New Roman" w:cs="Times New Roman"/>
          <w:sz w:val="28"/>
          <w:szCs w:val="28"/>
        </w:rPr>
        <w:t>.Розанов,А.Ремизов</w:t>
      </w:r>
      <w:proofErr w:type="spellEnd"/>
      <w:r w:rsidR="0018443C" w:rsidRPr="00D14023">
        <w:rPr>
          <w:rFonts w:ascii="Times New Roman" w:hAnsi="Times New Roman" w:cs="Times New Roman"/>
          <w:sz w:val="28"/>
          <w:szCs w:val="28"/>
        </w:rPr>
        <w:t>): учебное пособие</w:t>
      </w:r>
      <w:r w:rsidRPr="00D14023">
        <w:rPr>
          <w:rFonts w:ascii="Times New Roman" w:hAnsi="Times New Roman" w:cs="Times New Roman"/>
          <w:sz w:val="28"/>
          <w:szCs w:val="28"/>
        </w:rPr>
        <w:t>. Тюмень, 1995.</w:t>
      </w:r>
      <w:r w:rsidR="0018443C" w:rsidRPr="00D14023">
        <w:rPr>
          <w:rFonts w:ascii="Times New Roman" w:hAnsi="Times New Roman" w:cs="Times New Roman"/>
          <w:sz w:val="28"/>
          <w:szCs w:val="28"/>
        </w:rPr>
        <w:t>- 125 с.</w:t>
      </w:r>
    </w:p>
    <w:p w:rsidR="00350E26" w:rsidRPr="00D14023" w:rsidRDefault="00350E26" w:rsidP="00350E26">
      <w:pPr>
        <w:spacing w:line="240" w:lineRule="auto"/>
        <w:contextualSpacing/>
        <w:jc w:val="both"/>
        <w:rPr>
          <w:rFonts w:ascii="Times New Roman" w:hAnsi="Times New Roman" w:cs="Times New Roman"/>
          <w:sz w:val="28"/>
          <w:szCs w:val="28"/>
        </w:rPr>
      </w:pPr>
      <w:r w:rsidRPr="00D14023">
        <w:rPr>
          <w:rFonts w:ascii="Times New Roman" w:hAnsi="Times New Roman" w:cs="Times New Roman"/>
          <w:sz w:val="28"/>
          <w:szCs w:val="28"/>
        </w:rPr>
        <w:t xml:space="preserve">  </w:t>
      </w:r>
      <w:r w:rsidRPr="00D14023">
        <w:rPr>
          <w:rFonts w:ascii="Times New Roman" w:hAnsi="Times New Roman" w:cs="Times New Roman"/>
          <w:sz w:val="28"/>
          <w:szCs w:val="28"/>
        </w:rPr>
        <w:t>1</w:t>
      </w:r>
      <w:r w:rsidR="00970C5C" w:rsidRPr="00D14023">
        <w:rPr>
          <w:rFonts w:ascii="Times New Roman" w:hAnsi="Times New Roman" w:cs="Times New Roman"/>
          <w:sz w:val="28"/>
          <w:szCs w:val="28"/>
        </w:rPr>
        <w:t>1</w:t>
      </w:r>
      <w:r w:rsidRPr="00D14023">
        <w:rPr>
          <w:rFonts w:ascii="Times New Roman" w:hAnsi="Times New Roman" w:cs="Times New Roman"/>
          <w:sz w:val="28"/>
          <w:szCs w:val="28"/>
        </w:rPr>
        <w:t>.</w:t>
      </w:r>
      <w:r w:rsidRPr="00D14023">
        <w:rPr>
          <w:rFonts w:ascii="Times New Roman" w:hAnsi="Times New Roman" w:cs="Times New Roman"/>
          <w:sz w:val="28"/>
          <w:szCs w:val="28"/>
        </w:rPr>
        <w:t xml:space="preserve"> Пришвин М.М. Дневник. 1918-1919. М.</w:t>
      </w:r>
      <w:r w:rsidR="00970C5C" w:rsidRPr="00D14023">
        <w:rPr>
          <w:rFonts w:ascii="Times New Roman" w:hAnsi="Times New Roman" w:cs="Times New Roman"/>
          <w:sz w:val="28"/>
          <w:szCs w:val="28"/>
        </w:rPr>
        <w:t>: Московский рабочий</w:t>
      </w:r>
      <w:r w:rsidRPr="00D14023">
        <w:rPr>
          <w:rFonts w:ascii="Times New Roman" w:hAnsi="Times New Roman" w:cs="Times New Roman"/>
          <w:sz w:val="28"/>
          <w:szCs w:val="28"/>
        </w:rPr>
        <w:t>, 1994.</w:t>
      </w:r>
      <w:r w:rsidR="00970C5C" w:rsidRPr="00D14023">
        <w:rPr>
          <w:rFonts w:ascii="Times New Roman" w:hAnsi="Times New Roman" w:cs="Times New Roman"/>
          <w:sz w:val="28"/>
          <w:szCs w:val="28"/>
        </w:rPr>
        <w:t>- 384 с.</w:t>
      </w:r>
    </w:p>
    <w:p w:rsidR="00911692" w:rsidRPr="00D14023" w:rsidRDefault="00911692" w:rsidP="00350E26">
      <w:pPr>
        <w:spacing w:line="240" w:lineRule="auto"/>
        <w:contextualSpacing/>
        <w:jc w:val="both"/>
        <w:rPr>
          <w:rFonts w:ascii="Times New Roman" w:hAnsi="Times New Roman" w:cs="Times New Roman"/>
          <w:sz w:val="28"/>
          <w:szCs w:val="28"/>
        </w:rPr>
      </w:pPr>
    </w:p>
    <w:sectPr w:rsidR="00911692" w:rsidRPr="00D14023" w:rsidSect="00D1402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26"/>
    <w:rsid w:val="00010FA5"/>
    <w:rsid w:val="00022B9A"/>
    <w:rsid w:val="000A2501"/>
    <w:rsid w:val="000B0912"/>
    <w:rsid w:val="000B1749"/>
    <w:rsid w:val="000C5C4E"/>
    <w:rsid w:val="00154142"/>
    <w:rsid w:val="00175328"/>
    <w:rsid w:val="0018443C"/>
    <w:rsid w:val="001B41BC"/>
    <w:rsid w:val="001B78AC"/>
    <w:rsid w:val="001F36DD"/>
    <w:rsid w:val="00217283"/>
    <w:rsid w:val="002377FB"/>
    <w:rsid w:val="002546B9"/>
    <w:rsid w:val="0026795D"/>
    <w:rsid w:val="002A1C7F"/>
    <w:rsid w:val="002A5868"/>
    <w:rsid w:val="002B62FC"/>
    <w:rsid w:val="00325F33"/>
    <w:rsid w:val="00350E26"/>
    <w:rsid w:val="00361937"/>
    <w:rsid w:val="00374DB7"/>
    <w:rsid w:val="003F42DA"/>
    <w:rsid w:val="00433820"/>
    <w:rsid w:val="00440390"/>
    <w:rsid w:val="0046107E"/>
    <w:rsid w:val="00465924"/>
    <w:rsid w:val="004B3B0B"/>
    <w:rsid w:val="00506B16"/>
    <w:rsid w:val="005238DA"/>
    <w:rsid w:val="00537B06"/>
    <w:rsid w:val="00550E42"/>
    <w:rsid w:val="00565D6B"/>
    <w:rsid w:val="00585164"/>
    <w:rsid w:val="005932EC"/>
    <w:rsid w:val="00613FFD"/>
    <w:rsid w:val="00665327"/>
    <w:rsid w:val="0067777B"/>
    <w:rsid w:val="00695E62"/>
    <w:rsid w:val="006A45F6"/>
    <w:rsid w:val="007231FB"/>
    <w:rsid w:val="007471F2"/>
    <w:rsid w:val="007874AE"/>
    <w:rsid w:val="00791FDC"/>
    <w:rsid w:val="007C1961"/>
    <w:rsid w:val="007C2887"/>
    <w:rsid w:val="007D595D"/>
    <w:rsid w:val="008241A7"/>
    <w:rsid w:val="00853366"/>
    <w:rsid w:val="00874D81"/>
    <w:rsid w:val="00894AE5"/>
    <w:rsid w:val="008D7418"/>
    <w:rsid w:val="00911692"/>
    <w:rsid w:val="00930757"/>
    <w:rsid w:val="00930A95"/>
    <w:rsid w:val="00930F34"/>
    <w:rsid w:val="0093658C"/>
    <w:rsid w:val="0094064E"/>
    <w:rsid w:val="00970C5C"/>
    <w:rsid w:val="0098444B"/>
    <w:rsid w:val="009A09D3"/>
    <w:rsid w:val="009B4E37"/>
    <w:rsid w:val="009C086B"/>
    <w:rsid w:val="009D7934"/>
    <w:rsid w:val="009F5B00"/>
    <w:rsid w:val="00A26CA7"/>
    <w:rsid w:val="00A44EF2"/>
    <w:rsid w:val="00AA150F"/>
    <w:rsid w:val="00AB0D45"/>
    <w:rsid w:val="00AC16A8"/>
    <w:rsid w:val="00AC442D"/>
    <w:rsid w:val="00AD6439"/>
    <w:rsid w:val="00AF3EE8"/>
    <w:rsid w:val="00B47E39"/>
    <w:rsid w:val="00B6328A"/>
    <w:rsid w:val="00B80080"/>
    <w:rsid w:val="00B80990"/>
    <w:rsid w:val="00BA083E"/>
    <w:rsid w:val="00BA1ADE"/>
    <w:rsid w:val="00BA7131"/>
    <w:rsid w:val="00BE76AC"/>
    <w:rsid w:val="00BF5FCB"/>
    <w:rsid w:val="00C1726E"/>
    <w:rsid w:val="00C27371"/>
    <w:rsid w:val="00C64319"/>
    <w:rsid w:val="00C67897"/>
    <w:rsid w:val="00C70FF9"/>
    <w:rsid w:val="00C74B64"/>
    <w:rsid w:val="00C86878"/>
    <w:rsid w:val="00CA1BC4"/>
    <w:rsid w:val="00CE3005"/>
    <w:rsid w:val="00D039E8"/>
    <w:rsid w:val="00D14023"/>
    <w:rsid w:val="00D7276E"/>
    <w:rsid w:val="00DE0CB3"/>
    <w:rsid w:val="00E11C29"/>
    <w:rsid w:val="00E238D6"/>
    <w:rsid w:val="00ED70AA"/>
    <w:rsid w:val="00F056E0"/>
    <w:rsid w:val="00F73AAB"/>
    <w:rsid w:val="00F7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2783</Words>
  <Characters>15866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2016-04-25T13:02:00Z</dcterms:created>
  <dcterms:modified xsi:type="dcterms:W3CDTF">2016-04-25T13:12:00Z</dcterms:modified>
</cp:coreProperties>
</file>