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B2" w:rsidRPr="00724A98" w:rsidRDefault="00B710B2" w:rsidP="00B710B2">
      <w:pPr>
        <w:jc w:val="center"/>
        <w:rPr>
          <w:rStyle w:val="hps"/>
          <w:rFonts w:ascii="Arial" w:hAnsi="Arial" w:cs="Arial"/>
          <w:b/>
          <w:sz w:val="22"/>
          <w:szCs w:val="22"/>
          <w:lang w:val="en"/>
        </w:rPr>
      </w:pPr>
      <w:bookmarkStart w:id="0" w:name="_GoBack"/>
      <w:bookmarkEnd w:id="0"/>
      <w:r w:rsidRPr="00724A98">
        <w:rPr>
          <w:rStyle w:val="hps"/>
          <w:rFonts w:ascii="Arial" w:hAnsi="Arial" w:cs="Arial"/>
          <w:b/>
          <w:sz w:val="22"/>
          <w:szCs w:val="22"/>
          <w:lang w:val="en"/>
        </w:rPr>
        <w:t>SURFACE TENSION</w:t>
      </w:r>
      <w:r w:rsidRPr="00724A98">
        <w:rPr>
          <w:rStyle w:val="longtext"/>
          <w:rFonts w:ascii="Arial" w:hAnsi="Arial" w:cs="Arial"/>
          <w:b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b/>
          <w:sz w:val="22"/>
          <w:szCs w:val="22"/>
          <w:lang w:val="en"/>
        </w:rPr>
        <w:t>OF POLYVINYL</w:t>
      </w:r>
      <w:r w:rsidRPr="00724A98">
        <w:rPr>
          <w:rStyle w:val="longtext"/>
          <w:rFonts w:ascii="Arial" w:hAnsi="Arial" w:cs="Arial"/>
          <w:b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b/>
          <w:sz w:val="22"/>
          <w:szCs w:val="22"/>
          <w:lang w:val="en"/>
        </w:rPr>
        <w:t>ALCOHOL AND ITS</w:t>
      </w:r>
      <w:r w:rsidRPr="00724A98">
        <w:rPr>
          <w:rStyle w:val="longtext"/>
          <w:rFonts w:ascii="Arial" w:hAnsi="Arial" w:cs="Arial"/>
          <w:b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b/>
          <w:sz w:val="22"/>
          <w:szCs w:val="22"/>
          <w:lang w:val="en"/>
        </w:rPr>
        <w:t>BINARY MIXTURES WITH</w:t>
      </w:r>
      <w:r w:rsidRPr="00724A98">
        <w:rPr>
          <w:rStyle w:val="longtext"/>
          <w:rFonts w:ascii="Arial" w:hAnsi="Arial" w:cs="Arial"/>
          <w:b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b/>
          <w:sz w:val="22"/>
          <w:szCs w:val="22"/>
          <w:lang w:val="en"/>
        </w:rPr>
        <w:t>TRITON</w:t>
      </w:r>
      <w:r w:rsidRPr="00724A98">
        <w:rPr>
          <w:rStyle w:val="longtext"/>
          <w:rFonts w:ascii="Arial" w:hAnsi="Arial" w:cs="Arial"/>
          <w:b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b/>
          <w:sz w:val="22"/>
          <w:szCs w:val="22"/>
          <w:lang w:val="en"/>
        </w:rPr>
        <w:t>X-100</w:t>
      </w:r>
    </w:p>
    <w:p w:rsidR="00724A98" w:rsidRPr="00724A98" w:rsidRDefault="00724A98" w:rsidP="00B710B2">
      <w:pPr>
        <w:jc w:val="center"/>
        <w:rPr>
          <w:rStyle w:val="hps"/>
          <w:rFonts w:ascii="Arial" w:hAnsi="Arial" w:cs="Arial"/>
          <w:b/>
          <w:sz w:val="22"/>
          <w:szCs w:val="22"/>
          <w:lang w:val="en-US"/>
        </w:rPr>
      </w:pPr>
    </w:p>
    <w:p w:rsidR="00CC3824" w:rsidRPr="00CC3824" w:rsidRDefault="00B710B2" w:rsidP="00CC3824">
      <w:pPr>
        <w:jc w:val="center"/>
        <w:rPr>
          <w:rStyle w:val="hps"/>
          <w:rFonts w:ascii="Arial" w:hAnsi="Arial" w:cs="Arial"/>
          <w:b/>
          <w:sz w:val="22"/>
          <w:szCs w:val="22"/>
          <w:vertAlign w:val="superscript"/>
          <w:lang w:val="en-US"/>
        </w:rPr>
      </w:pPr>
      <w:r w:rsidRPr="00724A98">
        <w:rPr>
          <w:rStyle w:val="hps"/>
          <w:rFonts w:ascii="Arial" w:hAnsi="Arial" w:cs="Arial"/>
          <w:b/>
          <w:sz w:val="22"/>
          <w:szCs w:val="22"/>
          <w:u w:val="single"/>
          <w:lang w:val="kk-KZ"/>
        </w:rPr>
        <w:t>S.B. Aidarova</w:t>
      </w:r>
      <w:r w:rsidRPr="00724A98">
        <w:rPr>
          <w:rStyle w:val="hps"/>
          <w:rFonts w:ascii="Arial" w:hAnsi="Arial" w:cs="Arial"/>
          <w:b/>
          <w:sz w:val="22"/>
          <w:szCs w:val="22"/>
          <w:u w:val="single"/>
          <w:vertAlign w:val="superscript"/>
          <w:lang w:val="en-US"/>
        </w:rPr>
        <w:t>1</w:t>
      </w:r>
      <w:r w:rsidRPr="00724A98">
        <w:rPr>
          <w:rStyle w:val="hps"/>
          <w:rFonts w:ascii="Arial" w:hAnsi="Arial" w:cs="Arial"/>
          <w:b/>
          <w:sz w:val="22"/>
          <w:szCs w:val="22"/>
          <w:lang w:val="kk-KZ"/>
        </w:rPr>
        <w:t>, G.K. Alimbekova</w:t>
      </w:r>
      <w:r w:rsidRPr="00724A98">
        <w:rPr>
          <w:rStyle w:val="hps"/>
          <w:rFonts w:ascii="Arial" w:hAnsi="Arial" w:cs="Arial"/>
          <w:b/>
          <w:sz w:val="22"/>
          <w:szCs w:val="22"/>
          <w:vertAlign w:val="superscript"/>
          <w:lang w:val="en-US"/>
        </w:rPr>
        <w:t>1</w:t>
      </w:r>
      <w:r w:rsidRPr="00724A98">
        <w:rPr>
          <w:rStyle w:val="hps"/>
          <w:rFonts w:ascii="Arial" w:hAnsi="Arial" w:cs="Arial"/>
          <w:b/>
          <w:sz w:val="22"/>
          <w:szCs w:val="22"/>
          <w:lang w:val="kk-KZ"/>
        </w:rPr>
        <w:t>, Zh.B. Ospanova</w:t>
      </w:r>
      <w:r w:rsidRPr="00724A98">
        <w:rPr>
          <w:rStyle w:val="hps"/>
          <w:rFonts w:ascii="Arial" w:hAnsi="Arial" w:cs="Arial"/>
          <w:b/>
          <w:sz w:val="22"/>
          <w:szCs w:val="22"/>
          <w:vertAlign w:val="superscript"/>
          <w:lang w:val="en-US"/>
        </w:rPr>
        <w:t>2</w:t>
      </w:r>
      <w:r w:rsidR="00D6010F" w:rsidRPr="00724A98">
        <w:rPr>
          <w:rStyle w:val="hps"/>
          <w:rFonts w:ascii="Arial" w:hAnsi="Arial" w:cs="Arial"/>
          <w:b/>
          <w:sz w:val="22"/>
          <w:szCs w:val="22"/>
          <w:lang w:val="en-US"/>
        </w:rPr>
        <w:t xml:space="preserve"> </w:t>
      </w:r>
      <w:r w:rsidRPr="00724A98">
        <w:rPr>
          <w:rStyle w:val="hps"/>
          <w:rFonts w:ascii="Arial" w:hAnsi="Arial" w:cs="Arial"/>
          <w:b/>
          <w:sz w:val="22"/>
          <w:szCs w:val="22"/>
          <w:lang w:val="kk-KZ"/>
        </w:rPr>
        <w:t>and R. Miller</w:t>
      </w:r>
      <w:r w:rsidRPr="00724A98">
        <w:rPr>
          <w:rStyle w:val="hps"/>
          <w:rFonts w:ascii="Arial" w:hAnsi="Arial" w:cs="Arial"/>
          <w:b/>
          <w:sz w:val="22"/>
          <w:szCs w:val="22"/>
          <w:vertAlign w:val="superscript"/>
          <w:lang w:val="en-US"/>
        </w:rPr>
        <w:t>3</w:t>
      </w:r>
    </w:p>
    <w:p w:rsidR="00B710B2" w:rsidRPr="00724A98" w:rsidRDefault="00B710B2" w:rsidP="00B710B2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:rsidR="00F146F1" w:rsidRDefault="00B710B2" w:rsidP="00B710B2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  <w:r w:rsidRPr="00724A98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Kazakh National Technical University after </w:t>
      </w:r>
      <w:proofErr w:type="spellStart"/>
      <w:r w:rsidRPr="00724A98">
        <w:rPr>
          <w:rFonts w:ascii="Arial" w:hAnsi="Arial" w:cs="Arial"/>
          <w:sz w:val="22"/>
          <w:szCs w:val="22"/>
          <w:lang w:val="en-US"/>
        </w:rPr>
        <w:t>K.I.Satpaev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>, Almaty</w:t>
      </w:r>
      <w:r w:rsidR="00CC3824" w:rsidRPr="00CC3824">
        <w:rPr>
          <w:rFonts w:ascii="Arial" w:hAnsi="Arial" w:cs="Arial"/>
          <w:sz w:val="22"/>
          <w:szCs w:val="22"/>
          <w:lang w:val="en-US"/>
        </w:rPr>
        <w:t xml:space="preserve">, </w:t>
      </w:r>
    </w:p>
    <w:p w:rsidR="00B710B2" w:rsidRPr="00724A98" w:rsidRDefault="00F146F1" w:rsidP="00B710B2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e-mail</w:t>
      </w:r>
      <w:proofErr w:type="gramEnd"/>
      <w:r>
        <w:rPr>
          <w:rFonts w:ascii="Arial" w:hAnsi="Arial" w:cs="Arial"/>
          <w:sz w:val="22"/>
          <w:szCs w:val="22"/>
          <w:lang w:val="en-US"/>
        </w:rPr>
        <w:t>:</w:t>
      </w:r>
      <w:r w:rsidR="00C546C1">
        <w:fldChar w:fldCharType="begin"/>
      </w:r>
      <w:r w:rsidR="00C546C1" w:rsidRPr="00C546C1">
        <w:rPr>
          <w:lang w:val="en-US"/>
        </w:rPr>
        <w:instrText xml:space="preserve"> HYPERLINK "mailto:zvezda.s.a@gmail.com" </w:instrText>
      </w:r>
      <w:r w:rsidR="00C546C1">
        <w:fldChar w:fldCharType="separate"/>
      </w:r>
      <w:r w:rsidRPr="00F146F1">
        <w:rPr>
          <w:rStyle w:val="a6"/>
          <w:rFonts w:ascii="Arial" w:hAnsi="Arial" w:cs="Arial"/>
          <w:sz w:val="22"/>
          <w:szCs w:val="22"/>
          <w:lang w:val="en-US"/>
        </w:rPr>
        <w:t>zvezda.s.a@gmail.com</w:t>
      </w:r>
      <w:r w:rsidR="00C546C1">
        <w:rPr>
          <w:rStyle w:val="a6"/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710B2" w:rsidRPr="00724A98" w:rsidRDefault="00B710B2" w:rsidP="00B710B2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  <w:r w:rsidRPr="00724A98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="00DE0001">
        <w:rPr>
          <w:rFonts w:ascii="Arial" w:hAnsi="Arial" w:cs="Arial"/>
          <w:sz w:val="22"/>
          <w:szCs w:val="22"/>
          <w:lang w:val="en-US"/>
        </w:rPr>
        <w:t>Al-Farabi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 Kazakh National University, Almaty</w:t>
      </w:r>
    </w:p>
    <w:p w:rsidR="00B710B2" w:rsidRPr="00724A98" w:rsidRDefault="008A7789" w:rsidP="00B710B2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  <w:r w:rsidRPr="00F146F1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Pr="00F146F1">
        <w:rPr>
          <w:rFonts w:ascii="Arial" w:hAnsi="Arial" w:cs="Arial"/>
          <w:sz w:val="22"/>
          <w:szCs w:val="22"/>
          <w:lang w:val="en-US"/>
        </w:rPr>
        <w:t xml:space="preserve">Max </w:t>
      </w:r>
      <w:r w:rsidR="00B710B2" w:rsidRPr="00F146F1">
        <w:rPr>
          <w:rFonts w:ascii="Arial" w:hAnsi="Arial" w:cs="Arial"/>
          <w:sz w:val="22"/>
          <w:szCs w:val="22"/>
          <w:lang w:val="en-US"/>
        </w:rPr>
        <w:t xml:space="preserve">Planck Institute of Colloids and Interfaces, </w:t>
      </w:r>
      <w:r w:rsidR="00CC3824" w:rsidRPr="00F146F1">
        <w:rPr>
          <w:rFonts w:ascii="Arial" w:hAnsi="Arial" w:cs="Arial"/>
          <w:sz w:val="22"/>
          <w:szCs w:val="22"/>
          <w:lang w:val="en-US"/>
        </w:rPr>
        <w:t>Potsdam, Germany</w:t>
      </w:r>
    </w:p>
    <w:p w:rsidR="00B710B2" w:rsidRDefault="00B710B2" w:rsidP="00B710B2">
      <w:pPr>
        <w:ind w:firstLine="708"/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</w:p>
    <w:p w:rsidR="00F146F1" w:rsidRPr="007B50D2" w:rsidRDefault="00CC3824" w:rsidP="00CC3824">
      <w:pPr>
        <w:pStyle w:val="Text"/>
        <w:rPr>
          <w:rStyle w:val="atn"/>
          <w:szCs w:val="22"/>
          <w:lang w:val="en"/>
        </w:rPr>
      </w:pPr>
      <w:r w:rsidRPr="007B50D2">
        <w:rPr>
          <w:color w:val="000000"/>
          <w:szCs w:val="22"/>
        </w:rPr>
        <w:t xml:space="preserve">Keywords: </w:t>
      </w:r>
      <w:r w:rsidR="00F146F1" w:rsidRPr="007B50D2">
        <w:rPr>
          <w:color w:val="000000"/>
          <w:szCs w:val="22"/>
        </w:rPr>
        <w:t xml:space="preserve">surface tension, </w:t>
      </w:r>
      <w:r w:rsidR="00F146F1" w:rsidRPr="007B50D2">
        <w:rPr>
          <w:rStyle w:val="hps"/>
          <w:szCs w:val="22"/>
          <w:lang w:val="en"/>
        </w:rPr>
        <w:t>polyvinyl alcohol</w:t>
      </w:r>
      <w:r w:rsidR="00F146F1" w:rsidRPr="007B50D2">
        <w:rPr>
          <w:rStyle w:val="longtext"/>
          <w:szCs w:val="22"/>
          <w:lang w:val="en"/>
        </w:rPr>
        <w:t xml:space="preserve">, </w:t>
      </w:r>
      <w:r w:rsidR="00F146F1" w:rsidRPr="007B50D2">
        <w:rPr>
          <w:rStyle w:val="hps"/>
          <w:szCs w:val="22"/>
          <w:lang w:val="en"/>
        </w:rPr>
        <w:t>Triton X</w:t>
      </w:r>
      <w:r w:rsidR="00F146F1" w:rsidRPr="007B50D2">
        <w:rPr>
          <w:rStyle w:val="atn"/>
          <w:szCs w:val="22"/>
          <w:lang w:val="en"/>
        </w:rPr>
        <w:t xml:space="preserve">-100 </w:t>
      </w:r>
    </w:p>
    <w:p w:rsidR="00F146F1" w:rsidRPr="007B50D2" w:rsidRDefault="00CC3824" w:rsidP="00CC3824">
      <w:pPr>
        <w:pStyle w:val="Text"/>
        <w:rPr>
          <w:color w:val="000000"/>
          <w:szCs w:val="22"/>
        </w:rPr>
      </w:pPr>
      <w:r w:rsidRPr="007B50D2">
        <w:rPr>
          <w:color w:val="000000"/>
          <w:szCs w:val="22"/>
        </w:rPr>
        <w:t xml:space="preserve">Main Topic: </w:t>
      </w:r>
      <w:r w:rsidR="00F146F1" w:rsidRPr="007B50D2">
        <w:rPr>
          <w:color w:val="000000"/>
          <w:szCs w:val="22"/>
          <w:shd w:val="clear" w:color="auto" w:fill="FFFFFF"/>
        </w:rPr>
        <w:t>Adsorption and interfacial dynamics</w:t>
      </w:r>
      <w:r w:rsidR="00F146F1" w:rsidRPr="007B50D2">
        <w:rPr>
          <w:color w:val="000000"/>
          <w:szCs w:val="22"/>
        </w:rPr>
        <w:t xml:space="preserve"> </w:t>
      </w:r>
    </w:p>
    <w:p w:rsidR="00CC3824" w:rsidRPr="00CC3824" w:rsidRDefault="00CC3824" w:rsidP="00B710B2">
      <w:pPr>
        <w:ind w:firstLine="708"/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</w:p>
    <w:p w:rsidR="00B710B2" w:rsidRPr="00724A98" w:rsidRDefault="00B710B2" w:rsidP="00432813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710B2" w:rsidRPr="00724A98" w:rsidRDefault="00B710B2" w:rsidP="00724A9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4A98">
        <w:rPr>
          <w:rFonts w:ascii="Arial" w:hAnsi="Arial" w:cs="Arial"/>
          <w:sz w:val="22"/>
          <w:szCs w:val="22"/>
          <w:lang w:val="en-US"/>
        </w:rPr>
        <w:t>Investigation of colloid-chemical properties of the surfactant mixtures with polymers, synergism and antagonism of their action is one of the important directions of colloid chemistry.</w:t>
      </w:r>
    </w:p>
    <w:p w:rsidR="00C26B49" w:rsidRPr="00724A98" w:rsidRDefault="00C26B49" w:rsidP="00724A9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4A98">
        <w:rPr>
          <w:rFonts w:ascii="Arial" w:hAnsi="Arial" w:cs="Arial"/>
          <w:sz w:val="22"/>
          <w:szCs w:val="22"/>
          <w:lang w:val="en-US"/>
        </w:rPr>
        <w:t>Polymeric s</w:t>
      </w:r>
      <w:r w:rsidR="00662038" w:rsidRPr="00724A98">
        <w:rPr>
          <w:rFonts w:ascii="Arial" w:hAnsi="Arial" w:cs="Arial"/>
          <w:sz w:val="22"/>
          <w:szCs w:val="22"/>
          <w:lang w:val="en-US"/>
        </w:rPr>
        <w:t>urfactants and their complexes is promising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 because of their unique </w:t>
      </w:r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colloidal-chemical </w:t>
      </w:r>
      <w:proofErr w:type="gramStart"/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properties 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 [</w:t>
      </w:r>
      <w:proofErr w:type="gramEnd"/>
      <w:r w:rsidRPr="00724A98">
        <w:rPr>
          <w:rFonts w:ascii="Arial" w:hAnsi="Arial" w:cs="Arial"/>
          <w:sz w:val="22"/>
          <w:szCs w:val="22"/>
          <w:lang w:val="en-US"/>
        </w:rPr>
        <w:t>1; 2].</w:t>
      </w:r>
    </w:p>
    <w:p w:rsidR="00C26B49" w:rsidRPr="00724A98" w:rsidRDefault="00C26B49" w:rsidP="00724A9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4A98">
        <w:rPr>
          <w:rFonts w:ascii="Arial" w:hAnsi="Arial" w:cs="Arial"/>
          <w:sz w:val="22"/>
          <w:szCs w:val="22"/>
          <w:lang w:val="en-US"/>
        </w:rPr>
        <w:t xml:space="preserve">The surface tension of polymers and </w:t>
      </w:r>
      <w:proofErr w:type="spellStart"/>
      <w:r w:rsidRPr="00724A98">
        <w:rPr>
          <w:rFonts w:ascii="Arial" w:hAnsi="Arial" w:cs="Arial"/>
          <w:sz w:val="22"/>
          <w:szCs w:val="22"/>
          <w:lang w:val="en-US"/>
        </w:rPr>
        <w:t>polycomplexes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 xml:space="preserve"> at the </w:t>
      </w:r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water-air 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interface provides information on the adsorption process, and serves as an indirect method of studying </w:t>
      </w:r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of </w:t>
      </w:r>
      <w:r w:rsidRPr="00724A98">
        <w:rPr>
          <w:rFonts w:ascii="Arial" w:hAnsi="Arial" w:cs="Arial"/>
          <w:sz w:val="22"/>
          <w:szCs w:val="22"/>
          <w:lang w:val="en-US"/>
        </w:rPr>
        <w:t>the structure of adsorbed layers.</w:t>
      </w:r>
    </w:p>
    <w:p w:rsidR="00C26B49" w:rsidRPr="00724A98" w:rsidRDefault="00C26B49" w:rsidP="00724A9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4A98">
        <w:rPr>
          <w:rFonts w:ascii="Arial" w:hAnsi="Arial" w:cs="Arial"/>
          <w:sz w:val="22"/>
          <w:szCs w:val="22"/>
          <w:lang w:val="en-US"/>
        </w:rPr>
        <w:t xml:space="preserve">The aim of this work was to study the dynamic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characteristics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 of the surface tension of aqueous solutions of polyvinyl alcohol and binary mixtures with Triton X-100.</w:t>
      </w:r>
    </w:p>
    <w:p w:rsidR="00C26B49" w:rsidRPr="00724A98" w:rsidRDefault="00C26B49" w:rsidP="00724A9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4A98">
        <w:rPr>
          <w:rFonts w:ascii="Arial" w:hAnsi="Arial" w:cs="Arial"/>
          <w:sz w:val="22"/>
          <w:szCs w:val="22"/>
          <w:lang w:val="en-US"/>
        </w:rPr>
        <w:t xml:space="preserve">Formation of the adsorption layer of polymers is a long process, reflected in the slow decrease </w:t>
      </w:r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of surface tension </w:t>
      </w:r>
      <w:r w:rsidRPr="00724A98">
        <w:rPr>
          <w:rFonts w:ascii="Arial" w:hAnsi="Arial" w:cs="Arial"/>
          <w:sz w:val="22"/>
          <w:szCs w:val="22"/>
          <w:lang w:val="en-US"/>
        </w:rPr>
        <w:t>that can be attributed to the slow unfolding of macromolecules in adsorption layers, the penetration of new macromolecules in adsorption layer and the formation of multilayers [3].</w:t>
      </w:r>
    </w:p>
    <w:p w:rsidR="00C26B49" w:rsidRPr="00724A98" w:rsidRDefault="00C26B49" w:rsidP="00724A9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4A98">
        <w:rPr>
          <w:rFonts w:ascii="Arial" w:hAnsi="Arial" w:cs="Arial"/>
          <w:sz w:val="22"/>
          <w:szCs w:val="22"/>
          <w:lang w:val="en-US"/>
        </w:rPr>
        <w:t>According to [4], slow kinetics of</w:t>
      </w:r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 surface tension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 reduction</w:t>
      </w:r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of 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 polymer</w:t>
      </w:r>
      <w:proofErr w:type="gramEnd"/>
      <w:r w:rsidRPr="00724A98">
        <w:rPr>
          <w:rFonts w:ascii="Arial" w:hAnsi="Arial" w:cs="Arial"/>
          <w:sz w:val="22"/>
          <w:szCs w:val="22"/>
          <w:lang w:val="en-US"/>
        </w:rPr>
        <w:t xml:space="preserve"> solutions is related to the slow differentiation at the interface of different polar groups of the macromolecule. In fact</w:t>
      </w:r>
      <w:proofErr w:type="gramStart"/>
      <w:r w:rsidRPr="00724A98">
        <w:rPr>
          <w:rFonts w:ascii="Arial" w:hAnsi="Arial" w:cs="Arial"/>
          <w:sz w:val="22"/>
          <w:szCs w:val="22"/>
          <w:lang w:val="en-US"/>
        </w:rPr>
        <w:t xml:space="preserve">, </w:t>
      </w:r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 </w:t>
      </w:r>
      <w:r w:rsidRPr="00724A98">
        <w:rPr>
          <w:rFonts w:ascii="Arial" w:hAnsi="Arial" w:cs="Arial"/>
          <w:sz w:val="22"/>
          <w:szCs w:val="22"/>
          <w:lang w:val="en-US"/>
        </w:rPr>
        <w:t>amphiphilic</w:t>
      </w:r>
      <w:proofErr w:type="gramEnd"/>
      <w:r w:rsidRPr="00724A98">
        <w:rPr>
          <w:rFonts w:ascii="Arial" w:hAnsi="Arial" w:cs="Arial"/>
          <w:sz w:val="22"/>
          <w:szCs w:val="22"/>
          <w:lang w:val="en-US"/>
        </w:rPr>
        <w:t xml:space="preserve"> macromolecules</w:t>
      </w:r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 coils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 diffuse to the interface, initially adsorbed </w:t>
      </w:r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by 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random segments. </w:t>
      </w:r>
      <w:r w:rsidR="00662038" w:rsidRPr="00724A98">
        <w:rPr>
          <w:rFonts w:ascii="Arial" w:hAnsi="Arial" w:cs="Arial"/>
          <w:sz w:val="22"/>
          <w:szCs w:val="22"/>
          <w:lang w:val="en-US"/>
        </w:rPr>
        <w:t xml:space="preserve">Then 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the adsorbed macromolecules </w:t>
      </w:r>
      <w:r w:rsidR="00365B23" w:rsidRPr="00724A98">
        <w:rPr>
          <w:rFonts w:ascii="Arial" w:hAnsi="Arial" w:cs="Arial"/>
          <w:sz w:val="22"/>
          <w:szCs w:val="22"/>
          <w:lang w:val="en-US"/>
        </w:rPr>
        <w:t>due to the differentiation of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 their segments </w:t>
      </w:r>
      <w:r w:rsidR="00365B23" w:rsidRPr="00724A98">
        <w:rPr>
          <w:rFonts w:ascii="Arial" w:hAnsi="Arial" w:cs="Arial"/>
          <w:sz w:val="22"/>
          <w:szCs w:val="22"/>
          <w:lang w:val="en-US"/>
        </w:rPr>
        <w:t xml:space="preserve">by 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polarity undergo conformational changes. This process corresponds to the </w:t>
      </w:r>
      <w:proofErr w:type="spellStart"/>
      <w:proofErr w:type="gramStart"/>
      <w:r w:rsidR="00365B23" w:rsidRPr="00724A98">
        <w:rPr>
          <w:rFonts w:ascii="Arial" w:hAnsi="Arial" w:cs="Arial"/>
          <w:sz w:val="22"/>
          <w:szCs w:val="22"/>
          <w:lang w:val="en-US"/>
        </w:rPr>
        <w:t>Rebinder’s</w:t>
      </w:r>
      <w:proofErr w:type="spellEnd"/>
      <w:r w:rsidR="00365B23" w:rsidRPr="00724A98">
        <w:rPr>
          <w:rFonts w:ascii="Arial" w:hAnsi="Arial" w:cs="Arial"/>
          <w:sz w:val="22"/>
          <w:szCs w:val="22"/>
          <w:lang w:val="en-US"/>
        </w:rPr>
        <w:t xml:space="preserve">  </w:t>
      </w:r>
      <w:r w:rsidRPr="00724A98">
        <w:rPr>
          <w:rFonts w:ascii="Arial" w:hAnsi="Arial" w:cs="Arial"/>
          <w:sz w:val="22"/>
          <w:szCs w:val="22"/>
          <w:lang w:val="en-US"/>
        </w:rPr>
        <w:t>adjustment</w:t>
      </w:r>
      <w:proofErr w:type="gramEnd"/>
      <w:r w:rsidRPr="00724A98">
        <w:rPr>
          <w:rFonts w:ascii="Arial" w:hAnsi="Arial" w:cs="Arial"/>
          <w:sz w:val="22"/>
          <w:szCs w:val="22"/>
          <w:lang w:val="en-US"/>
        </w:rPr>
        <w:t xml:space="preserve"> rule [5] and is spontaneously. The depth of this process is determined by the change in the free energy of the system.</w:t>
      </w:r>
    </w:p>
    <w:p w:rsidR="00432813" w:rsidRPr="00724A98" w:rsidRDefault="00432813" w:rsidP="00724A9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4A98">
        <w:rPr>
          <w:rStyle w:val="hps"/>
          <w:rFonts w:ascii="Arial" w:hAnsi="Arial" w:cs="Arial"/>
          <w:sz w:val="22"/>
          <w:szCs w:val="22"/>
          <w:lang w:val="en"/>
        </w:rPr>
        <w:t>The dynamic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proofErr w:type="gramStart"/>
      <w:r w:rsidRPr="00724A98">
        <w:rPr>
          <w:rStyle w:val="hps"/>
          <w:rFonts w:ascii="Arial" w:hAnsi="Arial" w:cs="Arial"/>
          <w:sz w:val="22"/>
          <w:szCs w:val="22"/>
          <w:lang w:val="en"/>
        </w:rPr>
        <w:t>characteristics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of the surface tension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of aqueous solutions of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polyvinyl alcohol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(PVA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) and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binary mixtures with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Triton X</w:t>
      </w:r>
      <w:r w:rsidRPr="00724A98">
        <w:rPr>
          <w:rStyle w:val="atn"/>
          <w:rFonts w:ascii="Arial" w:hAnsi="Arial" w:cs="Arial"/>
          <w:sz w:val="22"/>
          <w:szCs w:val="22"/>
          <w:lang w:val="en"/>
        </w:rPr>
        <w:t>-100 (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TX-100)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 xml:space="preserve">at the </w:t>
      </w:r>
      <w:r w:rsidR="00365B23" w:rsidRPr="00724A98">
        <w:rPr>
          <w:rStyle w:val="hps"/>
          <w:rFonts w:ascii="Arial" w:hAnsi="Arial" w:cs="Arial"/>
          <w:sz w:val="22"/>
          <w:szCs w:val="22"/>
          <w:lang w:val="en"/>
        </w:rPr>
        <w:t>liquid-gas</w:t>
      </w:r>
      <w:r w:rsidR="00365B23"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interface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over a wide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concentration range</w:t>
      </w:r>
      <w:r w:rsidR="00365B23" w:rsidRPr="00724A98">
        <w:rPr>
          <w:rStyle w:val="hps"/>
          <w:rFonts w:ascii="Arial" w:hAnsi="Arial" w:cs="Arial"/>
          <w:sz w:val="22"/>
          <w:szCs w:val="22"/>
          <w:lang w:val="en"/>
        </w:rPr>
        <w:t xml:space="preserve"> was</w:t>
      </w:r>
      <w:proofErr w:type="gramEnd"/>
      <w:r w:rsidR="00365B23" w:rsidRPr="00724A98">
        <w:rPr>
          <w:rStyle w:val="hps"/>
          <w:rFonts w:ascii="Arial" w:hAnsi="Arial" w:cs="Arial"/>
          <w:sz w:val="22"/>
          <w:szCs w:val="22"/>
          <w:lang w:val="en"/>
        </w:rPr>
        <w:t xml:space="preserve"> studied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.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The calculated values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Cambria Math" w:eastAsia="MS Mincho" w:hAnsi="Cambria Math" w:cs="Cambria Math"/>
          <w:sz w:val="22"/>
          <w:szCs w:val="22"/>
          <w:lang w:val="en"/>
        </w:rPr>
        <w:t>​​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of relaxation times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and the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 xml:space="preserve">values </w:t>
      </w:r>
      <w:r w:rsidRPr="00724A98">
        <w:rPr>
          <w:rStyle w:val="hps"/>
          <w:rFonts w:ascii="Cambria Math" w:eastAsia="MS Mincho" w:hAnsi="Cambria Math" w:cs="Cambria Math"/>
          <w:sz w:val="22"/>
          <w:szCs w:val="22"/>
          <w:lang w:val="en"/>
        </w:rPr>
        <w:t>​​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 xml:space="preserve">of the formation </w:t>
      </w:r>
      <w:r w:rsidR="00365B23" w:rsidRPr="00724A98">
        <w:rPr>
          <w:rStyle w:val="hps"/>
          <w:rFonts w:ascii="Arial" w:hAnsi="Arial" w:cs="Arial"/>
          <w:sz w:val="22"/>
          <w:szCs w:val="22"/>
          <w:lang w:val="en"/>
        </w:rPr>
        <w:t>constants</w:t>
      </w:r>
      <w:r w:rsidR="00365B23"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of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the interfacial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adsorption layer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allowed determining that the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limiting stage of the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adsorption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of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TX-100</w:t>
      </w:r>
      <w:r w:rsidRPr="00724A98">
        <w:rPr>
          <w:rStyle w:val="atn"/>
          <w:rFonts w:ascii="Arial" w:hAnsi="Arial" w:cs="Arial"/>
          <w:sz w:val="22"/>
          <w:szCs w:val="22"/>
          <w:lang w:val="en"/>
        </w:rPr>
        <w:t>-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PVA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is the diffusion of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molecules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</w:t>
      </w:r>
      <w:r w:rsidR="00365B23" w:rsidRPr="00724A98">
        <w:rPr>
          <w:rStyle w:val="hps"/>
          <w:rFonts w:ascii="Arial" w:hAnsi="Arial" w:cs="Arial"/>
          <w:sz w:val="22"/>
          <w:szCs w:val="22"/>
          <w:lang w:val="en"/>
        </w:rPr>
        <w:t xml:space="preserve">to </w:t>
      </w:r>
      <w:r w:rsidRPr="00724A98">
        <w:rPr>
          <w:rStyle w:val="hps"/>
          <w:rFonts w:ascii="Arial" w:hAnsi="Arial" w:cs="Arial"/>
          <w:sz w:val="22"/>
          <w:szCs w:val="22"/>
          <w:lang w:val="en"/>
        </w:rPr>
        <w:t>the liquid</w:t>
      </w:r>
      <w:r w:rsidRPr="00724A98">
        <w:rPr>
          <w:rStyle w:val="atn"/>
          <w:rFonts w:ascii="Arial" w:hAnsi="Arial" w:cs="Arial"/>
          <w:sz w:val="22"/>
          <w:szCs w:val="22"/>
          <w:lang w:val="en"/>
        </w:rPr>
        <w:t>-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>gas</w:t>
      </w:r>
      <w:r w:rsidR="00365B23" w:rsidRPr="00724A98">
        <w:rPr>
          <w:rStyle w:val="longtext"/>
          <w:rFonts w:ascii="Arial" w:hAnsi="Arial" w:cs="Arial"/>
          <w:sz w:val="22"/>
          <w:szCs w:val="22"/>
          <w:lang w:val="en"/>
        </w:rPr>
        <w:t xml:space="preserve"> interface</w:t>
      </w:r>
      <w:r w:rsidRPr="00724A98">
        <w:rPr>
          <w:rStyle w:val="longtext"/>
          <w:rFonts w:ascii="Arial" w:hAnsi="Arial" w:cs="Arial"/>
          <w:sz w:val="22"/>
          <w:szCs w:val="22"/>
          <w:lang w:val="en"/>
        </w:rPr>
        <w:t>.</w:t>
      </w:r>
    </w:p>
    <w:p w:rsidR="00017C68" w:rsidRPr="00724A98" w:rsidRDefault="00017C68">
      <w:pPr>
        <w:rPr>
          <w:rFonts w:ascii="Arial" w:hAnsi="Arial" w:cs="Arial"/>
          <w:sz w:val="22"/>
          <w:szCs w:val="22"/>
          <w:lang w:val="en-US"/>
        </w:rPr>
      </w:pPr>
    </w:p>
    <w:p w:rsidR="00724A98" w:rsidRPr="00724A98" w:rsidRDefault="00724A98" w:rsidP="00724A98">
      <w:pPr>
        <w:pStyle w:val="Text"/>
        <w:jc w:val="both"/>
        <w:rPr>
          <w:szCs w:val="22"/>
          <w:lang w:val="en-US"/>
        </w:rPr>
      </w:pPr>
      <w:r w:rsidRPr="00724A98">
        <w:rPr>
          <w:color w:val="000000"/>
          <w:szCs w:val="22"/>
          <w:lang w:val="en-US"/>
        </w:rPr>
        <w:t xml:space="preserve">         </w:t>
      </w:r>
      <w:r w:rsidRPr="00724A98">
        <w:rPr>
          <w:szCs w:val="22"/>
        </w:rPr>
        <w:t>References</w:t>
      </w:r>
      <w:r w:rsidRPr="00724A98">
        <w:rPr>
          <w:szCs w:val="22"/>
          <w:lang w:val="en-US"/>
        </w:rPr>
        <w:t>:</w:t>
      </w:r>
    </w:p>
    <w:p w:rsidR="00432813" w:rsidRPr="00724A98" w:rsidRDefault="00432813" w:rsidP="00724A98">
      <w:pPr>
        <w:rPr>
          <w:rFonts w:ascii="Arial" w:hAnsi="Arial" w:cs="Arial"/>
          <w:bCs/>
          <w:sz w:val="22"/>
          <w:szCs w:val="22"/>
          <w:lang w:val="en-US"/>
        </w:rPr>
      </w:pPr>
    </w:p>
    <w:p w:rsidR="00724A98" w:rsidRPr="00724A98" w:rsidRDefault="00724A98" w:rsidP="00724A9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724A98">
        <w:rPr>
          <w:rFonts w:ascii="Arial" w:hAnsi="Arial" w:cs="Arial"/>
          <w:sz w:val="22"/>
          <w:szCs w:val="22"/>
          <w:lang w:val="en-US"/>
        </w:rPr>
        <w:t xml:space="preserve">1. Sharipova A., </w:t>
      </w:r>
      <w:proofErr w:type="spellStart"/>
      <w:r w:rsidRPr="00724A98">
        <w:rPr>
          <w:rFonts w:ascii="Arial" w:hAnsi="Arial" w:cs="Arial"/>
          <w:sz w:val="22"/>
          <w:szCs w:val="22"/>
          <w:lang w:val="en-US"/>
        </w:rPr>
        <w:t>Aidarova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 xml:space="preserve"> S., Mucic N., Miller R. </w:t>
      </w:r>
      <w:proofErr w:type="spellStart"/>
      <w:r w:rsidRPr="00724A98">
        <w:rPr>
          <w:rFonts w:ascii="Arial" w:hAnsi="Arial" w:cs="Arial"/>
          <w:sz w:val="22"/>
          <w:szCs w:val="22"/>
          <w:lang w:val="en-US"/>
        </w:rPr>
        <w:t>Dilational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 xml:space="preserve"> rheology of polymer/surfactant mixtures at water/hexane interface. </w:t>
      </w:r>
      <w:hyperlink r:id="rId6" w:history="1">
        <w:r w:rsidRPr="00724A98">
          <w:rPr>
            <w:rFonts w:ascii="Arial" w:hAnsi="Arial" w:cs="Arial"/>
            <w:bCs/>
            <w:i/>
            <w:sz w:val="22"/>
            <w:szCs w:val="22"/>
            <w:lang w:val="en" w:eastAsia="en-US"/>
          </w:rPr>
          <w:t>Colloids and Surfaces A: Physicochemical and Engineering Aspects</w:t>
        </w:r>
      </w:hyperlink>
      <w:r w:rsidRPr="00724A98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724A98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2011, 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Vol. 391 </w:t>
      </w:r>
      <w:r w:rsidRPr="00724A98">
        <w:rPr>
          <w:rFonts w:ascii="Arial" w:hAnsi="Arial" w:cs="Arial"/>
          <w:color w:val="000000"/>
          <w:sz w:val="22"/>
          <w:szCs w:val="22"/>
          <w:lang w:val="en-US" w:eastAsia="en-US"/>
        </w:rPr>
        <w:t>130-134</w:t>
      </w:r>
    </w:p>
    <w:p w:rsidR="00724A98" w:rsidRPr="00724A98" w:rsidRDefault="00724A98" w:rsidP="00724A9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724A98">
        <w:rPr>
          <w:rFonts w:ascii="Arial" w:hAnsi="Arial" w:cs="Arial"/>
          <w:sz w:val="22"/>
          <w:szCs w:val="22"/>
          <w:lang w:val="en-US"/>
        </w:rPr>
        <w:t>2. Sharipova A.</w:t>
      </w:r>
      <w:r w:rsidRPr="00724A98">
        <w:rPr>
          <w:rFonts w:ascii="Arial" w:eastAsia="HIFPF L+ MTSY" w:hAnsi="Arial" w:cs="Arial"/>
          <w:sz w:val="22"/>
          <w:szCs w:val="22"/>
          <w:lang w:val="en-US"/>
        </w:rPr>
        <w:t xml:space="preserve">, </w:t>
      </w:r>
      <w:proofErr w:type="spellStart"/>
      <w:r w:rsidRPr="00724A98">
        <w:rPr>
          <w:rFonts w:ascii="Arial" w:eastAsia="HIFPF L+ MTSY" w:hAnsi="Arial" w:cs="Arial"/>
          <w:sz w:val="22"/>
          <w:szCs w:val="22"/>
          <w:lang w:val="en-US"/>
        </w:rPr>
        <w:t>Aidarova</w:t>
      </w:r>
      <w:proofErr w:type="spellEnd"/>
      <w:r w:rsidRPr="00724A98">
        <w:rPr>
          <w:rFonts w:ascii="Arial" w:eastAsia="HIFPF L+ MTSY" w:hAnsi="Arial" w:cs="Arial"/>
          <w:sz w:val="22"/>
          <w:szCs w:val="22"/>
          <w:lang w:val="en-US"/>
        </w:rPr>
        <w:t xml:space="preserve"> S., </w:t>
      </w:r>
      <w:proofErr w:type="spellStart"/>
      <w:r w:rsidRPr="00724A98">
        <w:rPr>
          <w:rFonts w:ascii="Arial" w:eastAsia="HIFPF L+ MTSY" w:hAnsi="Arial" w:cs="Arial"/>
          <w:sz w:val="22"/>
          <w:szCs w:val="22"/>
          <w:lang w:val="en-US"/>
        </w:rPr>
        <w:t>Fainerman</w:t>
      </w:r>
      <w:proofErr w:type="spellEnd"/>
      <w:r w:rsidRPr="00724A98">
        <w:rPr>
          <w:rFonts w:ascii="Arial" w:eastAsia="HIFPF L+ MTSY" w:hAnsi="Arial" w:cs="Arial"/>
          <w:sz w:val="22"/>
          <w:szCs w:val="22"/>
          <w:lang w:val="en-US"/>
        </w:rPr>
        <w:t xml:space="preserve"> V.B., </w:t>
      </w:r>
      <w:proofErr w:type="spellStart"/>
      <w:r w:rsidRPr="00724A98">
        <w:rPr>
          <w:rFonts w:ascii="Arial" w:eastAsia="HIFPF L+ MTSY" w:hAnsi="Arial" w:cs="Arial"/>
          <w:sz w:val="22"/>
          <w:szCs w:val="22"/>
          <w:lang w:val="en-US"/>
        </w:rPr>
        <w:t>Stocco</w:t>
      </w:r>
      <w:proofErr w:type="spellEnd"/>
      <w:r w:rsidRPr="00724A98">
        <w:rPr>
          <w:rFonts w:ascii="Arial" w:eastAsia="HIFPF L+ MTSY" w:hAnsi="Arial" w:cs="Arial"/>
          <w:sz w:val="22"/>
          <w:szCs w:val="22"/>
          <w:lang w:val="en-US"/>
        </w:rPr>
        <w:t xml:space="preserve"> A., </w:t>
      </w:r>
      <w:proofErr w:type="spellStart"/>
      <w:r w:rsidRPr="00724A98">
        <w:rPr>
          <w:rFonts w:ascii="Arial" w:eastAsia="HIFPF L+ MTSY" w:hAnsi="Arial" w:cs="Arial"/>
          <w:sz w:val="22"/>
          <w:szCs w:val="22"/>
          <w:lang w:val="en-US"/>
        </w:rPr>
        <w:t>Cernoch</w:t>
      </w:r>
      <w:proofErr w:type="spellEnd"/>
      <w:r w:rsidRPr="00724A98">
        <w:rPr>
          <w:rFonts w:ascii="Arial" w:eastAsia="HIFPF L+ MTSY" w:hAnsi="Arial" w:cs="Arial"/>
          <w:sz w:val="22"/>
          <w:szCs w:val="22"/>
          <w:lang w:val="en-US"/>
        </w:rPr>
        <w:t xml:space="preserve"> P., Miller R. </w:t>
      </w:r>
      <w:r w:rsidRPr="00724A98">
        <w:rPr>
          <w:rFonts w:ascii="Arial" w:hAnsi="Arial" w:cs="Arial"/>
          <w:sz w:val="22"/>
          <w:szCs w:val="22"/>
          <w:lang w:val="en-US"/>
        </w:rPr>
        <w:t xml:space="preserve">Dynamics of adsorption of </w:t>
      </w:r>
      <w:proofErr w:type="spellStart"/>
      <w:r w:rsidRPr="00724A98">
        <w:rPr>
          <w:rFonts w:ascii="Arial" w:hAnsi="Arial" w:cs="Arial"/>
          <w:sz w:val="22"/>
          <w:szCs w:val="22"/>
          <w:lang w:val="en-US"/>
        </w:rPr>
        <w:t>polyallylaminehydrochloride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 xml:space="preserve">/sodium </w:t>
      </w:r>
      <w:proofErr w:type="spellStart"/>
      <w:r w:rsidRPr="00724A98">
        <w:rPr>
          <w:rFonts w:ascii="Arial" w:hAnsi="Arial" w:cs="Arial"/>
          <w:sz w:val="22"/>
          <w:szCs w:val="22"/>
          <w:lang w:val="en-US"/>
        </w:rPr>
        <w:t>dodecylsulphate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 xml:space="preserve"> at water/air and water/hexane interfaces. </w:t>
      </w:r>
      <w:hyperlink r:id="rId7" w:history="1">
        <w:r w:rsidRPr="00724A98">
          <w:rPr>
            <w:rFonts w:ascii="Arial" w:hAnsi="Arial" w:cs="Arial"/>
            <w:bCs/>
            <w:i/>
            <w:sz w:val="22"/>
            <w:szCs w:val="22"/>
            <w:lang w:val="en" w:eastAsia="en-US"/>
          </w:rPr>
          <w:t>Colloids and Surfaces A: Physicochemical and Engineering Aspects</w:t>
        </w:r>
      </w:hyperlink>
      <w:r w:rsidRPr="00724A98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724A98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2011, </w:t>
      </w:r>
      <w:r w:rsidRPr="00724A98">
        <w:rPr>
          <w:rFonts w:ascii="Arial" w:hAnsi="Arial" w:cs="Arial"/>
          <w:sz w:val="22"/>
          <w:szCs w:val="22"/>
          <w:lang w:val="en-US"/>
        </w:rPr>
        <w:t>Vol.391,</w:t>
      </w:r>
      <w:r w:rsidRPr="00724A98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112-118 </w:t>
      </w:r>
    </w:p>
    <w:p w:rsidR="00724A98" w:rsidRPr="00CC3824" w:rsidRDefault="00724A98" w:rsidP="00724A9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de-DE"/>
        </w:rPr>
      </w:pPr>
      <w:r w:rsidRPr="00724A98">
        <w:rPr>
          <w:rFonts w:ascii="Arial" w:hAnsi="Arial" w:cs="Arial"/>
          <w:sz w:val="22"/>
          <w:szCs w:val="22"/>
          <w:lang w:val="en-US"/>
        </w:rPr>
        <w:t xml:space="preserve">3. </w:t>
      </w:r>
      <w:proofErr w:type="spellStart"/>
      <w:r w:rsidRPr="00724A98">
        <w:rPr>
          <w:rFonts w:ascii="Arial" w:hAnsi="Arial" w:cs="Arial"/>
          <w:sz w:val="22"/>
          <w:szCs w:val="22"/>
          <w:lang w:val="en-US"/>
        </w:rPr>
        <w:t>Lipatov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4A98">
        <w:rPr>
          <w:rFonts w:ascii="Arial" w:hAnsi="Arial" w:cs="Arial"/>
          <w:sz w:val="22"/>
          <w:szCs w:val="22"/>
          <w:lang w:val="en-US"/>
        </w:rPr>
        <w:t>Yu.S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 xml:space="preserve">., </w:t>
      </w:r>
      <w:proofErr w:type="spellStart"/>
      <w:r w:rsidRPr="00724A98">
        <w:rPr>
          <w:rFonts w:ascii="Arial" w:hAnsi="Arial" w:cs="Arial"/>
          <w:sz w:val="22"/>
          <w:szCs w:val="22"/>
          <w:lang w:val="en-US"/>
        </w:rPr>
        <w:t>Sergeeva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 xml:space="preserve"> L.M. </w:t>
      </w:r>
      <w:proofErr w:type="spellStart"/>
      <w:r w:rsidRPr="00724A98">
        <w:rPr>
          <w:rFonts w:ascii="Arial" w:hAnsi="Arial" w:cs="Arial"/>
          <w:sz w:val="22"/>
          <w:szCs w:val="22"/>
          <w:lang w:val="en-US"/>
        </w:rPr>
        <w:t>Adsorbciya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24A98">
        <w:rPr>
          <w:rFonts w:ascii="Arial" w:hAnsi="Arial" w:cs="Arial"/>
          <w:sz w:val="22"/>
          <w:szCs w:val="22"/>
          <w:lang w:val="en-US"/>
        </w:rPr>
        <w:t>polymerov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CC3824">
        <w:rPr>
          <w:rFonts w:ascii="Arial" w:hAnsi="Arial" w:cs="Arial"/>
          <w:i/>
          <w:sz w:val="22"/>
          <w:szCs w:val="22"/>
          <w:lang w:val="de-DE"/>
        </w:rPr>
        <w:t>Kiev</w:t>
      </w:r>
      <w:proofErr w:type="spellEnd"/>
      <w:r w:rsidRPr="00CC3824">
        <w:rPr>
          <w:rFonts w:ascii="Arial" w:hAnsi="Arial" w:cs="Arial"/>
          <w:i/>
          <w:sz w:val="22"/>
          <w:szCs w:val="22"/>
          <w:lang w:val="de-DE"/>
        </w:rPr>
        <w:t xml:space="preserve">: </w:t>
      </w:r>
      <w:proofErr w:type="spellStart"/>
      <w:r w:rsidRPr="00CC3824">
        <w:rPr>
          <w:rFonts w:ascii="Arial" w:hAnsi="Arial" w:cs="Arial"/>
          <w:i/>
          <w:sz w:val="22"/>
          <w:szCs w:val="22"/>
          <w:lang w:val="de-DE"/>
        </w:rPr>
        <w:t>Naukova</w:t>
      </w:r>
      <w:proofErr w:type="spellEnd"/>
      <w:r w:rsidRPr="00CC3824">
        <w:rPr>
          <w:rFonts w:ascii="Arial" w:hAnsi="Arial" w:cs="Arial"/>
          <w:i/>
          <w:sz w:val="22"/>
          <w:szCs w:val="22"/>
          <w:lang w:val="de-DE"/>
        </w:rPr>
        <w:t xml:space="preserve"> </w:t>
      </w:r>
      <w:proofErr w:type="spellStart"/>
      <w:r w:rsidRPr="00CC3824">
        <w:rPr>
          <w:rFonts w:ascii="Arial" w:hAnsi="Arial" w:cs="Arial"/>
          <w:i/>
          <w:sz w:val="22"/>
          <w:szCs w:val="22"/>
          <w:lang w:val="de-DE"/>
        </w:rPr>
        <w:t>dumka</w:t>
      </w:r>
      <w:proofErr w:type="spellEnd"/>
      <w:r w:rsidRPr="00CC3824">
        <w:rPr>
          <w:rFonts w:ascii="Arial" w:hAnsi="Arial" w:cs="Arial"/>
          <w:i/>
          <w:sz w:val="22"/>
          <w:szCs w:val="22"/>
          <w:lang w:val="de-DE"/>
        </w:rPr>
        <w:t>,</w:t>
      </w:r>
      <w:r w:rsidRPr="00CC3824">
        <w:rPr>
          <w:rFonts w:ascii="Arial" w:hAnsi="Arial" w:cs="Arial"/>
          <w:sz w:val="22"/>
          <w:szCs w:val="22"/>
          <w:lang w:val="de-DE"/>
        </w:rPr>
        <w:t xml:space="preserve"> 1972, 196 </w:t>
      </w:r>
      <w:r w:rsidRPr="00CC3824">
        <w:rPr>
          <w:rFonts w:ascii="Arial" w:hAnsi="Arial" w:cs="Arial"/>
          <w:color w:val="000000"/>
          <w:sz w:val="22"/>
          <w:szCs w:val="22"/>
          <w:lang w:val="de-DE"/>
        </w:rPr>
        <w:t>(in Russ.).</w:t>
      </w:r>
    </w:p>
    <w:p w:rsidR="00724A98" w:rsidRPr="00CC3824" w:rsidRDefault="00724A98" w:rsidP="00724A9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de-DE"/>
        </w:rPr>
      </w:pPr>
      <w:r w:rsidRPr="00CC3824">
        <w:rPr>
          <w:rFonts w:ascii="Arial" w:hAnsi="Arial" w:cs="Arial"/>
          <w:sz w:val="22"/>
          <w:szCs w:val="22"/>
          <w:lang w:val="de-DE"/>
        </w:rPr>
        <w:t xml:space="preserve">4. </w:t>
      </w:r>
      <w:proofErr w:type="spellStart"/>
      <w:r w:rsidRPr="00CC3824">
        <w:rPr>
          <w:rFonts w:ascii="Arial" w:hAnsi="Arial" w:cs="Arial"/>
          <w:sz w:val="22"/>
          <w:szCs w:val="22"/>
          <w:lang w:val="de-DE"/>
        </w:rPr>
        <w:t>Kulman</w:t>
      </w:r>
      <w:proofErr w:type="spellEnd"/>
      <w:r w:rsidRPr="00CC3824">
        <w:rPr>
          <w:rFonts w:ascii="Arial" w:hAnsi="Arial" w:cs="Arial"/>
          <w:sz w:val="22"/>
          <w:szCs w:val="22"/>
          <w:lang w:val="de-DE"/>
        </w:rPr>
        <w:t xml:space="preserve"> R.A. O </w:t>
      </w:r>
      <w:proofErr w:type="spellStart"/>
      <w:r w:rsidRPr="00CC3824">
        <w:rPr>
          <w:rFonts w:ascii="Arial" w:hAnsi="Arial" w:cs="Arial"/>
          <w:sz w:val="22"/>
          <w:szCs w:val="22"/>
          <w:lang w:val="de-DE"/>
        </w:rPr>
        <w:t>prichinah</w:t>
      </w:r>
      <w:proofErr w:type="spellEnd"/>
      <w:r w:rsidRPr="00CC382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C3824">
        <w:rPr>
          <w:rFonts w:ascii="Arial" w:hAnsi="Arial" w:cs="Arial"/>
          <w:sz w:val="22"/>
          <w:szCs w:val="22"/>
          <w:lang w:val="de-DE"/>
        </w:rPr>
        <w:t>dlitelnogo</w:t>
      </w:r>
      <w:proofErr w:type="spellEnd"/>
      <w:r w:rsidRPr="00CC382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C3824">
        <w:rPr>
          <w:rFonts w:ascii="Arial" w:hAnsi="Arial" w:cs="Arial"/>
          <w:sz w:val="22"/>
          <w:szCs w:val="22"/>
          <w:lang w:val="de-DE"/>
        </w:rPr>
        <w:t>izmeneniya</w:t>
      </w:r>
      <w:proofErr w:type="spellEnd"/>
      <w:r w:rsidRPr="00CC382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C3824">
        <w:rPr>
          <w:rFonts w:ascii="Arial" w:hAnsi="Arial" w:cs="Arial"/>
          <w:sz w:val="22"/>
          <w:szCs w:val="22"/>
          <w:lang w:val="de-DE"/>
        </w:rPr>
        <w:t>poverhnostnogo</w:t>
      </w:r>
      <w:proofErr w:type="spellEnd"/>
      <w:r w:rsidRPr="00CC382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C3824">
        <w:rPr>
          <w:rFonts w:ascii="Arial" w:hAnsi="Arial" w:cs="Arial"/>
          <w:sz w:val="22"/>
          <w:szCs w:val="22"/>
          <w:lang w:val="de-DE"/>
        </w:rPr>
        <w:t>natyazheniya</w:t>
      </w:r>
      <w:proofErr w:type="spellEnd"/>
      <w:r w:rsidRPr="00CC382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C3824">
        <w:rPr>
          <w:rFonts w:ascii="Arial" w:hAnsi="Arial" w:cs="Arial"/>
          <w:sz w:val="22"/>
          <w:szCs w:val="22"/>
          <w:lang w:val="de-DE"/>
        </w:rPr>
        <w:t>belkovyh</w:t>
      </w:r>
      <w:proofErr w:type="spellEnd"/>
      <w:r w:rsidRPr="00CC382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C3824">
        <w:rPr>
          <w:rFonts w:ascii="Arial" w:hAnsi="Arial" w:cs="Arial"/>
          <w:sz w:val="22"/>
          <w:szCs w:val="22"/>
          <w:lang w:val="de-DE"/>
        </w:rPr>
        <w:t>rastvorov</w:t>
      </w:r>
      <w:proofErr w:type="spellEnd"/>
      <w:r w:rsidRPr="00CC3824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CC3824">
        <w:rPr>
          <w:rFonts w:ascii="Arial" w:hAnsi="Arial" w:cs="Arial"/>
          <w:i/>
          <w:sz w:val="22"/>
          <w:szCs w:val="22"/>
          <w:lang w:val="de-DE"/>
        </w:rPr>
        <w:t>Colloidnyi</w:t>
      </w:r>
      <w:proofErr w:type="spellEnd"/>
      <w:r w:rsidRPr="00CC3824">
        <w:rPr>
          <w:rFonts w:ascii="Arial" w:hAnsi="Arial" w:cs="Arial"/>
          <w:i/>
          <w:sz w:val="22"/>
          <w:szCs w:val="22"/>
          <w:lang w:val="de-DE"/>
        </w:rPr>
        <w:t xml:space="preserve">. </w:t>
      </w:r>
      <w:proofErr w:type="spellStart"/>
      <w:r w:rsidRPr="00CC3824">
        <w:rPr>
          <w:rFonts w:ascii="Arial" w:hAnsi="Arial" w:cs="Arial"/>
          <w:i/>
          <w:sz w:val="22"/>
          <w:szCs w:val="22"/>
          <w:lang w:val="de-DE"/>
        </w:rPr>
        <w:t>Zhurnal</w:t>
      </w:r>
      <w:proofErr w:type="spellEnd"/>
      <w:r w:rsidRPr="00CC3824">
        <w:rPr>
          <w:rFonts w:ascii="Arial" w:hAnsi="Arial" w:cs="Arial"/>
          <w:i/>
          <w:sz w:val="22"/>
          <w:szCs w:val="22"/>
          <w:lang w:val="de-DE"/>
        </w:rPr>
        <w:t xml:space="preserve">, </w:t>
      </w:r>
      <w:r w:rsidRPr="00CC3824">
        <w:rPr>
          <w:rFonts w:ascii="Arial" w:hAnsi="Arial" w:cs="Arial"/>
          <w:sz w:val="22"/>
          <w:szCs w:val="22"/>
          <w:lang w:val="de-DE"/>
        </w:rPr>
        <w:t xml:space="preserve">1969, 31, № 2, 306-309 </w:t>
      </w:r>
      <w:r w:rsidRPr="00CC3824">
        <w:rPr>
          <w:rFonts w:ascii="Arial" w:hAnsi="Arial" w:cs="Arial"/>
          <w:color w:val="000000"/>
          <w:sz w:val="22"/>
          <w:szCs w:val="22"/>
          <w:lang w:val="de-DE"/>
        </w:rPr>
        <w:t>(in Russ.).</w:t>
      </w:r>
      <w:r w:rsidRPr="00CC3824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432813" w:rsidRPr="00724A98" w:rsidRDefault="00724A98" w:rsidP="00724A98">
      <w:pPr>
        <w:tabs>
          <w:tab w:val="left" w:pos="0"/>
          <w:tab w:val="left" w:pos="960"/>
        </w:tabs>
        <w:jc w:val="both"/>
        <w:rPr>
          <w:rFonts w:ascii="Arial" w:hAnsi="Arial" w:cs="Arial"/>
          <w:sz w:val="22"/>
          <w:szCs w:val="22"/>
          <w:lang w:val="en-US" w:eastAsia="ko-KR"/>
        </w:rPr>
      </w:pPr>
      <w:r w:rsidRPr="00724A98">
        <w:rPr>
          <w:rFonts w:ascii="Arial" w:hAnsi="Arial" w:cs="Arial"/>
          <w:sz w:val="22"/>
          <w:szCs w:val="22"/>
          <w:lang w:val="de-DE"/>
        </w:rPr>
        <w:t xml:space="preserve">5. </w:t>
      </w:r>
      <w:proofErr w:type="spellStart"/>
      <w:r w:rsidRPr="00724A98">
        <w:rPr>
          <w:rFonts w:ascii="Arial" w:hAnsi="Arial" w:cs="Arial"/>
          <w:sz w:val="22"/>
          <w:szCs w:val="22"/>
          <w:lang w:val="de-DE"/>
        </w:rPr>
        <w:t>Rebinder</w:t>
      </w:r>
      <w:proofErr w:type="spellEnd"/>
      <w:r w:rsidRPr="00724A98">
        <w:rPr>
          <w:rFonts w:ascii="Arial" w:hAnsi="Arial" w:cs="Arial"/>
          <w:sz w:val="22"/>
          <w:szCs w:val="22"/>
          <w:lang w:val="de-DE"/>
        </w:rPr>
        <w:t xml:space="preserve"> P.A. </w:t>
      </w:r>
      <w:proofErr w:type="spellStart"/>
      <w:r w:rsidRPr="00724A98">
        <w:rPr>
          <w:rFonts w:ascii="Arial" w:hAnsi="Arial" w:cs="Arial"/>
          <w:sz w:val="22"/>
          <w:szCs w:val="22"/>
          <w:lang w:val="de-DE"/>
        </w:rPr>
        <w:t>Izbrannye</w:t>
      </w:r>
      <w:proofErr w:type="spellEnd"/>
      <w:r w:rsidRPr="00724A9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24A98">
        <w:rPr>
          <w:rFonts w:ascii="Arial" w:hAnsi="Arial" w:cs="Arial"/>
          <w:sz w:val="22"/>
          <w:szCs w:val="22"/>
          <w:lang w:val="de-DE"/>
        </w:rPr>
        <w:t>trudy</w:t>
      </w:r>
      <w:proofErr w:type="spellEnd"/>
      <w:r w:rsidRPr="00724A98">
        <w:rPr>
          <w:rFonts w:ascii="Arial" w:hAnsi="Arial" w:cs="Arial"/>
          <w:sz w:val="22"/>
          <w:szCs w:val="22"/>
          <w:lang w:val="de-DE"/>
        </w:rPr>
        <w:t xml:space="preserve">. </w:t>
      </w:r>
      <w:r w:rsidRPr="00724A98">
        <w:rPr>
          <w:rFonts w:ascii="Arial" w:hAnsi="Arial" w:cs="Arial"/>
          <w:sz w:val="22"/>
          <w:szCs w:val="22"/>
        </w:rPr>
        <w:t>Т</w:t>
      </w:r>
      <w:r w:rsidRPr="00724A98">
        <w:rPr>
          <w:rFonts w:ascii="Arial" w:hAnsi="Arial" w:cs="Arial"/>
          <w:sz w:val="22"/>
          <w:szCs w:val="22"/>
          <w:lang w:val="it-IT"/>
        </w:rPr>
        <w:t xml:space="preserve">.1: Poverhnostnye yavleniya v dispersnyh sistemah. </w:t>
      </w:r>
      <w:r w:rsidRPr="00724A98">
        <w:rPr>
          <w:rFonts w:ascii="Arial" w:hAnsi="Arial" w:cs="Arial"/>
          <w:i/>
          <w:sz w:val="22"/>
          <w:szCs w:val="22"/>
          <w:lang w:val="en-US"/>
        </w:rPr>
        <w:t xml:space="preserve">M.: </w:t>
      </w:r>
      <w:proofErr w:type="spellStart"/>
      <w:r w:rsidRPr="00724A98">
        <w:rPr>
          <w:rFonts w:ascii="Arial" w:hAnsi="Arial" w:cs="Arial"/>
          <w:i/>
          <w:sz w:val="22"/>
          <w:szCs w:val="22"/>
          <w:lang w:val="en-US"/>
        </w:rPr>
        <w:t>Nauka</w:t>
      </w:r>
      <w:proofErr w:type="spellEnd"/>
      <w:r w:rsidRPr="00724A98">
        <w:rPr>
          <w:rFonts w:ascii="Arial" w:hAnsi="Arial" w:cs="Arial"/>
          <w:sz w:val="22"/>
          <w:szCs w:val="22"/>
          <w:lang w:val="en-US"/>
        </w:rPr>
        <w:t xml:space="preserve">, 1978, 368 </w:t>
      </w:r>
      <w:r w:rsidRPr="00724A98">
        <w:rPr>
          <w:rFonts w:ascii="Arial" w:hAnsi="Arial" w:cs="Arial"/>
          <w:color w:val="000000"/>
          <w:sz w:val="22"/>
          <w:szCs w:val="22"/>
          <w:lang w:val="en-US"/>
        </w:rPr>
        <w:t>(in Russ.).</w:t>
      </w:r>
    </w:p>
    <w:p w:rsidR="00432813" w:rsidRDefault="00432813" w:rsidP="00CC3824">
      <w:pPr>
        <w:rPr>
          <w:b/>
          <w:bCs/>
          <w:lang w:val="en-US"/>
        </w:rPr>
      </w:pPr>
    </w:p>
    <w:sectPr w:rsidR="0043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FPF L+ MTSY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4EE0"/>
    <w:multiLevelType w:val="hybridMultilevel"/>
    <w:tmpl w:val="68AC0F20"/>
    <w:lvl w:ilvl="0" w:tplc="E42AE074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color w:val="auto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ED"/>
    <w:rsid w:val="00017C68"/>
    <w:rsid w:val="00365B23"/>
    <w:rsid w:val="00432813"/>
    <w:rsid w:val="00473AAB"/>
    <w:rsid w:val="00662038"/>
    <w:rsid w:val="00696070"/>
    <w:rsid w:val="00724A98"/>
    <w:rsid w:val="007B50D2"/>
    <w:rsid w:val="008A7789"/>
    <w:rsid w:val="00B710B2"/>
    <w:rsid w:val="00B831ED"/>
    <w:rsid w:val="00BC4E21"/>
    <w:rsid w:val="00C26B49"/>
    <w:rsid w:val="00C546C1"/>
    <w:rsid w:val="00CC3824"/>
    <w:rsid w:val="00CE4532"/>
    <w:rsid w:val="00D6010F"/>
    <w:rsid w:val="00DE0001"/>
    <w:rsid w:val="00F146F1"/>
    <w:rsid w:val="00FA4544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710B2"/>
  </w:style>
  <w:style w:type="character" w:customStyle="1" w:styleId="longtext">
    <w:name w:val="long_text"/>
    <w:basedOn w:val="a0"/>
    <w:rsid w:val="00B710B2"/>
  </w:style>
  <w:style w:type="character" w:customStyle="1" w:styleId="hpsatn">
    <w:name w:val="hps atn"/>
    <w:basedOn w:val="a0"/>
    <w:rsid w:val="00B710B2"/>
  </w:style>
  <w:style w:type="character" w:customStyle="1" w:styleId="atn">
    <w:name w:val="atn"/>
    <w:basedOn w:val="a0"/>
    <w:rsid w:val="00B710B2"/>
  </w:style>
  <w:style w:type="paragraph" w:customStyle="1" w:styleId="a3">
    <w:name w:val="Знак"/>
    <w:basedOn w:val="a"/>
    <w:autoRedefine/>
    <w:rsid w:val="00B710B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4">
    <w:name w:val="Знак"/>
    <w:basedOn w:val="a"/>
    <w:autoRedefine/>
    <w:rsid w:val="00724A9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ext">
    <w:name w:val="Text"/>
    <w:rsid w:val="00724A98"/>
    <w:pPr>
      <w:suppressAutoHyphens/>
      <w:spacing w:after="0" w:line="240" w:lineRule="auto"/>
    </w:pPr>
    <w:rPr>
      <w:rFonts w:ascii="Arial" w:eastAsia="Arial" w:hAnsi="Arial" w:cs="Arial"/>
      <w:szCs w:val="20"/>
      <w:lang w:val="en-GB" w:eastAsia="ar-SA"/>
    </w:rPr>
  </w:style>
  <w:style w:type="paragraph" w:styleId="a5">
    <w:name w:val="List Paragraph"/>
    <w:basedOn w:val="a"/>
    <w:uiPriority w:val="34"/>
    <w:qFormat/>
    <w:rsid w:val="00724A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14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710B2"/>
  </w:style>
  <w:style w:type="character" w:customStyle="1" w:styleId="longtext">
    <w:name w:val="long_text"/>
    <w:basedOn w:val="a0"/>
    <w:rsid w:val="00B710B2"/>
  </w:style>
  <w:style w:type="character" w:customStyle="1" w:styleId="hpsatn">
    <w:name w:val="hps atn"/>
    <w:basedOn w:val="a0"/>
    <w:rsid w:val="00B710B2"/>
  </w:style>
  <w:style w:type="character" w:customStyle="1" w:styleId="atn">
    <w:name w:val="atn"/>
    <w:basedOn w:val="a0"/>
    <w:rsid w:val="00B710B2"/>
  </w:style>
  <w:style w:type="paragraph" w:customStyle="1" w:styleId="a3">
    <w:name w:val="Знак"/>
    <w:basedOn w:val="a"/>
    <w:autoRedefine/>
    <w:rsid w:val="00B710B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4">
    <w:name w:val="Знак"/>
    <w:basedOn w:val="a"/>
    <w:autoRedefine/>
    <w:rsid w:val="00724A9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ext">
    <w:name w:val="Text"/>
    <w:rsid w:val="00724A98"/>
    <w:pPr>
      <w:suppressAutoHyphens/>
      <w:spacing w:after="0" w:line="240" w:lineRule="auto"/>
    </w:pPr>
    <w:rPr>
      <w:rFonts w:ascii="Arial" w:eastAsia="Arial" w:hAnsi="Arial" w:cs="Arial"/>
      <w:szCs w:val="20"/>
      <w:lang w:val="en-GB" w:eastAsia="ar-SA"/>
    </w:rPr>
  </w:style>
  <w:style w:type="paragraph" w:styleId="a5">
    <w:name w:val="List Paragraph"/>
    <w:basedOn w:val="a"/>
    <w:uiPriority w:val="34"/>
    <w:qFormat/>
    <w:rsid w:val="00724A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14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iencedirect.com/science/journal/092777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journal/092777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Оспанова Жанар</cp:lastModifiedBy>
  <cp:revision>2</cp:revision>
  <dcterms:created xsi:type="dcterms:W3CDTF">2016-05-10T05:32:00Z</dcterms:created>
  <dcterms:modified xsi:type="dcterms:W3CDTF">2016-05-10T05:32:00Z</dcterms:modified>
</cp:coreProperties>
</file>