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85" w:rsidRDefault="00C24F85" w:rsidP="00C24F85">
      <w:pPr>
        <w:shd w:val="clear" w:color="auto" w:fill="FFFFFF"/>
        <w:spacing w:line="547" w:lineRule="exact"/>
        <w:ind w:left="91" w:firstLine="749"/>
      </w:pPr>
      <w:r>
        <w:rPr>
          <w:rFonts w:ascii="Arial" w:hAnsi="Arial" w:cs="Arial"/>
          <w:noProof/>
          <w:sz w:val="24"/>
          <w:szCs w:val="24"/>
        </w:rPr>
        <w:t>Ә</w:t>
      </w:r>
      <w:r>
        <w:rPr>
          <w:rFonts w:ascii="Calibri" w:hAnsi="Calibri" w:cs="Calibri"/>
          <w:noProof/>
          <w:sz w:val="24"/>
          <w:szCs w:val="24"/>
        </w:rPr>
        <w:t>Л</w:t>
      </w:r>
      <w:r>
        <w:rPr>
          <w:noProof/>
          <w:sz w:val="24"/>
          <w:szCs w:val="24"/>
        </w:rPr>
        <w:t>-ФАРАБИ атында</w:t>
      </w:r>
      <w:r>
        <w:rPr>
          <w:rFonts w:ascii="Arial" w:hAnsi="Arial" w:cs="Arial"/>
          <w:noProof/>
          <w:sz w:val="24"/>
          <w:szCs w:val="24"/>
        </w:rPr>
        <w:t>ғ</w:t>
      </w:r>
      <w:r>
        <w:rPr>
          <w:rFonts w:ascii="Calibri" w:hAnsi="Calibri" w:cs="Calibri"/>
          <w:noProof/>
          <w:sz w:val="24"/>
          <w:szCs w:val="24"/>
        </w:rPr>
        <w:t xml:space="preserve">ы </w:t>
      </w:r>
      <w:r>
        <w:rPr>
          <w:rFonts w:ascii="Arial" w:hAnsi="Arial" w:cs="Arial"/>
          <w:noProof/>
          <w:sz w:val="24"/>
          <w:szCs w:val="24"/>
        </w:rPr>
        <w:t>Қ</w:t>
      </w:r>
      <w:r>
        <w:rPr>
          <w:rFonts w:ascii="Calibri" w:hAnsi="Calibri" w:cs="Calibri"/>
          <w:noProof/>
          <w:sz w:val="24"/>
          <w:szCs w:val="24"/>
        </w:rPr>
        <w:t>АЗА</w:t>
      </w:r>
      <w:r>
        <w:rPr>
          <w:rFonts w:ascii="Arial" w:hAnsi="Arial" w:cs="Arial"/>
          <w:noProof/>
          <w:sz w:val="24"/>
          <w:szCs w:val="24"/>
        </w:rPr>
        <w:t>Қ</w:t>
      </w:r>
      <w:r>
        <w:rPr>
          <w:rFonts w:ascii="Calibri" w:hAnsi="Calibri" w:cs="Calibri"/>
          <w:noProof/>
          <w:sz w:val="24"/>
          <w:szCs w:val="24"/>
        </w:rPr>
        <w:t xml:space="preserve"> ¥ЛТТЫ</w:t>
      </w:r>
      <w:r>
        <w:rPr>
          <w:rFonts w:ascii="Arial" w:hAnsi="Arial" w:cs="Arial"/>
          <w:noProof/>
          <w:sz w:val="24"/>
          <w:szCs w:val="24"/>
        </w:rPr>
        <w:t>Қ</w:t>
      </w:r>
      <w:r>
        <w:rPr>
          <w:rFonts w:ascii="Calibri" w:hAnsi="Calibri" w:cs="Calibri"/>
          <w:noProof/>
          <w:sz w:val="24"/>
          <w:szCs w:val="24"/>
        </w:rPr>
        <w:t xml:space="preserve"> УНИВЕРСИТЕТІ</w:t>
      </w:r>
      <w:r>
        <w:rPr>
          <w:noProof/>
          <w:sz w:val="24"/>
          <w:szCs w:val="24"/>
        </w:rPr>
        <w:t xml:space="preserve"> </w:t>
      </w:r>
      <w:r>
        <w:rPr>
          <w:noProof/>
          <w:spacing w:val="-2"/>
          <w:sz w:val="24"/>
          <w:szCs w:val="24"/>
        </w:rPr>
        <w:t>КАЗАХСКИЙ НАЦИОНАЛЬНЫЙ УНИВЕРСИТЕТ имени АЛЬ-ФАРАБИ</w:t>
      </w:r>
    </w:p>
    <w:p w:rsidR="00C24F85" w:rsidRDefault="00C24F85" w:rsidP="00C24F85">
      <w:pPr>
        <w:spacing w:before="1728"/>
        <w:ind w:left="2822" w:right="280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4097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F85" w:rsidRDefault="00C24F85" w:rsidP="00C24F85">
      <w:pPr>
        <w:shd w:val="clear" w:color="auto" w:fill="FFFFFF"/>
        <w:ind w:left="3370"/>
        <w:rPr>
          <w:sz w:val="20"/>
          <w:szCs w:val="20"/>
        </w:rPr>
      </w:pPr>
    </w:p>
    <w:p w:rsidR="00C24F85" w:rsidRDefault="00C24F85" w:rsidP="00C24F85">
      <w:pPr>
        <w:shd w:val="clear" w:color="auto" w:fill="FFFFFF"/>
        <w:spacing w:line="365" w:lineRule="exact"/>
        <w:ind w:left="5"/>
        <w:jc w:val="center"/>
      </w:pPr>
      <w:r>
        <w:rPr>
          <w:noProof/>
          <w:spacing w:val="-2"/>
          <w:sz w:val="32"/>
          <w:szCs w:val="32"/>
        </w:rPr>
        <w:t xml:space="preserve">БІЛІМ БЕРУ </w:t>
      </w:r>
      <w:r>
        <w:rPr>
          <w:rFonts w:ascii="Arial" w:hAnsi="Arial" w:cs="Arial"/>
          <w:noProof/>
          <w:spacing w:val="-2"/>
          <w:sz w:val="32"/>
          <w:szCs w:val="32"/>
        </w:rPr>
        <w:t>Қ</w:t>
      </w:r>
      <w:r>
        <w:rPr>
          <w:rFonts w:ascii="Calibri" w:hAnsi="Calibri" w:cs="Calibri"/>
          <w:noProof/>
          <w:spacing w:val="-2"/>
          <w:sz w:val="32"/>
          <w:szCs w:val="32"/>
        </w:rPr>
        <w:t>ЫЗМЕТІНДЕГІ ИННОВАЦИЯЛАР</w:t>
      </w:r>
    </w:p>
    <w:p w:rsidR="00C24F85" w:rsidRDefault="00C24F85" w:rsidP="00C24F85">
      <w:pPr>
        <w:shd w:val="clear" w:color="auto" w:fill="FFFFFF"/>
        <w:spacing w:line="365" w:lineRule="exact"/>
        <w:jc w:val="center"/>
      </w:pPr>
      <w:r>
        <w:rPr>
          <w:noProof/>
          <w:spacing w:val="-1"/>
          <w:sz w:val="32"/>
          <w:szCs w:val="32"/>
        </w:rPr>
        <w:t>Ж</w:t>
      </w:r>
      <w:r>
        <w:rPr>
          <w:rFonts w:ascii="Arial" w:hAnsi="Arial" w:cs="Arial"/>
          <w:noProof/>
          <w:spacing w:val="-1"/>
          <w:sz w:val="32"/>
          <w:szCs w:val="32"/>
        </w:rPr>
        <w:t>Ә</w:t>
      </w:r>
      <w:r>
        <w:rPr>
          <w:rFonts w:ascii="Calibri" w:hAnsi="Calibri" w:cs="Calibri"/>
          <w:noProof/>
          <w:spacing w:val="-1"/>
          <w:sz w:val="32"/>
          <w:szCs w:val="32"/>
        </w:rPr>
        <w:t>НЕ О</w:t>
      </w:r>
      <w:r>
        <w:rPr>
          <w:rFonts w:ascii="Arial" w:hAnsi="Arial" w:cs="Arial"/>
          <w:noProof/>
          <w:spacing w:val="-1"/>
          <w:sz w:val="32"/>
          <w:szCs w:val="32"/>
        </w:rPr>
        <w:t>Қ</w:t>
      </w:r>
      <w:r>
        <w:rPr>
          <w:rFonts w:ascii="Calibri" w:hAnsi="Calibri" w:cs="Calibri"/>
          <w:noProof/>
          <w:spacing w:val="-1"/>
          <w:sz w:val="32"/>
          <w:szCs w:val="32"/>
        </w:rPr>
        <w:t>ЫТУДЫ</w:t>
      </w:r>
      <w:r>
        <w:rPr>
          <w:rFonts w:ascii="Arial" w:hAnsi="Arial" w:cs="Arial"/>
          <w:noProof/>
          <w:spacing w:val="-1"/>
          <w:sz w:val="32"/>
          <w:szCs w:val="32"/>
        </w:rPr>
        <w:t>Ң</w:t>
      </w:r>
      <w:r>
        <w:rPr>
          <w:rFonts w:ascii="Calibri" w:hAnsi="Calibri" w:cs="Calibri"/>
          <w:noProof/>
          <w:spacing w:val="-1"/>
          <w:sz w:val="32"/>
          <w:szCs w:val="32"/>
        </w:rPr>
        <w:t xml:space="preserve"> САПАСЫН АРТТЫРУ</w:t>
      </w:r>
    </w:p>
    <w:p w:rsidR="00C24F85" w:rsidRDefault="00C24F85" w:rsidP="00C24F85">
      <w:pPr>
        <w:shd w:val="clear" w:color="auto" w:fill="FFFFFF"/>
        <w:spacing w:line="365" w:lineRule="exact"/>
        <w:ind w:left="19"/>
        <w:jc w:val="center"/>
      </w:pPr>
      <w:r>
        <w:rPr>
          <w:noProof/>
          <w:spacing w:val="-2"/>
          <w:sz w:val="32"/>
          <w:szCs w:val="32"/>
        </w:rPr>
        <w:t>М</w:t>
      </w:r>
      <w:r>
        <w:rPr>
          <w:rFonts w:ascii="Arial" w:hAnsi="Arial" w:cs="Arial"/>
          <w:noProof/>
          <w:spacing w:val="-2"/>
          <w:sz w:val="32"/>
          <w:szCs w:val="32"/>
        </w:rPr>
        <w:t>Ә</w:t>
      </w:r>
      <w:r>
        <w:rPr>
          <w:rFonts w:ascii="Calibri" w:hAnsi="Calibri" w:cs="Calibri"/>
          <w:noProof/>
          <w:spacing w:val="-2"/>
          <w:sz w:val="32"/>
          <w:szCs w:val="32"/>
        </w:rPr>
        <w:t>СЕЛЕЛЕРІ</w:t>
      </w:r>
    </w:p>
    <w:p w:rsidR="00C24F85" w:rsidRDefault="00C24F85" w:rsidP="00C24F85">
      <w:pPr>
        <w:shd w:val="clear" w:color="auto" w:fill="FFFFFF"/>
        <w:spacing w:before="312"/>
        <w:ind w:left="293"/>
      </w:pPr>
      <w:r>
        <w:rPr>
          <w:noProof/>
          <w:spacing w:val="-1"/>
          <w:sz w:val="28"/>
          <w:szCs w:val="28"/>
        </w:rPr>
        <w:t>42-ші Халы</w:t>
      </w:r>
      <w:r>
        <w:rPr>
          <w:rFonts w:ascii="Arial" w:hAnsi="Arial" w:cs="Arial"/>
          <w:noProof/>
          <w:spacing w:val="-1"/>
          <w:sz w:val="28"/>
          <w:szCs w:val="28"/>
        </w:rPr>
        <w:t>қ</w:t>
      </w:r>
      <w:r>
        <w:rPr>
          <w:rFonts w:ascii="Calibri" w:hAnsi="Calibri" w:cs="Calibri"/>
          <w:noProof/>
          <w:spacing w:val="-1"/>
          <w:sz w:val="28"/>
          <w:szCs w:val="28"/>
        </w:rPr>
        <w:t>аралы</w:t>
      </w:r>
      <w:r>
        <w:rPr>
          <w:rFonts w:ascii="Arial" w:hAnsi="Arial" w:cs="Arial"/>
          <w:noProof/>
          <w:spacing w:val="-1"/>
          <w:sz w:val="28"/>
          <w:szCs w:val="28"/>
        </w:rPr>
        <w:t>қ</w:t>
      </w:r>
      <w:r>
        <w:rPr>
          <w:rFonts w:ascii="Calibri" w:hAnsi="Calibri" w:cs="Calibri"/>
          <w:noProof/>
          <w:spacing w:val="-1"/>
          <w:sz w:val="28"/>
          <w:szCs w:val="28"/>
        </w:rPr>
        <w:t xml:space="preserve"> </w:t>
      </w:r>
      <w:r>
        <w:rPr>
          <w:rFonts w:ascii="Arial" w:hAnsi="Arial" w:cs="Arial"/>
          <w:noProof/>
          <w:spacing w:val="-1"/>
          <w:sz w:val="28"/>
          <w:szCs w:val="28"/>
        </w:rPr>
        <w:t>ғ</w:t>
      </w:r>
      <w:r>
        <w:rPr>
          <w:rFonts w:ascii="Calibri" w:hAnsi="Calibri" w:cs="Calibri"/>
          <w:noProof/>
          <w:spacing w:val="-1"/>
          <w:sz w:val="28"/>
          <w:szCs w:val="28"/>
        </w:rPr>
        <w:t>ылыми-эдістемелік конференциясыны</w:t>
      </w:r>
      <w:r>
        <w:rPr>
          <w:rFonts w:ascii="Arial" w:hAnsi="Arial" w:cs="Arial"/>
          <w:noProof/>
          <w:spacing w:val="-1"/>
          <w:sz w:val="28"/>
          <w:szCs w:val="28"/>
        </w:rPr>
        <w:t>ң</w:t>
      </w:r>
    </w:p>
    <w:p w:rsidR="00C24F85" w:rsidRDefault="00C24F85" w:rsidP="00C24F85">
      <w:pPr>
        <w:shd w:val="clear" w:color="auto" w:fill="FFFFFF"/>
        <w:ind w:left="48"/>
        <w:jc w:val="center"/>
      </w:pPr>
      <w:r>
        <w:rPr>
          <w:noProof/>
          <w:spacing w:val="-19"/>
          <w:sz w:val="28"/>
          <w:szCs w:val="28"/>
        </w:rPr>
        <w:t>МАТЕРИАЛДАРЫ</w:t>
      </w:r>
    </w:p>
    <w:p w:rsidR="00C24F85" w:rsidRDefault="00C24F85" w:rsidP="00C24F85">
      <w:pPr>
        <w:shd w:val="clear" w:color="auto" w:fill="FFFFFF"/>
        <w:spacing w:before="259"/>
        <w:ind w:left="48"/>
        <w:jc w:val="center"/>
      </w:pPr>
      <w:r>
        <w:rPr>
          <w:noProof/>
          <w:spacing w:val="-15"/>
          <w:sz w:val="24"/>
          <w:szCs w:val="24"/>
        </w:rPr>
        <w:t>1-КІТАП</w:t>
      </w:r>
    </w:p>
    <w:p w:rsidR="00C24F85" w:rsidRDefault="00C24F85" w:rsidP="00C24F85">
      <w:pPr>
        <w:shd w:val="clear" w:color="auto" w:fill="FFFFFF"/>
        <w:spacing w:before="907" w:line="370" w:lineRule="exact"/>
        <w:ind w:left="14"/>
        <w:jc w:val="center"/>
      </w:pPr>
      <w:r>
        <w:rPr>
          <w:noProof/>
          <w:spacing w:val="-1"/>
          <w:sz w:val="32"/>
          <w:szCs w:val="32"/>
        </w:rPr>
        <w:t>ИННОВАЦИИ В ОБРАЗОВАТЕЛЬНОИ</w:t>
      </w:r>
    </w:p>
    <w:p w:rsidR="00C24F85" w:rsidRDefault="00C24F85" w:rsidP="00C24F85">
      <w:pPr>
        <w:shd w:val="clear" w:color="auto" w:fill="FFFFFF"/>
        <w:spacing w:line="370" w:lineRule="exact"/>
        <w:jc w:val="center"/>
      </w:pPr>
      <w:r>
        <w:rPr>
          <w:noProof/>
          <w:spacing w:val="-1"/>
          <w:sz w:val="32"/>
          <w:szCs w:val="32"/>
        </w:rPr>
        <w:t>ДЕЯТЕЛЬНОСТИ И ВОПРОСЫ ПОВЫШЕНИЯ</w:t>
      </w:r>
    </w:p>
    <w:p w:rsidR="00C24F85" w:rsidRDefault="00C24F85" w:rsidP="00C24F85">
      <w:pPr>
        <w:shd w:val="clear" w:color="auto" w:fill="FFFFFF"/>
        <w:spacing w:line="370" w:lineRule="exact"/>
        <w:ind w:left="96"/>
        <w:jc w:val="center"/>
      </w:pPr>
      <w:r>
        <w:rPr>
          <w:noProof/>
          <w:spacing w:val="-2"/>
          <w:sz w:val="32"/>
          <w:szCs w:val="32"/>
        </w:rPr>
        <w:t>КАЧЕСТВА ОБУЧЕНИЯ</w:t>
      </w:r>
    </w:p>
    <w:p w:rsidR="00C24F85" w:rsidRDefault="00C24F85" w:rsidP="00C24F85">
      <w:pPr>
        <w:shd w:val="clear" w:color="auto" w:fill="FFFFFF"/>
        <w:spacing w:before="278" w:line="360" w:lineRule="exact"/>
        <w:ind w:firstLine="3053"/>
      </w:pPr>
      <w:r>
        <w:rPr>
          <w:noProof/>
          <w:sz w:val="28"/>
          <w:szCs w:val="28"/>
        </w:rPr>
        <w:t xml:space="preserve">МАТЕРИАЛЫ </w:t>
      </w:r>
      <w:r>
        <w:rPr>
          <w:noProof/>
          <w:spacing w:val="-3"/>
          <w:sz w:val="32"/>
          <w:szCs w:val="32"/>
        </w:rPr>
        <w:t>42-й Международной научно-методической конференции</w:t>
      </w:r>
    </w:p>
    <w:p w:rsidR="00C24F85" w:rsidRDefault="00C24F85" w:rsidP="00C24F85">
      <w:pPr>
        <w:shd w:val="clear" w:color="auto" w:fill="FFFFFF"/>
        <w:spacing w:before="355"/>
        <w:ind w:right="5"/>
        <w:jc w:val="center"/>
      </w:pPr>
      <w:r>
        <w:rPr>
          <w:noProof/>
          <w:spacing w:val="-17"/>
          <w:sz w:val="24"/>
          <w:szCs w:val="24"/>
        </w:rPr>
        <w:t>КНИГА 1</w:t>
      </w:r>
    </w:p>
    <w:p w:rsidR="00C24F85" w:rsidRDefault="00C24F85" w:rsidP="00C24F85">
      <w:pPr>
        <w:shd w:val="clear" w:color="auto" w:fill="FFFFFF"/>
        <w:spacing w:before="2587" w:line="274" w:lineRule="exact"/>
        <w:ind w:left="19"/>
        <w:jc w:val="center"/>
      </w:pPr>
      <w:r>
        <w:rPr>
          <w:noProof/>
          <w:spacing w:val="-2"/>
          <w:sz w:val="24"/>
          <w:szCs w:val="24"/>
        </w:rPr>
        <w:t>Алматы</w:t>
      </w:r>
    </w:p>
    <w:p w:rsidR="00C24F85" w:rsidRDefault="00C24F85" w:rsidP="00C24F85">
      <w:pPr>
        <w:shd w:val="clear" w:color="auto" w:fill="FFFFFF"/>
        <w:spacing w:line="274" w:lineRule="exact"/>
        <w:ind w:left="14"/>
        <w:jc w:val="center"/>
      </w:pPr>
      <w:r>
        <w:rPr>
          <w:noProof/>
          <w:spacing w:val="-3"/>
          <w:sz w:val="24"/>
          <w:szCs w:val="24"/>
        </w:rPr>
        <w:t>«</w:t>
      </w:r>
      <w:r>
        <w:rPr>
          <w:rFonts w:ascii="Arial" w:hAnsi="Arial" w:cs="Arial"/>
          <w:noProof/>
          <w:spacing w:val="-3"/>
          <w:sz w:val="24"/>
          <w:szCs w:val="24"/>
        </w:rPr>
        <w:t>Қ</w:t>
      </w:r>
      <w:r>
        <w:rPr>
          <w:rFonts w:ascii="Calibri" w:hAnsi="Calibri" w:cs="Calibri"/>
          <w:noProof/>
          <w:spacing w:val="-3"/>
          <w:sz w:val="24"/>
          <w:szCs w:val="24"/>
        </w:rPr>
        <w:t>аза</w:t>
      </w:r>
      <w:r>
        <w:rPr>
          <w:rFonts w:ascii="Arial" w:hAnsi="Arial" w:cs="Arial"/>
          <w:noProof/>
          <w:spacing w:val="-3"/>
          <w:sz w:val="24"/>
          <w:szCs w:val="24"/>
        </w:rPr>
        <w:t>қ</w:t>
      </w:r>
      <w:r>
        <w:rPr>
          <w:rFonts w:ascii="Calibri" w:hAnsi="Calibri" w:cs="Calibri"/>
          <w:noProof/>
          <w:spacing w:val="-3"/>
          <w:sz w:val="24"/>
          <w:szCs w:val="24"/>
        </w:rPr>
        <w:t xml:space="preserve"> университеті»</w:t>
      </w:r>
    </w:p>
    <w:p w:rsidR="00C24F85" w:rsidRDefault="00C24F85" w:rsidP="00C24F85">
      <w:pPr>
        <w:shd w:val="clear" w:color="auto" w:fill="FFFFFF"/>
        <w:spacing w:line="274" w:lineRule="exact"/>
        <w:ind w:left="19"/>
        <w:jc w:val="center"/>
      </w:pPr>
      <w:r>
        <w:rPr>
          <w:noProof/>
          <w:spacing w:val="-5"/>
          <w:sz w:val="24"/>
          <w:szCs w:val="24"/>
        </w:rPr>
        <w:lastRenderedPageBreak/>
        <w:t>2012</w:t>
      </w:r>
    </w:p>
    <w:p w:rsidR="00067947" w:rsidRDefault="00067947" w:rsidP="00067947">
      <w:pPr>
        <w:shd w:val="clear" w:color="auto" w:fill="FFFFFF"/>
        <w:spacing w:after="235"/>
        <w:ind w:left="4200"/>
      </w:pPr>
      <w:r>
        <w:rPr>
          <w:b/>
          <w:bCs/>
          <w:noProof/>
        </w:rPr>
        <w:t>МАЗМ</w:t>
      </w:r>
      <w:r>
        <w:rPr>
          <w:rFonts w:ascii="Arial" w:hAnsi="Arial" w:cs="Arial"/>
          <w:b/>
          <w:bCs/>
          <w:noProof/>
        </w:rPr>
        <w:t>Ұ</w:t>
      </w:r>
      <w:r>
        <w:rPr>
          <w:rFonts w:ascii="Calibri" w:hAnsi="Calibri" w:cs="Calibri"/>
          <w:b/>
          <w:bCs/>
          <w:noProof/>
        </w:rPr>
        <w:t>Н</w:t>
      </w:r>
      <w:r>
        <w:rPr>
          <w:b/>
          <w:bCs/>
          <w:noProof/>
        </w:rPr>
        <w:t>Ы</w:t>
      </w:r>
    </w:p>
    <w:p w:rsidR="00067947" w:rsidRDefault="00067947" w:rsidP="00067947">
      <w:pPr>
        <w:sectPr w:rsidR="00067947">
          <w:pgSz w:w="11909" w:h="16834"/>
          <w:pgMar w:top="668" w:right="360" w:bottom="360" w:left="1929" w:header="720" w:footer="720" w:gutter="0"/>
          <w:cols w:space="720"/>
        </w:sectPr>
      </w:pPr>
    </w:p>
    <w:p w:rsidR="00067947" w:rsidRDefault="00067947" w:rsidP="00067947">
      <w:pPr>
        <w:shd w:val="clear" w:color="auto" w:fill="FFFFFF"/>
        <w:spacing w:before="10" w:line="240" w:lineRule="exact"/>
        <w:ind w:left="5"/>
      </w:pPr>
      <w:r>
        <w:rPr>
          <w:b/>
          <w:bCs/>
          <w:noProof/>
        </w:rPr>
        <w:lastRenderedPageBreak/>
        <w:t>Кіріспе с</w:t>
      </w:r>
      <w:r>
        <w:rPr>
          <w:rFonts w:ascii="Arial" w:hAnsi="Arial" w:cs="Arial"/>
          <w:b/>
          <w:bCs/>
          <w:noProof/>
        </w:rPr>
        <w:t>ө</w:t>
      </w:r>
      <w:r>
        <w:rPr>
          <w:rFonts w:ascii="Calibri" w:hAnsi="Calibri" w:cs="Calibri"/>
          <w:b/>
          <w:bCs/>
          <w:noProof/>
        </w:rPr>
        <w:t>з Вступительное слово</w:t>
      </w:r>
    </w:p>
    <w:p w:rsidR="00067947" w:rsidRDefault="00067947" w:rsidP="00067947">
      <w:pPr>
        <w:shd w:val="clear" w:color="auto" w:fill="FFFFFF"/>
      </w:pPr>
      <w:r>
        <w:br w:type="column"/>
      </w:r>
      <w:r>
        <w:rPr>
          <w:rFonts w:ascii="Arial" w:hAnsi="Arial" w:cs="Arial"/>
          <w:noProof/>
        </w:rPr>
        <w:lastRenderedPageBreak/>
        <w:t>3</w:t>
      </w:r>
    </w:p>
    <w:p w:rsidR="00067947" w:rsidRDefault="00067947" w:rsidP="00067947">
      <w:pPr>
        <w:sectPr w:rsidR="00067947">
          <w:type w:val="continuous"/>
          <w:pgSz w:w="11909" w:h="16834"/>
          <w:pgMar w:top="668" w:right="360" w:bottom="360" w:left="2006" w:header="720" w:footer="720" w:gutter="0"/>
          <w:cols w:num="2" w:space="720" w:equalWidth="0">
            <w:col w:w="1996" w:space="6826"/>
            <w:col w:w="720"/>
          </w:cols>
        </w:sectPr>
      </w:pPr>
    </w:p>
    <w:p w:rsidR="00067947" w:rsidRDefault="00067947" w:rsidP="00067947">
      <w:pPr>
        <w:shd w:val="clear" w:color="auto" w:fill="FFFFFF"/>
        <w:spacing w:before="442" w:line="278" w:lineRule="exact"/>
        <w:ind w:left="2410" w:right="1613" w:hanging="1507"/>
      </w:pPr>
      <w:r>
        <w:rPr>
          <w:b/>
          <w:bCs/>
          <w:noProof/>
        </w:rPr>
        <w:lastRenderedPageBreak/>
        <w:t xml:space="preserve">1 Секция. Білім беру </w:t>
      </w:r>
      <w:r>
        <w:rPr>
          <w:rFonts w:ascii="Arial" w:hAnsi="Arial" w:cs="Arial"/>
          <w:b/>
          <w:bCs/>
          <w:noProof/>
        </w:rPr>
        <w:t>ү</w:t>
      </w:r>
      <w:r>
        <w:rPr>
          <w:rFonts w:ascii="Calibri" w:hAnsi="Calibri" w:cs="Calibri"/>
          <w:b/>
          <w:bCs/>
          <w:noProof/>
        </w:rPr>
        <w:t>дерісіндегі инновациялы</w:t>
      </w:r>
      <w:r>
        <w:rPr>
          <w:rFonts w:ascii="Arial" w:hAnsi="Arial" w:cs="Arial"/>
          <w:b/>
          <w:bCs/>
          <w:noProof/>
        </w:rPr>
        <w:t>қ</w:t>
      </w:r>
      <w:r>
        <w:rPr>
          <w:rFonts w:ascii="Calibri" w:hAnsi="Calibri" w:cs="Calibri"/>
          <w:b/>
          <w:bCs/>
          <w:noProof/>
        </w:rPr>
        <w:t xml:space="preserve"> </w:t>
      </w:r>
      <w:r>
        <w:rPr>
          <w:rFonts w:ascii="Arial" w:hAnsi="Arial" w:cs="Arial"/>
          <w:b/>
          <w:bCs/>
          <w:noProof/>
        </w:rPr>
        <w:t>ә</w:t>
      </w:r>
      <w:r>
        <w:rPr>
          <w:rFonts w:ascii="Calibri" w:hAnsi="Calibri" w:cs="Calibri"/>
          <w:b/>
          <w:bCs/>
          <w:noProof/>
        </w:rPr>
        <w:t>дістер, модульдік о</w:t>
      </w:r>
      <w:r>
        <w:rPr>
          <w:rFonts w:ascii="Arial" w:hAnsi="Arial" w:cs="Arial"/>
          <w:b/>
          <w:bCs/>
          <w:noProof/>
        </w:rPr>
        <w:t>қ</w:t>
      </w:r>
      <w:r>
        <w:rPr>
          <w:rFonts w:ascii="Calibri" w:hAnsi="Calibri" w:cs="Calibri"/>
          <w:b/>
          <w:bCs/>
          <w:noProof/>
        </w:rPr>
        <w:t>ыту жа</w:t>
      </w:r>
      <w:r>
        <w:rPr>
          <w:rFonts w:ascii="Arial" w:hAnsi="Arial" w:cs="Arial"/>
          <w:b/>
          <w:bCs/>
          <w:noProof/>
        </w:rPr>
        <w:t>ғ</w:t>
      </w:r>
      <w:r>
        <w:rPr>
          <w:rFonts w:ascii="Calibri" w:hAnsi="Calibri" w:cs="Calibri"/>
          <w:b/>
          <w:bCs/>
          <w:noProof/>
        </w:rPr>
        <w:t>дайында</w:t>
      </w:r>
      <w:r>
        <w:rPr>
          <w:rFonts w:ascii="Arial" w:hAnsi="Arial" w:cs="Arial"/>
          <w:b/>
          <w:bCs/>
          <w:noProof/>
        </w:rPr>
        <w:t>ғ</w:t>
      </w:r>
      <w:r>
        <w:rPr>
          <w:rFonts w:ascii="Calibri" w:hAnsi="Calibri" w:cs="Calibri"/>
          <w:b/>
          <w:bCs/>
          <w:noProof/>
        </w:rPr>
        <w:t>ы С</w:t>
      </w:r>
      <w:r>
        <w:rPr>
          <w:rFonts w:ascii="Arial" w:hAnsi="Arial" w:cs="Arial"/>
          <w:b/>
          <w:bCs/>
          <w:noProof/>
        </w:rPr>
        <w:t>Ө</w:t>
      </w:r>
      <w:r>
        <w:rPr>
          <w:rFonts w:ascii="Calibri" w:hAnsi="Calibri" w:cs="Calibri"/>
          <w:b/>
          <w:bCs/>
          <w:noProof/>
        </w:rPr>
        <w:t>Ж, М</w:t>
      </w:r>
      <w:r>
        <w:rPr>
          <w:rFonts w:ascii="Arial" w:hAnsi="Arial" w:cs="Arial"/>
          <w:b/>
          <w:bCs/>
          <w:noProof/>
        </w:rPr>
        <w:t>Ө</w:t>
      </w:r>
      <w:r>
        <w:rPr>
          <w:rFonts w:ascii="Calibri" w:hAnsi="Calibri" w:cs="Calibri"/>
          <w:b/>
          <w:bCs/>
          <w:noProof/>
        </w:rPr>
        <w:t>Ж ж</w:t>
      </w:r>
      <w:r>
        <w:rPr>
          <w:rFonts w:ascii="Arial" w:hAnsi="Arial" w:cs="Arial"/>
          <w:b/>
          <w:bCs/>
          <w:noProof/>
        </w:rPr>
        <w:t>ә</w:t>
      </w:r>
      <w:r>
        <w:rPr>
          <w:rFonts w:ascii="Calibri" w:hAnsi="Calibri" w:cs="Calibri"/>
          <w:b/>
          <w:bCs/>
          <w:noProof/>
        </w:rPr>
        <w:t>не Д</w:t>
      </w:r>
      <w:r>
        <w:rPr>
          <w:rFonts w:ascii="Arial" w:hAnsi="Arial" w:cs="Arial"/>
          <w:b/>
          <w:bCs/>
          <w:noProof/>
        </w:rPr>
        <w:t>Ө</w:t>
      </w:r>
      <w:r>
        <w:rPr>
          <w:rFonts w:ascii="Calibri" w:hAnsi="Calibri" w:cs="Calibri"/>
          <w:b/>
          <w:bCs/>
          <w:noProof/>
        </w:rPr>
        <w:t>Ж жаца т</w:t>
      </w:r>
      <w:r>
        <w:rPr>
          <w:rFonts w:ascii="Arial" w:hAnsi="Arial" w:cs="Arial"/>
          <w:b/>
          <w:bCs/>
          <w:noProof/>
        </w:rPr>
        <w:t>ұ</w:t>
      </w:r>
      <w:r>
        <w:rPr>
          <w:rFonts w:ascii="Calibri" w:hAnsi="Calibri" w:cs="Calibri"/>
          <w:b/>
          <w:bCs/>
          <w:noProof/>
        </w:rPr>
        <w:t>рлері</w:t>
      </w:r>
    </w:p>
    <w:p w:rsidR="00067947" w:rsidRDefault="00067947" w:rsidP="00067947">
      <w:pPr>
        <w:shd w:val="clear" w:color="auto" w:fill="FFFFFF"/>
        <w:tabs>
          <w:tab w:val="left" w:pos="8894"/>
        </w:tabs>
        <w:spacing w:before="725" w:line="240" w:lineRule="exact"/>
        <w:ind w:left="82"/>
      </w:pPr>
      <w:r>
        <w:rPr>
          <w:b/>
          <w:bCs/>
          <w:noProof/>
        </w:rPr>
        <w:t>Абдыкалыкова Р.А., Жатканбаева Ж.К., Токтабаева А.К.</w:t>
      </w:r>
      <w:r>
        <w:rPr>
          <w:rFonts w:hAnsi="Arial" w:cs="Arial"/>
          <w:b/>
          <w:bCs/>
          <w:noProof/>
        </w:rPr>
        <w:tab/>
      </w:r>
      <w:r>
        <w:rPr>
          <w:b/>
          <w:bCs/>
          <w:noProof/>
        </w:rPr>
        <w:t>4</w:t>
      </w:r>
    </w:p>
    <w:p w:rsidR="00067947" w:rsidRDefault="00067947" w:rsidP="00067947">
      <w:pPr>
        <w:shd w:val="clear" w:color="auto" w:fill="FFFFFF"/>
        <w:spacing w:line="240" w:lineRule="exact"/>
        <w:ind w:left="110"/>
      </w:pPr>
      <w:r>
        <w:rPr>
          <w:noProof/>
        </w:rPr>
        <w:t>Применение проблемно-ориентированного подхода в обучении дисциплине «Химия и физика</w:t>
      </w:r>
    </w:p>
    <w:p w:rsidR="00067947" w:rsidRDefault="00067947" w:rsidP="00067947">
      <w:pPr>
        <w:shd w:val="clear" w:color="auto" w:fill="FFFFFF"/>
        <w:spacing w:line="240" w:lineRule="exact"/>
        <w:ind w:left="106"/>
      </w:pPr>
      <w:r>
        <w:rPr>
          <w:noProof/>
        </w:rPr>
        <w:t>органических веществ»</w:t>
      </w:r>
    </w:p>
    <w:p w:rsidR="00067947" w:rsidRDefault="00067947" w:rsidP="00067947">
      <w:pPr>
        <w:shd w:val="clear" w:color="auto" w:fill="FFFFFF"/>
        <w:spacing w:line="240" w:lineRule="exact"/>
        <w:ind w:left="101"/>
      </w:pPr>
      <w:r>
        <w:rPr>
          <w:b/>
          <w:bCs/>
          <w:noProof/>
        </w:rPr>
        <w:t xml:space="preserve">Абилова М.У., Мусабекова А.А., Шалдыбаева А.М. </w:t>
      </w:r>
      <w:r>
        <w:rPr>
          <w:noProof/>
        </w:rPr>
        <w:t>Самостоятельная работа магистрантов и     7</w:t>
      </w:r>
    </w:p>
    <w:p w:rsidR="00067947" w:rsidRDefault="00067947" w:rsidP="00067947">
      <w:pPr>
        <w:shd w:val="clear" w:color="auto" w:fill="FFFFFF"/>
        <w:spacing w:line="240" w:lineRule="exact"/>
        <w:ind w:left="106"/>
      </w:pPr>
      <w:r>
        <w:rPr>
          <w:noProof/>
        </w:rPr>
        <w:t>Р</w:t>
      </w:r>
      <w:r>
        <w:rPr>
          <w:rFonts w:ascii="Arial" w:hAnsi="Arial" w:cs="Arial"/>
          <w:noProof/>
        </w:rPr>
        <w:t>Һ</w:t>
      </w:r>
      <w:r>
        <w:rPr>
          <w:rFonts w:ascii="Calibri" w:hAnsi="Calibri" w:cs="Calibri"/>
          <w:noProof/>
        </w:rPr>
        <w:t>.Б-докторантов химико-технологических специальностей в</w:t>
      </w:r>
      <w:r>
        <w:rPr>
          <w:noProof/>
        </w:rPr>
        <w:t xml:space="preserve"> условиях модульного обучения</w:t>
      </w:r>
    </w:p>
    <w:p w:rsidR="00067947" w:rsidRDefault="00067947" w:rsidP="00067947">
      <w:pPr>
        <w:shd w:val="clear" w:color="auto" w:fill="FFFFFF"/>
        <w:tabs>
          <w:tab w:val="left" w:pos="8918"/>
        </w:tabs>
        <w:spacing w:before="5" w:line="240" w:lineRule="exact"/>
        <w:ind w:left="101"/>
      </w:pPr>
      <w:r>
        <w:rPr>
          <w:b/>
          <w:bCs/>
          <w:noProof/>
        </w:rPr>
        <w:t xml:space="preserve">Абрамова Г.В., Ниязбаева А.И. </w:t>
      </w:r>
      <w:r>
        <w:rPr>
          <w:noProof/>
        </w:rPr>
        <w:t>Химияны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ыту процесіндегі инновациялы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</w:t>
      </w:r>
      <w:r>
        <w:rPr>
          <w:rFonts w:ascii="Arial" w:hAnsi="Arial" w:cs="Arial"/>
          <w:noProof/>
        </w:rPr>
        <w:t>ә</w:t>
      </w:r>
      <w:r>
        <w:rPr>
          <w:rFonts w:ascii="Calibri" w:hAnsi="Calibri" w:cs="Calibri"/>
          <w:noProof/>
        </w:rPr>
        <w:t>дістер</w:t>
      </w:r>
      <w:r>
        <w:rPr>
          <w:rFonts w:hAnsi="Arial" w:cs="Arial"/>
          <w:noProof/>
        </w:rPr>
        <w:tab/>
      </w:r>
      <w:r>
        <w:rPr>
          <w:b/>
          <w:bCs/>
          <w:noProof/>
        </w:rPr>
        <w:t>9</w:t>
      </w:r>
    </w:p>
    <w:p w:rsidR="00067947" w:rsidRDefault="00067947" w:rsidP="00067947">
      <w:pPr>
        <w:shd w:val="clear" w:color="auto" w:fill="FFFFFF"/>
        <w:spacing w:line="240" w:lineRule="exact"/>
        <w:ind w:left="101"/>
      </w:pPr>
      <w:r>
        <w:rPr>
          <w:b/>
          <w:bCs/>
          <w:noProof/>
        </w:rPr>
        <w:t xml:space="preserve">Акбаева Д.Н., Ешова Ж.Т. </w:t>
      </w:r>
      <w:r>
        <w:rPr>
          <w:noProof/>
        </w:rPr>
        <w:t>Инновационные методы в преподавании дисциплины «Основные</w:t>
      </w:r>
    </w:p>
    <w:p w:rsidR="00067947" w:rsidRDefault="00067947" w:rsidP="00067947">
      <w:pPr>
        <w:shd w:val="clear" w:color="auto" w:fill="FFFFFF"/>
        <w:spacing w:line="240" w:lineRule="exact"/>
        <w:ind w:left="110"/>
      </w:pPr>
      <w:r>
        <w:rPr>
          <w:noProof/>
        </w:rPr>
        <w:t>процессы и аппараты химической технологии»</w:t>
      </w:r>
    </w:p>
    <w:p w:rsidR="00067947" w:rsidRDefault="00067947" w:rsidP="00067947">
      <w:pPr>
        <w:shd w:val="clear" w:color="auto" w:fill="FFFFFF"/>
        <w:spacing w:before="5" w:line="240" w:lineRule="exact"/>
        <w:ind w:left="101"/>
      </w:pPr>
      <w:r>
        <w:rPr>
          <w:b/>
          <w:bCs/>
          <w:noProof/>
        </w:rPr>
        <w:t>А</w:t>
      </w:r>
      <w:r>
        <w:rPr>
          <w:rFonts w:ascii="Arial" w:hAnsi="Arial" w:cs="Arial"/>
          <w:b/>
          <w:bCs/>
          <w:noProof/>
        </w:rPr>
        <w:t>қ</w:t>
      </w:r>
      <w:r>
        <w:rPr>
          <w:rFonts w:ascii="Calibri" w:hAnsi="Calibri" w:cs="Calibri"/>
          <w:b/>
          <w:bCs/>
          <w:noProof/>
        </w:rPr>
        <w:t xml:space="preserve">шалова Б.Н. </w:t>
      </w:r>
      <w:r>
        <w:rPr>
          <w:noProof/>
        </w:rPr>
        <w:t>Шет тілі саба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ында С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 xml:space="preserve">Ж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йымдастыру</w:t>
      </w:r>
    </w:p>
    <w:p w:rsidR="00067947" w:rsidRDefault="00067947" w:rsidP="00067947">
      <w:pPr>
        <w:shd w:val="clear" w:color="auto" w:fill="FFFFFF"/>
        <w:spacing w:line="240" w:lineRule="exact"/>
        <w:ind w:left="106"/>
      </w:pPr>
      <w:r>
        <w:rPr>
          <w:b/>
          <w:bCs/>
          <w:noProof/>
        </w:rPr>
        <w:t xml:space="preserve">Алимжанова Л.М., Сарбасова А.К. </w:t>
      </w:r>
      <w:r>
        <w:rPr>
          <w:noProof/>
        </w:rPr>
        <w:t>Вопросы разработки СРС в рамках группового проекта</w:t>
      </w:r>
    </w:p>
    <w:p w:rsidR="00067947" w:rsidRDefault="00067947" w:rsidP="00067947">
      <w:pPr>
        <w:shd w:val="clear" w:color="auto" w:fill="FFFFFF"/>
        <w:spacing w:before="240" w:line="240" w:lineRule="exact"/>
        <w:ind w:left="106"/>
      </w:pPr>
      <w:r>
        <w:rPr>
          <w:b/>
          <w:bCs/>
          <w:noProof/>
        </w:rPr>
        <w:t xml:space="preserve">Амирова Ж.Р. </w:t>
      </w:r>
      <w:r>
        <w:rPr>
          <w:noProof/>
        </w:rPr>
        <w:t>Инновационные технологии в обучении русскому языку</w:t>
      </w:r>
    </w:p>
    <w:p w:rsidR="00067947" w:rsidRDefault="00067947" w:rsidP="00067947">
      <w:pPr>
        <w:shd w:val="clear" w:color="auto" w:fill="FFFFFF"/>
        <w:spacing w:line="240" w:lineRule="exact"/>
        <w:ind w:left="101"/>
      </w:pPr>
      <w:r>
        <w:rPr>
          <w:b/>
          <w:bCs/>
          <w:noProof/>
        </w:rPr>
        <w:t xml:space="preserve">Алдибекова </w:t>
      </w:r>
      <w:r>
        <w:rPr>
          <w:noProof/>
        </w:rPr>
        <w:t>К.Н. Кредиттік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ыту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йесі жа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дайында Жетісу мемлекеттік униве</w:t>
      </w:r>
      <w:r>
        <w:rPr>
          <w:noProof/>
        </w:rPr>
        <w:t>рситетіндегі</w:t>
      </w:r>
    </w:p>
    <w:p w:rsidR="00067947" w:rsidRDefault="00067947" w:rsidP="00067947">
      <w:pPr>
        <w:shd w:val="clear" w:color="auto" w:fill="FFFFFF"/>
        <w:spacing w:line="240" w:lineRule="exact"/>
        <w:ind w:left="96"/>
      </w:pPr>
      <w:r>
        <w:rPr>
          <w:noProof/>
        </w:rPr>
        <w:t>жаратылыстану ба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ыты бойынша мамандар даярлауда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 инновациялы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ыту</w:t>
      </w:r>
    </w:p>
    <w:p w:rsidR="00067947" w:rsidRDefault="00067947" w:rsidP="00067947">
      <w:pPr>
        <w:shd w:val="clear" w:color="auto" w:fill="FFFFFF"/>
        <w:spacing w:before="5" w:line="240" w:lineRule="exact"/>
        <w:ind w:left="101"/>
      </w:pPr>
      <w:r>
        <w:rPr>
          <w:noProof/>
        </w:rPr>
        <w:t>технологияларын іске асыру аспектілері</w:t>
      </w:r>
    </w:p>
    <w:p w:rsidR="00067947" w:rsidRDefault="00067947" w:rsidP="00067947">
      <w:pPr>
        <w:shd w:val="clear" w:color="auto" w:fill="FFFFFF"/>
        <w:spacing w:line="240" w:lineRule="exact"/>
        <w:ind w:left="101"/>
      </w:pPr>
      <w:r>
        <w:rPr>
          <w:b/>
          <w:bCs/>
          <w:noProof/>
        </w:rPr>
        <w:t xml:space="preserve">Артемьев А.М., Алиева Ж.Н., Аблеева А.Г. </w:t>
      </w:r>
      <w:r>
        <w:rPr>
          <w:noProof/>
        </w:rPr>
        <w:t>Сертификация «ІЛЧ^ТО -Тесі Оиаі» как</w:t>
      </w:r>
    </w:p>
    <w:p w:rsidR="00067947" w:rsidRDefault="00067947" w:rsidP="00067947">
      <w:pPr>
        <w:shd w:val="clear" w:color="auto" w:fill="FFFFFF"/>
        <w:spacing w:line="240" w:lineRule="exact"/>
        <w:ind w:left="101"/>
      </w:pPr>
      <w:r>
        <w:rPr>
          <w:noProof/>
        </w:rPr>
        <w:t>необходимое условие повышения качества подготовки специалистов в сфере туризма</w:t>
      </w:r>
    </w:p>
    <w:p w:rsidR="00067947" w:rsidRDefault="00067947" w:rsidP="00067947">
      <w:pPr>
        <w:shd w:val="clear" w:color="auto" w:fill="FFFFFF"/>
        <w:spacing w:line="240" w:lineRule="exact"/>
        <w:ind w:left="96"/>
      </w:pPr>
      <w:r>
        <w:rPr>
          <w:b/>
          <w:bCs/>
          <w:noProof/>
        </w:rPr>
        <w:t xml:space="preserve">Аманжолов Ж.М. </w:t>
      </w:r>
      <w:r>
        <w:rPr>
          <w:noProof/>
        </w:rPr>
        <w:t>Личностно-ориентированная технология обучения в вузе</w:t>
      </w:r>
    </w:p>
    <w:p w:rsidR="00067947" w:rsidRDefault="00067947" w:rsidP="00067947">
      <w:pPr>
        <w:shd w:val="clear" w:color="auto" w:fill="FFFFFF"/>
        <w:spacing w:line="240" w:lineRule="exact"/>
        <w:ind w:left="101"/>
      </w:pPr>
      <w:r>
        <w:rPr>
          <w:b/>
          <w:bCs/>
          <w:noProof/>
        </w:rPr>
        <w:t xml:space="preserve">Атчабарова А.М. </w:t>
      </w:r>
      <w:r>
        <w:rPr>
          <w:noProof/>
        </w:rPr>
        <w:t>Повышение качества образования</w:t>
      </w:r>
    </w:p>
    <w:p w:rsidR="00067947" w:rsidRDefault="00067947" w:rsidP="00067947">
      <w:pPr>
        <w:shd w:val="clear" w:color="auto" w:fill="FFFFFF"/>
        <w:spacing w:before="5" w:line="240" w:lineRule="exact"/>
        <w:ind w:left="101"/>
      </w:pPr>
      <w:r>
        <w:rPr>
          <w:rFonts w:ascii="Arial" w:hAnsi="Arial" w:cs="Arial"/>
          <w:b/>
          <w:bCs/>
          <w:noProof/>
        </w:rPr>
        <w:t>Ә</w:t>
      </w:r>
      <w:r>
        <w:rPr>
          <w:rFonts w:ascii="Calibri" w:hAnsi="Calibri" w:cs="Calibri"/>
          <w:b/>
          <w:bCs/>
          <w:noProof/>
        </w:rPr>
        <w:t>бділдабекова</w:t>
      </w:r>
      <w:r>
        <w:rPr>
          <w:b/>
          <w:bCs/>
          <w:noProof/>
        </w:rPr>
        <w:t xml:space="preserve"> </w:t>
      </w:r>
      <w:r>
        <w:rPr>
          <w:noProof/>
        </w:rPr>
        <w:t xml:space="preserve">А.М., </w:t>
      </w:r>
      <w:r>
        <w:rPr>
          <w:b/>
          <w:bCs/>
          <w:noProof/>
        </w:rPr>
        <w:t xml:space="preserve">Телеуова </w:t>
      </w:r>
      <w:r>
        <w:rPr>
          <w:noProof/>
        </w:rPr>
        <w:t>Э.Т.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у-эдістемелік кешенні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студентті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жеке білім алу</w:t>
      </w:r>
    </w:p>
    <w:p w:rsidR="00067947" w:rsidRDefault="00067947" w:rsidP="00067947">
      <w:pPr>
        <w:shd w:val="clear" w:color="auto" w:fill="FFFFFF"/>
        <w:spacing w:line="240" w:lineRule="exact"/>
        <w:ind w:left="101"/>
      </w:pPr>
      <w:r>
        <w:rPr>
          <w:noProof/>
        </w:rPr>
        <w:t>да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дылы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 xml:space="preserve">ын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алыптастыруда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 алатын</w:t>
      </w:r>
      <w:r>
        <w:rPr>
          <w:noProof/>
        </w:rPr>
        <w:t xml:space="preserve"> орны</w:t>
      </w:r>
    </w:p>
    <w:p w:rsidR="00067947" w:rsidRDefault="00067947" w:rsidP="00067947">
      <w:pPr>
        <w:shd w:val="clear" w:color="auto" w:fill="FFFFFF"/>
        <w:spacing w:line="240" w:lineRule="exact"/>
        <w:ind w:left="101"/>
      </w:pPr>
      <w:r>
        <w:rPr>
          <w:b/>
          <w:bCs/>
          <w:noProof/>
        </w:rPr>
        <w:t xml:space="preserve">Балакаева Г.Т., Актымбаева А.С. </w:t>
      </w:r>
      <w:r>
        <w:rPr>
          <w:noProof/>
        </w:rPr>
        <w:t>Инновационная образовательная деятельность</w:t>
      </w:r>
    </w:p>
    <w:p w:rsidR="00067947" w:rsidRDefault="00067947" w:rsidP="00067947">
      <w:pPr>
        <w:shd w:val="clear" w:color="auto" w:fill="FFFFFF"/>
        <w:spacing w:line="240" w:lineRule="exact"/>
        <w:ind w:left="101"/>
      </w:pPr>
      <w:r>
        <w:rPr>
          <w:noProof/>
        </w:rPr>
        <w:t>в КазНУ им. аль-Фараби</w:t>
      </w:r>
    </w:p>
    <w:p w:rsidR="00067947" w:rsidRDefault="00067947" w:rsidP="00067947">
      <w:pPr>
        <w:shd w:val="clear" w:color="auto" w:fill="FFFFFF"/>
        <w:spacing w:before="5" w:line="240" w:lineRule="exact"/>
        <w:ind w:left="82"/>
      </w:pPr>
      <w:r>
        <w:rPr>
          <w:b/>
          <w:bCs/>
          <w:noProof/>
        </w:rPr>
        <w:t xml:space="preserve">Баешова А.К. </w:t>
      </w:r>
      <w:r>
        <w:rPr>
          <w:noProof/>
        </w:rPr>
        <w:t>«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орша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ан ортаны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химиясы» пэнін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ытуда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 проблемалы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тапсырмаларды</w:t>
      </w:r>
      <w:r>
        <w:rPr>
          <w:rFonts w:ascii="Arial" w:hAnsi="Arial" w:cs="Arial"/>
          <w:noProof/>
        </w:rPr>
        <w:t>ң</w:t>
      </w:r>
    </w:p>
    <w:p w:rsidR="00067947" w:rsidRDefault="00067947" w:rsidP="00067947">
      <w:pPr>
        <w:shd w:val="clear" w:color="auto" w:fill="FFFFFF"/>
        <w:spacing w:line="240" w:lineRule="exact"/>
        <w:ind w:left="106"/>
      </w:pPr>
      <w:r>
        <w:rPr>
          <w:noProof/>
        </w:rPr>
        <w:t>мазм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ны жэне р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лі</w:t>
      </w:r>
    </w:p>
    <w:p w:rsidR="00067947" w:rsidRDefault="00067947" w:rsidP="00067947">
      <w:pPr>
        <w:shd w:val="clear" w:color="auto" w:fill="FFFFFF"/>
        <w:spacing w:before="5" w:line="240" w:lineRule="exact"/>
        <w:ind w:left="82"/>
      </w:pPr>
      <w:r>
        <w:rPr>
          <w:b/>
          <w:bCs/>
          <w:noProof/>
        </w:rPr>
        <w:t xml:space="preserve">Баешова А.К., Ашкеева Р.К. </w:t>
      </w:r>
      <w:r>
        <w:rPr>
          <w:noProof/>
        </w:rPr>
        <w:t>К вопросу об организации СРС по элективным дисциплинам</w:t>
      </w:r>
    </w:p>
    <w:p w:rsidR="00067947" w:rsidRDefault="00067947" w:rsidP="00067947">
      <w:pPr>
        <w:shd w:val="clear" w:color="auto" w:fill="FFFFFF"/>
        <w:spacing w:line="240" w:lineRule="exact"/>
        <w:ind w:left="101"/>
      </w:pPr>
      <w:r>
        <w:rPr>
          <w:noProof/>
        </w:rPr>
        <w:t>кафедры общей и неорганической химии</w:t>
      </w:r>
    </w:p>
    <w:p w:rsidR="00067947" w:rsidRDefault="00067947" w:rsidP="00067947">
      <w:pPr>
        <w:shd w:val="clear" w:color="auto" w:fill="FFFFFF"/>
        <w:spacing w:line="240" w:lineRule="exact"/>
        <w:ind w:left="101"/>
      </w:pPr>
      <w:r>
        <w:rPr>
          <w:b/>
          <w:bCs/>
          <w:noProof/>
        </w:rPr>
        <w:t>Баешова А.</w:t>
      </w:r>
      <w:r>
        <w:rPr>
          <w:rFonts w:ascii="Arial" w:hAnsi="Arial" w:cs="Arial"/>
          <w:b/>
          <w:bCs/>
          <w:noProof/>
        </w:rPr>
        <w:t>Қ</w:t>
      </w:r>
      <w:r>
        <w:rPr>
          <w:rFonts w:ascii="Calibri" w:hAnsi="Calibri" w:cs="Calibri"/>
          <w:b/>
          <w:bCs/>
          <w:noProof/>
        </w:rPr>
        <w:t>., С</w:t>
      </w:r>
      <w:r>
        <w:rPr>
          <w:rFonts w:ascii="Arial" w:hAnsi="Arial" w:cs="Arial"/>
          <w:b/>
          <w:bCs/>
          <w:noProof/>
        </w:rPr>
        <w:t>ү</w:t>
      </w:r>
      <w:r>
        <w:rPr>
          <w:rFonts w:ascii="Calibri" w:hAnsi="Calibri" w:cs="Calibri"/>
          <w:b/>
          <w:bCs/>
          <w:noProof/>
        </w:rPr>
        <w:t xml:space="preserve">лейменова О.Я., Тугелбаева Л.М. </w:t>
      </w:r>
      <w:r>
        <w:rPr>
          <w:noProof/>
        </w:rPr>
        <w:t>Химияны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ытушыларын дайындау</w:t>
      </w:r>
    </w:p>
    <w:p w:rsidR="00067947" w:rsidRDefault="00067947" w:rsidP="00067947">
      <w:pPr>
        <w:shd w:val="clear" w:color="auto" w:fill="FFFFFF"/>
        <w:spacing w:before="5" w:line="240" w:lineRule="exact"/>
        <w:ind w:left="106"/>
      </w:pPr>
      <w:r>
        <w:rPr>
          <w:noProof/>
        </w:rPr>
        <w:t>ба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ытында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 пэндер бойынша С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Ж тапсырмаларыны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ма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ызы жэне ерекшеліктері</w:t>
      </w:r>
    </w:p>
    <w:p w:rsidR="00067947" w:rsidRDefault="00067947" w:rsidP="00067947">
      <w:pPr>
        <w:shd w:val="clear" w:color="auto" w:fill="FFFFFF"/>
        <w:spacing w:line="240" w:lineRule="exact"/>
        <w:ind w:left="106"/>
      </w:pPr>
      <w:r>
        <w:rPr>
          <w:b/>
          <w:bCs/>
          <w:noProof/>
        </w:rPr>
        <w:t>Бал</w:t>
      </w:r>
      <w:r>
        <w:rPr>
          <w:rFonts w:ascii="Arial" w:hAnsi="Arial" w:cs="Arial"/>
          <w:b/>
          <w:bCs/>
          <w:noProof/>
        </w:rPr>
        <w:t>ғ</w:t>
      </w:r>
      <w:r>
        <w:rPr>
          <w:rFonts w:ascii="Calibri" w:hAnsi="Calibri" w:cs="Calibri"/>
          <w:b/>
          <w:bCs/>
          <w:noProof/>
        </w:rPr>
        <w:t xml:space="preserve">ышева Б.Д. </w:t>
      </w:r>
      <w:r>
        <w:rPr>
          <w:noProof/>
        </w:rPr>
        <w:t>«Химияны интерактивті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ыту эдістері» мен «минералды ты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айт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ыштарды</w:t>
      </w:r>
      <w:r>
        <w:rPr>
          <w:rFonts w:ascii="Arial" w:hAnsi="Arial" w:cs="Arial"/>
          <w:noProof/>
        </w:rPr>
        <w:t>ң</w:t>
      </w:r>
    </w:p>
    <w:p w:rsidR="00067947" w:rsidRDefault="00067947" w:rsidP="00067947">
      <w:pPr>
        <w:shd w:val="clear" w:color="auto" w:fill="FFFFFF"/>
        <w:spacing w:line="240" w:lineRule="exact"/>
        <w:ind w:left="106"/>
      </w:pPr>
      <w:r>
        <w:rPr>
          <w:noProof/>
        </w:rPr>
        <w:lastRenderedPageBreak/>
        <w:t>химиялы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технологиясы» атты арнайы курстарында ездік ж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мыстарды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йымдастыру тэсілдері</w:t>
      </w:r>
    </w:p>
    <w:p w:rsidR="00067947" w:rsidRDefault="00067947" w:rsidP="00067947">
      <w:pPr>
        <w:shd w:val="clear" w:color="auto" w:fill="FFFFFF"/>
        <w:spacing w:line="240" w:lineRule="exact"/>
        <w:ind w:left="106"/>
      </w:pPr>
      <w:r>
        <w:rPr>
          <w:b/>
          <w:bCs/>
          <w:noProof/>
        </w:rPr>
        <w:t xml:space="preserve">Бердибаева С. </w:t>
      </w:r>
      <w:r>
        <w:rPr>
          <w:rFonts w:ascii="Arial" w:hAnsi="Arial" w:cs="Arial"/>
          <w:b/>
          <w:bCs/>
          <w:noProof/>
        </w:rPr>
        <w:t>Қ</w:t>
      </w:r>
      <w:r>
        <w:rPr>
          <w:rFonts w:ascii="Calibri" w:hAnsi="Calibri" w:cs="Calibri"/>
          <w:b/>
          <w:bCs/>
          <w:noProof/>
        </w:rPr>
        <w:t xml:space="preserve">. </w:t>
      </w:r>
      <w:r>
        <w:rPr>
          <w:noProof/>
        </w:rPr>
        <w:t>Инновациялы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іс-эрекет ар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ылы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ытушыны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имиджін к</w:t>
      </w:r>
      <w:r>
        <w:rPr>
          <w:rFonts w:ascii="Arial" w:hAnsi="Arial" w:cs="Arial"/>
          <w:noProof/>
        </w:rPr>
        <w:t>ө</w:t>
      </w:r>
      <w:r>
        <w:rPr>
          <w:rFonts w:ascii="Calibri" w:hAnsi="Calibri" w:cs="Calibri"/>
          <w:noProof/>
        </w:rPr>
        <w:t>теруді</w:t>
      </w:r>
      <w:r>
        <w:rPr>
          <w:rFonts w:ascii="Arial" w:hAnsi="Arial" w:cs="Arial"/>
          <w:noProof/>
        </w:rPr>
        <w:t>ң</w:t>
      </w:r>
    </w:p>
    <w:p w:rsidR="00067947" w:rsidRDefault="00067947" w:rsidP="00067947">
      <w:pPr>
        <w:shd w:val="clear" w:color="auto" w:fill="FFFFFF"/>
        <w:spacing w:line="240" w:lineRule="exact"/>
        <w:ind w:left="106"/>
      </w:pPr>
      <w:r>
        <w:rPr>
          <w:noProof/>
        </w:rPr>
        <w:t>психологиялы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ерекшелікте</w:t>
      </w:r>
      <w:r>
        <w:rPr>
          <w:noProof/>
        </w:rPr>
        <w:t>рі</w:t>
      </w:r>
    </w:p>
    <w:p w:rsidR="00067947" w:rsidRDefault="00067947" w:rsidP="00067947">
      <w:pPr>
        <w:shd w:val="clear" w:color="auto" w:fill="FFFFFF"/>
        <w:spacing w:line="240" w:lineRule="exact"/>
        <w:ind w:left="101"/>
      </w:pPr>
      <w:r>
        <w:rPr>
          <w:b/>
          <w:bCs/>
          <w:noProof/>
        </w:rPr>
        <w:t xml:space="preserve">Берсугурова Л.Ш. </w:t>
      </w:r>
      <w:r>
        <w:rPr>
          <w:noProof/>
        </w:rPr>
        <w:t>Интерактивные методы проведения занятий по уголовному процессу</w:t>
      </w:r>
    </w:p>
    <w:p w:rsidR="00067947" w:rsidRDefault="00067947" w:rsidP="00067947">
      <w:pPr>
        <w:shd w:val="clear" w:color="auto" w:fill="FFFFFF"/>
        <w:spacing w:line="240" w:lineRule="exact"/>
        <w:ind w:left="106"/>
      </w:pPr>
      <w:r>
        <w:rPr>
          <w:b/>
          <w:bCs/>
          <w:noProof/>
        </w:rPr>
        <w:t xml:space="preserve">Борбасова </w:t>
      </w:r>
      <w:r>
        <w:rPr>
          <w:rFonts w:ascii="Arial" w:hAnsi="Arial" w:cs="Arial"/>
          <w:b/>
          <w:bCs/>
          <w:noProof/>
        </w:rPr>
        <w:t>Қ</w:t>
      </w:r>
      <w:r>
        <w:rPr>
          <w:rFonts w:ascii="Calibri" w:hAnsi="Calibri" w:cs="Calibri"/>
          <w:b/>
          <w:bCs/>
          <w:noProof/>
        </w:rPr>
        <w:t xml:space="preserve">.М. </w:t>
      </w:r>
      <w:r>
        <w:rPr>
          <w:noProof/>
        </w:rPr>
        <w:t>Студенттерді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білімін ба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ылау т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 xml:space="preserve">рлері: </w:t>
      </w:r>
      <w:r>
        <w:rPr>
          <w:rFonts w:ascii="Arial" w:hAnsi="Arial" w:cs="Arial"/>
          <w:noProof/>
        </w:rPr>
        <w:t>ү</w:t>
      </w:r>
      <w:r>
        <w:rPr>
          <w:rFonts w:ascii="Calibri" w:hAnsi="Calibri" w:cs="Calibri"/>
          <w:noProof/>
        </w:rPr>
        <w:t>тымды жа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тары жэне кемшіліктері</w:t>
      </w:r>
    </w:p>
    <w:p w:rsidR="00067947" w:rsidRDefault="00067947" w:rsidP="00067947">
      <w:pPr>
        <w:shd w:val="clear" w:color="auto" w:fill="FFFFFF"/>
        <w:spacing w:line="240" w:lineRule="exact"/>
        <w:ind w:left="110"/>
      </w:pPr>
      <w:r>
        <w:rPr>
          <w:b/>
          <w:bCs/>
          <w:noProof/>
        </w:rPr>
        <w:t xml:space="preserve">Борецкий О.М. </w:t>
      </w:r>
      <w:r>
        <w:rPr>
          <w:noProof/>
        </w:rPr>
        <w:t>Самостоятельная и самообразовательная работа студента по гуманитарным</w:t>
      </w:r>
    </w:p>
    <w:p w:rsidR="00067947" w:rsidRDefault="00067947" w:rsidP="00067947">
      <w:pPr>
        <w:shd w:val="clear" w:color="auto" w:fill="FFFFFF"/>
        <w:spacing w:line="240" w:lineRule="exact"/>
        <w:ind w:left="106"/>
      </w:pPr>
      <w:r>
        <w:rPr>
          <w:noProof/>
        </w:rPr>
        <w:t>наукам</w:t>
      </w:r>
    </w:p>
    <w:p w:rsidR="00067947" w:rsidRDefault="00067947" w:rsidP="00067947">
      <w:pPr>
        <w:shd w:val="clear" w:color="auto" w:fill="FFFFFF"/>
        <w:spacing w:line="240" w:lineRule="exact"/>
        <w:ind w:left="106"/>
      </w:pPr>
      <w:r>
        <w:rPr>
          <w:b/>
          <w:bCs/>
          <w:noProof/>
        </w:rPr>
        <w:t xml:space="preserve">Даубасова С.Ш. </w:t>
      </w:r>
      <w:r>
        <w:rPr>
          <w:noProof/>
        </w:rPr>
        <w:t>Болаша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за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герлерді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ытуда а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паратты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технологияларды 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олдануды</w:t>
      </w:r>
      <w:r>
        <w:rPr>
          <w:rFonts w:ascii="Arial" w:hAnsi="Arial" w:cs="Arial"/>
          <w:noProof/>
        </w:rPr>
        <w:t>ң</w:t>
      </w:r>
    </w:p>
    <w:p w:rsidR="00067947" w:rsidRDefault="00067947" w:rsidP="00067947">
      <w:pPr>
        <w:shd w:val="clear" w:color="auto" w:fill="FFFFFF"/>
        <w:spacing w:before="5" w:line="240" w:lineRule="exact"/>
        <w:ind w:left="106"/>
      </w:pPr>
      <w:r>
        <w:rPr>
          <w:noProof/>
        </w:rPr>
        <w:t>ерекшеліктері</w:t>
      </w:r>
    </w:p>
    <w:p w:rsidR="00067947" w:rsidRDefault="00067947" w:rsidP="00067947">
      <w:pPr>
        <w:shd w:val="clear" w:color="auto" w:fill="FFFFFF"/>
        <w:spacing w:line="240" w:lineRule="exact"/>
        <w:ind w:left="106"/>
      </w:pPr>
      <w:r>
        <w:rPr>
          <w:b/>
          <w:bCs/>
          <w:noProof/>
        </w:rPr>
        <w:t xml:space="preserve">Досыбаева Г. К. </w:t>
      </w:r>
      <w:r>
        <w:rPr>
          <w:noProof/>
        </w:rPr>
        <w:t>Пути повышения конкурентоспособности высшего образования Казахстана в</w:t>
      </w:r>
    </w:p>
    <w:p w:rsidR="00067947" w:rsidRDefault="00067947" w:rsidP="00067947">
      <w:pPr>
        <w:shd w:val="clear" w:color="auto" w:fill="FFFFFF"/>
        <w:spacing w:line="240" w:lineRule="exact"/>
        <w:ind w:left="106"/>
      </w:pPr>
      <w:r>
        <w:rPr>
          <w:noProof/>
        </w:rPr>
        <w:t>мировом образовательном пространстве</w:t>
      </w:r>
    </w:p>
    <w:p w:rsidR="00067947" w:rsidRDefault="00067947" w:rsidP="00067947">
      <w:pPr>
        <w:shd w:val="clear" w:color="auto" w:fill="FFFFFF"/>
        <w:spacing w:line="240" w:lineRule="exact"/>
        <w:ind w:left="101"/>
      </w:pPr>
      <w:r>
        <w:rPr>
          <w:b/>
          <w:bCs/>
          <w:noProof/>
        </w:rPr>
        <w:t xml:space="preserve">Дуйсенбеков </w:t>
      </w:r>
      <w:r>
        <w:rPr>
          <w:noProof/>
        </w:rPr>
        <w:t>Д.Д. Перспективы развития содержания специальности "Психология" в условиях</w:t>
      </w:r>
    </w:p>
    <w:p w:rsidR="00067947" w:rsidRDefault="00067947" w:rsidP="00067947">
      <w:pPr>
        <w:shd w:val="clear" w:color="auto" w:fill="FFFFFF"/>
        <w:spacing w:line="240" w:lineRule="exact"/>
        <w:ind w:left="110"/>
      </w:pPr>
      <w:r>
        <w:rPr>
          <w:noProof/>
        </w:rPr>
        <w:t>кредитной систему обучения</w:t>
      </w:r>
    </w:p>
    <w:p w:rsidR="00067947" w:rsidRDefault="00067947" w:rsidP="00067947">
      <w:pPr>
        <w:shd w:val="clear" w:color="auto" w:fill="FFFFFF"/>
        <w:spacing w:line="240" w:lineRule="exact"/>
        <w:ind w:left="110"/>
      </w:pPr>
      <w:r>
        <w:rPr>
          <w:b/>
          <w:bCs/>
          <w:noProof/>
        </w:rPr>
        <w:t xml:space="preserve">Екшембеева </w:t>
      </w:r>
      <w:r>
        <w:rPr>
          <w:noProof/>
        </w:rPr>
        <w:t>Л.В. Междисциплинарность как составляющая инноваций в образовании</w:t>
      </w:r>
    </w:p>
    <w:p w:rsidR="00067947" w:rsidRDefault="00067947" w:rsidP="00067947">
      <w:pPr>
        <w:shd w:val="clear" w:color="auto" w:fill="FFFFFF"/>
        <w:spacing w:before="5" w:line="240" w:lineRule="exact"/>
        <w:ind w:left="115"/>
      </w:pPr>
      <w:r>
        <w:rPr>
          <w:b/>
          <w:bCs/>
          <w:noProof/>
        </w:rPr>
        <w:t xml:space="preserve">Ережепова А.А., Ережепов А. Е. </w:t>
      </w:r>
      <w:r>
        <w:rPr>
          <w:noProof/>
        </w:rPr>
        <w:t>Методические основы повышения качественных</w:t>
      </w:r>
    </w:p>
    <w:p w:rsidR="00067947" w:rsidRDefault="00067947" w:rsidP="00067947">
      <w:pPr>
        <w:shd w:val="clear" w:color="auto" w:fill="FFFFFF"/>
        <w:spacing w:line="240" w:lineRule="exact"/>
        <w:ind w:left="106"/>
      </w:pPr>
      <w:r>
        <w:rPr>
          <w:noProof/>
        </w:rPr>
        <w:t>составляющих учебного процесса</w:t>
      </w:r>
    </w:p>
    <w:p w:rsidR="00067947" w:rsidRDefault="00067947" w:rsidP="00067947">
      <w:pPr>
        <w:shd w:val="clear" w:color="auto" w:fill="FFFFFF"/>
        <w:spacing w:before="5" w:line="240" w:lineRule="exact"/>
        <w:ind w:left="115"/>
      </w:pPr>
      <w:r>
        <w:rPr>
          <w:b/>
          <w:bCs/>
          <w:noProof/>
        </w:rPr>
        <w:t xml:space="preserve">Ермухаметова С.Р. </w:t>
      </w:r>
      <w:r>
        <w:rPr>
          <w:noProof/>
        </w:rPr>
        <w:t>Азаматты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 xml:space="preserve"> </w:t>
      </w:r>
      <w:r>
        <w:rPr>
          <w:rFonts w:ascii="Arial" w:hAnsi="Arial" w:cs="Arial"/>
          <w:noProof/>
        </w:rPr>
        <w:t>қүқ</w:t>
      </w:r>
      <w:r>
        <w:rPr>
          <w:rFonts w:ascii="Calibri" w:hAnsi="Calibri" w:cs="Calibri"/>
          <w:noProof/>
        </w:rPr>
        <w:t>ы</w:t>
      </w:r>
      <w:r>
        <w:rPr>
          <w:rFonts w:ascii="Arial" w:hAnsi="Arial" w:cs="Arial"/>
          <w:noProof/>
        </w:rPr>
        <w:t>ғ</w:t>
      </w:r>
      <w:r>
        <w:rPr>
          <w:rFonts w:ascii="Calibri" w:hAnsi="Calibri" w:cs="Calibri"/>
          <w:noProof/>
        </w:rPr>
        <w:t>ы п</w:t>
      </w:r>
      <w:r>
        <w:rPr>
          <w:rFonts w:ascii="Arial" w:hAnsi="Arial" w:cs="Arial"/>
          <w:noProof/>
        </w:rPr>
        <w:t>ә</w:t>
      </w:r>
      <w:r>
        <w:rPr>
          <w:rFonts w:ascii="Calibri" w:hAnsi="Calibri" w:cs="Calibri"/>
          <w:noProof/>
        </w:rPr>
        <w:t>нін о</w:t>
      </w:r>
      <w:r>
        <w:rPr>
          <w:rFonts w:ascii="Arial" w:hAnsi="Arial" w:cs="Arial"/>
          <w:noProof/>
        </w:rPr>
        <w:t>қ</w:t>
      </w:r>
      <w:r>
        <w:rPr>
          <w:rFonts w:ascii="Calibri" w:hAnsi="Calibri" w:cs="Calibri"/>
          <w:noProof/>
        </w:rPr>
        <w:t>ытуды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 xml:space="preserve"> ма</w:t>
      </w:r>
      <w:r>
        <w:rPr>
          <w:rFonts w:ascii="Arial" w:hAnsi="Arial" w:cs="Arial"/>
          <w:noProof/>
        </w:rPr>
        <w:t>ң</w:t>
      </w:r>
      <w:r>
        <w:rPr>
          <w:rFonts w:ascii="Calibri" w:hAnsi="Calibri" w:cs="Calibri"/>
          <w:noProof/>
        </w:rPr>
        <w:t>ызы</w:t>
      </w:r>
    </w:p>
    <w:p w:rsidR="00067947" w:rsidRDefault="00067947" w:rsidP="00067947">
      <w:pPr>
        <w:shd w:val="clear" w:color="auto" w:fill="FFFFFF"/>
        <w:spacing w:line="240" w:lineRule="exact"/>
        <w:ind w:left="110"/>
      </w:pPr>
      <w:r>
        <w:rPr>
          <w:b/>
          <w:bCs/>
          <w:noProof/>
        </w:rPr>
        <w:t xml:space="preserve">Есетова </w:t>
      </w:r>
      <w:r>
        <w:rPr>
          <w:noProof/>
        </w:rPr>
        <w:t>С.К. Использование мультимедийных технологий в процессе преподавания</w:t>
      </w:r>
    </w:p>
    <w:p w:rsidR="00067947" w:rsidRDefault="00067947" w:rsidP="00067947">
      <w:pPr>
        <w:shd w:val="clear" w:color="auto" w:fill="FFFFFF"/>
        <w:spacing w:before="202"/>
      </w:pPr>
      <w:r>
        <w:rPr>
          <w:rFonts w:ascii="Arial" w:hAnsi="Arial" w:cs="Arial"/>
          <w:noProof/>
          <w:spacing w:val="-7"/>
        </w:rPr>
        <w:t>452</w:t>
      </w:r>
    </w:p>
    <w:p w:rsidR="00067947" w:rsidRDefault="00067947" w:rsidP="00067947">
      <w:pPr>
        <w:shd w:val="clear" w:color="auto" w:fill="FFFFFF"/>
        <w:ind w:left="6014"/>
      </w:pPr>
    </w:p>
    <w:p w:rsidR="00D01F00" w:rsidRDefault="004D6ADC" w:rsidP="00D01F00">
      <w:pPr>
        <w:shd w:val="clear" w:color="auto" w:fill="FFFFFF"/>
        <w:spacing w:line="221" w:lineRule="exact"/>
        <w:ind w:left="34" w:firstLine="667"/>
      </w:pPr>
      <w:r>
        <w:pict>
          <v:line id="_x0000_s1026" style="position:absolute;left:0;text-align:left;z-index:251657216;mso-position-horizontal-relative:margin" from="-14.4pt,720.25pt" to="-14.4pt,728.65pt" o:allowincell="f" strokeweight=".25pt">
            <w10:wrap anchorx="margin"/>
          </v:line>
        </w:pict>
      </w:r>
      <w:r w:rsidR="00D01F00">
        <w:rPr>
          <w:noProof/>
          <w:sz w:val="18"/>
          <w:szCs w:val="18"/>
        </w:rPr>
        <w:t>6. Хентов В.Я. Химия окружающсй среды для технических вузов: Учебное пособие . Ростов-на-Дону: «Феникс», .    5.-144с.</w:t>
      </w:r>
    </w:p>
    <w:p w:rsidR="00D01F00" w:rsidRDefault="00D01F00" w:rsidP="00D01F00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566"/>
        <w:rPr>
          <w:noProof/>
          <w:spacing w:val="-12"/>
          <w:sz w:val="18"/>
          <w:szCs w:val="18"/>
        </w:rPr>
      </w:pPr>
      <w:r>
        <w:rPr>
          <w:noProof/>
          <w:sz w:val="18"/>
          <w:szCs w:val="18"/>
        </w:rPr>
        <w:t>Панин М.С. Химическая экология: Учебник для вузов / Семипалатинск,   2002. - 852 с.</w:t>
      </w:r>
    </w:p>
    <w:p w:rsidR="00D01F00" w:rsidRDefault="00D01F00" w:rsidP="00D01F00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11" w:lineRule="exact"/>
        <w:ind w:left="192" w:firstLine="374"/>
        <w:rPr>
          <w:noProof/>
          <w:spacing w:val="-13"/>
          <w:sz w:val="18"/>
          <w:szCs w:val="18"/>
        </w:rPr>
      </w:pPr>
      <w:r>
        <w:rPr>
          <w:noProof/>
          <w:spacing w:val="-1"/>
          <w:sz w:val="18"/>
          <w:szCs w:val="18"/>
        </w:rPr>
        <w:t xml:space="preserve">Солтерсовская химия: В 4-х книгах / Под ред. Н.П.Тарасовой, П.Д.Саркисова. Книга 1. О химии и химиках / Пер. с </w:t>
      </w:r>
      <w:r>
        <w:rPr>
          <w:noProof/>
          <w:sz w:val="18"/>
          <w:szCs w:val="18"/>
        </w:rPr>
        <w:t>гл. - М.: ИКЦ «Академкнига», 2005. - 384 с.</w:t>
      </w:r>
    </w:p>
    <w:p w:rsidR="00D01F00" w:rsidRDefault="00D01F00" w:rsidP="00D01F00">
      <w:pPr>
        <w:shd w:val="clear" w:color="auto" w:fill="FFFFFF"/>
        <w:spacing w:before="197" w:line="206" w:lineRule="exact"/>
        <w:ind w:left="19" w:firstLine="542"/>
        <w:jc w:val="both"/>
        <w:rPr>
          <w:sz w:val="20"/>
          <w:szCs w:val="20"/>
        </w:rPr>
      </w:pPr>
      <w:r>
        <w:rPr>
          <w:noProof/>
          <w:sz w:val="18"/>
          <w:szCs w:val="18"/>
        </w:rPr>
        <w:t>Приведено содержание проблсмных заданий по дисциплине «Химия окружающей среды», включенной в цикл ілсциплин важнейшего в современности экологического направления. Показана их роль в повышении качества знаний :"~&gt;"дснта, в расширении кругозора и развитии критичсского мышления.</w:t>
      </w:r>
    </w:p>
    <w:p w:rsidR="00D01F00" w:rsidRDefault="00D01F00" w:rsidP="00D01F00">
      <w:pPr>
        <w:shd w:val="clear" w:color="auto" w:fill="FFFFFF"/>
        <w:ind w:left="562"/>
      </w:pPr>
      <w:r>
        <w:rPr>
          <w:noProof/>
          <w:spacing w:val="-1"/>
          <w:sz w:val="18"/>
          <w:szCs w:val="18"/>
        </w:rPr>
        <w:t>Ключевые слова: окружающая срсда, проблемные задания, экология.</w:t>
      </w:r>
    </w:p>
    <w:p w:rsidR="00D01F00" w:rsidRDefault="00D01F00" w:rsidP="00D01F00">
      <w:pPr>
        <w:shd w:val="clear" w:color="auto" w:fill="FFFFFF"/>
        <w:spacing w:before="197" w:line="206" w:lineRule="exact"/>
        <w:ind w:left="53" w:firstLine="226"/>
      </w:pPr>
      <w:r>
        <w:rPr>
          <w:noProof/>
          <w:spacing w:val="-2"/>
          <w:sz w:val="18"/>
          <w:szCs w:val="18"/>
        </w:rPr>
        <w:t>І8 Ьгіп^еп сопіепі оі" І</w:t>
      </w:r>
      <w:r>
        <w:rPr>
          <w:rFonts w:ascii="Arial" w:hAnsi="Arial" w:cs="Arial"/>
          <w:noProof/>
          <w:spacing w:val="-2"/>
          <w:sz w:val="18"/>
          <w:szCs w:val="18"/>
        </w:rPr>
        <w:t>һ</w:t>
      </w:r>
      <w:r>
        <w:rPr>
          <w:rFonts w:ascii="Calibri" w:hAnsi="Calibri" w:cs="Calibri"/>
          <w:noProof/>
          <w:spacing w:val="-2"/>
          <w:sz w:val="18"/>
          <w:szCs w:val="18"/>
        </w:rPr>
        <w:t>е ргоЫетаІіс Іазкз оп "Епуіготепіаі с</w:t>
      </w:r>
      <w:r>
        <w:rPr>
          <w:rFonts w:ascii="Arial" w:hAnsi="Arial" w:cs="Arial"/>
          <w:noProof/>
          <w:spacing w:val="-2"/>
          <w:sz w:val="18"/>
          <w:szCs w:val="18"/>
        </w:rPr>
        <w:t>һ</w:t>
      </w:r>
      <w:r>
        <w:rPr>
          <w:rFonts w:ascii="Calibri" w:hAnsi="Calibri" w:cs="Calibri"/>
          <w:noProof/>
          <w:spacing w:val="-2"/>
          <w:sz w:val="18"/>
          <w:szCs w:val="18"/>
        </w:rPr>
        <w:t>етізігу" сіізсірііпез, іпсішіес! іп с</w:t>
      </w:r>
      <w:r>
        <w:rPr>
          <w:rFonts w:ascii="Arial" w:hAnsi="Arial" w:cs="Arial"/>
          <w:noProof/>
          <w:spacing w:val="-2"/>
          <w:sz w:val="18"/>
          <w:szCs w:val="18"/>
        </w:rPr>
        <w:t>һ</w:t>
      </w:r>
      <w:r>
        <w:rPr>
          <w:rFonts w:ascii="Calibri" w:hAnsi="Calibri" w:cs="Calibri"/>
          <w:noProof/>
          <w:spacing w:val="-2"/>
          <w:sz w:val="18"/>
          <w:szCs w:val="18"/>
        </w:rPr>
        <w:t>зсірііпе сусіе оі~ і</w:t>
      </w:r>
      <w:r>
        <w:rPr>
          <w:rFonts w:ascii="Arial" w:hAnsi="Arial" w:cs="Arial"/>
          <w:noProof/>
          <w:spacing w:val="-2"/>
          <w:sz w:val="18"/>
          <w:szCs w:val="18"/>
        </w:rPr>
        <w:t>һ</w:t>
      </w:r>
      <w:r>
        <w:rPr>
          <w:rFonts w:ascii="Calibri" w:hAnsi="Calibri" w:cs="Calibri"/>
          <w:noProof/>
          <w:spacing w:val="-2"/>
          <w:sz w:val="18"/>
          <w:szCs w:val="18"/>
        </w:rPr>
        <w:t xml:space="preserve">е тові </w:t>
      </w:r>
      <w:r>
        <w:rPr>
          <w:noProof/>
          <w:sz w:val="18"/>
          <w:szCs w:val="18"/>
        </w:rPr>
        <w:t>трогіапі тосіегпііу еп</w:t>
      </w:r>
      <w:r>
        <w:rPr>
          <w:rFonts w:ascii="Arial" w:hAnsi="Arial" w:cs="Arial"/>
          <w:noProof/>
          <w:sz w:val="18"/>
          <w:szCs w:val="18"/>
        </w:rPr>
        <w:t>ү</w:t>
      </w:r>
      <w:r>
        <w:rPr>
          <w:rFonts w:ascii="Calibri" w:hAnsi="Calibri" w:cs="Calibri"/>
          <w:noProof/>
          <w:sz w:val="18"/>
          <w:szCs w:val="18"/>
        </w:rPr>
        <w:t>і</w:t>
      </w:r>
      <w:r>
        <w:rPr>
          <w:noProof/>
          <w:sz w:val="18"/>
          <w:szCs w:val="18"/>
        </w:rPr>
        <w:t>гоптепіаі сіігесгіоп.   Т</w:t>
      </w:r>
      <w:r>
        <w:rPr>
          <w:rFonts w:ascii="Arial" w:hAnsi="Arial" w:cs="Arial"/>
          <w:noProof/>
          <w:sz w:val="18"/>
          <w:szCs w:val="18"/>
        </w:rPr>
        <w:t>һ</w:t>
      </w:r>
      <w:r>
        <w:rPr>
          <w:rFonts w:ascii="Calibri" w:hAnsi="Calibri" w:cs="Calibri"/>
          <w:noProof/>
          <w:sz w:val="18"/>
          <w:szCs w:val="18"/>
        </w:rPr>
        <w:t xml:space="preserve">еіг гоіе іп зтсІепГз кпо\у1сё§е ітргоуетепі, оиііоок ехрапёіп^ апс! сгігісаі </w:t>
      </w:r>
      <w:r>
        <w:rPr>
          <w:rFonts w:ascii="Arial" w:hAnsi="Arial" w:cs="Arial"/>
          <w:noProof/>
          <w:sz w:val="18"/>
          <w:szCs w:val="18"/>
        </w:rPr>
        <w:t>■</w:t>
      </w:r>
      <w:r>
        <w:rPr>
          <w:rFonts w:ascii="Calibri" w:hAnsi="Calibri" w:cs="Calibri"/>
          <w:noProof/>
          <w:sz w:val="18"/>
          <w:szCs w:val="18"/>
        </w:rPr>
        <w:t xml:space="preserve"> :ікіп§ зкііія сіе\'е1ортепІ агс </w:t>
      </w:r>
      <w:r>
        <w:rPr>
          <w:smallCaps/>
          <w:noProof/>
          <w:sz w:val="18"/>
          <w:szCs w:val="18"/>
        </w:rPr>
        <w:t>8</w:t>
      </w:r>
      <w:r>
        <w:rPr>
          <w:rFonts w:ascii="Arial" w:hAnsi="Arial" w:cs="Arial"/>
          <w:smallCaps/>
          <w:noProof/>
          <w:sz w:val="18"/>
          <w:szCs w:val="18"/>
        </w:rPr>
        <w:t>Һ</w:t>
      </w:r>
      <w:r>
        <w:rPr>
          <w:smallCaps/>
          <w:noProof/>
          <w:sz w:val="18"/>
          <w:szCs w:val="18"/>
        </w:rPr>
        <w:t>о\</w:t>
      </w:r>
      <w:r>
        <w:rPr>
          <w:rFonts w:ascii="Arial" w:hAnsi="Arial" w:cs="Arial"/>
          <w:smallCaps/>
          <w:noProof/>
          <w:sz w:val="18"/>
          <w:szCs w:val="18"/>
        </w:rPr>
        <w:t>ү</w:t>
      </w:r>
      <w:r>
        <w:rPr>
          <w:rFonts w:ascii="Calibri" w:hAnsi="Calibri" w:cs="Calibri"/>
          <w:smallCaps/>
          <w:noProof/>
          <w:sz w:val="18"/>
          <w:szCs w:val="18"/>
        </w:rPr>
        <w:t>п</w:t>
      </w:r>
      <w:r>
        <w:rPr>
          <w:smallCaps/>
          <w:noProof/>
          <w:sz w:val="18"/>
          <w:szCs w:val="18"/>
        </w:rPr>
        <w:t xml:space="preserve">. </w:t>
      </w:r>
      <w:r>
        <w:rPr>
          <w:noProof/>
          <w:sz w:val="18"/>
          <w:szCs w:val="18"/>
        </w:rPr>
        <w:t>Кеу\уогсІ8: епуігоптепіаі с</w:t>
      </w:r>
      <w:r>
        <w:rPr>
          <w:rFonts w:ascii="Arial" w:hAnsi="Arial" w:cs="Arial"/>
          <w:noProof/>
          <w:sz w:val="18"/>
          <w:szCs w:val="18"/>
        </w:rPr>
        <w:t>һ</w:t>
      </w:r>
      <w:r>
        <w:rPr>
          <w:rFonts w:ascii="Calibri" w:hAnsi="Calibri" w:cs="Calibri"/>
          <w:noProof/>
          <w:sz w:val="18"/>
          <w:szCs w:val="18"/>
        </w:rPr>
        <w:t>етізггу, ргоЫетаііс Іазкз, есоіо^у.</w:t>
      </w:r>
    </w:p>
    <w:p w:rsidR="00D01F00" w:rsidRDefault="00D01F00" w:rsidP="00D01F00">
      <w:pPr>
        <w:shd w:val="clear" w:color="auto" w:fill="FFFFFF"/>
        <w:spacing w:before="413"/>
        <w:ind w:left="298"/>
      </w:pPr>
      <w:r>
        <w:rPr>
          <w:b/>
          <w:bCs/>
          <w:noProof/>
          <w:spacing w:val="-2"/>
        </w:rPr>
        <w:t>К ВОПРОСУ ОБ ОРГАНИЗАЦИИ СРС ПО ЭЛЕКТИВНЫМ ДИСЦИПЛИНАМ КАФЕДРЫ</w:t>
      </w:r>
    </w:p>
    <w:p w:rsidR="00D01F00" w:rsidRDefault="00D01F00" w:rsidP="00D01F00">
      <w:pPr>
        <w:shd w:val="clear" w:color="auto" w:fill="FFFFFF"/>
        <w:ind w:right="10"/>
        <w:jc w:val="center"/>
      </w:pPr>
      <w:r>
        <w:rPr>
          <w:b/>
          <w:bCs/>
          <w:noProof/>
          <w:spacing w:val="-2"/>
        </w:rPr>
        <w:t>ОБЩЕЙ И НЕОРГАНИЧЕСКОЙ ХИМИИ</w:t>
      </w:r>
    </w:p>
    <w:p w:rsidR="00D01F00" w:rsidRDefault="00D01F00" w:rsidP="00D01F00">
      <w:pPr>
        <w:shd w:val="clear" w:color="auto" w:fill="FFFFFF"/>
        <w:spacing w:before="254" w:line="250" w:lineRule="exact"/>
        <w:ind w:left="3974" w:right="2938" w:hanging="302"/>
      </w:pPr>
      <w:r>
        <w:rPr>
          <w:i/>
          <w:iCs/>
          <w:noProof/>
        </w:rPr>
        <w:t xml:space="preserve">Баешова А.К., Ашкеева </w:t>
      </w:r>
      <w:r>
        <w:rPr>
          <w:b/>
          <w:bCs/>
          <w:i/>
          <w:iCs/>
          <w:noProof/>
        </w:rPr>
        <w:t xml:space="preserve">Р.К., </w:t>
      </w:r>
      <w:r>
        <w:rPr>
          <w:i/>
          <w:iCs/>
          <w:noProof/>
        </w:rPr>
        <w:t>КазНУ им.аль-Фараби</w:t>
      </w:r>
    </w:p>
    <w:p w:rsidR="00D01F00" w:rsidRDefault="00D01F00" w:rsidP="00D01F00">
      <w:pPr>
        <w:shd w:val="clear" w:color="auto" w:fill="FFFFFF"/>
        <w:spacing w:before="250" w:line="250" w:lineRule="exact"/>
        <w:ind w:left="5" w:right="5" w:firstLine="538"/>
        <w:jc w:val="both"/>
      </w:pPr>
      <w:r>
        <w:rPr>
          <w:noProof/>
          <w:spacing w:val="-1"/>
        </w:rPr>
        <w:lastRenderedPageBreak/>
        <w:t xml:space="preserve">Педагогика в современном мире должна постепенно отказываться от сложившихся стереотипов и традиций, в этой связи она как в школах, так и в высших учебных заведениях переживает период </w:t>
      </w:r>
      <w:r>
        <w:rPr>
          <w:noProof/>
        </w:rPr>
        <w:t xml:space="preserve">лереосмысления мстодов и подходов. Настало время овладения новыми педагогическими технологиями и совершенствования уже существующих. Современный педагог должен осознавать, что нужно готовиться к выполнению реально достижимых проектов, в которые будут вложены леньги и на которых будут выстраиваться реальные планы человека и общества. На рынок труда учитель выставляет свой высокий профессионализм, в основе которого - доскональное знание ледагогических технологий. Для того, чтобы чувствовать себя уверенно на рынке труда, учителю </w:t>
      </w:r>
      <w:r>
        <w:rPr>
          <w:noProof/>
          <w:spacing w:val="-1"/>
        </w:rPr>
        <w:t xml:space="preserve">необходимо знание как минимум трех принципиально отличающихся между собой технологий: лродуктивной (прсдметно-ориентированной), щадящей (личностно-ориснтированной), технологии сотрудничества (партнерства). Он должсн быть готовым выполнить любой рыночный заказ - от зысокоэффективного обучения до элементарного педагогического присмотра. Технология в работе </w:t>
      </w:r>
      <w:r>
        <w:rPr>
          <w:noProof/>
        </w:rPr>
        <w:t>учителя уже ближайшего будущего будут определять успех на 80%, индивидуальное мастерство -</w:t>
      </w:r>
      <w:r>
        <w:rPr>
          <w:noProof/>
          <w:spacing w:val="-1"/>
        </w:rPr>
        <w:t xml:space="preserve">только на 20%. Технология в личностном исполнений педагога тяготеет к обезличиванию, где услуга все меныие зависит от личности педагога. Технология в личностном исполнении педагога - продукт </w:t>
      </w:r>
      <w:r>
        <w:rPr>
          <w:noProof/>
        </w:rPr>
        <w:t>рыночных отношений [1].</w:t>
      </w:r>
    </w:p>
    <w:p w:rsidR="00D01F00" w:rsidRDefault="00D01F00" w:rsidP="00D01F00">
      <w:pPr>
        <w:shd w:val="clear" w:color="auto" w:fill="FFFFFF"/>
        <w:spacing w:line="250" w:lineRule="exact"/>
        <w:ind w:left="5" w:right="14" w:firstLine="547"/>
        <w:jc w:val="both"/>
      </w:pPr>
      <w:r>
        <w:rPr>
          <w:noProof/>
        </w:rPr>
        <w:t xml:space="preserve">В связи с такой постановкой вопроса необходимо тщательно продумывать учебные планы, </w:t>
      </w:r>
      <w:r>
        <w:rPr>
          <w:noProof/>
          <w:spacing w:val="-3"/>
        </w:rPr>
        <w:t xml:space="preserve">&gt; чебно-методические комплексы дисциплин, содержание элективных дисциплин по которым ведется </w:t>
      </w:r>
      <w:r>
        <w:rPr>
          <w:noProof/>
        </w:rPr>
        <w:t>подготовка будущих учитслей химии в школах.</w:t>
      </w:r>
    </w:p>
    <w:p w:rsidR="00D01F00" w:rsidRDefault="00D01F00" w:rsidP="00D01F00">
      <w:pPr>
        <w:shd w:val="clear" w:color="auto" w:fill="FFFFFF"/>
        <w:spacing w:line="250" w:lineRule="exact"/>
        <w:ind w:right="14" w:firstLine="514"/>
        <w:jc w:val="both"/>
      </w:pPr>
      <w:r>
        <w:rPr>
          <w:noProof/>
        </w:rPr>
        <w:t xml:space="preserve">Кафедра общей и неорганической химии КазНУ имени аль-Фараби готовит будущих педагогов - учитслей химии. В процессс обучения студентам предоставлена возможность освоить такие элективные дисциплины, как «Личностно-ориентированное обучение в современной школе», «Основы педагогического мастерства», «Дидактика химии», «Теория и практика современного </w:t>
      </w:r>
      <w:r>
        <w:rPr>
          <w:noProof/>
          <w:spacing w:val="-1"/>
        </w:rPr>
        <w:t xml:space="preserve">урока», «Самостоятельная работа учащихся по химии», «Теория и практика элективных курсов», «Системно-деятельностный подход при изучснии химии», «Экологические проблемы в курсе химии» </w:t>
      </w:r>
      <w:r>
        <w:rPr>
          <w:noProof/>
        </w:rPr>
        <w:t xml:space="preserve">и т.п. Каждая элективная дисциплина предусматривает организацию и проведение СРС -самостоятельной работы студентов, т.е. способа активного, целенаправленного приобретения студентом новых для него знаний и умений без непосредственного участия в этом процессе </w:t>
      </w:r>
      <w:r>
        <w:rPr>
          <w:noProof/>
          <w:spacing w:val="-1"/>
        </w:rPr>
        <w:t>преподаватсля. Организационные мероприятия, обеспечивающие нормальное функционирование самостоятельной работы студента, должны основываться на следующих предпосылках:</w:t>
      </w:r>
    </w:p>
    <w:p w:rsidR="00D01F00" w:rsidRDefault="00D01F00" w:rsidP="00D01F00">
      <w:pPr>
        <w:widowControl w:val="0"/>
        <w:numPr>
          <w:ilvl w:val="0"/>
          <w:numId w:val="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50" w:lineRule="exact"/>
        <w:ind w:left="557"/>
        <w:rPr>
          <w:noProof/>
        </w:rPr>
      </w:pPr>
      <w:r>
        <w:rPr>
          <w:noProof/>
          <w:spacing w:val="-1"/>
        </w:rPr>
        <w:t>самостоятельная работа должна быть конкретной по своей предметной направленности;</w:t>
      </w:r>
    </w:p>
    <w:p w:rsidR="00D01F00" w:rsidRDefault="00D01F00" w:rsidP="00D01F00">
      <w:pPr>
        <w:widowControl w:val="0"/>
        <w:numPr>
          <w:ilvl w:val="0"/>
          <w:numId w:val="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 w:line="250" w:lineRule="exact"/>
        <w:ind w:left="557"/>
        <w:rPr>
          <w:noProof/>
        </w:rPr>
      </w:pPr>
      <w:r>
        <w:rPr>
          <w:noProof/>
          <w:spacing w:val="-1"/>
        </w:rPr>
        <w:t>содержание самостоятельной работы должно соответствовать содержанию дисциплины;</w:t>
      </w:r>
    </w:p>
    <w:p w:rsidR="00D01F00" w:rsidRDefault="00D01F00" w:rsidP="00D01F00">
      <w:pPr>
        <w:rPr>
          <w:sz w:val="2"/>
          <w:szCs w:val="2"/>
        </w:rPr>
      </w:pPr>
    </w:p>
    <w:p w:rsidR="00D01F00" w:rsidRDefault="00D01F00" w:rsidP="00D01F00">
      <w:pPr>
        <w:widowControl w:val="0"/>
        <w:numPr>
          <w:ilvl w:val="0"/>
          <w:numId w:val="3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50" w:lineRule="exact"/>
        <w:ind w:right="29" w:firstLine="552"/>
        <w:jc w:val="both"/>
        <w:rPr>
          <w:noProof/>
        </w:rPr>
      </w:pPr>
      <w:r>
        <w:rPr>
          <w:noProof/>
        </w:rPr>
        <w:t xml:space="preserve">в результате выполнения самостоятельной работы студент должен приобрести навыки, </w:t>
      </w:r>
      <w:r>
        <w:rPr>
          <w:noProof/>
          <w:spacing w:val="-1"/>
        </w:rPr>
        <w:t>которые должны определять его компетентности в будущей профессиональной деятельности;</w:t>
      </w:r>
    </w:p>
    <w:p w:rsidR="00D01F00" w:rsidRDefault="00D01F00" w:rsidP="00D01F00">
      <w:pPr>
        <w:widowControl w:val="0"/>
        <w:numPr>
          <w:ilvl w:val="0"/>
          <w:numId w:val="3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50" w:lineRule="exact"/>
        <w:ind w:right="19" w:firstLine="552"/>
        <w:jc w:val="both"/>
        <w:rPr>
          <w:noProof/>
        </w:rPr>
      </w:pPr>
      <w:r>
        <w:rPr>
          <w:noProof/>
        </w:rPr>
        <w:t>самостоятельная работа должна иметь цели, задачи, которые студент должен чстко себе представлять и уметь выполнять;</w:t>
      </w:r>
    </w:p>
    <w:p w:rsidR="00D01F00" w:rsidRDefault="00D01F00" w:rsidP="00D01F00">
      <w:pPr>
        <w:widowControl w:val="0"/>
        <w:numPr>
          <w:ilvl w:val="0"/>
          <w:numId w:val="3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50" w:lineRule="exact"/>
        <w:ind w:left="552"/>
        <w:rPr>
          <w:noProof/>
        </w:rPr>
      </w:pPr>
      <w:r>
        <w:rPr>
          <w:noProof/>
        </w:rPr>
        <w:t>самостоятельная  работа  студента  должна  сопровождаться  эффективным,   непрерывным</w:t>
      </w:r>
    </w:p>
    <w:p w:rsidR="00D01F00" w:rsidRDefault="00D01F00" w:rsidP="00D01F00">
      <w:pPr>
        <w:shd w:val="clear" w:color="auto" w:fill="FFFFFF"/>
        <w:spacing w:before="53"/>
        <w:jc w:val="right"/>
        <w:rPr>
          <w:sz w:val="20"/>
          <w:szCs w:val="20"/>
        </w:rPr>
      </w:pPr>
      <w:r>
        <w:rPr>
          <w:rFonts w:ascii="Arial" w:hAnsi="Arial" w:cs="Arial"/>
          <w:b/>
          <w:bCs/>
          <w:noProof/>
          <w:spacing w:val="-7"/>
        </w:rPr>
        <w:t>47</w:t>
      </w:r>
    </w:p>
    <w:p w:rsidR="00396474" w:rsidRDefault="00396474" w:rsidP="00396474">
      <w:pPr>
        <w:shd w:val="clear" w:color="auto" w:fill="FFFFFF"/>
        <w:spacing w:line="250" w:lineRule="exact"/>
        <w:ind w:left="10"/>
      </w:pPr>
      <w:r>
        <w:rPr>
          <w:spacing w:val="-1"/>
        </w:rPr>
        <w:t>контролем со стороны преподавателя и должна завершаться оценкой ее результатов;</w:t>
      </w:r>
    </w:p>
    <w:p w:rsidR="00396474" w:rsidRDefault="00396474" w:rsidP="00396474">
      <w:pPr>
        <w:shd w:val="clear" w:color="auto" w:fill="FFFFFF"/>
        <w:spacing w:line="250" w:lineRule="exact"/>
        <w:ind w:left="5" w:right="14" w:firstLine="571"/>
        <w:jc w:val="both"/>
      </w:pPr>
      <w:r>
        <w:rPr>
          <w:spacing w:val="-1"/>
        </w:rPr>
        <w:t xml:space="preserve">• задания СРС должны быть проблемно-ориентированными и </w:t>
      </w:r>
      <w:proofErr w:type="spellStart"/>
      <w:r>
        <w:rPr>
          <w:spacing w:val="-1"/>
        </w:rPr>
        <w:t>личностно-ориснтированными</w:t>
      </w:r>
      <w:proofErr w:type="spellEnd"/>
      <w:r>
        <w:rPr>
          <w:spacing w:val="-1"/>
        </w:rPr>
        <w:t xml:space="preserve">, * данном </w:t>
      </w:r>
      <w:proofErr w:type="gramStart"/>
      <w:r>
        <w:rPr>
          <w:spacing w:val="-1"/>
        </w:rPr>
        <w:t>случае</w:t>
      </w:r>
      <w:proofErr w:type="gramEnd"/>
      <w:r>
        <w:rPr>
          <w:spacing w:val="-1"/>
        </w:rPr>
        <w:t>, на наш взгляд, можно достичь истинной цели: научить студента думать, принимать решения, самостоятельно выполнять определенные виды учебных заданий.</w:t>
      </w:r>
    </w:p>
    <w:p w:rsidR="00396474" w:rsidRDefault="00396474" w:rsidP="00396474">
      <w:pPr>
        <w:shd w:val="clear" w:color="auto" w:fill="FFFFFF"/>
        <w:spacing w:line="250" w:lineRule="exact"/>
        <w:ind w:left="5" w:right="19" w:firstLine="571"/>
        <w:jc w:val="both"/>
      </w:pPr>
      <w:r>
        <w:t xml:space="preserve">Формы организации и проведения СРС могут быть разными, они могут зависеть от многих </w:t>
      </w:r>
      <w:r>
        <w:rPr>
          <w:spacing w:val="-2"/>
        </w:rPr>
        <w:t xml:space="preserve">факторов (опыт и эрудиция преподавателя, содержание дисциплины, эмоционально-психологическая </w:t>
      </w:r>
      <w:r>
        <w:rPr>
          <w:spacing w:val="-1"/>
        </w:rPr>
        <w:t>ситуация в студенческой группе, состояние базовой подготовки студентов и др.). В данной статье приведены примеры составления заданий СРС по двум элективным дисциплинам кафедры.</w:t>
      </w:r>
    </w:p>
    <w:p w:rsidR="00396474" w:rsidRDefault="00396474" w:rsidP="00396474">
      <w:pPr>
        <w:shd w:val="clear" w:color="auto" w:fill="FFFFFF"/>
        <w:spacing w:line="250" w:lineRule="exact"/>
        <w:ind w:right="29" w:firstLine="557"/>
        <w:jc w:val="both"/>
      </w:pPr>
      <w:r>
        <w:lastRenderedPageBreak/>
        <w:t xml:space="preserve">Дисциплина «Личностно-ориентированное обучение в современной школе», читается </w:t>
      </w:r>
      <w:r>
        <w:rPr>
          <w:spacing w:val="-1"/>
        </w:rPr>
        <w:t>студентам 4 курса направления подготовки учителя химии, является компонентом по выбору.</w:t>
      </w:r>
    </w:p>
    <w:p w:rsidR="00396474" w:rsidRDefault="00396474" w:rsidP="00396474">
      <w:pPr>
        <w:shd w:val="clear" w:color="auto" w:fill="FFFFFF"/>
        <w:spacing w:line="250" w:lineRule="exact"/>
        <w:ind w:left="566"/>
      </w:pPr>
      <w:r>
        <w:rPr>
          <w:spacing w:val="-1"/>
        </w:rPr>
        <w:t>Организация и проведение СРС.</w:t>
      </w:r>
    </w:p>
    <w:p w:rsidR="00396474" w:rsidRDefault="00396474" w:rsidP="00396474">
      <w:pPr>
        <w:shd w:val="clear" w:color="auto" w:fill="FFFFFF"/>
        <w:spacing w:line="250" w:lineRule="exact"/>
        <w:ind w:firstLine="571"/>
        <w:jc w:val="both"/>
      </w:pPr>
      <w:r>
        <w:rPr>
          <w:spacing w:val="-1"/>
        </w:rPr>
        <w:t xml:space="preserve">СРС №1. Тема: «Педагогический анализ личностно-ориентированного урока». Цель: Освоение </w:t>
      </w:r>
      <w:r>
        <w:t xml:space="preserve">методики анализа личностно-ориентированного урока. Порядок выполнения: Студенты группы </w:t>
      </w:r>
      <w:r>
        <w:rPr>
          <w:spacing w:val="-1"/>
        </w:rPr>
        <w:t xml:space="preserve">разбиваются на пары. Одна пара студентов готовит сценарий урока (выбирает тему урока, описывает </w:t>
      </w:r>
      <w:r>
        <w:t>следующие его части: 1) Цель урока; 2) Оформление, оборудование и инвентарь</w:t>
      </w:r>
      <w:proofErr w:type="gramStart"/>
      <w:r>
        <w:t xml:space="preserve"> ;</w:t>
      </w:r>
      <w:proofErr w:type="gramEnd"/>
      <w:r>
        <w:t xml:space="preserve"> 3) План урока; </w:t>
      </w:r>
      <w:r>
        <w:rPr>
          <w:i/>
          <w:iCs/>
        </w:rPr>
        <w:t xml:space="preserve">4\ </w:t>
      </w:r>
      <w:r>
        <w:t xml:space="preserve">Ход урока; 5) Изучение нового материала; 6) Закрепление нового материала; 7) Подведение итого» </w:t>
      </w:r>
      <w:r>
        <w:rPr>
          <w:spacing w:val="-1"/>
        </w:rPr>
        <w:t xml:space="preserve">урока; 8) Домашнее задание; 9) Список использованной литературы. Студенты проводят урок перед </w:t>
      </w:r>
      <w:r>
        <w:t>группой.</w:t>
      </w:r>
    </w:p>
    <w:p w:rsidR="00396474" w:rsidRDefault="00396474" w:rsidP="00396474">
      <w:pPr>
        <w:shd w:val="clear" w:color="auto" w:fill="FFFFFF"/>
        <w:spacing w:line="250" w:lineRule="exact"/>
        <w:ind w:right="14" w:firstLine="566"/>
        <w:jc w:val="both"/>
      </w:pPr>
      <w:r>
        <w:rPr>
          <w:spacing w:val="-1"/>
        </w:rPr>
        <w:t xml:space="preserve">При составлении сценария личностно-ориентированного урока студенты должны учесть, что замысел такого урока заключается в создании педагогом условий для максимального влияния </w:t>
      </w:r>
      <w:r>
        <w:t xml:space="preserve">образовательного процесса на развитие индивидуальности ученика. Его осуществление возможно в </w:t>
      </w:r>
      <w:r>
        <w:rPr>
          <w:spacing w:val="-1"/>
        </w:rPr>
        <w:t xml:space="preserve">том, случае, если в качестве целевых ориентиров учебного занятия, как показано авторами [2], будут избраны следующие: формирование у учащихся системы научных знаний и освоение ими способов </w:t>
      </w:r>
      <w:r>
        <w:t xml:space="preserve">человеческой деятельности на основе актуализации и «окультуривания» их субъектного опыта; </w:t>
      </w:r>
      <w:r>
        <w:rPr>
          <w:spacing w:val="-1"/>
        </w:rPr>
        <w:t xml:space="preserve">оказание помощи ученикам в поиске и обретении своего индивидуального стиля и темпа учебной </w:t>
      </w:r>
      <w:r>
        <w:t xml:space="preserve">деятельности, раскрытии и развитии индивидуальных познавательных процессов и интересов: содействие ребенку в формировании положительной «Я - концепции», развитии творческих </w:t>
      </w:r>
      <w:r>
        <w:rPr>
          <w:spacing w:val="-1"/>
        </w:rPr>
        <w:t xml:space="preserve">способностей, овладении умениями и навыками самопознания и </w:t>
      </w:r>
      <w:proofErr w:type="spellStart"/>
      <w:r>
        <w:rPr>
          <w:spacing w:val="-1"/>
        </w:rPr>
        <w:t>самостроительства</w:t>
      </w:r>
      <w:proofErr w:type="spellEnd"/>
      <w:r>
        <w:rPr>
          <w:spacing w:val="-1"/>
        </w:rPr>
        <w:t>.</w:t>
      </w:r>
    </w:p>
    <w:p w:rsidR="00396474" w:rsidRDefault="00396474" w:rsidP="00396474">
      <w:pPr>
        <w:shd w:val="clear" w:color="auto" w:fill="FFFFFF"/>
        <w:spacing w:before="5" w:line="250" w:lineRule="exact"/>
        <w:ind w:right="24" w:firstLine="614"/>
        <w:jc w:val="both"/>
      </w:pPr>
      <w:r>
        <w:rPr>
          <w:spacing w:val="-1"/>
        </w:rPr>
        <w:t xml:space="preserve">В качестве принципов построения учебно-воспитательного процесса на уроке могут выступить </w:t>
      </w:r>
      <w:r>
        <w:t xml:space="preserve">основополагающие идеи гуманистической педагогики и психологии: принципы </w:t>
      </w:r>
      <w:proofErr w:type="spellStart"/>
      <w:r>
        <w:t>самоактуализации</w:t>
      </w:r>
      <w:proofErr w:type="spellEnd"/>
      <w:r>
        <w:t xml:space="preserve">: </w:t>
      </w:r>
      <w:r>
        <w:rPr>
          <w:spacing w:val="-1"/>
        </w:rPr>
        <w:t xml:space="preserve">индивидуальности; </w:t>
      </w:r>
      <w:proofErr w:type="spellStart"/>
      <w:r>
        <w:rPr>
          <w:spacing w:val="-1"/>
        </w:rPr>
        <w:t>субъектности</w:t>
      </w:r>
      <w:proofErr w:type="spellEnd"/>
      <w:r>
        <w:rPr>
          <w:spacing w:val="-1"/>
        </w:rPr>
        <w:t>; выбора; творчества и успеха; доверия и поддержки.</w:t>
      </w:r>
    </w:p>
    <w:p w:rsidR="00396474" w:rsidRDefault="00396474" w:rsidP="00396474">
      <w:pPr>
        <w:shd w:val="clear" w:color="auto" w:fill="FFFFFF"/>
        <w:spacing w:line="250" w:lineRule="exact"/>
        <w:ind w:right="24" w:firstLine="566"/>
        <w:jc w:val="both"/>
      </w:pPr>
      <w:r>
        <w:rPr>
          <w:spacing w:val="-1"/>
        </w:rPr>
        <w:t xml:space="preserve">Содержание личностно-ориентированного урока избирается в соответствии с образовательной </w:t>
      </w:r>
      <w:r>
        <w:t xml:space="preserve">программой и используется для обогащения субъектного опыта ребенка и осуществлении </w:t>
      </w:r>
      <w:r>
        <w:rPr>
          <w:spacing w:val="-1"/>
        </w:rPr>
        <w:t>происходящих в личности изменений в связи с постижением своего образа.</w:t>
      </w:r>
    </w:p>
    <w:p w:rsidR="00396474" w:rsidRDefault="00396474" w:rsidP="00396474">
      <w:pPr>
        <w:shd w:val="clear" w:color="auto" w:fill="FFFFFF"/>
        <w:spacing w:line="250" w:lineRule="exact"/>
        <w:ind w:right="19" w:firstLine="566"/>
        <w:jc w:val="both"/>
      </w:pPr>
      <w:proofErr w:type="gramStart"/>
      <w:r>
        <w:rPr>
          <w:spacing w:val="-1"/>
        </w:rPr>
        <w:t xml:space="preserve">Организация такого учебного занятия предполагает включение в процесс обучения нескольких </w:t>
      </w:r>
      <w:r>
        <w:t xml:space="preserve">обязательных моментов: проектирование характера учебного взаимодействия на основе учета личностных особенностей учащихся; применение педагогических приемов для актуализации и </w:t>
      </w:r>
      <w:r>
        <w:rPr>
          <w:spacing w:val="-1"/>
        </w:rPr>
        <w:t xml:space="preserve">обогащения субъектного опыта учащегося; использование разнообразных форм общения, особенно диалога и </w:t>
      </w:r>
      <w:proofErr w:type="spellStart"/>
      <w:r>
        <w:rPr>
          <w:spacing w:val="-1"/>
        </w:rPr>
        <w:t>полилога</w:t>
      </w:r>
      <w:proofErr w:type="spellEnd"/>
      <w:r>
        <w:rPr>
          <w:spacing w:val="-1"/>
        </w:rPr>
        <w:t xml:space="preserve">; создание ситуации успеха; проявление доверия и толерантности в учебных </w:t>
      </w:r>
      <w:r>
        <w:t>взаимодействия;</w:t>
      </w:r>
      <w:proofErr w:type="gramEnd"/>
      <w:r>
        <w:t xml:space="preserve"> стимулирование учеников к осуществлению коллективного и индивидуального выбора учебных заданий, форм и способов их выполнения; избрание приемов и методов педагогической поддержки в качестве преобладающих способов организации деятельности учителя на уроке.</w:t>
      </w:r>
    </w:p>
    <w:p w:rsidR="00396474" w:rsidRDefault="00396474" w:rsidP="00396474">
      <w:pPr>
        <w:shd w:val="clear" w:color="auto" w:fill="FFFFFF"/>
        <w:spacing w:line="250" w:lineRule="exact"/>
        <w:ind w:right="19" w:firstLine="566"/>
        <w:jc w:val="both"/>
      </w:pPr>
      <w:r>
        <w:rPr>
          <w:spacing w:val="-1"/>
        </w:rPr>
        <w:t xml:space="preserve">Вторая пара проводит педагогический анализ урока. Для этого они 1) выявляют черты </w:t>
      </w:r>
      <w:r>
        <w:t xml:space="preserve">личностно-ориентированного урока; 2) </w:t>
      </w:r>
      <w:proofErr w:type="gramStart"/>
      <w:r>
        <w:t>выявляют</w:t>
      </w:r>
      <w:proofErr w:type="gramEnd"/>
      <w:r>
        <w:t xml:space="preserve"> соблюдаются ли педагогические условия в </w:t>
      </w:r>
      <w:r>
        <w:rPr>
          <w:spacing w:val="-1"/>
        </w:rPr>
        <w:t xml:space="preserve">процессе организации урока; 3) Как выполняются принципы </w:t>
      </w:r>
      <w:proofErr w:type="spellStart"/>
      <w:r>
        <w:rPr>
          <w:spacing w:val="-1"/>
        </w:rPr>
        <w:t>самоактуализации</w:t>
      </w:r>
      <w:proofErr w:type="spellEnd"/>
      <w:r>
        <w:rPr>
          <w:spacing w:val="-1"/>
        </w:rPr>
        <w:t xml:space="preserve">, индивидуальности, </w:t>
      </w:r>
      <w:proofErr w:type="spellStart"/>
      <w:r>
        <w:t>субъектности</w:t>
      </w:r>
      <w:proofErr w:type="spellEnd"/>
      <w:r>
        <w:t>, принцип выбора, создаются ли принцип творчества и успеха, принцип доверия и поддержки.</w:t>
      </w:r>
    </w:p>
    <w:p w:rsidR="00396474" w:rsidRDefault="00396474" w:rsidP="00396474">
      <w:pPr>
        <w:shd w:val="clear" w:color="auto" w:fill="FFFFFF"/>
        <w:spacing w:line="250" w:lineRule="exact"/>
        <w:ind w:right="29" w:firstLine="566"/>
        <w:jc w:val="both"/>
      </w:pPr>
      <w:r>
        <w:t xml:space="preserve">Отчет по СРС осуществляется следующим образом. Первая пара, подготовившая сценарий </w:t>
      </w:r>
      <w:r>
        <w:rPr>
          <w:spacing w:val="-1"/>
        </w:rPr>
        <w:t>урока, проводит его перед группой. Вторая пара, заранее ознакомившись с материалами и прослушав урок, составляет письменно педагогический анализ по вышеперечисленным вопросам.</w:t>
      </w:r>
    </w:p>
    <w:p w:rsidR="00396474" w:rsidRDefault="00396474" w:rsidP="00396474">
      <w:pPr>
        <w:shd w:val="clear" w:color="auto" w:fill="FFFFFF"/>
        <w:spacing w:line="250" w:lineRule="exact"/>
        <w:ind w:left="5" w:right="24" w:firstLine="566"/>
        <w:jc w:val="both"/>
      </w:pPr>
      <w:r>
        <w:t xml:space="preserve">СРС №2. Тема: Создание ситуации выбора на уроке. Цель: Составление сценария урока и создание ситуации выбора на уроке. </w:t>
      </w:r>
      <w:proofErr w:type="gramStart"/>
      <w:r>
        <w:t xml:space="preserve">Порядок выполнения: 1) Выбрать тему урока. 2) Составить сценарий проведения урока; 3) Перед выполнением работы необходимо дать письменное </w:t>
      </w:r>
      <w:r>
        <w:rPr>
          <w:spacing w:val="-1"/>
        </w:rPr>
        <w:t xml:space="preserve">определение понятия «ситуация выбора». 4) Выявить педагогические условия (требования) создания ситуации выбора на уроке; 5) Разработать алгоритм деятельности педагога по ее моделированию и </w:t>
      </w:r>
      <w:r>
        <w:t>построению на учебном занятии и определить последовательность действий учащихся в условиях</w:t>
      </w:r>
      <w:proofErr w:type="gramEnd"/>
    </w:p>
    <w:p w:rsidR="00396474" w:rsidRDefault="00396474" w:rsidP="00396474">
      <w:pPr>
        <w:shd w:val="clear" w:color="auto" w:fill="FFFFFF"/>
        <w:spacing w:before="307"/>
        <w:ind w:left="5"/>
      </w:pPr>
      <w:r>
        <w:lastRenderedPageBreak/>
        <w:t>48</w:t>
      </w:r>
    </w:p>
    <w:p w:rsidR="002769FE" w:rsidRDefault="004D6ADC" w:rsidP="002769FE">
      <w:pPr>
        <w:shd w:val="clear" w:color="auto" w:fill="FFFFFF"/>
        <w:spacing w:line="250" w:lineRule="exact"/>
        <w:ind w:left="19"/>
        <w:jc w:val="both"/>
      </w:pPr>
      <w:r>
        <w:pict>
          <v:line id="_x0000_s1027" style="position:absolute;left:0;text-align:left;z-index:251658240;mso-position-horizontal-relative:margin" from="-23.5pt,651.85pt" to="-23.5pt,656.4pt" o:allowincell="f" strokeweight=".25pt">
            <w10:wrap anchorx="margin"/>
          </v:line>
        </w:pict>
      </w:r>
      <w:r w:rsidR="002769FE">
        <w:rPr>
          <w:spacing w:val="-1"/>
        </w:rPr>
        <w:t xml:space="preserve">индивидуального и коллективного выбора. 6) описать и систематизировать различные виды учебных </w:t>
      </w:r>
      <w:r w:rsidR="002769FE">
        <w:t>задач, применяемых для создания ситуации выбора, применить их для конкретного случая.</w:t>
      </w:r>
    </w:p>
    <w:p w:rsidR="002769FE" w:rsidRDefault="002769FE" w:rsidP="002769FE">
      <w:pPr>
        <w:shd w:val="clear" w:color="auto" w:fill="FFFFFF"/>
        <w:spacing w:line="250" w:lineRule="exact"/>
        <w:ind w:left="5" w:firstLine="600"/>
        <w:jc w:val="both"/>
      </w:pPr>
      <w:r>
        <w:rPr>
          <w:spacing w:val="-1"/>
        </w:rPr>
        <w:t xml:space="preserve">СРС №3. Тема: Сравнительная характеристика традиционного и личностно-ориентированного </w:t>
      </w:r>
      <w:r>
        <w:t xml:space="preserve">классного часа. Цель: Освоение методики составления сценария личностно-ориентированного классного часа. Порядок выполнения. 1) Студенты разбиваются на пары. 2) Половина группы (несколько пар студентов) разрабатывают сценарии традиционных классных часов. </w:t>
      </w:r>
      <w:proofErr w:type="gramStart"/>
      <w:r>
        <w:t xml:space="preserve">При этом </w:t>
      </w:r>
      <w:r>
        <w:rPr>
          <w:spacing w:val="-1"/>
        </w:rPr>
        <w:t xml:space="preserve">используют темы, которые они предложили на семинаре. 3) Вторая группа студентов (несколько пар) разрабатывают сценарии личностно-ориентированных классных часов. 4) На совместном заседании </w:t>
      </w:r>
      <w:r>
        <w:t>(например, на СРСП) студенты выбирают комиссию, в обязанности которой входит провести сравнительную характеристику традиционных классных часов и личностно-ориентированных классных часов. 5) Сравнительную характеристику представляют письменно и проводят обсуждение в группе на СРСП.</w:t>
      </w:r>
      <w:proofErr w:type="gramEnd"/>
    </w:p>
    <w:p w:rsidR="002769FE" w:rsidRDefault="002769FE" w:rsidP="002769FE">
      <w:pPr>
        <w:shd w:val="clear" w:color="auto" w:fill="FFFFFF"/>
        <w:spacing w:line="250" w:lineRule="exact"/>
        <w:ind w:left="10" w:right="5" w:firstLine="547"/>
        <w:jc w:val="both"/>
      </w:pPr>
      <w:proofErr w:type="gramStart"/>
      <w:r>
        <w:t>(Примечание:</w:t>
      </w:r>
      <w:proofErr w:type="gramEnd"/>
      <w:r>
        <w:t xml:space="preserve"> </w:t>
      </w:r>
      <w:proofErr w:type="gramStart"/>
      <w:r>
        <w:t>Студенты, которые проводят сравнительную характеристику, не участвуют в составлении сценариев классных часов).</w:t>
      </w:r>
      <w:proofErr w:type="gramEnd"/>
    </w:p>
    <w:p w:rsidR="002769FE" w:rsidRDefault="002769FE" w:rsidP="002769FE">
      <w:pPr>
        <w:shd w:val="clear" w:color="auto" w:fill="FFFFFF"/>
        <w:spacing w:line="250" w:lineRule="exact"/>
        <w:ind w:left="10" w:right="5" w:firstLine="600"/>
        <w:jc w:val="both"/>
      </w:pPr>
      <w:r>
        <w:t xml:space="preserve">СРС №4. Тема: Игра в структуре технологии личностно-ориентированного подхода. Цель: Составление сценариев игр и использование их в обучении химии. Порядок выполнения задания: 1) Составить описание положительных моментов использования учебных игр; 2) Из школьного курса химии (темы на выбор) выбрать несколько тем (составить список). 3) Выбрать темы, которые наиболее удачно можно изучить с помощью игр; 4) Составить сценарий проведения игр на выбранную тему; 5) Рассмотреть возможности использования разных видов игр. 6) Рассмотреть </w:t>
      </w:r>
      <w:r>
        <w:rPr>
          <w:spacing w:val="-1"/>
        </w:rPr>
        <w:t xml:space="preserve">возможность проведения игр в группе. 7) Из числа наиболее активных студентов избрать комиссию, </w:t>
      </w:r>
      <w:r>
        <w:t>которая оценит результаты освоения материала с помощью игры.</w:t>
      </w:r>
    </w:p>
    <w:p w:rsidR="002769FE" w:rsidRDefault="002769FE" w:rsidP="002769FE">
      <w:pPr>
        <w:shd w:val="clear" w:color="auto" w:fill="FFFFFF"/>
        <w:spacing w:line="250" w:lineRule="exact"/>
        <w:ind w:left="10" w:right="10" w:firstLine="547"/>
        <w:jc w:val="both"/>
      </w:pPr>
      <w:r>
        <w:t>СРС №5. Тема: Развитие критического мышления в проектной деятельности учащихся. Цель: Рассмотреть возможность составления научных проектов учащихся и составление рецензии на них. Порядок выполнения: 1) Коллектив студентов предлагает темы научных проектов для учащихся; 2) Студенты составляют инструкцию к составлению проектов; 3) Студенты разбиваются на пары и готовят проект согласно инструкции; 4) Студенты обмениваются проектами и составляют рецензии на проекты. Выполнение СРС завершается защитой проектов с зачитыванием рецензии. 6) Баллы ставят студенты друг другу на основании защиты и рецензии.</w:t>
      </w:r>
    </w:p>
    <w:p w:rsidR="002769FE" w:rsidRDefault="002769FE" w:rsidP="002769FE">
      <w:pPr>
        <w:shd w:val="clear" w:color="auto" w:fill="FFFFFF"/>
        <w:spacing w:line="250" w:lineRule="exact"/>
        <w:ind w:left="5" w:right="10" w:firstLine="533"/>
        <w:jc w:val="both"/>
      </w:pPr>
      <w:r>
        <w:t>Ожидаемые результаты: Содержание СРС на темы «Освоение методики анализа личностно-</w:t>
      </w:r>
      <w:r>
        <w:rPr>
          <w:spacing w:val="-1"/>
        </w:rPr>
        <w:t xml:space="preserve">ориентированного урока», «Создание ситуации выбора на уроке», «Игра в структуре технологии </w:t>
      </w:r>
      <w:r>
        <w:t>личностно-ориентированного подхода», «Развитие критического мышления в проектной деятельности учащихся» направлены на преподавание химии в школе с использованием личностно-ориентированного метода.</w:t>
      </w:r>
    </w:p>
    <w:p w:rsidR="002769FE" w:rsidRDefault="002769FE" w:rsidP="002769FE">
      <w:pPr>
        <w:shd w:val="clear" w:color="auto" w:fill="FFFFFF"/>
        <w:spacing w:line="250" w:lineRule="exact"/>
        <w:ind w:right="10" w:firstLine="538"/>
        <w:jc w:val="both"/>
      </w:pPr>
      <w:r>
        <w:t xml:space="preserve">Подготовка сценария урока ведется с целью использования его во время педагогической практики, а возможно и в будущем в работе учителя химии. В результате выполнения СРС у </w:t>
      </w:r>
      <w:r>
        <w:rPr>
          <w:spacing w:val="-2"/>
        </w:rPr>
        <w:t xml:space="preserve">студентов происходит актуализация первичного опыта (они вспоминают и закрепляют определенные </w:t>
      </w:r>
      <w:r>
        <w:t xml:space="preserve">темы и разделы химии), происходит актуализация обогащаемого опыта (по данной дисциплине), </w:t>
      </w:r>
      <w:r>
        <w:rPr>
          <w:spacing w:val="-1"/>
        </w:rPr>
        <w:t xml:space="preserve">актуализация закрепляемого опыта (они закрепляют материал по химии, кроме того они закрепляют </w:t>
      </w:r>
      <w:r>
        <w:t xml:space="preserve">материал по дисциплине «Личностно-ориентированное обучение в современной школе»). Выполнение данных заданий СРС реально готовит студентов к будущей профессиональной </w:t>
      </w:r>
      <w:proofErr w:type="spellStart"/>
      <w:r>
        <w:t>леятельности</w:t>
      </w:r>
      <w:proofErr w:type="spellEnd"/>
      <w:r>
        <w:t xml:space="preserve">, следовательно, имеется серьезная и устойчивая мотивация, которая и способствует активной самостоятельной работе студентов. Имеются внутренние мотивирующие факторы, </w:t>
      </w:r>
      <w:r>
        <w:rPr>
          <w:spacing w:val="-1"/>
        </w:rPr>
        <w:t xml:space="preserve">способствующие активизации самостоятельной работы. </w:t>
      </w:r>
      <w:proofErr w:type="gramStart"/>
      <w:r>
        <w:rPr>
          <w:spacing w:val="-1"/>
        </w:rPr>
        <w:t>Среди них можно выделить следующие:</w:t>
      </w:r>
      <w:proofErr w:type="gramEnd"/>
    </w:p>
    <w:p w:rsidR="002769FE" w:rsidRDefault="002769FE" w:rsidP="002769FE">
      <w:pPr>
        <w:widowControl w:val="0"/>
        <w:numPr>
          <w:ilvl w:val="0"/>
          <w:numId w:val="4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50" w:lineRule="exact"/>
        <w:ind w:right="24" w:firstLine="542"/>
        <w:jc w:val="both"/>
        <w:rPr>
          <w:spacing w:val="-22"/>
        </w:rPr>
      </w:pPr>
      <w:r>
        <w:t>Полезность выполняемой работы. В результате подготовки сценария личностно-ориентированного урока студенты могут выбрать тему возможного будущего урока, который они будут проводить во время педагогической практики в школе;</w:t>
      </w:r>
    </w:p>
    <w:p w:rsidR="002769FE" w:rsidRDefault="002769FE" w:rsidP="002769FE">
      <w:pPr>
        <w:widowControl w:val="0"/>
        <w:numPr>
          <w:ilvl w:val="0"/>
          <w:numId w:val="4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50" w:lineRule="exact"/>
        <w:ind w:left="542"/>
        <w:rPr>
          <w:spacing w:val="-9"/>
        </w:rPr>
      </w:pPr>
      <w:r>
        <w:rPr>
          <w:spacing w:val="-1"/>
        </w:rPr>
        <w:t>Составленный сценарий урока может служить образцом для других студентов.</w:t>
      </w:r>
    </w:p>
    <w:p w:rsidR="002769FE" w:rsidRDefault="002769FE" w:rsidP="002769FE">
      <w:pPr>
        <w:widowControl w:val="0"/>
        <w:numPr>
          <w:ilvl w:val="0"/>
          <w:numId w:val="4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50" w:lineRule="exact"/>
        <w:ind w:right="24" w:firstLine="542"/>
        <w:jc w:val="both"/>
        <w:rPr>
          <w:spacing w:val="-10"/>
        </w:rPr>
      </w:pPr>
      <w:r>
        <w:lastRenderedPageBreak/>
        <w:t>Педагогический анализ личностно-ориентированного урока также может быть полезен студентам в педагогической практике, кроме того, с материалами составленного педагогического анализа можно выступить на студенческой конференции, на дискуссионной встрече, на педагогической конференции после педагогической практики.</w:t>
      </w:r>
    </w:p>
    <w:p w:rsidR="002769FE" w:rsidRDefault="002769FE" w:rsidP="002769FE">
      <w:pPr>
        <w:shd w:val="clear" w:color="auto" w:fill="FFFFFF"/>
        <w:spacing w:line="250" w:lineRule="exact"/>
        <w:ind w:left="5" w:right="34" w:firstLine="538"/>
        <w:jc w:val="both"/>
        <w:rPr>
          <w:sz w:val="20"/>
          <w:szCs w:val="20"/>
        </w:rPr>
      </w:pPr>
      <w:r>
        <w:rPr>
          <w:spacing w:val="-2"/>
        </w:rPr>
        <w:t xml:space="preserve">Тема «Сравнительная характеристика традиционного и личностно-ориентированного классного </w:t>
      </w:r>
      <w:r>
        <w:t xml:space="preserve">часа», выполнение ее также имеет достаточно серьезную мотивацию. Разработка различных сценариев, в том числе, сценариев классных часов способствует формированию у студентов организаторских способностей и стать основой его общественной деятельности в будущем. </w:t>
      </w:r>
      <w:proofErr w:type="spellStart"/>
      <w:r>
        <w:t>Знутренней</w:t>
      </w:r>
      <w:proofErr w:type="spellEnd"/>
      <w:r>
        <w:t xml:space="preserve"> мотивацией является то, что все материалы студенты могут использовать во время</w:t>
      </w:r>
    </w:p>
    <w:p w:rsidR="002769FE" w:rsidRDefault="002769FE" w:rsidP="002769FE">
      <w:pPr>
        <w:shd w:val="clear" w:color="auto" w:fill="FFFFFF"/>
        <w:spacing w:before="29"/>
        <w:jc w:val="right"/>
      </w:pPr>
      <w:r>
        <w:t>49</w:t>
      </w:r>
    </w:p>
    <w:p w:rsidR="00824261" w:rsidRDefault="00824261" w:rsidP="00824261">
      <w:pPr>
        <w:shd w:val="clear" w:color="auto" w:fill="FFFFFF"/>
        <w:spacing w:line="250" w:lineRule="exact"/>
        <w:ind w:left="5"/>
        <w:jc w:val="both"/>
      </w:pPr>
      <w:r>
        <w:rPr>
          <w:spacing w:val="-1"/>
        </w:rPr>
        <w:t xml:space="preserve">педагогической практики, кроме того различные стадии разработанного классного часа помогают вырабатывать умение работать в команде, создавать корпоративный дух, раскрывают творческий </w:t>
      </w:r>
      <w:r>
        <w:t xml:space="preserve">потенциал у каждого студента в ходе организации </w:t>
      </w:r>
      <w:proofErr w:type="gramStart"/>
      <w:r>
        <w:t>различных</w:t>
      </w:r>
      <w:proofErr w:type="gramEnd"/>
      <w:r>
        <w:t xml:space="preserve"> мероприятии в студенческой группе.</w:t>
      </w:r>
    </w:p>
    <w:p w:rsidR="00824261" w:rsidRDefault="00824261" w:rsidP="00824261">
      <w:pPr>
        <w:shd w:val="clear" w:color="auto" w:fill="FFFFFF"/>
        <w:spacing w:line="250" w:lineRule="exact"/>
        <w:ind w:firstLine="566"/>
        <w:jc w:val="both"/>
      </w:pPr>
      <w:r>
        <w:rPr>
          <w:spacing w:val="-1"/>
        </w:rPr>
        <w:t xml:space="preserve">Остановимся на особенностях разработки заданий СРС по дисциплине «Основы прикладной </w:t>
      </w:r>
      <w:r>
        <w:t xml:space="preserve">химии», которая читается студентам 2 курса направления подготовки учителя химии, и также является компонентом по выбору. Необходимо отметить, что современное состояние развития общества характеризуется проникновением химии во все сферы жизни. Поэтому ориентироваться в </w:t>
      </w:r>
      <w:r>
        <w:rPr>
          <w:spacing w:val="-1"/>
        </w:rPr>
        <w:t xml:space="preserve">том, как правильно применять химические препараты, необходимо каждому современному человеку, </w:t>
      </w:r>
      <w:r>
        <w:t xml:space="preserve">т.к. ошибки в вопросах химизации могут приводить к различным неприятностям, а иногда - к значительным трагедиям. Химизация необходима, однако ее развитие должно базироваться на </w:t>
      </w:r>
      <w:r>
        <w:rPr>
          <w:spacing w:val="-1"/>
        </w:rPr>
        <w:t xml:space="preserve">прочных химических знаниях. Химическая грамотность должна в первую очередь обеспечиваться в </w:t>
      </w:r>
      <w:r>
        <w:t xml:space="preserve">общеобразовательной школе. Задача современного школьного образования - формирование у </w:t>
      </w:r>
      <w:r>
        <w:rPr>
          <w:spacing w:val="-1"/>
        </w:rPr>
        <w:t xml:space="preserve">учащихся целостного представления об основах изучаемых наук, их теоретических и прикладных аспектах. В этой связи введение в учебный план подготовки учителя химии в </w:t>
      </w:r>
      <w:proofErr w:type="spellStart"/>
      <w:r>
        <w:rPr>
          <w:spacing w:val="-1"/>
        </w:rPr>
        <w:t>бакалавриате</w:t>
      </w:r>
      <w:proofErr w:type="spellEnd"/>
      <w:r>
        <w:rPr>
          <w:spacing w:val="-1"/>
        </w:rPr>
        <w:t xml:space="preserve"> новой интересной и сложной дисциплины «Основы прикладной химии» представляется своевременным и </w:t>
      </w:r>
      <w:r>
        <w:t>целесообразным решением.</w:t>
      </w:r>
    </w:p>
    <w:p w:rsidR="00824261" w:rsidRDefault="00824261" w:rsidP="00824261">
      <w:pPr>
        <w:shd w:val="clear" w:color="auto" w:fill="FFFFFF"/>
        <w:spacing w:line="250" w:lineRule="exact"/>
        <w:ind w:left="10" w:right="5" w:firstLine="562"/>
        <w:jc w:val="both"/>
      </w:pPr>
      <w:r>
        <w:rPr>
          <w:spacing w:val="-1"/>
        </w:rPr>
        <w:t xml:space="preserve">Направления формирования прикладных знаний на уроках химии в средней школе можно </w:t>
      </w:r>
      <w:r>
        <w:t>представить следующими разделами:</w:t>
      </w:r>
    </w:p>
    <w:p w:rsidR="00824261" w:rsidRDefault="00824261" w:rsidP="00824261">
      <w:pPr>
        <w:widowControl w:val="0"/>
        <w:numPr>
          <w:ilvl w:val="0"/>
          <w:numId w:val="5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50" w:lineRule="exact"/>
        <w:ind w:left="576"/>
      </w:pPr>
      <w:r>
        <w:rPr>
          <w:spacing w:val="-1"/>
        </w:rPr>
        <w:t>химизация энергетики;</w:t>
      </w:r>
    </w:p>
    <w:p w:rsidR="00824261" w:rsidRDefault="00824261" w:rsidP="00824261">
      <w:pPr>
        <w:widowControl w:val="0"/>
        <w:numPr>
          <w:ilvl w:val="0"/>
          <w:numId w:val="5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50" w:lineRule="exact"/>
        <w:ind w:left="576"/>
      </w:pPr>
      <w:r>
        <w:rPr>
          <w:spacing w:val="-1"/>
        </w:rPr>
        <w:t>химические основы создания и эксплуатации материалов;</w:t>
      </w:r>
    </w:p>
    <w:p w:rsidR="00824261" w:rsidRDefault="00824261" w:rsidP="00824261">
      <w:pPr>
        <w:widowControl w:val="0"/>
        <w:numPr>
          <w:ilvl w:val="0"/>
          <w:numId w:val="5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50" w:lineRule="exact"/>
        <w:ind w:left="576"/>
      </w:pPr>
      <w:r>
        <w:rPr>
          <w:spacing w:val="-1"/>
        </w:rPr>
        <w:t>химические аспекты решения продовольственной проблемы;</w:t>
      </w:r>
    </w:p>
    <w:p w:rsidR="00824261" w:rsidRDefault="00824261" w:rsidP="00824261">
      <w:pPr>
        <w:widowControl w:val="0"/>
        <w:numPr>
          <w:ilvl w:val="0"/>
          <w:numId w:val="5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50" w:lineRule="exact"/>
        <w:ind w:left="576"/>
      </w:pPr>
      <w:r>
        <w:rPr>
          <w:spacing w:val="-1"/>
        </w:rPr>
        <w:t>химизация сферы быта.</w:t>
      </w:r>
    </w:p>
    <w:p w:rsidR="00824261" w:rsidRDefault="00824261" w:rsidP="00824261">
      <w:pPr>
        <w:shd w:val="clear" w:color="auto" w:fill="FFFFFF"/>
        <w:spacing w:line="250" w:lineRule="exact"/>
        <w:ind w:left="5" w:right="5" w:firstLine="566"/>
        <w:jc w:val="both"/>
        <w:rPr>
          <w:sz w:val="20"/>
          <w:szCs w:val="20"/>
        </w:rPr>
      </w:pPr>
      <w:r>
        <w:t xml:space="preserve">В преподавании дисциплины «Основы прикладной химии» студентам - будущим учителям </w:t>
      </w:r>
      <w:r>
        <w:rPr>
          <w:spacing w:val="-1"/>
        </w:rPr>
        <w:t xml:space="preserve">химии немаловажное значение имеет содержание, структура и порядок выполнения СРС. Приводим </w:t>
      </w:r>
      <w:r>
        <w:t xml:space="preserve">задания СРС, разработанные в ходе преподавания данной дисциплины. Все темы СРС отражают те </w:t>
      </w:r>
      <w:r>
        <w:rPr>
          <w:spacing w:val="-1"/>
        </w:rPr>
        <w:t xml:space="preserve">разделы, которые предусматривает содержание дисциплины, а структура заданий носит выраженный </w:t>
      </w:r>
      <w:r>
        <w:t>характер прикладного направления.</w:t>
      </w:r>
    </w:p>
    <w:p w:rsidR="00824261" w:rsidRDefault="00824261" w:rsidP="00824261">
      <w:pPr>
        <w:shd w:val="clear" w:color="auto" w:fill="FFFFFF"/>
        <w:spacing w:line="250" w:lineRule="exact"/>
        <w:ind w:firstLine="562"/>
        <w:jc w:val="both"/>
      </w:pPr>
      <w:r>
        <w:t xml:space="preserve">СРС №1. Тема: Проблемы современной энергетики и взаимосвязь их с закономерностями </w:t>
      </w:r>
      <w:r>
        <w:rPr>
          <w:spacing w:val="-1"/>
        </w:rPr>
        <w:t xml:space="preserve">протекания некоторых химических процессов. Цель: раскрыть причины возникновения современных </w:t>
      </w:r>
      <w:r>
        <w:t xml:space="preserve">энергетических проблем, ознакомление с химическими основами получения некоторых видов энергии. Порядок выполнения: </w:t>
      </w:r>
      <w:proofErr w:type="gramStart"/>
      <w:r>
        <w:t xml:space="preserve">Студентам предлагается несколько тем: современная структура выработки энергии; химические основы; тенденции в развитии энергетики; традиционные и </w:t>
      </w:r>
      <w:r>
        <w:rPr>
          <w:spacing w:val="-1"/>
        </w:rPr>
        <w:t xml:space="preserve">альтернативные источники энергии, химические аспекты; происхождение природных источников </w:t>
      </w:r>
      <w:r>
        <w:t>энергии, свойства топлива, показатели качества, химические аспекты процессов добычи и обогащения /3/. Ознакомившись с предложенными темами, студенты готовят сообщения в виде рефератов, выступают перед группой с докладами, задают друг другу вопросы.</w:t>
      </w:r>
      <w:proofErr w:type="gramEnd"/>
      <w:r>
        <w:t xml:space="preserve"> В результате выполнения СРС происходит формирование знаний об актуальных проблемах современности, несомненно, студенты получают экологическую информацию. Энергетика или топливно-</w:t>
      </w:r>
      <w:r>
        <w:rPr>
          <w:spacing w:val="-1"/>
        </w:rPr>
        <w:t xml:space="preserve">энергетический комплекс - одна из основ развития современного общества; эффективность решения </w:t>
      </w:r>
      <w:r>
        <w:t xml:space="preserve">социальных, экономических и технических задач в значительной мере определяется выработкой энергии и масштабностью энергоресурсов. Энерговооруженность - показатель цивилизации страны, </w:t>
      </w:r>
      <w:r>
        <w:rPr>
          <w:spacing w:val="-1"/>
        </w:rPr>
        <w:t xml:space="preserve">определяет мощь и уровень развития </w:t>
      </w:r>
      <w:r>
        <w:rPr>
          <w:spacing w:val="-1"/>
        </w:rPr>
        <w:lastRenderedPageBreak/>
        <w:t xml:space="preserve">общества. Для устойчивого развития необходимы устойчивые энергоресурсы. Но те ресурсы, от которых зависит человек, к таковым не относятся. Кроме этого, </w:t>
      </w:r>
      <w:r>
        <w:t xml:space="preserve">энергетика оказывает существенное влияние на окружающую среду, являясь источником различных </w:t>
      </w:r>
      <w:r>
        <w:rPr>
          <w:spacing w:val="-1"/>
        </w:rPr>
        <w:t xml:space="preserve">видов загрязнения воздуха, воды, земной поверхности и недр. Также запасы ископаемого топлива ограничены. Следовательно, изучение указанной темы студентами - будущими учителями химии позволяет им приобрести знания, умение, навыки в новой области - в сфере энергетики и быть </w:t>
      </w:r>
      <w:r>
        <w:t>компетентными в экологических вопросах, связанных с энергетикой.</w:t>
      </w:r>
    </w:p>
    <w:p w:rsidR="00824261" w:rsidRDefault="00824261" w:rsidP="00824261">
      <w:pPr>
        <w:shd w:val="clear" w:color="auto" w:fill="FFFFFF"/>
        <w:spacing w:line="250" w:lineRule="exact"/>
        <w:ind w:left="10" w:firstLine="566"/>
        <w:jc w:val="both"/>
      </w:pPr>
      <w:r>
        <w:t xml:space="preserve">СРС №2. Тема: Материалы в науке и технике. Цель: формирование системы знаний о </w:t>
      </w:r>
      <w:r>
        <w:rPr>
          <w:spacing w:val="-1"/>
        </w:rPr>
        <w:t xml:space="preserve">современных материалах. Порядок выполнения: Студенты готовят презентации на указанные темы, защищают презентации перед группой: </w:t>
      </w:r>
      <w:proofErr w:type="gramStart"/>
      <w:r>
        <w:rPr>
          <w:spacing w:val="-1"/>
        </w:rPr>
        <w:t xml:space="preserve">Соотношение понятий «вещество», «материал», «изделие»; классификация материалов, химические основы создания и эксплуатации материалов; легкие </w:t>
      </w:r>
      <w:r>
        <w:t xml:space="preserve">конструкционные материалы, состав, способы получения; проблемы создания материалов с </w:t>
      </w:r>
      <w:r>
        <w:rPr>
          <w:spacing w:val="-1"/>
        </w:rPr>
        <w:t xml:space="preserve">заданными свойствами и направления ее решения; полимерные композиционные материалы, состав, </w:t>
      </w:r>
      <w:r>
        <w:t xml:space="preserve">свойства, способы получения /4/. В результате выполнения СРС происходит актуализация </w:t>
      </w:r>
      <w:r>
        <w:rPr>
          <w:spacing w:val="-2"/>
        </w:rPr>
        <w:t>первичного опыта студентов, полученных на учебных занятиях по физике, химии.</w:t>
      </w:r>
      <w:proofErr w:type="gramEnd"/>
      <w:r>
        <w:rPr>
          <w:spacing w:val="-2"/>
        </w:rPr>
        <w:t xml:space="preserve"> В ходе выполнения </w:t>
      </w:r>
      <w:r>
        <w:t xml:space="preserve">задания студенты приобретают навыки подготовки презентации, навыки поиска новых материалов </w:t>
      </w:r>
      <w:proofErr w:type="gramStart"/>
      <w:r>
        <w:t>в</w:t>
      </w:r>
      <w:proofErr w:type="gramEnd"/>
    </w:p>
    <w:p w:rsidR="00824261" w:rsidRDefault="00824261" w:rsidP="00824261">
      <w:pPr>
        <w:shd w:val="clear" w:color="auto" w:fill="FFFFFF"/>
        <w:spacing w:before="307"/>
        <w:ind w:left="24"/>
      </w:pPr>
      <w:r>
        <w:t>50</w:t>
      </w:r>
    </w:p>
    <w:p w:rsidR="00D27663" w:rsidRDefault="00D27663" w:rsidP="00D27663">
      <w:pPr>
        <w:shd w:val="clear" w:color="auto" w:fill="FFFFFF"/>
        <w:spacing w:line="250" w:lineRule="exact"/>
        <w:ind w:left="5" w:right="10"/>
        <w:jc w:val="both"/>
      </w:pPr>
      <w:r>
        <w:rPr>
          <w:spacing w:val="-1"/>
        </w:rPr>
        <w:t>интернет - ресурсах</w:t>
      </w:r>
      <w:proofErr w:type="gramStart"/>
      <w:r>
        <w:rPr>
          <w:spacing w:val="-1"/>
        </w:rPr>
        <w:t xml:space="preserve"> ,</w:t>
      </w:r>
      <w:proofErr w:type="gramEnd"/>
      <w:r>
        <w:rPr>
          <w:spacing w:val="-1"/>
        </w:rPr>
        <w:t xml:space="preserve"> в учебной и научной литературе и т.д. У студентов происходит формирование </w:t>
      </w:r>
      <w:r>
        <w:t>новых знаний о материалах, несомненно, многие студенты находят интересные факты, новые изобретения ученых.</w:t>
      </w:r>
    </w:p>
    <w:p w:rsidR="00D27663" w:rsidRDefault="00D27663" w:rsidP="00D27663">
      <w:pPr>
        <w:shd w:val="clear" w:color="auto" w:fill="FFFFFF"/>
        <w:spacing w:line="250" w:lineRule="exact"/>
        <w:ind w:firstLine="542"/>
        <w:jc w:val="both"/>
      </w:pPr>
      <w:r>
        <w:t xml:space="preserve">СРС №3. Тема: Химизация сельского хозяйства. Цель: систематизировать знания о пестицидах и удобрениях. </w:t>
      </w:r>
      <w:proofErr w:type="gramStart"/>
      <w:r>
        <w:t xml:space="preserve">Темы: требования, предъявляемые к пестицидам; химическая и биологическая характеристика пестицидов; экологический аспект использования пестицидов; сравнительная характеристика различных поколений пестицидов; нормы внесения удобрений; роль отдельных </w:t>
      </w:r>
      <w:r>
        <w:rPr>
          <w:spacing w:val="-1"/>
        </w:rPr>
        <w:t>химических элементов в жизни растений (макро- и микроэлементы; классификация удобрений по различным признакам; проблема нитратов.</w:t>
      </w:r>
      <w:proofErr w:type="gramEnd"/>
      <w:r>
        <w:rPr>
          <w:spacing w:val="-1"/>
        </w:rPr>
        <w:t xml:space="preserve"> Порядок выполнения: по данному разделу студентам предлагается самим выбрать способ подготовки: это могут быть сообщения в виде докладов; в виде презентации; студенты могут найти видеоролики и продемонстрировать перед группой, т.е. способы </w:t>
      </w:r>
      <w:r>
        <w:rPr>
          <w:spacing w:val="-2"/>
        </w:rPr>
        <w:t xml:space="preserve">проведения и проверки подготовки студентов могут быть самыми разными. Изучение данной темы на </w:t>
      </w:r>
      <w:proofErr w:type="spellStart"/>
      <w:r>
        <w:rPr>
          <w:spacing w:val="-2"/>
        </w:rPr>
        <w:t>пекции</w:t>
      </w:r>
      <w:proofErr w:type="spellEnd"/>
      <w:r>
        <w:rPr>
          <w:spacing w:val="-2"/>
        </w:rPr>
        <w:t xml:space="preserve">, семинарах и в результате выполнения СРС приводит к повышению компетентности студента. Например, они получают новые знания о том, что пищевые добавки в продуктах питания позволяют </w:t>
      </w:r>
      <w:proofErr w:type="spellStart"/>
      <w:r>
        <w:rPr>
          <w:spacing w:val="-2"/>
        </w:rPr>
        <w:t>~овысить</w:t>
      </w:r>
      <w:proofErr w:type="spellEnd"/>
      <w:r>
        <w:rPr>
          <w:spacing w:val="-2"/>
        </w:rPr>
        <w:t xml:space="preserve"> их качество, питательность, физиологическую ценность и сохранность. Пищевые добавки </w:t>
      </w:r>
      <w:proofErr w:type="gramStart"/>
      <w:r>
        <w:rPr>
          <w:spacing w:val="-2"/>
        </w:rPr>
        <w:t>-</w:t>
      </w:r>
      <w:r>
        <w:t>э</w:t>
      </w:r>
      <w:proofErr w:type="gramEnd"/>
      <w:r>
        <w:t xml:space="preserve">то природные соединения (витамины и минеральные соли) и химические вещества (различные </w:t>
      </w:r>
      <w:r>
        <w:rPr>
          <w:spacing w:val="-1"/>
        </w:rPr>
        <w:t xml:space="preserve">красители, консерванты, стабилизаторы, эмульгаторы, усилители вкуса и аромата, </w:t>
      </w:r>
      <w:proofErr w:type="spellStart"/>
      <w:r>
        <w:rPr>
          <w:spacing w:val="-1"/>
        </w:rPr>
        <w:t>пеногасители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глазирователи</w:t>
      </w:r>
      <w:proofErr w:type="spellEnd"/>
      <w:r>
        <w:rPr>
          <w:spacing w:val="-1"/>
        </w:rPr>
        <w:t xml:space="preserve">), которые в ограниченных количествах вводятся в продовольственные товары с целью </w:t>
      </w:r>
      <w:r>
        <w:t xml:space="preserve">придания им заданных свойств, увеличения стойкости к различным видам порчи, сохранения структуры, внешнего вида и т.д. Внедрение химических методов в пищевую технологию дает </w:t>
      </w:r>
      <w:r>
        <w:rPr>
          <w:spacing w:val="-1"/>
        </w:rPr>
        <w:t>возможность полнее использовать сельскохозяйственное сырье, увеличить выход продукции и тем</w:t>
      </w:r>
      <w:proofErr w:type="gramStart"/>
      <w:r>
        <w:rPr>
          <w:spacing w:val="-1"/>
        </w:rPr>
        <w:t xml:space="preserve"> </w:t>
      </w:r>
      <w:r>
        <w:t>.</w:t>
      </w:r>
      <w:proofErr w:type="spellStart"/>
      <w:proofErr w:type="gramEnd"/>
      <w:r>
        <w:t>лмым</w:t>
      </w:r>
      <w:proofErr w:type="spellEnd"/>
      <w:r>
        <w:t xml:space="preserve"> снизить ее себестоимость </w:t>
      </w:r>
      <w:r>
        <w:rPr>
          <w:i/>
          <w:iCs/>
        </w:rPr>
        <w:t xml:space="preserve">151. </w:t>
      </w:r>
      <w:r>
        <w:t xml:space="preserve">Важно то, что в любом случае выполнение данной СРС </w:t>
      </w:r>
      <w:proofErr w:type="spellStart"/>
      <w:r>
        <w:t>х</w:t>
      </w:r>
      <w:proofErr w:type="spellEnd"/>
      <w:r>
        <w:t>&gt;</w:t>
      </w:r>
      <w:proofErr w:type="spellStart"/>
      <w:r>
        <w:t>еспечено</w:t>
      </w:r>
      <w:proofErr w:type="spellEnd"/>
      <w:r>
        <w:t xml:space="preserve"> мотивацией: у студентов происходит формирование знаний в такой важной отрасли народного хозяйства как сельское хозяйство, происходит актуализация первичного опыта, </w:t>
      </w:r>
      <w:r>
        <w:rPr>
          <w:spacing w:val="-1"/>
        </w:rPr>
        <w:t xml:space="preserve">полученного при изучении биологии в школе, а полученные знания будут необходимы в будущем в </w:t>
      </w:r>
      <w:r>
        <w:t>заботе учителя химии.</w:t>
      </w:r>
    </w:p>
    <w:p w:rsidR="00D27663" w:rsidRDefault="00D27663" w:rsidP="00D27663">
      <w:pPr>
        <w:shd w:val="clear" w:color="auto" w:fill="FFFFFF"/>
        <w:spacing w:line="250" w:lineRule="exact"/>
        <w:ind w:left="5" w:right="10" w:firstLine="538"/>
        <w:jc w:val="both"/>
      </w:pPr>
      <w:r>
        <w:t xml:space="preserve">СРС №4. Тема: Химия в быту. Цель: показать значение и многообразие бытовой химии, разобрать экологический аспект их использования. Темы: состав синтетических моющих средств СМС), требования к СМС; экологические проблемы применения СМС - загрязнение окружающей </w:t>
      </w:r>
      <w:proofErr w:type="gramStart"/>
      <w:r>
        <w:t>;</w:t>
      </w:r>
      <w:proofErr w:type="spellStart"/>
      <w:r>
        <w:t>р</w:t>
      </w:r>
      <w:proofErr w:type="gramEnd"/>
      <w:r>
        <w:t>еды</w:t>
      </w:r>
      <w:proofErr w:type="spellEnd"/>
      <w:r>
        <w:t xml:space="preserve"> полифосфатами; косметико-гигиенические моющие средства, мыло туалетное, основные </w:t>
      </w:r>
      <w:r>
        <w:rPr>
          <w:spacing w:val="-1"/>
        </w:rPr>
        <w:t xml:space="preserve">компоненты; средства гигиены, зубные порошки и пасты, химический состав; бытовые аэрозоли, </w:t>
      </w:r>
      <w:r>
        <w:t xml:space="preserve">проблема разрушения озонового слоя /6/. Порядок выполнения: данную СРС студенты могут выполнять в виде проектов. Выбрав тему, студент готовит сообщение в виде проекта, который может содержать следующие основные разделы: актуальность использования средств бытовой </w:t>
      </w:r>
      <w:r>
        <w:lastRenderedPageBreak/>
        <w:t xml:space="preserve">химии; химические аспекты получения тех или иных веществ, используемых в быту, экологические проблемы, возникающие при использовании различных средств бытовой химии, методы </w:t>
      </w:r>
      <w:proofErr w:type="spellStart"/>
      <w:r>
        <w:rPr>
          <w:spacing w:val="-1"/>
        </w:rPr>
        <w:t>безвреживания</w:t>
      </w:r>
      <w:proofErr w:type="spellEnd"/>
      <w:r>
        <w:rPr>
          <w:spacing w:val="-1"/>
        </w:rPr>
        <w:t xml:space="preserve"> и т.д.; заключение и список использованной литературы. Проекты может готовить </w:t>
      </w:r>
      <w:r>
        <w:t xml:space="preserve">группа студентов, задания распределяются между студентами в группе, соответственно, можно найти разнообразные интересные материалы. В план проектов можно включить пункты, предусматривающие проведение небольших химических опытов, посвященных определению </w:t>
      </w:r>
      <w:proofErr w:type="gramStart"/>
      <w:r>
        <w:t>-</w:t>
      </w:r>
      <w:proofErr w:type="spellStart"/>
      <w:r>
        <w:t>а</w:t>
      </w:r>
      <w:proofErr w:type="gramEnd"/>
      <w:r>
        <w:t>чества</w:t>
      </w:r>
      <w:proofErr w:type="spellEnd"/>
      <w:r>
        <w:t xml:space="preserve"> средств бытовой химии и запланировать выступление с результатами опытов на -</w:t>
      </w:r>
      <w:proofErr w:type="spellStart"/>
      <w:r>
        <w:t>туденческой</w:t>
      </w:r>
      <w:proofErr w:type="spellEnd"/>
      <w:r>
        <w:t xml:space="preserve"> конференции.</w:t>
      </w:r>
    </w:p>
    <w:p w:rsidR="00D27663" w:rsidRDefault="00D27663" w:rsidP="00D27663">
      <w:pPr>
        <w:shd w:val="clear" w:color="auto" w:fill="FFFFFF"/>
        <w:spacing w:line="250" w:lineRule="exact"/>
        <w:ind w:left="19" w:right="14" w:firstLine="514"/>
        <w:jc w:val="both"/>
      </w:pPr>
      <w:r>
        <w:t xml:space="preserve">Таким образом, предложенные темы СРС, порядок выполнения, ожидаемые результаты позволяют констатировать, что во всех случаях обеспечивается мотивация к </w:t>
      </w:r>
      <w:proofErr w:type="gramStart"/>
      <w:r>
        <w:t>качественному</w:t>
      </w:r>
      <w:proofErr w:type="gramEnd"/>
      <w:r>
        <w:t xml:space="preserve"> </w:t>
      </w:r>
      <w:r>
        <w:rPr>
          <w:i/>
          <w:iCs/>
          <w:lang w:val="en-US"/>
        </w:rPr>
        <w:t>I</w:t>
      </w:r>
      <w:r w:rsidRPr="00D27663">
        <w:rPr>
          <w:i/>
          <w:iCs/>
        </w:rPr>
        <w:t xml:space="preserve"> </w:t>
      </w:r>
      <w:proofErr w:type="spellStart"/>
      <w:r>
        <w:t>ыполнению</w:t>
      </w:r>
      <w:proofErr w:type="spellEnd"/>
      <w:r>
        <w:t xml:space="preserve"> заданий СРС.</w:t>
      </w:r>
    </w:p>
    <w:p w:rsidR="00D27663" w:rsidRDefault="00D27663" w:rsidP="00D27663">
      <w:pPr>
        <w:shd w:val="clear" w:color="auto" w:fill="FFFFFF"/>
        <w:spacing w:line="250" w:lineRule="exact"/>
        <w:ind w:left="10" w:right="14" w:firstLine="528"/>
        <w:jc w:val="both"/>
      </w:pPr>
      <w:proofErr w:type="gramStart"/>
      <w:r>
        <w:rPr>
          <w:spacing w:val="-1"/>
        </w:rPr>
        <w:t xml:space="preserve">Если студент знает, что результаты его работы будут использованы в различных аспектах </w:t>
      </w:r>
      <w:r>
        <w:rPr>
          <w:spacing w:val="-2"/>
        </w:rPr>
        <w:t xml:space="preserve">педагогической или научно-исследовательской деятельности группы или преподавателя (лекционном </w:t>
      </w:r>
      <w:r>
        <w:t xml:space="preserve">курсе, в методическом пособии, в лабораторном практикуме, для доклада на конференциях, в Гудущей профессиональной деятельности, при подготовке публикации или иным образом, то </w:t>
      </w:r>
      <w:proofErr w:type="spellStart"/>
      <w:r>
        <w:rPr>
          <w:spacing w:val="-1"/>
        </w:rPr>
        <w:t>пношение</w:t>
      </w:r>
      <w:proofErr w:type="spellEnd"/>
      <w:r>
        <w:rPr>
          <w:spacing w:val="-1"/>
        </w:rPr>
        <w:t xml:space="preserve"> к выполнению задания существенно меняется в лучшую сторону и качество выполняемой </w:t>
      </w:r>
      <w:proofErr w:type="spellStart"/>
      <w:r>
        <w:t>габоты</w:t>
      </w:r>
      <w:proofErr w:type="spellEnd"/>
      <w:r>
        <w:t xml:space="preserve"> возрастает.</w:t>
      </w:r>
      <w:proofErr w:type="gramEnd"/>
      <w:r>
        <w:t xml:space="preserve"> При этом важно психологически настроить студента, показать ему, как </w:t>
      </w:r>
      <w:proofErr w:type="gramStart"/>
      <w:r>
        <w:t>-</w:t>
      </w:r>
      <w:proofErr w:type="spellStart"/>
      <w:r>
        <w:t>е</w:t>
      </w:r>
      <w:proofErr w:type="gramEnd"/>
      <w:r>
        <w:t>обходима</w:t>
      </w:r>
      <w:proofErr w:type="spellEnd"/>
      <w:r>
        <w:t xml:space="preserve"> выполняемая работа.</w:t>
      </w:r>
    </w:p>
    <w:p w:rsidR="00D27663" w:rsidRDefault="00D27663" w:rsidP="00D27663">
      <w:pPr>
        <w:shd w:val="clear" w:color="auto" w:fill="FFFFFF"/>
        <w:spacing w:line="221" w:lineRule="exact"/>
        <w:ind w:left="4531"/>
      </w:pPr>
      <w:r>
        <w:rPr>
          <w:b/>
          <w:bCs/>
          <w:spacing w:val="-2"/>
          <w:sz w:val="18"/>
          <w:szCs w:val="18"/>
        </w:rPr>
        <w:t>Литература:</w:t>
      </w:r>
    </w:p>
    <w:p w:rsidR="00D27663" w:rsidRDefault="00D27663" w:rsidP="00D27663">
      <w:pPr>
        <w:shd w:val="clear" w:color="auto" w:fill="FFFFFF"/>
        <w:tabs>
          <w:tab w:val="left" w:pos="811"/>
        </w:tabs>
        <w:spacing w:before="10" w:line="221" w:lineRule="exact"/>
        <w:ind w:left="139" w:firstLine="413"/>
      </w:pPr>
      <w:r>
        <w:rPr>
          <w:b/>
          <w:bCs/>
          <w:spacing w:val="-6"/>
          <w:sz w:val="18"/>
          <w:szCs w:val="18"/>
        </w:rPr>
        <w:t>1</w:t>
      </w:r>
      <w:r>
        <w:rPr>
          <w:spacing w:val="-6"/>
          <w:sz w:val="18"/>
          <w:szCs w:val="18"/>
        </w:rPr>
        <w:t>.</w:t>
      </w:r>
      <w:r>
        <w:rPr>
          <w:sz w:val="18"/>
          <w:szCs w:val="18"/>
        </w:rPr>
        <w:tab/>
      </w:r>
      <w:proofErr w:type="spellStart"/>
      <w:r>
        <w:rPr>
          <w:spacing w:val="-1"/>
          <w:sz w:val="18"/>
          <w:szCs w:val="18"/>
        </w:rPr>
        <w:t>Подласый</w:t>
      </w:r>
      <w:proofErr w:type="spellEnd"/>
      <w:r>
        <w:rPr>
          <w:spacing w:val="-1"/>
          <w:sz w:val="18"/>
          <w:szCs w:val="18"/>
        </w:rPr>
        <w:t xml:space="preserve"> И.П. Педагогика: в 3-х кн., кн. 2: Теория и технология обучения, 2-е изд., </w:t>
      </w:r>
      <w:proofErr w:type="spellStart"/>
      <w:r>
        <w:rPr>
          <w:spacing w:val="-1"/>
          <w:sz w:val="18"/>
          <w:szCs w:val="18"/>
        </w:rPr>
        <w:t>испр</w:t>
      </w:r>
      <w:proofErr w:type="spellEnd"/>
      <w:r>
        <w:rPr>
          <w:spacing w:val="-1"/>
          <w:sz w:val="18"/>
          <w:szCs w:val="18"/>
        </w:rPr>
        <w:t xml:space="preserve">. и доп. - М.: </w:t>
      </w:r>
      <w:proofErr w:type="spellStart"/>
      <w:r>
        <w:rPr>
          <w:spacing w:val="-1"/>
          <w:sz w:val="18"/>
          <w:szCs w:val="18"/>
        </w:rPr>
        <w:t>Гуманитар</w:t>
      </w:r>
      <w:proofErr w:type="spellEnd"/>
      <w:r>
        <w:rPr>
          <w:spacing w:val="-1"/>
          <w:sz w:val="18"/>
          <w:szCs w:val="18"/>
        </w:rPr>
        <w:t>.</w:t>
      </w:r>
      <w:r>
        <w:rPr>
          <w:spacing w:val="-1"/>
          <w:sz w:val="18"/>
          <w:szCs w:val="18"/>
        </w:rPr>
        <w:br/>
      </w:r>
      <w:proofErr w:type="gramStart"/>
      <w:r>
        <w:rPr>
          <w:sz w:val="18"/>
          <w:szCs w:val="18"/>
        </w:rPr>
        <w:t>:д</w:t>
      </w:r>
      <w:proofErr w:type="gramEnd"/>
      <w:r>
        <w:rPr>
          <w:sz w:val="18"/>
          <w:szCs w:val="18"/>
        </w:rPr>
        <w:t>. Центр ВЛАДОС, 2007. - 575 с.</w:t>
      </w:r>
    </w:p>
    <w:p w:rsidR="00D27663" w:rsidRDefault="00D27663" w:rsidP="00D27663">
      <w:pPr>
        <w:shd w:val="clear" w:color="auto" w:fill="FFFFFF"/>
        <w:tabs>
          <w:tab w:val="left" w:pos="806"/>
        </w:tabs>
        <w:spacing w:before="19" w:line="211" w:lineRule="exact"/>
        <w:ind w:left="14" w:right="14" w:firstLine="523"/>
        <w:jc w:val="both"/>
      </w:pPr>
      <w:r>
        <w:rPr>
          <w:sz w:val="18"/>
          <w:szCs w:val="18"/>
        </w:rPr>
        <w:t>2.</w:t>
      </w:r>
      <w:r>
        <w:rPr>
          <w:sz w:val="18"/>
          <w:szCs w:val="18"/>
        </w:rPr>
        <w:tab/>
      </w:r>
      <w:r>
        <w:rPr>
          <w:spacing w:val="-1"/>
          <w:sz w:val="18"/>
          <w:szCs w:val="18"/>
        </w:rPr>
        <w:t>Личностно-ориентированный подход в работе педагога: разработка и использование</w:t>
      </w:r>
      <w:proofErr w:type="gramStart"/>
      <w:r>
        <w:rPr>
          <w:spacing w:val="-1"/>
          <w:sz w:val="18"/>
          <w:szCs w:val="18"/>
        </w:rPr>
        <w:t xml:space="preserve"> // П</w:t>
      </w:r>
      <w:proofErr w:type="gramEnd"/>
      <w:r>
        <w:rPr>
          <w:spacing w:val="-1"/>
          <w:sz w:val="18"/>
          <w:szCs w:val="18"/>
        </w:rPr>
        <w:t>од ред. Е.Н.Степанова. -</w:t>
      </w:r>
      <w:r>
        <w:rPr>
          <w:spacing w:val="-1"/>
          <w:sz w:val="18"/>
          <w:szCs w:val="18"/>
        </w:rPr>
        <w:br/>
      </w:r>
      <w:r>
        <w:rPr>
          <w:sz w:val="18"/>
          <w:szCs w:val="18"/>
        </w:rPr>
        <w:t xml:space="preserve">М: ТЦ Сфера. - 2006. - 128 </w:t>
      </w: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>.</w:t>
      </w:r>
    </w:p>
    <w:p w:rsidR="00D27663" w:rsidRDefault="00D27663" w:rsidP="00D27663">
      <w:pPr>
        <w:shd w:val="clear" w:color="auto" w:fill="FFFFFF"/>
        <w:spacing w:before="178"/>
        <w:ind w:right="72"/>
        <w:jc w:val="right"/>
      </w:pPr>
      <w:r>
        <w:t>51</w:t>
      </w:r>
    </w:p>
    <w:p w:rsidR="001F47E9" w:rsidRPr="00C24F85" w:rsidRDefault="001F47E9" w:rsidP="00C24F85"/>
    <w:sectPr w:rsidR="001F47E9" w:rsidRPr="00C24F85" w:rsidSect="00707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B899F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30689A"/>
    <w:multiLevelType w:val="singleLevel"/>
    <w:tmpl w:val="1320134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0514D98"/>
    <w:multiLevelType w:val="singleLevel"/>
    <w:tmpl w:val="66345702"/>
    <w:lvl w:ilvl="0">
      <w:start w:val="7"/>
      <w:numFmt w:val="decimal"/>
      <w:lvlText w:val="%1.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7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1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4F85"/>
    <w:rsid w:val="00067947"/>
    <w:rsid w:val="001F47E9"/>
    <w:rsid w:val="002769FE"/>
    <w:rsid w:val="00396474"/>
    <w:rsid w:val="003A6F96"/>
    <w:rsid w:val="004D6ADC"/>
    <w:rsid w:val="00516E66"/>
    <w:rsid w:val="00707A24"/>
    <w:rsid w:val="00824261"/>
    <w:rsid w:val="00C24F85"/>
    <w:rsid w:val="00C8191B"/>
    <w:rsid w:val="00D01F00"/>
    <w:rsid w:val="00D27663"/>
    <w:rsid w:val="00D5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3967</Words>
  <Characters>22615</Characters>
  <Application>Microsoft Office Word</Application>
  <DocSecurity>0</DocSecurity>
  <Lines>188</Lines>
  <Paragraphs>53</Paragraphs>
  <ScaleCrop>false</ScaleCrop>
  <Company>Reanimator Extreme Edition</Company>
  <LinksUpToDate>false</LinksUpToDate>
  <CharactersWithSpaces>26529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2012-06-12T13:30:00Z</dcterms:created>
  <dcterms:modified xsi:type="dcterms:W3CDTF">2012-06-12T13:49:00Z</dcterms:modified>
</cp:coreProperties>
</file>