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0B4F8" w14:textId="77777777" w:rsidR="00A8664E" w:rsidRDefault="00A8664E" w:rsidP="009E5F9A">
      <w:pPr>
        <w:pStyle w:val="a7"/>
        <w:spacing w:line="360" w:lineRule="auto"/>
        <w:ind w:left="0" w:right="-293"/>
        <w:jc w:val="center"/>
        <w:rPr>
          <w:rFonts w:ascii="Times New Roman" w:hAnsi="Times New Roman" w:cs="Times New Roman"/>
          <w:b/>
          <w:shd w:val="clear" w:color="auto" w:fill="FFFFFF"/>
        </w:rPr>
      </w:pPr>
      <w:bookmarkStart w:id="0" w:name="_GoBack"/>
      <w:bookmarkEnd w:id="0"/>
      <w:r w:rsidRPr="00D16C03">
        <w:rPr>
          <w:rFonts w:ascii="Times New Roman" w:hAnsi="Times New Roman" w:cs="Times New Roman"/>
          <w:b/>
          <w:shd w:val="clear" w:color="auto" w:fill="FFFFFF"/>
        </w:rPr>
        <w:t>P</w:t>
      </w:r>
      <w:r w:rsidR="009070CA" w:rsidRPr="009E5F9A">
        <w:rPr>
          <w:rFonts w:ascii="Times New Roman" w:hAnsi="Times New Roman" w:cs="Times New Roman"/>
          <w:b/>
          <w:shd w:val="clear" w:color="auto" w:fill="FFFFFF"/>
        </w:rPr>
        <w:t>sychological</w:t>
      </w:r>
      <w:r w:rsidRPr="00D16C03">
        <w:rPr>
          <w:rFonts w:ascii="Times New Roman" w:hAnsi="Times New Roman" w:cs="Times New Roman"/>
          <w:b/>
          <w:shd w:val="clear" w:color="auto" w:fill="FFFFFF"/>
        </w:rPr>
        <w:t xml:space="preserve"> </w:t>
      </w:r>
      <w:r w:rsidR="00FB5C5B" w:rsidRPr="009E5F9A">
        <w:rPr>
          <w:rFonts w:ascii="Times New Roman" w:hAnsi="Times New Roman" w:cs="Times New Roman"/>
          <w:b/>
          <w:shd w:val="clear" w:color="auto" w:fill="FFFFFF"/>
        </w:rPr>
        <w:t>Defense</w:t>
      </w:r>
      <w:r w:rsidR="00FB5C5B" w:rsidRPr="00D16C03">
        <w:rPr>
          <w:rFonts w:ascii="Times New Roman" w:hAnsi="Times New Roman" w:cs="Times New Roman"/>
          <w:b/>
          <w:shd w:val="clear" w:color="auto" w:fill="FFFFFF"/>
        </w:rPr>
        <w:t xml:space="preserve"> </w:t>
      </w:r>
      <w:r w:rsidR="00A72B23" w:rsidRPr="009E5F9A">
        <w:rPr>
          <w:rFonts w:ascii="Times New Roman" w:hAnsi="Times New Roman" w:cs="Times New Roman"/>
          <w:b/>
          <w:shd w:val="clear" w:color="auto" w:fill="FFFFFF"/>
        </w:rPr>
        <w:t>M</w:t>
      </w:r>
      <w:r w:rsidR="00A72B23" w:rsidRPr="009E5F9A">
        <w:rPr>
          <w:rStyle w:val="ae"/>
          <w:rFonts w:ascii="Times New Roman" w:hAnsi="Times New Roman" w:cs="Times New Roman"/>
          <w:b/>
          <w:sz w:val="24"/>
          <w:szCs w:val="24"/>
        </w:rPr>
        <w:t>ec</w:t>
      </w:r>
      <w:r w:rsidR="00A72B23" w:rsidRPr="009E5F9A">
        <w:rPr>
          <w:rFonts w:ascii="Times New Roman" w:hAnsi="Times New Roman" w:cs="Times New Roman"/>
          <w:b/>
          <w:shd w:val="clear" w:color="auto" w:fill="FFFFFF"/>
        </w:rPr>
        <w:t xml:space="preserve">hanisms </w:t>
      </w:r>
      <w:r w:rsidR="00FB5C5B" w:rsidRPr="009E5F9A">
        <w:rPr>
          <w:rFonts w:ascii="Times New Roman" w:hAnsi="Times New Roman" w:cs="Times New Roman"/>
          <w:b/>
          <w:shd w:val="clear" w:color="auto" w:fill="FFFFFF"/>
        </w:rPr>
        <w:t>of</w:t>
      </w:r>
      <w:r w:rsidR="00FB5C5B" w:rsidRPr="00D16C03">
        <w:rPr>
          <w:rFonts w:ascii="Times New Roman" w:hAnsi="Times New Roman" w:cs="Times New Roman"/>
          <w:b/>
          <w:shd w:val="clear" w:color="auto" w:fill="FFFFFF"/>
        </w:rPr>
        <w:t xml:space="preserve"> </w:t>
      </w:r>
      <w:r w:rsidRPr="00D16C03">
        <w:rPr>
          <w:rFonts w:ascii="Times New Roman" w:hAnsi="Times New Roman" w:cs="Times New Roman"/>
          <w:b/>
          <w:shd w:val="clear" w:color="auto" w:fill="FFFFFF"/>
        </w:rPr>
        <w:t>S</w:t>
      </w:r>
      <w:r w:rsidR="00FB5C5B" w:rsidRPr="009E5F9A">
        <w:rPr>
          <w:rFonts w:ascii="Times New Roman" w:hAnsi="Times New Roman" w:cs="Times New Roman"/>
          <w:b/>
          <w:shd w:val="clear" w:color="auto" w:fill="FFFFFF"/>
        </w:rPr>
        <w:t>tudents</w:t>
      </w:r>
      <w:r w:rsidRPr="00D16C03">
        <w:rPr>
          <w:rFonts w:ascii="Times New Roman" w:hAnsi="Times New Roman" w:cs="Times New Roman"/>
          <w:b/>
          <w:shd w:val="clear" w:color="auto" w:fill="FFFFFF"/>
        </w:rPr>
        <w:t xml:space="preserve"> </w:t>
      </w:r>
      <w:r w:rsidR="009D2BF1" w:rsidRPr="009E5F9A">
        <w:rPr>
          <w:rFonts w:ascii="Times New Roman" w:hAnsi="Times New Roman" w:cs="Times New Roman"/>
          <w:b/>
          <w:shd w:val="clear" w:color="auto" w:fill="FFFFFF"/>
        </w:rPr>
        <w:t>with</w:t>
      </w:r>
      <w:r w:rsidR="00FB5C5B" w:rsidRPr="00D16C03">
        <w:rPr>
          <w:rFonts w:ascii="Times New Roman" w:hAnsi="Times New Roman" w:cs="Times New Roman"/>
          <w:b/>
          <w:shd w:val="clear" w:color="auto" w:fill="FFFFFF"/>
        </w:rPr>
        <w:t xml:space="preserve"> </w:t>
      </w:r>
      <w:r w:rsidR="00FB5C5B" w:rsidRPr="009E5F9A">
        <w:rPr>
          <w:rFonts w:ascii="Times New Roman" w:hAnsi="Times New Roman" w:cs="Times New Roman"/>
          <w:b/>
          <w:shd w:val="clear" w:color="auto" w:fill="FFFFFF"/>
        </w:rPr>
        <w:t>Special</w:t>
      </w:r>
      <w:r w:rsidR="00FB5C5B" w:rsidRPr="00D16C03">
        <w:rPr>
          <w:rFonts w:ascii="Times New Roman" w:hAnsi="Times New Roman" w:cs="Times New Roman"/>
          <w:b/>
          <w:shd w:val="clear" w:color="auto" w:fill="FFFFFF"/>
        </w:rPr>
        <w:t xml:space="preserve"> </w:t>
      </w:r>
      <w:r w:rsidR="00FB5C5B" w:rsidRPr="009E5F9A">
        <w:rPr>
          <w:rFonts w:ascii="Times New Roman" w:hAnsi="Times New Roman" w:cs="Times New Roman"/>
          <w:b/>
          <w:shd w:val="clear" w:color="auto" w:fill="FFFFFF"/>
        </w:rPr>
        <w:t>Educational</w:t>
      </w:r>
      <w:r w:rsidR="00FB5C5B" w:rsidRPr="00D16C03">
        <w:rPr>
          <w:rFonts w:ascii="Times New Roman" w:hAnsi="Times New Roman" w:cs="Times New Roman"/>
          <w:b/>
          <w:shd w:val="clear" w:color="auto" w:fill="FFFFFF"/>
        </w:rPr>
        <w:t xml:space="preserve"> </w:t>
      </w:r>
      <w:r w:rsidR="00FB5C5B" w:rsidRPr="009E5F9A">
        <w:rPr>
          <w:rFonts w:ascii="Times New Roman" w:hAnsi="Times New Roman" w:cs="Times New Roman"/>
          <w:b/>
          <w:shd w:val="clear" w:color="auto" w:fill="FFFFFF"/>
        </w:rPr>
        <w:t>Needs</w:t>
      </w:r>
      <w:r w:rsidRPr="00D16C03">
        <w:rPr>
          <w:rFonts w:ascii="Times New Roman" w:hAnsi="Times New Roman" w:cs="Times New Roman"/>
          <w:b/>
          <w:shd w:val="clear" w:color="auto" w:fill="FFFFFF"/>
        </w:rPr>
        <w:t>: T</w:t>
      </w:r>
      <w:r w:rsidR="00FB5C5B" w:rsidRPr="009E5F9A">
        <w:rPr>
          <w:rFonts w:ascii="Times New Roman" w:hAnsi="Times New Roman" w:cs="Times New Roman"/>
          <w:b/>
          <w:shd w:val="clear" w:color="auto" w:fill="FFFFFF"/>
        </w:rPr>
        <w:t>he</w:t>
      </w:r>
      <w:r w:rsidRPr="00D16C03">
        <w:rPr>
          <w:rFonts w:ascii="Times New Roman" w:hAnsi="Times New Roman" w:cs="Times New Roman"/>
          <w:b/>
          <w:shd w:val="clear" w:color="auto" w:fill="FFFFFF"/>
        </w:rPr>
        <w:t xml:space="preserve"> </w:t>
      </w:r>
      <w:r w:rsidR="00FB5C5B" w:rsidRPr="009E5F9A">
        <w:rPr>
          <w:rFonts w:ascii="Times New Roman" w:hAnsi="Times New Roman" w:cs="Times New Roman"/>
          <w:b/>
          <w:shd w:val="clear" w:color="auto" w:fill="FFFFFF"/>
        </w:rPr>
        <w:t>Context</w:t>
      </w:r>
      <w:r w:rsidR="00FB5C5B" w:rsidRPr="00D16C03">
        <w:rPr>
          <w:rFonts w:ascii="Times New Roman" w:hAnsi="Times New Roman" w:cs="Times New Roman"/>
          <w:b/>
          <w:shd w:val="clear" w:color="auto" w:fill="FFFFFF"/>
        </w:rPr>
        <w:t xml:space="preserve"> </w:t>
      </w:r>
      <w:r w:rsidR="00FB5C5B" w:rsidRPr="009E5F9A">
        <w:rPr>
          <w:rFonts w:ascii="Times New Roman" w:hAnsi="Times New Roman" w:cs="Times New Roman"/>
          <w:b/>
          <w:shd w:val="clear" w:color="auto" w:fill="FFFFFF"/>
        </w:rPr>
        <w:t>of</w:t>
      </w:r>
      <w:r w:rsidR="00FB5C5B" w:rsidRPr="00D16C03">
        <w:rPr>
          <w:rFonts w:ascii="Times New Roman" w:hAnsi="Times New Roman" w:cs="Times New Roman"/>
          <w:b/>
          <w:shd w:val="clear" w:color="auto" w:fill="FFFFFF"/>
        </w:rPr>
        <w:t xml:space="preserve"> </w:t>
      </w:r>
      <w:r w:rsidR="00FB5C5B" w:rsidRPr="009E5F9A">
        <w:rPr>
          <w:rFonts w:ascii="Times New Roman" w:hAnsi="Times New Roman" w:cs="Times New Roman"/>
          <w:b/>
          <w:shd w:val="clear" w:color="auto" w:fill="FFFFFF"/>
        </w:rPr>
        <w:t>Professional</w:t>
      </w:r>
      <w:r w:rsidR="00FB5C5B" w:rsidRPr="00D16C03">
        <w:rPr>
          <w:rFonts w:ascii="Times New Roman" w:hAnsi="Times New Roman" w:cs="Times New Roman"/>
          <w:b/>
          <w:shd w:val="clear" w:color="auto" w:fill="FFFFFF"/>
        </w:rPr>
        <w:t xml:space="preserve"> </w:t>
      </w:r>
      <w:r w:rsidR="00FB5C5B" w:rsidRPr="009E5F9A">
        <w:rPr>
          <w:rFonts w:ascii="Times New Roman" w:hAnsi="Times New Roman" w:cs="Times New Roman"/>
          <w:b/>
          <w:shd w:val="clear" w:color="auto" w:fill="FFFFFF"/>
        </w:rPr>
        <w:t>Self</w:t>
      </w:r>
      <w:r w:rsidRPr="00D16C03">
        <w:rPr>
          <w:rFonts w:ascii="Times New Roman" w:hAnsi="Times New Roman" w:cs="Times New Roman"/>
          <w:b/>
          <w:shd w:val="clear" w:color="auto" w:fill="FFFFFF"/>
        </w:rPr>
        <w:t>-</w:t>
      </w:r>
      <w:r w:rsidR="00FB5C5B" w:rsidRPr="009E5F9A">
        <w:rPr>
          <w:rFonts w:ascii="Times New Roman" w:hAnsi="Times New Roman" w:cs="Times New Roman"/>
          <w:b/>
          <w:shd w:val="clear" w:color="auto" w:fill="FFFFFF"/>
        </w:rPr>
        <w:t>Determination</w:t>
      </w:r>
    </w:p>
    <w:p w14:paraId="46FB44B7" w14:textId="77777777" w:rsidR="00424C05" w:rsidRDefault="00424C05" w:rsidP="009E5F9A">
      <w:pPr>
        <w:pStyle w:val="a7"/>
        <w:spacing w:line="360" w:lineRule="auto"/>
        <w:ind w:left="0" w:right="-293"/>
        <w:jc w:val="center"/>
        <w:rPr>
          <w:rFonts w:ascii="Times New Roman" w:hAnsi="Times New Roman" w:cs="Times New Roman"/>
          <w:b/>
          <w:shd w:val="clear" w:color="auto" w:fill="FFFFFF"/>
        </w:rPr>
      </w:pPr>
    </w:p>
    <w:p w14:paraId="30880A48" w14:textId="77777777" w:rsidR="00B95BE9" w:rsidRPr="00D16C03" w:rsidRDefault="00B95BE9" w:rsidP="00B95BE9">
      <w:pPr>
        <w:pStyle w:val="a7"/>
        <w:spacing w:line="360" w:lineRule="auto"/>
        <w:ind w:left="0" w:right="-293"/>
        <w:rPr>
          <w:rFonts w:ascii="Times New Roman" w:hAnsi="Times New Roman" w:cs="Times New Roman"/>
          <w:b/>
          <w:shd w:val="clear" w:color="auto" w:fill="FFFFFF"/>
        </w:rPr>
      </w:pPr>
      <w:r>
        <w:rPr>
          <w:rFonts w:ascii="Times New Roman" w:hAnsi="Times New Roman" w:cs="Times New Roman"/>
          <w:b/>
        </w:rPr>
        <w:t>Type of the research: “research article”</w:t>
      </w:r>
    </w:p>
    <w:p w14:paraId="6DFF31E9" w14:textId="77777777" w:rsidR="00E6646C" w:rsidRPr="00294FA1" w:rsidRDefault="00E6646C" w:rsidP="00B95BE9">
      <w:pPr>
        <w:ind w:right="-288"/>
        <w:jc w:val="both"/>
        <w:rPr>
          <w:rFonts w:ascii="Times New Roman" w:hAnsi="Times New Roman" w:cs="Times New Roman"/>
        </w:rPr>
      </w:pPr>
      <w:r w:rsidRPr="00D16C03">
        <w:rPr>
          <w:rFonts w:ascii="Times New Roman" w:hAnsi="Times New Roman" w:cs="Times New Roman"/>
          <w:b/>
          <w:shd w:val="clear" w:color="auto" w:fill="FFFFFF"/>
        </w:rPr>
        <w:t xml:space="preserve">G. A. </w:t>
      </w:r>
      <w:proofErr w:type="spellStart"/>
      <w:r w:rsidRPr="00D16C03">
        <w:rPr>
          <w:rFonts w:ascii="Times New Roman" w:hAnsi="Times New Roman" w:cs="Times New Roman"/>
          <w:b/>
          <w:shd w:val="clear" w:color="auto" w:fill="FFFFFF"/>
        </w:rPr>
        <w:t>Kassen</w:t>
      </w:r>
      <w:proofErr w:type="spellEnd"/>
      <w:r w:rsidRPr="00D16C03">
        <w:rPr>
          <w:rFonts w:ascii="Times New Roman" w:hAnsi="Times New Roman" w:cs="Times New Roman"/>
          <w:b/>
          <w:shd w:val="clear" w:color="auto" w:fill="FFFFFF"/>
        </w:rPr>
        <w:t>,</w:t>
      </w:r>
      <w:r w:rsidRPr="00D16C03">
        <w:rPr>
          <w:rFonts w:ascii="Times New Roman" w:hAnsi="Times New Roman" w:cs="Times New Roman"/>
        </w:rPr>
        <w:t xml:space="preserve"> Al-</w:t>
      </w:r>
      <w:proofErr w:type="spellStart"/>
      <w:r w:rsidRPr="00D16C03">
        <w:rPr>
          <w:rFonts w:ascii="Times New Roman" w:hAnsi="Times New Roman" w:cs="Times New Roman"/>
        </w:rPr>
        <w:t>Farabi</w:t>
      </w:r>
      <w:proofErr w:type="spellEnd"/>
      <w:r w:rsidRPr="00D16C03">
        <w:rPr>
          <w:rFonts w:ascii="Times New Roman" w:hAnsi="Times New Roman" w:cs="Times New Roman"/>
        </w:rPr>
        <w:t xml:space="preserve"> Kazakh National University, Republic of Kazakhstan, </w:t>
      </w:r>
      <w:hyperlink r:id="rId8" w:history="1">
        <w:r w:rsidR="00424C05" w:rsidRPr="00294FA1">
          <w:rPr>
            <w:rStyle w:val="af6"/>
            <w:rFonts w:ascii="Times New Roman" w:hAnsi="Times New Roman" w:cs="Times New Roman"/>
            <w:u w:val="none"/>
          </w:rPr>
          <w:t>https://orcid.org/0000-0002-7047-2199</w:t>
        </w:r>
      </w:hyperlink>
      <w:r w:rsidRPr="00294FA1">
        <w:rPr>
          <w:rFonts w:ascii="Times New Roman" w:hAnsi="Times New Roman" w:cs="Times New Roman"/>
        </w:rPr>
        <w:t>,</w:t>
      </w:r>
      <w:r w:rsidR="00424C05" w:rsidRPr="00294FA1">
        <w:rPr>
          <w:rFonts w:ascii="Times New Roman" w:hAnsi="Times New Roman" w:cs="Times New Roman"/>
        </w:rPr>
        <w:t xml:space="preserve"> </w:t>
      </w:r>
      <w:hyperlink r:id="rId9" w:history="1">
        <w:r w:rsidR="00424C05" w:rsidRPr="00294FA1">
          <w:rPr>
            <w:rStyle w:val="af6"/>
            <w:rFonts w:ascii="Times New Roman" w:hAnsi="Times New Roman" w:cs="Times New Roman"/>
            <w:u w:val="none"/>
          </w:rPr>
          <w:t>gulmira.kassen.kaznu@gmail.com</w:t>
        </w:r>
      </w:hyperlink>
      <w:r w:rsidR="00424C05" w:rsidRPr="00294FA1">
        <w:rPr>
          <w:rFonts w:ascii="Times New Roman" w:hAnsi="Times New Roman" w:cs="Times New Roman"/>
        </w:rPr>
        <w:t xml:space="preserve"> </w:t>
      </w:r>
    </w:p>
    <w:p w14:paraId="722ABBF7" w14:textId="77777777" w:rsidR="00424C05" w:rsidRDefault="00424C05" w:rsidP="00B95BE9">
      <w:pPr>
        <w:ind w:right="-288"/>
        <w:jc w:val="both"/>
        <w:rPr>
          <w:rFonts w:ascii="Times New Roman" w:hAnsi="Times New Roman" w:cs="Times New Roman"/>
          <w:b/>
          <w:shd w:val="clear" w:color="auto" w:fill="FFFFFF"/>
        </w:rPr>
      </w:pPr>
    </w:p>
    <w:p w14:paraId="6C79EA8A" w14:textId="77777777" w:rsidR="0000175E" w:rsidRPr="00D16C03" w:rsidRDefault="004624E7" w:rsidP="00B95BE9">
      <w:pPr>
        <w:ind w:right="-288"/>
        <w:jc w:val="both"/>
        <w:rPr>
          <w:rFonts w:ascii="Times New Roman" w:hAnsi="Times New Roman" w:cs="Times New Roman"/>
        </w:rPr>
      </w:pPr>
      <w:r w:rsidRPr="00D16C03">
        <w:rPr>
          <w:rFonts w:ascii="Times New Roman" w:hAnsi="Times New Roman" w:cs="Times New Roman"/>
          <w:b/>
          <w:shd w:val="clear" w:color="auto" w:fill="FFFFFF"/>
        </w:rPr>
        <w:t xml:space="preserve">А. S. </w:t>
      </w:r>
      <w:proofErr w:type="spellStart"/>
      <w:r w:rsidRPr="00D16C03">
        <w:rPr>
          <w:rFonts w:ascii="Times New Roman" w:hAnsi="Times New Roman" w:cs="Times New Roman"/>
          <w:b/>
          <w:shd w:val="clear" w:color="auto" w:fill="FFFFFF"/>
        </w:rPr>
        <w:t>Magauova</w:t>
      </w:r>
      <w:proofErr w:type="spellEnd"/>
      <w:r w:rsidRPr="00D16C03">
        <w:rPr>
          <w:rFonts w:ascii="Times New Roman" w:hAnsi="Times New Roman" w:cs="Times New Roman"/>
          <w:b/>
          <w:shd w:val="clear" w:color="auto" w:fill="FFFFFF"/>
        </w:rPr>
        <w:t>,</w:t>
      </w:r>
      <w:r w:rsidRPr="00D16C03">
        <w:rPr>
          <w:rFonts w:ascii="Times New Roman" w:hAnsi="Times New Roman" w:cs="Times New Roman"/>
        </w:rPr>
        <w:t xml:space="preserve"> </w:t>
      </w:r>
      <w:r w:rsidR="00EF27F5" w:rsidRPr="00D16C03">
        <w:rPr>
          <w:rFonts w:ascii="Times New Roman" w:hAnsi="Times New Roman" w:cs="Times New Roman"/>
        </w:rPr>
        <w:t>Al-</w:t>
      </w:r>
      <w:proofErr w:type="spellStart"/>
      <w:r w:rsidR="00EF27F5" w:rsidRPr="00D16C03">
        <w:rPr>
          <w:rFonts w:ascii="Times New Roman" w:hAnsi="Times New Roman" w:cs="Times New Roman"/>
        </w:rPr>
        <w:t>Farabi</w:t>
      </w:r>
      <w:proofErr w:type="spellEnd"/>
      <w:r w:rsidR="00EF27F5" w:rsidRPr="00D16C03">
        <w:rPr>
          <w:rFonts w:ascii="Times New Roman" w:hAnsi="Times New Roman" w:cs="Times New Roman"/>
        </w:rPr>
        <w:t xml:space="preserve"> Kazakh National University</w:t>
      </w:r>
      <w:r w:rsidR="0000175E" w:rsidRPr="00D16C03">
        <w:rPr>
          <w:rFonts w:ascii="Times New Roman" w:hAnsi="Times New Roman" w:cs="Times New Roman"/>
        </w:rPr>
        <w:t xml:space="preserve">, </w:t>
      </w:r>
      <w:r w:rsidR="00EF27F5" w:rsidRPr="00D16C03">
        <w:rPr>
          <w:rFonts w:ascii="Times New Roman" w:hAnsi="Times New Roman" w:cs="Times New Roman"/>
        </w:rPr>
        <w:t>Republic of Kazakhstan</w:t>
      </w:r>
      <w:r w:rsidR="0000175E" w:rsidRPr="00D16C03">
        <w:rPr>
          <w:rFonts w:ascii="Times New Roman" w:hAnsi="Times New Roman" w:cs="Times New Roman"/>
        </w:rPr>
        <w:t xml:space="preserve">, </w:t>
      </w:r>
      <w:r w:rsidR="00EF27F5" w:rsidRPr="00D16C03">
        <w:rPr>
          <w:rFonts w:ascii="Times New Roman" w:hAnsi="Times New Roman" w:cs="Times New Roman"/>
        </w:rPr>
        <w:t>https://orcid.org/0000-0002-0667-1011</w:t>
      </w:r>
      <w:r w:rsidR="00AA690F" w:rsidRPr="00D16C03">
        <w:rPr>
          <w:rFonts w:ascii="Times New Roman" w:hAnsi="Times New Roman" w:cs="Times New Roman"/>
        </w:rPr>
        <w:t xml:space="preserve">, </w:t>
      </w:r>
      <w:hyperlink r:id="rId10" w:history="1">
        <w:r w:rsidR="00424C05" w:rsidRPr="00294FA1">
          <w:rPr>
            <w:rStyle w:val="af6"/>
            <w:rFonts w:ascii="Times New Roman" w:hAnsi="Times New Roman" w:cs="Times New Roman"/>
            <w:u w:val="none"/>
          </w:rPr>
          <w:t>magauova.akmaral@gmail.com</w:t>
        </w:r>
      </w:hyperlink>
      <w:r w:rsidR="00424C05">
        <w:rPr>
          <w:rFonts w:ascii="Times New Roman" w:hAnsi="Times New Roman" w:cs="Times New Roman"/>
        </w:rPr>
        <w:t xml:space="preserve"> </w:t>
      </w:r>
    </w:p>
    <w:p w14:paraId="1C279B0F" w14:textId="77777777" w:rsidR="00424C05" w:rsidRDefault="00424C05" w:rsidP="00B95BE9">
      <w:pPr>
        <w:ind w:right="-288"/>
        <w:jc w:val="both"/>
        <w:rPr>
          <w:rFonts w:ascii="Times New Roman" w:hAnsi="Times New Roman" w:cs="Times New Roman"/>
          <w:b/>
          <w:shd w:val="clear" w:color="auto" w:fill="FFFFFF"/>
        </w:rPr>
      </w:pPr>
    </w:p>
    <w:p w14:paraId="367449B8" w14:textId="77777777" w:rsidR="00D20BF3" w:rsidRPr="00D16C03" w:rsidRDefault="00D44C46" w:rsidP="00B95BE9">
      <w:pPr>
        <w:ind w:right="-288"/>
        <w:jc w:val="both"/>
        <w:rPr>
          <w:rStyle w:val="af6"/>
          <w:rFonts w:ascii="Times New Roman" w:hAnsi="Times New Roman" w:cs="Times New Roman"/>
          <w:u w:val="none"/>
        </w:rPr>
      </w:pPr>
      <w:proofErr w:type="spellStart"/>
      <w:r w:rsidRPr="009E5F9A">
        <w:rPr>
          <w:rFonts w:ascii="Times New Roman" w:hAnsi="Times New Roman" w:cs="Times New Roman"/>
          <w:b/>
          <w:shd w:val="clear" w:color="auto" w:fill="FFFFFF"/>
        </w:rPr>
        <w:t>Zh</w:t>
      </w:r>
      <w:proofErr w:type="spellEnd"/>
      <w:r w:rsidRPr="00D16C03">
        <w:rPr>
          <w:rFonts w:ascii="Times New Roman" w:hAnsi="Times New Roman" w:cs="Times New Roman"/>
          <w:b/>
          <w:shd w:val="clear" w:color="auto" w:fill="FFFFFF"/>
        </w:rPr>
        <w:t>.</w:t>
      </w:r>
      <w:r w:rsidR="00EF27F5" w:rsidRPr="00D16C03">
        <w:rPr>
          <w:rFonts w:ascii="Times New Roman" w:hAnsi="Times New Roman" w:cs="Times New Roman"/>
          <w:b/>
          <w:shd w:val="clear" w:color="auto" w:fill="FFFFFF"/>
        </w:rPr>
        <w:t xml:space="preserve"> T. </w:t>
      </w:r>
      <w:proofErr w:type="spellStart"/>
      <w:r w:rsidRPr="00D16C03">
        <w:rPr>
          <w:rFonts w:ascii="Times New Roman" w:hAnsi="Times New Roman" w:cs="Times New Roman"/>
          <w:b/>
          <w:shd w:val="clear" w:color="auto" w:fill="FFFFFF"/>
        </w:rPr>
        <w:t>Makhambetova</w:t>
      </w:r>
      <w:proofErr w:type="spellEnd"/>
      <w:r w:rsidR="002456DD" w:rsidRPr="00D16C03">
        <w:rPr>
          <w:rFonts w:ascii="Times New Roman" w:hAnsi="Times New Roman" w:cs="Times New Roman"/>
          <w:b/>
          <w:shd w:val="clear" w:color="auto" w:fill="FFFFFF"/>
        </w:rPr>
        <w:t>,</w:t>
      </w:r>
      <w:r w:rsidR="00EF27F5" w:rsidRPr="00D16C03">
        <w:rPr>
          <w:rFonts w:ascii="Times New Roman" w:hAnsi="Times New Roman" w:cs="Times New Roman"/>
        </w:rPr>
        <w:t xml:space="preserve"> Al-</w:t>
      </w:r>
      <w:proofErr w:type="spellStart"/>
      <w:r w:rsidR="00EF27F5" w:rsidRPr="00D16C03">
        <w:rPr>
          <w:rFonts w:ascii="Times New Roman" w:hAnsi="Times New Roman" w:cs="Times New Roman"/>
        </w:rPr>
        <w:t>Farabi</w:t>
      </w:r>
      <w:proofErr w:type="spellEnd"/>
      <w:r w:rsidR="00EF27F5" w:rsidRPr="00D16C03">
        <w:rPr>
          <w:rFonts w:ascii="Times New Roman" w:hAnsi="Times New Roman" w:cs="Times New Roman"/>
        </w:rPr>
        <w:t xml:space="preserve"> Kazakh National University, Republic of Kazakhstan, https://orcid.org/0000-0001-8458-3749</w:t>
      </w:r>
      <w:r w:rsidRPr="00D16C03">
        <w:rPr>
          <w:rFonts w:ascii="Times New Roman" w:hAnsi="Times New Roman" w:cs="Times New Roman"/>
        </w:rPr>
        <w:t xml:space="preserve">, </w:t>
      </w:r>
      <w:hyperlink r:id="rId11" w:history="1">
        <w:r w:rsidR="00EF27F5" w:rsidRPr="00D16C03">
          <w:rPr>
            <w:rStyle w:val="af6"/>
            <w:rFonts w:ascii="Times New Roman" w:hAnsi="Times New Roman" w:cs="Times New Roman"/>
            <w:u w:val="none"/>
          </w:rPr>
          <w:t>mzhamilyam@gmail.com</w:t>
        </w:r>
      </w:hyperlink>
      <w:r w:rsidR="00424C05">
        <w:rPr>
          <w:rStyle w:val="af6"/>
          <w:rFonts w:ascii="Times New Roman" w:hAnsi="Times New Roman" w:cs="Times New Roman"/>
          <w:u w:val="none"/>
        </w:rPr>
        <w:t xml:space="preserve"> </w:t>
      </w:r>
    </w:p>
    <w:p w14:paraId="263CE552" w14:textId="77777777" w:rsidR="00424C05" w:rsidRDefault="00424C05" w:rsidP="00B95BE9">
      <w:pPr>
        <w:ind w:right="-288"/>
        <w:jc w:val="both"/>
        <w:rPr>
          <w:rStyle w:val="af6"/>
          <w:rFonts w:ascii="Times New Roman" w:hAnsi="Times New Roman" w:cs="Times New Roman"/>
          <w:b/>
          <w:bCs/>
          <w:color w:val="auto"/>
          <w:u w:val="none"/>
        </w:rPr>
      </w:pPr>
    </w:p>
    <w:p w14:paraId="09364D97" w14:textId="77777777" w:rsidR="00D20BF3" w:rsidRDefault="002456DD" w:rsidP="00B95BE9">
      <w:pPr>
        <w:ind w:right="-288"/>
        <w:jc w:val="both"/>
        <w:rPr>
          <w:rStyle w:val="af6"/>
          <w:rFonts w:ascii="Times New Roman" w:hAnsi="Times New Roman" w:cs="Times New Roman"/>
          <w:u w:val="none"/>
        </w:rPr>
      </w:pPr>
      <w:r w:rsidRPr="00D16C03">
        <w:rPr>
          <w:rStyle w:val="af6"/>
          <w:rFonts w:ascii="Times New Roman" w:hAnsi="Times New Roman" w:cs="Times New Roman"/>
          <w:b/>
          <w:bCs/>
          <w:color w:val="auto"/>
          <w:u w:val="none"/>
        </w:rPr>
        <w:t xml:space="preserve">A. M. </w:t>
      </w:r>
      <w:proofErr w:type="spellStart"/>
      <w:r w:rsidRPr="00D16C03">
        <w:rPr>
          <w:rStyle w:val="af6"/>
          <w:rFonts w:ascii="Times New Roman" w:hAnsi="Times New Roman" w:cs="Times New Roman"/>
          <w:b/>
          <w:bCs/>
          <w:color w:val="auto"/>
          <w:u w:val="none"/>
        </w:rPr>
        <w:t>Kudaibergenova</w:t>
      </w:r>
      <w:proofErr w:type="spellEnd"/>
      <w:r w:rsidRPr="00D16C03">
        <w:rPr>
          <w:rStyle w:val="af6"/>
          <w:rFonts w:ascii="Times New Roman" w:hAnsi="Times New Roman" w:cs="Times New Roman"/>
          <w:b/>
          <w:bCs/>
          <w:color w:val="auto"/>
          <w:u w:val="none"/>
        </w:rPr>
        <w:t>,</w:t>
      </w:r>
      <w:r w:rsidRPr="00D16C03">
        <w:rPr>
          <w:rStyle w:val="af6"/>
          <w:rFonts w:ascii="Times New Roman" w:hAnsi="Times New Roman" w:cs="Times New Roman"/>
          <w:color w:val="auto"/>
          <w:u w:val="none"/>
        </w:rPr>
        <w:t xml:space="preserve"> </w:t>
      </w:r>
      <w:r w:rsidRPr="00D16C03">
        <w:rPr>
          <w:rFonts w:ascii="Times New Roman" w:hAnsi="Times New Roman" w:cs="Times New Roman"/>
        </w:rPr>
        <w:t>Al-</w:t>
      </w:r>
      <w:proofErr w:type="spellStart"/>
      <w:r w:rsidRPr="00D16C03">
        <w:rPr>
          <w:rFonts w:ascii="Times New Roman" w:hAnsi="Times New Roman" w:cs="Times New Roman"/>
        </w:rPr>
        <w:t>Farabi</w:t>
      </w:r>
      <w:proofErr w:type="spellEnd"/>
      <w:r w:rsidRPr="00D16C03">
        <w:rPr>
          <w:rFonts w:ascii="Times New Roman" w:hAnsi="Times New Roman" w:cs="Times New Roman"/>
        </w:rPr>
        <w:t xml:space="preserve"> Kazakh National University, Republic of Kazakhstan, </w:t>
      </w:r>
      <w:hyperlink r:id="rId12" w:history="1">
        <w:r w:rsidR="00871E0C" w:rsidRPr="00294FA1">
          <w:rPr>
            <w:rStyle w:val="af6"/>
            <w:rFonts w:ascii="Times New Roman" w:hAnsi="Times New Roman" w:cs="Times New Roman"/>
            <w:u w:val="none"/>
          </w:rPr>
          <w:t>https://orcid.org/0000-0002-9551-3073</w:t>
        </w:r>
      </w:hyperlink>
      <w:r w:rsidRPr="00294FA1">
        <w:rPr>
          <w:rStyle w:val="af6"/>
          <w:rFonts w:ascii="Times New Roman" w:hAnsi="Times New Roman" w:cs="Times New Roman"/>
          <w:u w:val="none"/>
        </w:rPr>
        <w:t>,</w:t>
      </w:r>
      <w:r w:rsidRPr="00D16C03">
        <w:rPr>
          <w:rStyle w:val="af6"/>
          <w:rFonts w:ascii="Times New Roman" w:hAnsi="Times New Roman" w:cs="Times New Roman"/>
          <w:u w:val="none"/>
        </w:rPr>
        <w:t xml:space="preserve"> </w:t>
      </w:r>
      <w:r w:rsidR="008D5727" w:rsidRPr="00D16C03">
        <w:rPr>
          <w:rStyle w:val="af6"/>
          <w:rFonts w:ascii="Times New Roman" w:hAnsi="Times New Roman" w:cs="Times New Roman"/>
          <w:u w:val="none"/>
        </w:rPr>
        <w:t>alyiakaznu2016@gmail.com</w:t>
      </w:r>
    </w:p>
    <w:p w14:paraId="034B4252" w14:textId="77777777" w:rsidR="001727ED" w:rsidRDefault="001727ED" w:rsidP="00B95BE9">
      <w:pPr>
        <w:ind w:right="-288"/>
        <w:jc w:val="both"/>
        <w:rPr>
          <w:rStyle w:val="af6"/>
          <w:rFonts w:ascii="Times New Roman" w:hAnsi="Times New Roman" w:cs="Times New Roman"/>
          <w:u w:val="none"/>
        </w:rPr>
      </w:pPr>
    </w:p>
    <w:p w14:paraId="793BFA8F" w14:textId="77777777" w:rsidR="001727ED" w:rsidRPr="00D16C03" w:rsidRDefault="001727ED" w:rsidP="00B95BE9">
      <w:pPr>
        <w:ind w:right="-288"/>
        <w:jc w:val="both"/>
        <w:rPr>
          <w:rFonts w:ascii="Times New Roman" w:hAnsi="Times New Roman" w:cs="Times New Roman"/>
        </w:rPr>
      </w:pPr>
      <w:r w:rsidRPr="009E5F9A">
        <w:rPr>
          <w:rFonts w:ascii="Times New Roman" w:hAnsi="Times New Roman" w:cs="Times New Roman"/>
          <w:b/>
          <w:bCs/>
          <w:color w:val="2C2D2E"/>
          <w:shd w:val="clear" w:color="auto" w:fill="FFFFFF"/>
        </w:rPr>
        <w:t xml:space="preserve">A. K. </w:t>
      </w:r>
      <w:proofErr w:type="spellStart"/>
      <w:r w:rsidRPr="009E5F9A">
        <w:rPr>
          <w:rFonts w:ascii="Times New Roman" w:hAnsi="Times New Roman" w:cs="Times New Roman"/>
          <w:b/>
          <w:bCs/>
          <w:color w:val="2C2D2E"/>
          <w:shd w:val="clear" w:color="auto" w:fill="FFFFFF"/>
        </w:rPr>
        <w:t>Satova</w:t>
      </w:r>
      <w:proofErr w:type="spellEnd"/>
      <w:r w:rsidRPr="009E5F9A">
        <w:rPr>
          <w:rFonts w:ascii="Times New Roman" w:hAnsi="Times New Roman" w:cs="Times New Roman"/>
          <w:b/>
          <w:bCs/>
          <w:color w:val="2C2D2E"/>
          <w:shd w:val="clear" w:color="auto" w:fill="FFFFFF"/>
        </w:rPr>
        <w:t xml:space="preserve">, </w:t>
      </w:r>
      <w:proofErr w:type="spellStart"/>
      <w:r w:rsidRPr="009E5F9A">
        <w:rPr>
          <w:rFonts w:ascii="Times New Roman" w:hAnsi="Times New Roman" w:cs="Times New Roman"/>
          <w:color w:val="2C2D2E"/>
          <w:shd w:val="clear" w:color="auto" w:fill="FFFFFF"/>
        </w:rPr>
        <w:t>Abai</w:t>
      </w:r>
      <w:proofErr w:type="spellEnd"/>
      <w:r w:rsidRPr="009E5F9A">
        <w:rPr>
          <w:rFonts w:ascii="Times New Roman" w:hAnsi="Times New Roman" w:cs="Times New Roman"/>
          <w:color w:val="2C2D2E"/>
          <w:shd w:val="clear" w:color="auto" w:fill="FFFFFF"/>
        </w:rPr>
        <w:t xml:space="preserve"> Kazakh National Pedagogical University, </w:t>
      </w:r>
      <w:r w:rsidRPr="00D16C03">
        <w:rPr>
          <w:rFonts w:ascii="Times New Roman" w:hAnsi="Times New Roman" w:cs="Times New Roman"/>
          <w:lang w:val="kk-KZ"/>
        </w:rPr>
        <w:t>Republic of Kazakhstan</w:t>
      </w:r>
      <w:r w:rsidRPr="00D16C03">
        <w:rPr>
          <w:rFonts w:ascii="Times New Roman" w:hAnsi="Times New Roman" w:cs="Times New Roman"/>
        </w:rPr>
        <w:t xml:space="preserve">, </w:t>
      </w:r>
      <w:hyperlink r:id="rId13" w:history="1">
        <w:r w:rsidRPr="00294FA1">
          <w:rPr>
            <w:rStyle w:val="af6"/>
            <w:rFonts w:ascii="Times New Roman" w:hAnsi="Times New Roman" w:cs="Times New Roman"/>
            <w:u w:val="none"/>
          </w:rPr>
          <w:t>https://orcid.org/0000-0002-2537-7184</w:t>
        </w:r>
      </w:hyperlink>
      <w:r w:rsidRPr="00294FA1">
        <w:rPr>
          <w:rFonts w:ascii="Times New Roman" w:hAnsi="Times New Roman" w:cs="Times New Roman"/>
        </w:rPr>
        <w:t xml:space="preserve">, </w:t>
      </w:r>
      <w:hyperlink r:id="rId14" w:history="1">
        <w:r w:rsidRPr="00294FA1">
          <w:rPr>
            <w:rStyle w:val="af6"/>
            <w:rFonts w:ascii="Times New Roman" w:hAnsi="Times New Roman" w:cs="Times New Roman"/>
            <w:u w:val="none"/>
          </w:rPr>
          <w:t>satovaakmaral50@gmail.com</w:t>
        </w:r>
      </w:hyperlink>
    </w:p>
    <w:p w14:paraId="0D0837B1" w14:textId="77777777" w:rsidR="00424C05" w:rsidRDefault="00424C05" w:rsidP="00B95BE9">
      <w:pPr>
        <w:pStyle w:val="32"/>
        <w:spacing w:after="0"/>
        <w:ind w:left="0" w:right="-288"/>
        <w:jc w:val="both"/>
        <w:rPr>
          <w:rFonts w:ascii="Times New Roman" w:hAnsi="Times New Roman" w:cs="Times New Roman"/>
          <w:b/>
          <w:sz w:val="24"/>
          <w:szCs w:val="24"/>
        </w:rPr>
      </w:pPr>
    </w:p>
    <w:p w14:paraId="0F4D2F89" w14:textId="77777777" w:rsidR="007D4255" w:rsidRPr="001727ED" w:rsidRDefault="007D4255" w:rsidP="00B95BE9">
      <w:pPr>
        <w:ind w:right="-288"/>
        <w:jc w:val="both"/>
        <w:rPr>
          <w:rStyle w:val="af6"/>
          <w:rFonts w:ascii="Times New Roman" w:hAnsi="Times New Roman" w:cs="Times New Roman"/>
          <w:sz w:val="16"/>
          <w:szCs w:val="16"/>
          <w:u w:val="none"/>
        </w:rPr>
      </w:pPr>
    </w:p>
    <w:p w14:paraId="1F255105" w14:textId="77777777" w:rsidR="007D4255" w:rsidRPr="00D16C03" w:rsidRDefault="007D4255" w:rsidP="00B95BE9">
      <w:pPr>
        <w:ind w:right="-288"/>
        <w:jc w:val="both"/>
        <w:rPr>
          <w:rFonts w:ascii="Times New Roman" w:hAnsi="Times New Roman" w:cs="Times New Roman"/>
          <w:lang w:val="kk-KZ"/>
        </w:rPr>
      </w:pPr>
      <w:r w:rsidRPr="009E5F9A">
        <w:rPr>
          <w:rFonts w:ascii="Times New Roman" w:hAnsi="Times New Roman" w:cs="Times New Roman"/>
          <w:b/>
          <w:bCs/>
        </w:rPr>
        <w:t xml:space="preserve">A. S. </w:t>
      </w:r>
      <w:r w:rsidRPr="00D16C03">
        <w:rPr>
          <w:rFonts w:ascii="Times New Roman" w:hAnsi="Times New Roman" w:cs="Times New Roman"/>
          <w:b/>
          <w:bCs/>
          <w:lang w:val="kk-KZ"/>
        </w:rPr>
        <w:t>Syrgakbayeva,</w:t>
      </w:r>
      <w:r w:rsidRPr="00D16C03">
        <w:rPr>
          <w:rFonts w:ascii="Times New Roman" w:hAnsi="Times New Roman" w:cs="Times New Roman"/>
          <w:lang w:val="kk-KZ"/>
        </w:rPr>
        <w:t xml:space="preserve"> </w:t>
      </w:r>
      <w:r w:rsidRPr="00D16C03">
        <w:rPr>
          <w:rFonts w:ascii="Times New Roman" w:hAnsi="Times New Roman" w:cs="Times New Roman"/>
        </w:rPr>
        <w:t>A</w:t>
      </w:r>
      <w:r w:rsidRPr="00D16C03">
        <w:rPr>
          <w:rFonts w:ascii="Times New Roman" w:hAnsi="Times New Roman" w:cs="Times New Roman"/>
          <w:lang w:val="kk-KZ"/>
        </w:rPr>
        <w:t>l-Farabi Kazakh National University, Republic of Kazakhstan</w:t>
      </w:r>
      <w:r w:rsidR="00871E0C" w:rsidRPr="009E5F9A">
        <w:rPr>
          <w:rFonts w:ascii="Times New Roman" w:hAnsi="Times New Roman" w:cs="Times New Roman"/>
          <w:lang w:val="kk-KZ"/>
        </w:rPr>
        <w:t xml:space="preserve">, </w:t>
      </w:r>
      <w:hyperlink r:id="rId15" w:history="1">
        <w:r w:rsidR="00871E0C" w:rsidRPr="00294FA1">
          <w:rPr>
            <w:rStyle w:val="af6"/>
            <w:rFonts w:ascii="Times New Roman" w:hAnsi="Times New Roman" w:cs="Times New Roman"/>
            <w:u w:val="none"/>
            <w:lang w:val="kk-KZ"/>
          </w:rPr>
          <w:t>https://orcid.org/0000-0001-8075-1418</w:t>
        </w:r>
      </w:hyperlink>
      <w:r w:rsidRPr="00294FA1">
        <w:rPr>
          <w:rFonts w:ascii="Times New Roman" w:hAnsi="Times New Roman" w:cs="Times New Roman"/>
        </w:rPr>
        <w:t xml:space="preserve">, </w:t>
      </w:r>
      <w:hyperlink r:id="rId16" w:history="1">
        <w:r w:rsidR="00424C05" w:rsidRPr="00294FA1">
          <w:rPr>
            <w:rStyle w:val="af6"/>
            <w:rFonts w:ascii="Times New Roman" w:hAnsi="Times New Roman" w:cs="Times New Roman"/>
            <w:u w:val="none"/>
            <w:lang w:val="kk-KZ"/>
          </w:rPr>
          <w:t>akmaral.s.pro@gmail.com</w:t>
        </w:r>
      </w:hyperlink>
      <w:r w:rsidR="00424C05">
        <w:rPr>
          <w:rFonts w:ascii="Times New Roman" w:hAnsi="Times New Roman" w:cs="Times New Roman"/>
          <w:lang w:val="kk-KZ"/>
        </w:rPr>
        <w:t xml:space="preserve"> </w:t>
      </w:r>
      <w:r w:rsidRPr="00D16C03">
        <w:rPr>
          <w:rFonts w:ascii="Times New Roman" w:hAnsi="Times New Roman" w:cs="Times New Roman"/>
          <w:lang w:val="kk-KZ"/>
        </w:rPr>
        <w:t xml:space="preserve"> </w:t>
      </w:r>
    </w:p>
    <w:p w14:paraId="75A1F3C5" w14:textId="77777777" w:rsidR="00D20BF3" w:rsidRPr="00D16C03" w:rsidRDefault="00D20BF3" w:rsidP="00B95BE9">
      <w:pPr>
        <w:ind w:right="-288" w:firstLine="567"/>
        <w:jc w:val="both"/>
        <w:rPr>
          <w:rFonts w:ascii="Times New Roman" w:hAnsi="Times New Roman" w:cs="Times New Roman"/>
          <w:lang w:val="kk-KZ"/>
        </w:rPr>
      </w:pPr>
    </w:p>
    <w:p w14:paraId="6111CD4B" w14:textId="77777777" w:rsidR="00484E16" w:rsidRPr="009E5F9A" w:rsidRDefault="00484E16" w:rsidP="00B95BE9">
      <w:pPr>
        <w:ind w:right="-293"/>
        <w:jc w:val="both"/>
        <w:rPr>
          <w:rFonts w:ascii="Times New Roman" w:hAnsi="Times New Roman" w:cs="Times New Roman"/>
          <w:b/>
          <w:bCs/>
          <w:color w:val="2C2D2E"/>
          <w:shd w:val="clear" w:color="auto" w:fill="FFFFFF"/>
        </w:rPr>
      </w:pPr>
    </w:p>
    <w:p w14:paraId="02FD927D" w14:textId="77777777" w:rsidR="001727ED" w:rsidRPr="00E9275F" w:rsidRDefault="00484E16" w:rsidP="00B95BE9">
      <w:pPr>
        <w:pStyle w:val="32"/>
        <w:spacing w:after="0"/>
        <w:ind w:left="0" w:right="-288"/>
        <w:jc w:val="both"/>
        <w:rPr>
          <w:rStyle w:val="af6"/>
          <w:rFonts w:ascii="Times New Roman" w:hAnsi="Times New Roman" w:cs="Times New Roman"/>
          <w:sz w:val="24"/>
          <w:szCs w:val="24"/>
          <w:u w:val="none"/>
          <w:lang w:val="kk-KZ"/>
        </w:rPr>
      </w:pPr>
      <w:r w:rsidRPr="009E5F9A">
        <w:rPr>
          <w:rFonts w:ascii="Times New Roman" w:hAnsi="Times New Roman" w:cs="Times New Roman"/>
          <w:b/>
          <w:bCs/>
          <w:color w:val="2C2D2E"/>
          <w:shd w:val="clear" w:color="auto" w:fill="FFFFFF"/>
        </w:rPr>
        <w:t xml:space="preserve"> </w:t>
      </w:r>
      <w:proofErr w:type="spellStart"/>
      <w:r w:rsidR="001727ED" w:rsidRPr="009E5F9A">
        <w:rPr>
          <w:rFonts w:ascii="Times New Roman" w:hAnsi="Times New Roman" w:cs="Times New Roman"/>
          <w:b/>
          <w:sz w:val="24"/>
          <w:szCs w:val="24"/>
        </w:rPr>
        <w:t>Zh</w:t>
      </w:r>
      <w:proofErr w:type="spellEnd"/>
      <w:r w:rsidR="001727ED" w:rsidRPr="009E5F9A">
        <w:rPr>
          <w:rFonts w:ascii="Times New Roman" w:hAnsi="Times New Roman" w:cs="Times New Roman"/>
          <w:b/>
          <w:sz w:val="24"/>
          <w:szCs w:val="24"/>
        </w:rPr>
        <w:t xml:space="preserve">. K. </w:t>
      </w:r>
      <w:proofErr w:type="spellStart"/>
      <w:r w:rsidR="001727ED" w:rsidRPr="009E5F9A">
        <w:rPr>
          <w:rFonts w:ascii="Times New Roman" w:hAnsi="Times New Roman" w:cs="Times New Roman"/>
          <w:b/>
          <w:sz w:val="24"/>
          <w:szCs w:val="24"/>
        </w:rPr>
        <w:t>Yermekova</w:t>
      </w:r>
      <w:proofErr w:type="spellEnd"/>
      <w:r w:rsidR="001727ED" w:rsidRPr="009E5F9A">
        <w:rPr>
          <w:rFonts w:ascii="Times New Roman" w:hAnsi="Times New Roman" w:cs="Times New Roman"/>
          <w:sz w:val="24"/>
          <w:szCs w:val="24"/>
          <w:lang w:val="kk-KZ"/>
        </w:rPr>
        <w:t xml:space="preserve">, L.N. Gumilyov Eurasian National University, Republic of Kazakhstan, </w:t>
      </w:r>
      <w:r w:rsidR="00A35ECD">
        <w:rPr>
          <w:rStyle w:val="af6"/>
          <w:rFonts w:ascii="Times New Roman" w:hAnsi="Times New Roman" w:cs="Times New Roman"/>
          <w:sz w:val="24"/>
          <w:szCs w:val="24"/>
          <w:u w:val="none"/>
          <w:lang w:val="kk-KZ"/>
        </w:rPr>
        <w:fldChar w:fldCharType="begin"/>
      </w:r>
      <w:r w:rsidR="00A35ECD">
        <w:rPr>
          <w:rStyle w:val="af6"/>
          <w:rFonts w:ascii="Times New Roman" w:hAnsi="Times New Roman" w:cs="Times New Roman"/>
          <w:sz w:val="24"/>
          <w:szCs w:val="24"/>
          <w:u w:val="none"/>
          <w:lang w:val="kk-KZ"/>
        </w:rPr>
        <w:instrText xml:space="preserve"> HYPERLINK "https://orcid.org/0000-0001-6750-3348" </w:instrText>
      </w:r>
      <w:r w:rsidR="00A35ECD">
        <w:rPr>
          <w:rStyle w:val="af6"/>
          <w:rFonts w:ascii="Times New Roman" w:hAnsi="Times New Roman" w:cs="Times New Roman"/>
          <w:sz w:val="24"/>
          <w:szCs w:val="24"/>
          <w:u w:val="none"/>
          <w:lang w:val="kk-KZ"/>
        </w:rPr>
        <w:fldChar w:fldCharType="separate"/>
      </w:r>
      <w:r w:rsidR="001727ED" w:rsidRPr="00294FA1">
        <w:rPr>
          <w:rStyle w:val="af6"/>
          <w:rFonts w:ascii="Times New Roman" w:hAnsi="Times New Roman" w:cs="Times New Roman"/>
          <w:sz w:val="24"/>
          <w:szCs w:val="24"/>
          <w:u w:val="none"/>
          <w:lang w:val="kk-KZ"/>
        </w:rPr>
        <w:t>https://orcid.org/0000-0001-6750-3348</w:t>
      </w:r>
      <w:r w:rsidR="00A35ECD">
        <w:rPr>
          <w:rStyle w:val="af6"/>
          <w:rFonts w:ascii="Times New Roman" w:hAnsi="Times New Roman" w:cs="Times New Roman"/>
          <w:sz w:val="24"/>
          <w:szCs w:val="24"/>
          <w:u w:val="none"/>
          <w:lang w:val="kk-KZ"/>
        </w:rPr>
        <w:fldChar w:fldCharType="end"/>
      </w:r>
      <w:r w:rsidR="001727ED" w:rsidRPr="00294FA1">
        <w:rPr>
          <w:rStyle w:val="af6"/>
          <w:rFonts w:ascii="Times New Roman" w:hAnsi="Times New Roman" w:cs="Times New Roman"/>
          <w:sz w:val="24"/>
          <w:szCs w:val="24"/>
          <w:u w:val="none"/>
          <w:lang w:val="kk-KZ"/>
        </w:rPr>
        <w:t>,</w:t>
      </w:r>
      <w:r w:rsidR="001727ED" w:rsidRPr="009E5F9A">
        <w:rPr>
          <w:rStyle w:val="af6"/>
          <w:rFonts w:ascii="Times New Roman" w:hAnsi="Times New Roman" w:cs="Times New Roman"/>
          <w:sz w:val="24"/>
          <w:szCs w:val="24"/>
          <w:u w:val="none"/>
          <w:lang w:val="kk-KZ"/>
        </w:rPr>
        <w:t xml:space="preserve"> </w:t>
      </w:r>
      <w:hyperlink r:id="rId17" w:history="1">
        <w:r w:rsidR="001727ED" w:rsidRPr="009E5F9A">
          <w:rPr>
            <w:rStyle w:val="af6"/>
            <w:rFonts w:ascii="Times New Roman" w:hAnsi="Times New Roman" w:cs="Times New Roman"/>
            <w:sz w:val="24"/>
            <w:szCs w:val="24"/>
            <w:u w:val="none"/>
            <w:lang w:val="kk-KZ"/>
          </w:rPr>
          <w:t>zhadyra.ermekova@gmail.com</w:t>
        </w:r>
      </w:hyperlink>
      <w:r w:rsidR="001727ED">
        <w:rPr>
          <w:rStyle w:val="af6"/>
          <w:rFonts w:ascii="Times New Roman" w:hAnsi="Times New Roman" w:cs="Times New Roman"/>
          <w:sz w:val="24"/>
          <w:szCs w:val="24"/>
          <w:u w:val="none"/>
          <w:lang w:val="kk-KZ"/>
        </w:rPr>
        <w:t xml:space="preserve"> </w:t>
      </w:r>
    </w:p>
    <w:p w14:paraId="54E96986" w14:textId="77777777" w:rsidR="00D44C46" w:rsidRPr="00D16C03" w:rsidRDefault="00D44C46" w:rsidP="00522214">
      <w:pPr>
        <w:ind w:right="-293"/>
        <w:rPr>
          <w:rFonts w:ascii="Times New Roman" w:hAnsi="Times New Roman" w:cs="Times New Roman"/>
          <w:lang w:val="kk-KZ"/>
        </w:rPr>
      </w:pPr>
    </w:p>
    <w:p w14:paraId="198228A7" w14:textId="77777777" w:rsidR="00697AD2" w:rsidRPr="00D16C03" w:rsidRDefault="00697AD2" w:rsidP="00522214">
      <w:pPr>
        <w:ind w:right="-288"/>
        <w:rPr>
          <w:rFonts w:ascii="Times New Roman" w:hAnsi="Times New Roman" w:cs="Times New Roman"/>
          <w:b/>
        </w:rPr>
      </w:pPr>
      <w:r w:rsidRPr="00D16C03">
        <w:rPr>
          <w:rFonts w:ascii="Times New Roman" w:hAnsi="Times New Roman" w:cs="Times New Roman"/>
          <w:b/>
        </w:rPr>
        <w:t>* Corresponding Author</w:t>
      </w:r>
      <w:r w:rsidR="00D44C46" w:rsidRPr="00D16C03">
        <w:rPr>
          <w:rFonts w:ascii="Times New Roman" w:hAnsi="Times New Roman" w:cs="Times New Roman"/>
          <w:b/>
        </w:rPr>
        <w:t xml:space="preserve"> </w:t>
      </w:r>
      <w:r w:rsidR="00497587" w:rsidRPr="009E5F9A">
        <w:rPr>
          <w:rFonts w:ascii="Times New Roman" w:hAnsi="Times New Roman" w:cs="Times New Roman"/>
          <w:b/>
        </w:rPr>
        <w:t>–</w:t>
      </w:r>
      <w:r w:rsidR="00D44C46" w:rsidRPr="00D16C03">
        <w:rPr>
          <w:rFonts w:ascii="Times New Roman" w:hAnsi="Times New Roman" w:cs="Times New Roman"/>
          <w:b/>
        </w:rPr>
        <w:t xml:space="preserve"> </w:t>
      </w:r>
      <w:proofErr w:type="spellStart"/>
      <w:r w:rsidR="00D44C46" w:rsidRPr="00D16C03">
        <w:rPr>
          <w:rFonts w:ascii="Times New Roman" w:hAnsi="Times New Roman" w:cs="Times New Roman"/>
          <w:b/>
          <w:shd w:val="clear" w:color="auto" w:fill="FFFFFF"/>
        </w:rPr>
        <w:t>Zh</w:t>
      </w:r>
      <w:proofErr w:type="spellEnd"/>
      <w:r w:rsidR="00D44C46" w:rsidRPr="00D16C03">
        <w:rPr>
          <w:rFonts w:ascii="Times New Roman" w:hAnsi="Times New Roman" w:cs="Times New Roman"/>
          <w:b/>
          <w:shd w:val="clear" w:color="auto" w:fill="FFFFFF"/>
        </w:rPr>
        <w:t xml:space="preserve">. </w:t>
      </w:r>
      <w:r w:rsidR="00EF27F5" w:rsidRPr="00D16C03">
        <w:rPr>
          <w:rFonts w:ascii="Times New Roman" w:hAnsi="Times New Roman" w:cs="Times New Roman"/>
          <w:b/>
          <w:shd w:val="clear" w:color="auto" w:fill="FFFFFF"/>
        </w:rPr>
        <w:t xml:space="preserve">T. </w:t>
      </w:r>
      <w:proofErr w:type="spellStart"/>
      <w:r w:rsidR="00D44C46" w:rsidRPr="00D16C03">
        <w:rPr>
          <w:rFonts w:ascii="Times New Roman" w:hAnsi="Times New Roman" w:cs="Times New Roman"/>
          <w:b/>
          <w:shd w:val="clear" w:color="auto" w:fill="FFFFFF"/>
        </w:rPr>
        <w:t>Makhambetova</w:t>
      </w:r>
      <w:proofErr w:type="spellEnd"/>
    </w:p>
    <w:p w14:paraId="315E5986" w14:textId="77777777" w:rsidR="00EF27F5" w:rsidRPr="00D16C03" w:rsidRDefault="00EF27F5" w:rsidP="00522214">
      <w:pPr>
        <w:ind w:right="-288"/>
        <w:rPr>
          <w:rFonts w:ascii="Times New Roman" w:hAnsi="Times New Roman" w:cs="Times New Roman"/>
        </w:rPr>
      </w:pPr>
      <w:r w:rsidRPr="00D16C03">
        <w:rPr>
          <w:rFonts w:ascii="Times New Roman" w:hAnsi="Times New Roman" w:cs="Times New Roman"/>
        </w:rPr>
        <w:t>Al-</w:t>
      </w:r>
      <w:proofErr w:type="spellStart"/>
      <w:r w:rsidRPr="00D16C03">
        <w:rPr>
          <w:rFonts w:ascii="Times New Roman" w:hAnsi="Times New Roman" w:cs="Times New Roman"/>
        </w:rPr>
        <w:t>Farabi</w:t>
      </w:r>
      <w:proofErr w:type="spellEnd"/>
      <w:r w:rsidRPr="00D16C03">
        <w:rPr>
          <w:rFonts w:ascii="Times New Roman" w:hAnsi="Times New Roman" w:cs="Times New Roman"/>
        </w:rPr>
        <w:t xml:space="preserve"> Kazakh National University, Republic of Kazakhstan, https://orcid.org/0000-0001-8458-3749, </w:t>
      </w:r>
      <w:hyperlink r:id="rId18" w:history="1">
        <w:r w:rsidRPr="00294FA1">
          <w:rPr>
            <w:rStyle w:val="af6"/>
            <w:rFonts w:ascii="Times New Roman" w:hAnsi="Times New Roman" w:cs="Times New Roman"/>
            <w:u w:val="none"/>
          </w:rPr>
          <w:t>mzhamilyam@gmail.com</w:t>
        </w:r>
      </w:hyperlink>
    </w:p>
    <w:p w14:paraId="0B9D2EC4" w14:textId="77777777" w:rsidR="007A5A76" w:rsidRPr="00D16C03" w:rsidRDefault="00A4710B" w:rsidP="00522214">
      <w:pPr>
        <w:ind w:right="-288"/>
        <w:rPr>
          <w:rFonts w:ascii="Times New Roman" w:hAnsi="Times New Roman" w:cs="Times New Roman"/>
          <w:b/>
        </w:rPr>
      </w:pPr>
      <w:r w:rsidRPr="00D16C03">
        <w:rPr>
          <w:rFonts w:ascii="Times New Roman" w:hAnsi="Times New Roman" w:cs="Times New Roman"/>
          <w:b/>
        </w:rPr>
        <w:t>Au</w:t>
      </w:r>
      <w:r w:rsidR="00697AD2" w:rsidRPr="00D16C03">
        <w:rPr>
          <w:rFonts w:ascii="Times New Roman" w:hAnsi="Times New Roman" w:cs="Times New Roman"/>
          <w:b/>
        </w:rPr>
        <w:t xml:space="preserve">thorship Contribution Statement </w:t>
      </w:r>
    </w:p>
    <w:p w14:paraId="2817DAD0" w14:textId="77777777" w:rsidR="00E6646C" w:rsidRPr="00D16C03" w:rsidRDefault="00E6646C" w:rsidP="00522214">
      <w:pPr>
        <w:ind w:right="-288"/>
        <w:rPr>
          <w:rFonts w:ascii="Times New Roman" w:hAnsi="Times New Roman" w:cs="Times New Roman"/>
        </w:rPr>
      </w:pPr>
      <w:r w:rsidRPr="00D16C03">
        <w:rPr>
          <w:rFonts w:ascii="Times New Roman" w:hAnsi="Times New Roman" w:cs="Times New Roman"/>
          <w:b/>
          <w:shd w:val="clear" w:color="auto" w:fill="FFFFFF"/>
        </w:rPr>
        <w:t xml:space="preserve">G. A. </w:t>
      </w:r>
      <w:proofErr w:type="spellStart"/>
      <w:r w:rsidRPr="00D16C03">
        <w:rPr>
          <w:rFonts w:ascii="Times New Roman" w:hAnsi="Times New Roman" w:cs="Times New Roman"/>
          <w:b/>
          <w:shd w:val="clear" w:color="auto" w:fill="FFFFFF"/>
        </w:rPr>
        <w:t>Kassen</w:t>
      </w:r>
      <w:proofErr w:type="spellEnd"/>
      <w:r w:rsidRPr="00D16C03">
        <w:rPr>
          <w:rFonts w:ascii="Times New Roman" w:hAnsi="Times New Roman" w:cs="Times New Roman"/>
          <w:b/>
          <w:shd w:val="clear" w:color="auto" w:fill="FFFFFF"/>
        </w:rPr>
        <w:t>:</w:t>
      </w:r>
      <w:r w:rsidRPr="00D16C03">
        <w:rPr>
          <w:rFonts w:ascii="Times New Roman" w:hAnsi="Times New Roman" w:cs="Times New Roman"/>
        </w:rPr>
        <w:t xml:space="preserve"> </w:t>
      </w:r>
      <w:r w:rsidR="00622E50" w:rsidRPr="00D16C03">
        <w:rPr>
          <w:rFonts w:ascii="Times New Roman" w:hAnsi="Times New Roman" w:cs="Times New Roman"/>
        </w:rPr>
        <w:t>Design, data analysis</w:t>
      </w:r>
      <w:r w:rsidRPr="00D16C03">
        <w:rPr>
          <w:rFonts w:ascii="Times New Roman" w:hAnsi="Times New Roman" w:cs="Times New Roman"/>
        </w:rPr>
        <w:t>, writing.</w:t>
      </w:r>
    </w:p>
    <w:p w14:paraId="36322D96" w14:textId="77777777" w:rsidR="00A8664E" w:rsidRPr="00D16C03" w:rsidRDefault="00A8664E" w:rsidP="00522214">
      <w:pPr>
        <w:ind w:right="-288"/>
        <w:rPr>
          <w:rFonts w:ascii="Times New Roman" w:hAnsi="Times New Roman" w:cs="Times New Roman"/>
        </w:rPr>
      </w:pPr>
      <w:r w:rsidRPr="00D16C03">
        <w:rPr>
          <w:rFonts w:ascii="Times New Roman" w:hAnsi="Times New Roman" w:cs="Times New Roman"/>
          <w:b/>
          <w:shd w:val="clear" w:color="auto" w:fill="FFFFFF"/>
        </w:rPr>
        <w:t xml:space="preserve">А. S. </w:t>
      </w:r>
      <w:proofErr w:type="spellStart"/>
      <w:r w:rsidRPr="00D16C03">
        <w:rPr>
          <w:rFonts w:ascii="Times New Roman" w:hAnsi="Times New Roman" w:cs="Times New Roman"/>
          <w:b/>
          <w:shd w:val="clear" w:color="auto" w:fill="FFFFFF"/>
        </w:rPr>
        <w:t>Magauova</w:t>
      </w:r>
      <w:proofErr w:type="spellEnd"/>
      <w:r w:rsidRPr="00D16C03">
        <w:rPr>
          <w:rFonts w:ascii="Times New Roman" w:hAnsi="Times New Roman" w:cs="Times New Roman"/>
          <w:b/>
          <w:shd w:val="clear" w:color="auto" w:fill="FFFFFF"/>
        </w:rPr>
        <w:t xml:space="preserve">: </w:t>
      </w:r>
      <w:r w:rsidRPr="00D16C03">
        <w:rPr>
          <w:rFonts w:ascii="Times New Roman" w:hAnsi="Times New Roman" w:cs="Times New Roman"/>
        </w:rPr>
        <w:t>Conceptualization, supervision.</w:t>
      </w:r>
    </w:p>
    <w:p w14:paraId="3E0BAD08" w14:textId="77777777" w:rsidR="00A8664E" w:rsidRPr="00D16C03" w:rsidRDefault="00A8664E" w:rsidP="00522214">
      <w:pPr>
        <w:ind w:right="-288"/>
        <w:rPr>
          <w:rFonts w:ascii="Times New Roman" w:hAnsi="Times New Roman" w:cs="Times New Roman"/>
        </w:rPr>
      </w:pPr>
      <w:proofErr w:type="spellStart"/>
      <w:r w:rsidRPr="00D16C03">
        <w:rPr>
          <w:rFonts w:ascii="Times New Roman" w:hAnsi="Times New Roman" w:cs="Times New Roman"/>
          <w:b/>
          <w:shd w:val="clear" w:color="auto" w:fill="FFFFFF"/>
        </w:rPr>
        <w:t>Zh</w:t>
      </w:r>
      <w:proofErr w:type="spellEnd"/>
      <w:r w:rsidRPr="00D16C03">
        <w:rPr>
          <w:rFonts w:ascii="Times New Roman" w:hAnsi="Times New Roman" w:cs="Times New Roman"/>
          <w:b/>
          <w:shd w:val="clear" w:color="auto" w:fill="FFFFFF"/>
        </w:rPr>
        <w:t xml:space="preserve">. T. </w:t>
      </w:r>
      <w:proofErr w:type="spellStart"/>
      <w:r w:rsidRPr="00D16C03">
        <w:rPr>
          <w:rFonts w:ascii="Times New Roman" w:hAnsi="Times New Roman" w:cs="Times New Roman"/>
          <w:b/>
          <w:shd w:val="clear" w:color="auto" w:fill="FFFFFF"/>
        </w:rPr>
        <w:t>Makhambetova</w:t>
      </w:r>
      <w:proofErr w:type="spellEnd"/>
      <w:r w:rsidRPr="00D16C03">
        <w:rPr>
          <w:rFonts w:ascii="Times New Roman" w:hAnsi="Times New Roman" w:cs="Times New Roman"/>
          <w:b/>
          <w:shd w:val="clear" w:color="auto" w:fill="FFFFFF"/>
        </w:rPr>
        <w:t xml:space="preserve">: </w:t>
      </w:r>
      <w:r w:rsidR="00622E50" w:rsidRPr="00D16C03">
        <w:rPr>
          <w:rFonts w:ascii="Times New Roman" w:hAnsi="Times New Roman" w:cs="Times New Roman"/>
        </w:rPr>
        <w:t>Writing, e</w:t>
      </w:r>
      <w:r w:rsidR="00B35C0B" w:rsidRPr="00D16C03">
        <w:rPr>
          <w:rFonts w:ascii="Times New Roman" w:hAnsi="Times New Roman" w:cs="Times New Roman"/>
        </w:rPr>
        <w:t>diting</w:t>
      </w:r>
      <w:r w:rsidR="00622E50" w:rsidRPr="00D16C03">
        <w:rPr>
          <w:rFonts w:ascii="Times New Roman" w:hAnsi="Times New Roman" w:cs="Times New Roman"/>
        </w:rPr>
        <w:t xml:space="preserve">, </w:t>
      </w:r>
      <w:r w:rsidR="00B35C0B" w:rsidRPr="00D16C03">
        <w:rPr>
          <w:rFonts w:ascii="Times New Roman" w:hAnsi="Times New Roman" w:cs="Times New Roman"/>
        </w:rPr>
        <w:t>reviewing</w:t>
      </w:r>
    </w:p>
    <w:p w14:paraId="60F9E811" w14:textId="77777777" w:rsidR="001727ED" w:rsidRDefault="00622E50" w:rsidP="00522214">
      <w:pPr>
        <w:ind w:right="-288"/>
        <w:rPr>
          <w:rFonts w:ascii="Times New Roman" w:hAnsi="Times New Roman" w:cs="Times New Roman"/>
        </w:rPr>
      </w:pPr>
      <w:r w:rsidRPr="00D16C03">
        <w:rPr>
          <w:rStyle w:val="af6"/>
          <w:rFonts w:ascii="Times New Roman" w:hAnsi="Times New Roman" w:cs="Times New Roman"/>
          <w:b/>
          <w:bCs/>
          <w:color w:val="auto"/>
          <w:u w:val="none"/>
        </w:rPr>
        <w:t xml:space="preserve">A. M. </w:t>
      </w:r>
      <w:proofErr w:type="spellStart"/>
      <w:r w:rsidRPr="00D16C03">
        <w:rPr>
          <w:rStyle w:val="af6"/>
          <w:rFonts w:ascii="Times New Roman" w:hAnsi="Times New Roman" w:cs="Times New Roman"/>
          <w:b/>
          <w:bCs/>
          <w:color w:val="auto"/>
          <w:u w:val="none"/>
        </w:rPr>
        <w:t>Kudaibergenova</w:t>
      </w:r>
      <w:proofErr w:type="spellEnd"/>
      <w:r w:rsidRPr="00D16C03">
        <w:rPr>
          <w:rStyle w:val="af6"/>
          <w:rFonts w:ascii="Times New Roman" w:hAnsi="Times New Roman" w:cs="Times New Roman"/>
          <w:b/>
          <w:bCs/>
          <w:color w:val="auto"/>
          <w:u w:val="none"/>
        </w:rPr>
        <w:t xml:space="preserve">: </w:t>
      </w:r>
      <w:r w:rsidRPr="00D16C03">
        <w:rPr>
          <w:rFonts w:ascii="Times New Roman" w:hAnsi="Times New Roman" w:cs="Times New Roman"/>
        </w:rPr>
        <w:t>Statistical analysis</w:t>
      </w:r>
    </w:p>
    <w:p w14:paraId="6E48BE0C" w14:textId="77777777" w:rsidR="001727ED" w:rsidRPr="00D16C03" w:rsidRDefault="001727ED" w:rsidP="00522214">
      <w:pPr>
        <w:ind w:right="-288"/>
        <w:rPr>
          <w:rFonts w:ascii="Times New Roman" w:hAnsi="Times New Roman" w:cs="Times New Roman"/>
        </w:rPr>
      </w:pPr>
      <w:r w:rsidRPr="009E5F9A">
        <w:rPr>
          <w:rFonts w:ascii="Times New Roman" w:hAnsi="Times New Roman" w:cs="Times New Roman"/>
          <w:b/>
          <w:bCs/>
          <w:color w:val="2C2D2E"/>
          <w:shd w:val="clear" w:color="auto" w:fill="FFFFFF"/>
        </w:rPr>
        <w:t xml:space="preserve">A. K. </w:t>
      </w:r>
      <w:proofErr w:type="spellStart"/>
      <w:r w:rsidRPr="009E5F9A">
        <w:rPr>
          <w:rFonts w:ascii="Times New Roman" w:hAnsi="Times New Roman" w:cs="Times New Roman"/>
          <w:b/>
          <w:bCs/>
          <w:color w:val="2C2D2E"/>
          <w:shd w:val="clear" w:color="auto" w:fill="FFFFFF"/>
        </w:rPr>
        <w:t>Satova</w:t>
      </w:r>
      <w:proofErr w:type="spellEnd"/>
      <w:r w:rsidRPr="009E5F9A">
        <w:rPr>
          <w:rFonts w:ascii="Times New Roman" w:hAnsi="Times New Roman" w:cs="Times New Roman"/>
          <w:b/>
          <w:bCs/>
          <w:color w:val="2C2D2E"/>
          <w:shd w:val="clear" w:color="auto" w:fill="FFFFFF"/>
        </w:rPr>
        <w:t xml:space="preserve">: </w:t>
      </w:r>
      <w:r w:rsidRPr="00D16C03">
        <w:rPr>
          <w:rFonts w:ascii="Times New Roman" w:hAnsi="Times New Roman" w:cs="Times New Roman"/>
        </w:rPr>
        <w:t>Design, editing</w:t>
      </w:r>
    </w:p>
    <w:p w14:paraId="77AFC572" w14:textId="77777777" w:rsidR="00A8664E" w:rsidRPr="00D16C03" w:rsidRDefault="00622E50" w:rsidP="00522214">
      <w:pPr>
        <w:ind w:right="-288"/>
        <w:rPr>
          <w:rFonts w:ascii="Times New Roman" w:hAnsi="Times New Roman" w:cs="Times New Roman"/>
        </w:rPr>
      </w:pPr>
      <w:r w:rsidRPr="00D16C03">
        <w:rPr>
          <w:rFonts w:ascii="Times New Roman" w:hAnsi="Times New Roman" w:cs="Times New Roman"/>
          <w:b/>
          <w:bCs/>
        </w:rPr>
        <w:t xml:space="preserve">A. S. </w:t>
      </w:r>
      <w:r w:rsidRPr="00D16C03">
        <w:rPr>
          <w:rFonts w:ascii="Times New Roman" w:hAnsi="Times New Roman" w:cs="Times New Roman"/>
          <w:b/>
          <w:bCs/>
          <w:lang w:val="kk-KZ"/>
        </w:rPr>
        <w:t>Syrgakbayeva</w:t>
      </w:r>
      <w:r w:rsidRPr="00D16C03">
        <w:rPr>
          <w:rFonts w:ascii="Times New Roman" w:hAnsi="Times New Roman" w:cs="Times New Roman"/>
          <w:b/>
          <w:bCs/>
        </w:rPr>
        <w:t xml:space="preserve">: </w:t>
      </w:r>
      <w:r w:rsidR="00C429D2" w:rsidRPr="009E5F9A">
        <w:rPr>
          <w:rFonts w:ascii="Times New Roman" w:hAnsi="Times New Roman" w:cs="Times New Roman"/>
        </w:rPr>
        <w:t>T</w:t>
      </w:r>
      <w:r w:rsidRPr="00D16C03">
        <w:rPr>
          <w:rFonts w:ascii="Times New Roman" w:hAnsi="Times New Roman" w:cs="Times New Roman"/>
        </w:rPr>
        <w:t>echnical support</w:t>
      </w:r>
    </w:p>
    <w:p w14:paraId="2D36A69E" w14:textId="77777777" w:rsidR="001727ED" w:rsidRPr="00D16C03" w:rsidRDefault="001727ED" w:rsidP="001727ED">
      <w:pPr>
        <w:ind w:right="-288"/>
        <w:rPr>
          <w:rFonts w:ascii="Times New Roman" w:hAnsi="Times New Roman" w:cs="Times New Roman"/>
        </w:rPr>
      </w:pPr>
      <w:proofErr w:type="spellStart"/>
      <w:r w:rsidRPr="00D16C03">
        <w:rPr>
          <w:rFonts w:ascii="Times New Roman" w:hAnsi="Times New Roman" w:cs="Times New Roman"/>
          <w:b/>
        </w:rPr>
        <w:t>Zh</w:t>
      </w:r>
      <w:proofErr w:type="spellEnd"/>
      <w:r w:rsidRPr="00D16C03">
        <w:rPr>
          <w:rFonts w:ascii="Times New Roman" w:hAnsi="Times New Roman" w:cs="Times New Roman"/>
          <w:b/>
        </w:rPr>
        <w:t xml:space="preserve">. K. </w:t>
      </w:r>
      <w:proofErr w:type="spellStart"/>
      <w:r w:rsidRPr="00D16C03">
        <w:rPr>
          <w:rFonts w:ascii="Times New Roman" w:hAnsi="Times New Roman" w:cs="Times New Roman"/>
          <w:b/>
        </w:rPr>
        <w:t>Yermekova</w:t>
      </w:r>
      <w:proofErr w:type="spellEnd"/>
      <w:r w:rsidRPr="00D16C03">
        <w:rPr>
          <w:rFonts w:ascii="Times New Roman" w:hAnsi="Times New Roman" w:cs="Times New Roman"/>
          <w:b/>
        </w:rPr>
        <w:t xml:space="preserve">: </w:t>
      </w:r>
      <w:r w:rsidRPr="00D16C03">
        <w:rPr>
          <w:rFonts w:ascii="Times New Roman" w:hAnsi="Times New Roman" w:cs="Times New Roman"/>
        </w:rPr>
        <w:t xml:space="preserve">Data analysis </w:t>
      </w:r>
    </w:p>
    <w:p w14:paraId="24A2CD26" w14:textId="77777777" w:rsidR="00B93DB5" w:rsidRPr="009E5F9A" w:rsidRDefault="00B93DB5" w:rsidP="009E5F9A">
      <w:pPr>
        <w:pStyle w:val="a0"/>
        <w:widowControl w:val="0"/>
        <w:spacing w:before="0" w:after="0" w:line="360" w:lineRule="auto"/>
        <w:ind w:right="-293"/>
        <w:rPr>
          <w:b/>
        </w:rPr>
      </w:pPr>
    </w:p>
    <w:p w14:paraId="14A4E4CD" w14:textId="77777777" w:rsidR="00B93DB5" w:rsidRPr="009E5F9A" w:rsidRDefault="00B93DB5" w:rsidP="009E5F9A">
      <w:pPr>
        <w:pStyle w:val="a0"/>
        <w:widowControl w:val="0"/>
        <w:spacing w:before="0" w:after="0" w:line="360" w:lineRule="auto"/>
        <w:ind w:right="-293"/>
        <w:rPr>
          <w:b/>
        </w:rPr>
      </w:pPr>
    </w:p>
    <w:p w14:paraId="14EA5694" w14:textId="77777777" w:rsidR="00B93DB5" w:rsidRPr="009E5F9A" w:rsidRDefault="00B93DB5" w:rsidP="009E5F9A">
      <w:pPr>
        <w:pStyle w:val="a0"/>
        <w:widowControl w:val="0"/>
        <w:spacing w:before="0" w:after="0"/>
        <w:ind w:right="-293"/>
        <w:rPr>
          <w:b/>
        </w:rPr>
      </w:pPr>
    </w:p>
    <w:p w14:paraId="7D0837E4" w14:textId="77777777" w:rsidR="00B93DB5" w:rsidRPr="009E5F9A" w:rsidRDefault="00B93DB5" w:rsidP="009E5F9A">
      <w:pPr>
        <w:pStyle w:val="a0"/>
        <w:widowControl w:val="0"/>
        <w:spacing w:before="0" w:after="0"/>
        <w:ind w:right="-293"/>
        <w:rPr>
          <w:b/>
        </w:rPr>
      </w:pPr>
    </w:p>
    <w:p w14:paraId="3F5514A6" w14:textId="77777777" w:rsidR="00661BFB" w:rsidRDefault="00661BFB">
      <w:pPr>
        <w:rPr>
          <w:rFonts w:ascii="Times New Roman" w:eastAsia="Times New Roman" w:hAnsi="Times New Roman" w:cs="Times New Roman"/>
          <w:b/>
          <w:lang w:eastAsia="ar-SA"/>
        </w:rPr>
      </w:pPr>
      <w:r>
        <w:rPr>
          <w:b/>
        </w:rPr>
        <w:br w:type="page"/>
      </w:r>
    </w:p>
    <w:p w14:paraId="3E05F0A8" w14:textId="77777777" w:rsidR="00F77866" w:rsidRPr="009E5F9A" w:rsidRDefault="00BF49DE" w:rsidP="009E5F9A">
      <w:pPr>
        <w:pStyle w:val="1"/>
      </w:pPr>
      <w:r w:rsidRPr="009E5F9A">
        <w:lastRenderedPageBreak/>
        <w:t>Abstract</w:t>
      </w:r>
    </w:p>
    <w:p w14:paraId="04EE3A65" w14:textId="48C8ABD9" w:rsidR="008A1D0B" w:rsidRPr="00522214" w:rsidRDefault="000B4557" w:rsidP="006B2701">
      <w:pPr>
        <w:pStyle w:val="a0"/>
        <w:widowControl w:val="0"/>
        <w:spacing w:before="0" w:after="0" w:line="480" w:lineRule="auto"/>
        <w:ind w:right="-293"/>
        <w:jc w:val="both"/>
      </w:pPr>
      <w:r w:rsidRPr="00A208F2">
        <w:t xml:space="preserve">The </w:t>
      </w:r>
      <w:r w:rsidR="005E4B49" w:rsidRPr="00A208F2">
        <w:t>professional</w:t>
      </w:r>
      <w:r w:rsidRPr="00A208F2">
        <w:t xml:space="preserve"> self-determination of students with disabilities is a pressing issue for the educational community and society as a whole, leading to accompanying problems such as low motivation for higher education, intrapersonal conflicts, unrealized opportunities, and problems with employment in the field. At the same time, psychological defense mechanisms </w:t>
      </w:r>
      <w:r w:rsidR="003420FA" w:rsidRPr="00A208F2">
        <w:t>may arise</w:t>
      </w:r>
      <w:r w:rsidRPr="00A208F2">
        <w:t>. In part, they act as stabilizers for people with disabilitie</w:t>
      </w:r>
      <w:r w:rsidR="00272F74" w:rsidRPr="00A208F2">
        <w:t xml:space="preserve">s, and </w:t>
      </w:r>
      <w:r w:rsidRPr="00A208F2">
        <w:t>in part</w:t>
      </w:r>
      <w:r w:rsidR="00536E48" w:rsidRPr="00A208F2">
        <w:t>,</w:t>
      </w:r>
      <w:r w:rsidRPr="00A208F2">
        <w:t xml:space="preserve"> they hinder successful self-determination </w:t>
      </w:r>
      <w:r w:rsidR="003420FA" w:rsidRPr="00A208F2">
        <w:t>at the</w:t>
      </w:r>
      <w:r w:rsidRPr="00A208F2">
        <w:t xml:space="preserve"> professional and personal level.</w:t>
      </w:r>
      <w:r w:rsidR="00272F74" w:rsidRPr="00522214">
        <w:t xml:space="preserve"> </w:t>
      </w:r>
      <w:r w:rsidR="00294FA1" w:rsidRPr="00522214">
        <w:t xml:space="preserve">The aim of the study was to identify psychological defense mechanisms regarding the career self-determination of students with disabilities in comparison with a sample of students with normative development. </w:t>
      </w:r>
      <w:r w:rsidRPr="00522214">
        <w:rPr>
          <w:shd w:val="clear" w:color="auto" w:fill="FAFBFC"/>
        </w:rPr>
        <w:t>In the period from December 2022 to November 2023, an empirical study was conducted on a sample of 126 students with disabilities compared to a sample of 100 college students with normative development using the Life Style Index</w:t>
      </w:r>
      <w:r w:rsidR="00290897" w:rsidRPr="00522214">
        <w:rPr>
          <w:shd w:val="clear" w:color="auto" w:fill="FAFBFC"/>
        </w:rPr>
        <w:t xml:space="preserve"> </w:t>
      </w:r>
      <w:r w:rsidRPr="00522214">
        <w:rPr>
          <w:shd w:val="clear" w:color="auto" w:fill="FAFBFC"/>
        </w:rPr>
        <w:t>and the Big Five Personality Traits</w:t>
      </w:r>
      <w:r w:rsidR="00272F74" w:rsidRPr="00522214">
        <w:rPr>
          <w:shd w:val="clear" w:color="auto" w:fill="FAFBFC"/>
        </w:rPr>
        <w:t xml:space="preserve">. </w:t>
      </w:r>
      <w:r w:rsidRPr="00522214">
        <w:t xml:space="preserve">The research was conducted </w:t>
      </w:r>
      <w:r w:rsidR="00FA6204" w:rsidRPr="00522214">
        <w:t xml:space="preserve">within the framework of </w:t>
      </w:r>
      <w:r w:rsidRPr="00522214">
        <w:t xml:space="preserve">the project of the Ministry of Science and Higher Education of the Republic of Kazakhstan on the topic “Training of professional self-determination of students with special educational needs </w:t>
      </w:r>
      <w:r w:rsidR="001A340B" w:rsidRPr="00522214">
        <w:t xml:space="preserve">(SEN) </w:t>
      </w:r>
      <w:r w:rsidRPr="00522214">
        <w:t>as a national strategy in the field of inclusive education in Kazakhstan</w:t>
      </w:r>
      <w:r w:rsidR="00493631" w:rsidRPr="00522214">
        <w:t>.</w:t>
      </w:r>
      <w:r w:rsidRPr="00522214">
        <w:t>”</w:t>
      </w:r>
      <w:r w:rsidR="002D23D7" w:rsidRPr="00522214">
        <w:t xml:space="preserve"> </w:t>
      </w:r>
      <w:r w:rsidRPr="00522214">
        <w:t xml:space="preserve">Students with disabilities are distinguished from </w:t>
      </w:r>
      <w:r w:rsidR="00EC5D1D" w:rsidRPr="00522214">
        <w:t>students</w:t>
      </w:r>
      <w:r w:rsidRPr="00522214">
        <w:t xml:space="preserve"> </w:t>
      </w:r>
      <w:r w:rsidR="008A1D0B" w:rsidRPr="00522214">
        <w:t>with normative development by</w:t>
      </w:r>
      <w:r w:rsidRPr="00522214">
        <w:t xml:space="preserve"> their greater tendency </w:t>
      </w:r>
      <w:r w:rsidR="00094D94" w:rsidRPr="00522214">
        <w:t>to exhibit repression</w:t>
      </w:r>
      <w:r w:rsidRPr="00522214">
        <w:t xml:space="preserve">, compensation, intellectualization, and reactive educational mechanisms. </w:t>
      </w:r>
      <w:r w:rsidR="00F9533A">
        <w:t>T</w:t>
      </w:r>
      <w:r w:rsidRPr="00522214">
        <w:t xml:space="preserve">his category of students </w:t>
      </w:r>
      <w:r w:rsidR="00441875" w:rsidRPr="00522214">
        <w:t xml:space="preserve">shows </w:t>
      </w:r>
      <w:r w:rsidRPr="00522214">
        <w:t xml:space="preserve">a higher overall intensity of psychological </w:t>
      </w:r>
      <w:r w:rsidR="00F9533A">
        <w:t>defense</w:t>
      </w:r>
      <w:r w:rsidRPr="00522214">
        <w:t xml:space="preserve"> compared to students with normative development</w:t>
      </w:r>
      <w:r w:rsidR="00AD4EE6" w:rsidRPr="00522214">
        <w:t xml:space="preserve">; that is, </w:t>
      </w:r>
      <w:r w:rsidRPr="00522214">
        <w:t>they are more inclined to use certain psychological defense mechanisms</w:t>
      </w:r>
      <w:r w:rsidR="00F9533A">
        <w:t xml:space="preserve">, </w:t>
      </w:r>
      <w:r w:rsidR="001773F1">
        <w:t>that</w:t>
      </w:r>
      <w:r w:rsidR="00AB512B" w:rsidRPr="00522214">
        <w:t xml:space="preserve"> </w:t>
      </w:r>
      <w:r w:rsidRPr="00522214">
        <w:t xml:space="preserve">allow them to maintain their self-esteem and self-respect by excluding disturbing information from their </w:t>
      </w:r>
      <w:r w:rsidR="00B93DB5" w:rsidRPr="00522214">
        <w:t>consciousness</w:t>
      </w:r>
      <w:r w:rsidRPr="00522214">
        <w:t>.</w:t>
      </w:r>
    </w:p>
    <w:p w14:paraId="4242F49B" w14:textId="620F525C" w:rsidR="006B2701" w:rsidRDefault="002E250E" w:rsidP="00BD424C">
      <w:pPr>
        <w:spacing w:line="480" w:lineRule="auto"/>
        <w:ind w:right="-293" w:firstLine="720"/>
        <w:jc w:val="both"/>
        <w:rPr>
          <w:rFonts w:ascii="Times New Roman" w:hAnsi="Times New Roman" w:cs="Times New Roman"/>
        </w:rPr>
      </w:pPr>
      <w:r w:rsidRPr="00B95BE9">
        <w:rPr>
          <w:rFonts w:ascii="Times New Roman" w:hAnsi="Times New Roman" w:cs="Times New Roman"/>
          <w:b/>
          <w:bCs/>
        </w:rPr>
        <w:t>Keywords:</w:t>
      </w:r>
      <w:r w:rsidRPr="00522214">
        <w:rPr>
          <w:rFonts w:ascii="Times New Roman" w:hAnsi="Times New Roman" w:cs="Times New Roman"/>
        </w:rPr>
        <w:t xml:space="preserve"> </w:t>
      </w:r>
      <w:r w:rsidR="00F9533A">
        <w:rPr>
          <w:rFonts w:ascii="Times New Roman" w:hAnsi="Times New Roman" w:cs="Times New Roman"/>
          <w:i/>
          <w:iCs/>
        </w:rPr>
        <w:t>i</w:t>
      </w:r>
      <w:r w:rsidR="00CD6457" w:rsidRPr="00B95BE9">
        <w:rPr>
          <w:rFonts w:ascii="Times New Roman" w:hAnsi="Times New Roman" w:cs="Times New Roman"/>
          <w:i/>
          <w:iCs/>
        </w:rPr>
        <w:t xml:space="preserve">nclusive environment, inclusive higher education, professional self-determination, psychological </w:t>
      </w:r>
      <w:r w:rsidR="00180F68" w:rsidRPr="00B95BE9">
        <w:rPr>
          <w:rFonts w:ascii="Times New Roman" w:hAnsi="Times New Roman" w:cs="Times New Roman"/>
          <w:i/>
          <w:iCs/>
        </w:rPr>
        <w:t>defense</w:t>
      </w:r>
      <w:r w:rsidR="00CD6457" w:rsidRPr="00B95BE9">
        <w:rPr>
          <w:rFonts w:ascii="Times New Roman" w:hAnsi="Times New Roman" w:cs="Times New Roman"/>
          <w:i/>
          <w:iCs/>
        </w:rPr>
        <w:t xml:space="preserve"> mechanisms</w:t>
      </w:r>
      <w:r w:rsidR="00A82A66" w:rsidRPr="00B95BE9">
        <w:rPr>
          <w:rFonts w:ascii="Times New Roman" w:hAnsi="Times New Roman" w:cs="Times New Roman"/>
          <w:i/>
          <w:iCs/>
        </w:rPr>
        <w:t>, students with special educational needs</w:t>
      </w:r>
    </w:p>
    <w:p w14:paraId="1DAEB5D4" w14:textId="65C0B323" w:rsidR="006B2701" w:rsidRDefault="006B2701" w:rsidP="00BD424C">
      <w:pPr>
        <w:spacing w:line="480" w:lineRule="auto"/>
        <w:ind w:right="-293" w:firstLine="720"/>
        <w:jc w:val="both"/>
        <w:rPr>
          <w:rFonts w:ascii="Times New Roman" w:hAnsi="Times New Roman" w:cs="Times New Roman"/>
        </w:rPr>
      </w:pPr>
    </w:p>
    <w:p w14:paraId="2CA53848" w14:textId="77777777" w:rsidR="004C2D6D" w:rsidRPr="006B2701" w:rsidRDefault="004C2D6D" w:rsidP="006B2701">
      <w:pPr>
        <w:spacing w:line="480" w:lineRule="auto"/>
        <w:ind w:right="-293" w:firstLine="720"/>
        <w:rPr>
          <w:rFonts w:ascii="Times New Roman" w:hAnsi="Times New Roman" w:cs="Times New Roman"/>
        </w:rPr>
      </w:pPr>
    </w:p>
    <w:p w14:paraId="52823F7C" w14:textId="77777777" w:rsidR="00536E48" w:rsidRPr="009E5F9A" w:rsidRDefault="006B11E1" w:rsidP="009E5F9A">
      <w:pPr>
        <w:pStyle w:val="1"/>
      </w:pPr>
      <w:r w:rsidRPr="009E5F9A">
        <w:rPr>
          <w:shd w:val="clear" w:color="auto" w:fill="FFFFFF"/>
        </w:rPr>
        <w:lastRenderedPageBreak/>
        <w:t>Psychological Defense M</w:t>
      </w:r>
      <w:r w:rsidRPr="009E5F9A">
        <w:rPr>
          <w:rStyle w:val="ae"/>
          <w:sz w:val="24"/>
          <w:szCs w:val="24"/>
        </w:rPr>
        <w:t>ec</w:t>
      </w:r>
      <w:r w:rsidRPr="009E5F9A">
        <w:rPr>
          <w:shd w:val="clear" w:color="auto" w:fill="FFFFFF"/>
        </w:rPr>
        <w:t xml:space="preserve">hanisms of Students </w:t>
      </w:r>
      <w:r w:rsidR="009D2BF1" w:rsidRPr="00FC48C7">
        <w:rPr>
          <w:shd w:val="clear" w:color="auto" w:fill="FFFFFF"/>
        </w:rPr>
        <w:t>w</w:t>
      </w:r>
      <w:r w:rsidRPr="00FC48C7">
        <w:rPr>
          <w:shd w:val="clear" w:color="auto" w:fill="FFFFFF"/>
        </w:rPr>
        <w:t>ith</w:t>
      </w:r>
      <w:r w:rsidRPr="009E5F9A">
        <w:rPr>
          <w:shd w:val="clear" w:color="auto" w:fill="FFFFFF"/>
        </w:rPr>
        <w:t xml:space="preserve"> Special Educational Needs: The Context of Professional Self-Determination</w:t>
      </w:r>
    </w:p>
    <w:p w14:paraId="69CA5E19" w14:textId="77777777" w:rsidR="004E0990" w:rsidRPr="004E0990" w:rsidRDefault="004E0990" w:rsidP="00B95BE9">
      <w:pPr>
        <w:autoSpaceDE w:val="0"/>
        <w:autoSpaceDN w:val="0"/>
        <w:adjustRightInd w:val="0"/>
        <w:spacing w:line="480" w:lineRule="auto"/>
        <w:ind w:right="-288" w:firstLine="720"/>
        <w:jc w:val="center"/>
        <w:rPr>
          <w:rFonts w:ascii="Times New Roman" w:hAnsi="Times New Roman" w:cs="Times New Roman"/>
          <w:b/>
        </w:rPr>
      </w:pPr>
      <w:r w:rsidRPr="004E0990">
        <w:rPr>
          <w:rFonts w:ascii="Times New Roman" w:hAnsi="Times New Roman" w:cs="Times New Roman"/>
          <w:b/>
        </w:rPr>
        <w:t>Introduction</w:t>
      </w:r>
    </w:p>
    <w:p w14:paraId="463328E9" w14:textId="50431FDB" w:rsidR="006A2757" w:rsidRPr="00BF31A7" w:rsidRDefault="00971C43" w:rsidP="00F9533A">
      <w:pPr>
        <w:autoSpaceDE w:val="0"/>
        <w:autoSpaceDN w:val="0"/>
        <w:adjustRightInd w:val="0"/>
        <w:spacing w:line="480" w:lineRule="auto"/>
        <w:ind w:right="-288" w:firstLine="720"/>
        <w:jc w:val="both"/>
        <w:rPr>
          <w:rFonts w:ascii="Times New Roman" w:hAnsi="Times New Roman" w:cs="Times New Roman"/>
          <w:strike/>
        </w:rPr>
      </w:pPr>
      <w:r w:rsidRPr="009E5F9A">
        <w:rPr>
          <w:rFonts w:ascii="Times New Roman" w:hAnsi="Times New Roman" w:cs="Times New Roman"/>
        </w:rPr>
        <w:t xml:space="preserve">The educational community has begun to recognize the need and promise of integrating students with diverse developmental characteristics into a single educational setting. This process is referred to as </w:t>
      </w:r>
      <w:r w:rsidRPr="009E5F9A">
        <w:rPr>
          <w:rFonts w:ascii="Times New Roman" w:hAnsi="Times New Roman" w:cs="Times New Roman"/>
          <w:i/>
          <w:iCs/>
        </w:rPr>
        <w:t>inclusion</w:t>
      </w:r>
      <w:r w:rsidRPr="009E5F9A">
        <w:rPr>
          <w:rFonts w:ascii="Times New Roman" w:hAnsi="Times New Roman" w:cs="Times New Roman"/>
        </w:rPr>
        <w:t>. Although inclusion is not a new phenomenon for the Republic of Kazakhstan, there are many difficulties and obstacles to its effective implementation, especially in higher education.</w:t>
      </w:r>
      <w:r w:rsidR="00F9533A">
        <w:rPr>
          <w:rFonts w:ascii="Times New Roman" w:hAnsi="Times New Roman" w:cs="Times New Roman"/>
        </w:rPr>
        <w:t xml:space="preserve"> </w:t>
      </w:r>
      <w:r w:rsidRPr="009E5F9A">
        <w:rPr>
          <w:rFonts w:ascii="Times New Roman" w:hAnsi="Times New Roman" w:cs="Times New Roman"/>
          <w:bCs/>
        </w:rPr>
        <w:t xml:space="preserve">While inclusion was originally associated with disability, it is </w:t>
      </w:r>
      <w:r w:rsidR="004B1EF7" w:rsidRPr="009E5F9A">
        <w:rPr>
          <w:rFonts w:ascii="Times New Roman" w:hAnsi="Times New Roman" w:cs="Times New Roman"/>
          <w:bCs/>
        </w:rPr>
        <w:t xml:space="preserve">now </w:t>
      </w:r>
      <w:r w:rsidRPr="009E5F9A">
        <w:rPr>
          <w:rFonts w:ascii="Times New Roman" w:hAnsi="Times New Roman" w:cs="Times New Roman"/>
          <w:bCs/>
        </w:rPr>
        <w:t>increasingly seen as a response to problems arising from social diversity, broadly understood as different abilities and possible differences</w:t>
      </w:r>
      <w:r w:rsidR="00F9533A" w:rsidRPr="00F9533A">
        <w:rPr>
          <w:rFonts w:ascii="Times New Roman" w:hAnsi="Times New Roman" w:cs="Times New Roman"/>
          <w:bCs/>
        </w:rPr>
        <w:t>.</w:t>
      </w:r>
    </w:p>
    <w:p w14:paraId="33B548E3" w14:textId="77777777" w:rsidR="004641CF" w:rsidRPr="0010602E" w:rsidRDefault="00971C43" w:rsidP="00B95BE9">
      <w:pPr>
        <w:autoSpaceDE w:val="0"/>
        <w:autoSpaceDN w:val="0"/>
        <w:adjustRightInd w:val="0"/>
        <w:spacing w:line="480" w:lineRule="auto"/>
        <w:ind w:right="-288" w:firstLine="720"/>
        <w:jc w:val="both"/>
        <w:rPr>
          <w:rFonts w:ascii="Times New Roman" w:hAnsi="Times New Roman" w:cs="Times New Roman"/>
        </w:rPr>
      </w:pPr>
      <w:r w:rsidRPr="009E5F9A">
        <w:rPr>
          <w:rFonts w:ascii="Times New Roman" w:hAnsi="Times New Roman" w:cs="Times New Roman"/>
        </w:rPr>
        <w:t>Traditionally, research on people with disabilities has focused on mental and physical developmental disorders and on the study of the negative manifestations of “defect</w:t>
      </w:r>
      <w:r w:rsidR="00E33F2B" w:rsidRPr="009E5F9A">
        <w:rPr>
          <w:rFonts w:ascii="Times New Roman" w:hAnsi="Times New Roman" w:cs="Times New Roman"/>
        </w:rPr>
        <w:t>.</w:t>
      </w:r>
      <w:r w:rsidRPr="009E5F9A">
        <w:rPr>
          <w:rFonts w:ascii="Times New Roman" w:hAnsi="Times New Roman" w:cs="Times New Roman"/>
        </w:rPr>
        <w:t xml:space="preserve">” At the same time, such an important aspect of personality as emotional well-being is </w:t>
      </w:r>
      <w:r w:rsidR="00DD219C" w:rsidRPr="009E5F9A">
        <w:rPr>
          <w:rFonts w:ascii="Times New Roman" w:hAnsi="Times New Roman" w:cs="Times New Roman"/>
        </w:rPr>
        <w:t xml:space="preserve">likely </w:t>
      </w:r>
      <w:r w:rsidRPr="009E5F9A">
        <w:rPr>
          <w:rFonts w:ascii="Times New Roman" w:hAnsi="Times New Roman" w:cs="Times New Roman"/>
        </w:rPr>
        <w:t xml:space="preserve">of paramount importance for the professional development of young people with disabilities, </w:t>
      </w:r>
      <w:r w:rsidR="000106BF" w:rsidRPr="009E5F9A">
        <w:rPr>
          <w:rFonts w:ascii="Times New Roman" w:hAnsi="Times New Roman" w:cs="Times New Roman"/>
        </w:rPr>
        <w:t>as</w:t>
      </w:r>
      <w:r w:rsidR="00D63010" w:rsidRPr="009E5F9A">
        <w:rPr>
          <w:rFonts w:ascii="Times New Roman" w:hAnsi="Times New Roman" w:cs="Times New Roman"/>
        </w:rPr>
        <w:t xml:space="preserve"> </w:t>
      </w:r>
      <w:r w:rsidRPr="009E5F9A">
        <w:rPr>
          <w:rFonts w:ascii="Times New Roman" w:hAnsi="Times New Roman" w:cs="Times New Roman"/>
        </w:rPr>
        <w:t>the inability to find a productive way out of experiences leads to mental and physiological disorganization. In this context, it seems relevant to analyze the characteristics of psychological defense mechanisms</w:t>
      </w:r>
      <w:r w:rsidR="000106BF" w:rsidRPr="009E5F9A">
        <w:rPr>
          <w:rFonts w:ascii="Times New Roman" w:hAnsi="Times New Roman" w:cs="Times New Roman"/>
        </w:rPr>
        <w:t xml:space="preserve"> because </w:t>
      </w:r>
      <w:r w:rsidRPr="009E5F9A">
        <w:rPr>
          <w:rFonts w:ascii="Times New Roman" w:hAnsi="Times New Roman" w:cs="Times New Roman"/>
        </w:rPr>
        <w:t xml:space="preserve">they determine the development of protective behavioral options that lead to adaptation or maladaptation </w:t>
      </w:r>
      <w:r w:rsidR="003C76FA" w:rsidRPr="009E5F9A">
        <w:rPr>
          <w:rFonts w:ascii="Times New Roman" w:hAnsi="Times New Roman" w:cs="Times New Roman"/>
        </w:rPr>
        <w:t>in</w:t>
      </w:r>
      <w:r w:rsidRPr="009E5F9A">
        <w:rPr>
          <w:rFonts w:ascii="Times New Roman" w:hAnsi="Times New Roman" w:cs="Times New Roman"/>
        </w:rPr>
        <w:t xml:space="preserve"> students</w:t>
      </w:r>
      <w:r w:rsidR="003C76FA" w:rsidRPr="009E5F9A">
        <w:rPr>
          <w:rFonts w:ascii="Times New Roman" w:hAnsi="Times New Roman" w:cs="Times New Roman"/>
        </w:rPr>
        <w:t xml:space="preserve"> </w:t>
      </w:r>
      <w:r w:rsidRPr="009E5F9A">
        <w:rPr>
          <w:rFonts w:ascii="Times New Roman" w:hAnsi="Times New Roman" w:cs="Times New Roman"/>
        </w:rPr>
        <w:t>and are important both for the professional self-determination of people with disabilities and for the mass sample.</w:t>
      </w:r>
    </w:p>
    <w:p w14:paraId="4CBA08ED" w14:textId="67121B40" w:rsidR="00011155" w:rsidRPr="0010602E" w:rsidRDefault="00597CBE" w:rsidP="00B95BE9">
      <w:pPr>
        <w:autoSpaceDE w:val="0"/>
        <w:autoSpaceDN w:val="0"/>
        <w:adjustRightInd w:val="0"/>
        <w:spacing w:line="480" w:lineRule="auto"/>
        <w:ind w:right="-288" w:firstLine="720"/>
        <w:jc w:val="both"/>
        <w:rPr>
          <w:rFonts w:ascii="Times New Roman" w:hAnsi="Times New Roman" w:cs="Times New Roman"/>
        </w:rPr>
      </w:pPr>
      <w:r w:rsidRPr="009E5F9A">
        <w:rPr>
          <w:rFonts w:ascii="Times New Roman" w:hAnsi="Times New Roman" w:cs="Times New Roman"/>
        </w:rPr>
        <w:t xml:space="preserve">Some mechanisms and processes act as a single protective system designed to transform </w:t>
      </w:r>
      <w:r w:rsidR="00B6733F" w:rsidRPr="009E5F9A">
        <w:rPr>
          <w:rFonts w:ascii="Times New Roman" w:hAnsi="Times New Roman" w:cs="Times New Roman"/>
        </w:rPr>
        <w:t xml:space="preserve">an </w:t>
      </w:r>
      <w:r w:rsidRPr="009E5F9A">
        <w:rPr>
          <w:rFonts w:ascii="Times New Roman" w:hAnsi="Times New Roman" w:cs="Times New Roman"/>
        </w:rPr>
        <w:t>individual's inner experiences and maintain a balance between personal needs and the demands of society. This contributes to a person's socio-psychological adaptation and has a corresponding effect on the process of professional self-determination. In most contemporary psychological concepts, psychological defense is assigned the function of overcoming self-doubt and feelings of inferiority, protecting the sense of worth</w:t>
      </w:r>
      <w:r w:rsidR="003C76FA" w:rsidRPr="009E5F9A">
        <w:rPr>
          <w:rFonts w:ascii="Times New Roman" w:hAnsi="Times New Roman" w:cs="Times New Roman"/>
        </w:rPr>
        <w:t>,</w:t>
      </w:r>
      <w:r w:rsidRPr="009E5F9A">
        <w:rPr>
          <w:rFonts w:ascii="Times New Roman" w:hAnsi="Times New Roman" w:cs="Times New Roman"/>
        </w:rPr>
        <w:t xml:space="preserve"> and maintaining stable self-esteem. This suggests that </w:t>
      </w:r>
      <w:r w:rsidRPr="009E5F9A">
        <w:rPr>
          <w:rFonts w:ascii="Times New Roman" w:hAnsi="Times New Roman" w:cs="Times New Roman"/>
        </w:rPr>
        <w:lastRenderedPageBreak/>
        <w:t xml:space="preserve">psychological defense is a universal, objectively existing phenomenon that fits all psychological worldviews. Moreover, this concept is closely </w:t>
      </w:r>
      <w:r w:rsidR="002B602F" w:rsidRPr="009E5F9A">
        <w:rPr>
          <w:rFonts w:ascii="Times New Roman" w:hAnsi="Times New Roman" w:cs="Times New Roman"/>
        </w:rPr>
        <w:t>related</w:t>
      </w:r>
      <w:r w:rsidRPr="009E5F9A">
        <w:rPr>
          <w:rFonts w:ascii="Times New Roman" w:hAnsi="Times New Roman" w:cs="Times New Roman"/>
        </w:rPr>
        <w:t xml:space="preserve"> to the idea of the adaptability of the psyche.</w:t>
      </w:r>
    </w:p>
    <w:p w14:paraId="17F54B7C" w14:textId="3CAC554B" w:rsidR="00011155" w:rsidRPr="0010602E" w:rsidRDefault="00597CBE" w:rsidP="00B95BE9">
      <w:pPr>
        <w:autoSpaceDE w:val="0"/>
        <w:autoSpaceDN w:val="0"/>
        <w:adjustRightInd w:val="0"/>
        <w:spacing w:line="480" w:lineRule="auto"/>
        <w:ind w:right="-288" w:firstLine="720"/>
        <w:jc w:val="both"/>
        <w:rPr>
          <w:rFonts w:ascii="Times New Roman" w:hAnsi="Times New Roman" w:cs="Times New Roman"/>
        </w:rPr>
      </w:pPr>
      <w:r w:rsidRPr="009E5F9A">
        <w:rPr>
          <w:rFonts w:ascii="Times New Roman" w:hAnsi="Times New Roman" w:cs="Times New Roman"/>
        </w:rPr>
        <w:t>Psychological defense is, on the one hand, a positive potential of the human psyche</w:t>
      </w:r>
      <w:r w:rsidR="00621B2E" w:rsidRPr="009E5F9A">
        <w:rPr>
          <w:rFonts w:ascii="Times New Roman" w:hAnsi="Times New Roman" w:cs="Times New Roman"/>
        </w:rPr>
        <w:t xml:space="preserve"> that contributes </w:t>
      </w:r>
      <w:r w:rsidRPr="009E5F9A">
        <w:rPr>
          <w:rFonts w:ascii="Times New Roman" w:hAnsi="Times New Roman" w:cs="Times New Roman"/>
        </w:rPr>
        <w:t>to the resolution of internal conflicts and the elimination of psychological discomfort, and</w:t>
      </w:r>
      <w:r w:rsidR="00621B2E" w:rsidRPr="009E5F9A">
        <w:rPr>
          <w:rFonts w:ascii="Times New Roman" w:hAnsi="Times New Roman" w:cs="Times New Roman"/>
        </w:rPr>
        <w:t>,</w:t>
      </w:r>
      <w:r w:rsidRPr="009E5F9A">
        <w:rPr>
          <w:rFonts w:ascii="Times New Roman" w:hAnsi="Times New Roman" w:cs="Times New Roman"/>
        </w:rPr>
        <w:t xml:space="preserve"> on the other hand, a negative force that leads to false ideas about oneself and about elements of the environment, disrupts the process of psychological adaptation</w:t>
      </w:r>
      <w:r w:rsidR="00B80BD3" w:rsidRPr="009E5F9A">
        <w:rPr>
          <w:rFonts w:ascii="Times New Roman" w:hAnsi="Times New Roman" w:cs="Times New Roman"/>
        </w:rPr>
        <w:t xml:space="preserve">, </w:t>
      </w:r>
      <w:r w:rsidRPr="009E5F9A">
        <w:rPr>
          <w:rFonts w:ascii="Times New Roman" w:hAnsi="Times New Roman" w:cs="Times New Roman"/>
        </w:rPr>
        <w:t>and leads to the development of psychosomatic diseases.</w:t>
      </w:r>
    </w:p>
    <w:p w14:paraId="385D904A" w14:textId="77777777" w:rsidR="002D63CE" w:rsidRPr="009E5F9A" w:rsidRDefault="00597CBE" w:rsidP="00B95BE9">
      <w:pPr>
        <w:autoSpaceDE w:val="0"/>
        <w:autoSpaceDN w:val="0"/>
        <w:adjustRightInd w:val="0"/>
        <w:spacing w:line="480" w:lineRule="auto"/>
        <w:ind w:right="-288" w:firstLine="720"/>
        <w:jc w:val="both"/>
        <w:rPr>
          <w:rFonts w:ascii="Aptos Narrow" w:hAnsi="Aptos Narrow" w:cs="Times New Roman"/>
          <w:sz w:val="20"/>
          <w:szCs w:val="20"/>
        </w:rPr>
      </w:pPr>
      <w:r w:rsidRPr="009E5F9A">
        <w:rPr>
          <w:rFonts w:ascii="Times New Roman" w:hAnsi="Times New Roman" w:cs="Times New Roman"/>
        </w:rPr>
        <w:t>In this context, it is considered that an important resource for the inclusion of people with disabilities is the realization of the individual's physical, intellectual, personal, spiritual</w:t>
      </w:r>
      <w:r w:rsidR="00621B2E" w:rsidRPr="009E5F9A">
        <w:rPr>
          <w:rFonts w:ascii="Times New Roman" w:hAnsi="Times New Roman" w:cs="Times New Roman"/>
        </w:rPr>
        <w:t>,</w:t>
      </w:r>
      <w:r w:rsidRPr="009E5F9A">
        <w:rPr>
          <w:rFonts w:ascii="Times New Roman" w:hAnsi="Times New Roman" w:cs="Times New Roman"/>
        </w:rPr>
        <w:t xml:space="preserve"> and creative resources, which determine the willingness to integrate into society and the ability to overcome various types of difficulties, barriers</w:t>
      </w:r>
      <w:r w:rsidR="00731B39" w:rsidRPr="009E5F9A">
        <w:rPr>
          <w:rFonts w:ascii="Times New Roman" w:hAnsi="Times New Roman" w:cs="Times New Roman"/>
        </w:rPr>
        <w:t xml:space="preserve">, </w:t>
      </w:r>
      <w:r w:rsidRPr="009E5F9A">
        <w:rPr>
          <w:rFonts w:ascii="Times New Roman" w:hAnsi="Times New Roman" w:cs="Times New Roman"/>
        </w:rPr>
        <w:t>and everyday changes that inevitably arise as a result of this process.</w:t>
      </w:r>
    </w:p>
    <w:p w14:paraId="78754238" w14:textId="77777777" w:rsidR="00815275" w:rsidRPr="0010602E" w:rsidRDefault="00226D86" w:rsidP="00A208F2">
      <w:pPr>
        <w:pStyle w:val="1"/>
        <w:ind w:right="-288"/>
      </w:pPr>
      <w:r w:rsidRPr="0010602E">
        <w:t>Literature Review</w:t>
      </w:r>
    </w:p>
    <w:p w14:paraId="457A484B" w14:textId="77777777" w:rsidR="00E40FE2" w:rsidRPr="0010602E" w:rsidRDefault="00E70BE5" w:rsidP="00B95BE9">
      <w:pPr>
        <w:autoSpaceDE w:val="0"/>
        <w:autoSpaceDN w:val="0"/>
        <w:adjustRightInd w:val="0"/>
        <w:spacing w:line="480" w:lineRule="auto"/>
        <w:ind w:right="-288" w:firstLine="720"/>
        <w:jc w:val="both"/>
        <w:rPr>
          <w:rFonts w:ascii="Times New Roman" w:hAnsi="Times New Roman" w:cs="Times New Roman"/>
        </w:rPr>
      </w:pPr>
      <w:r w:rsidRPr="0010602E">
        <w:rPr>
          <w:rFonts w:ascii="Times New Roman" w:hAnsi="Times New Roman" w:cs="Times New Roman"/>
        </w:rPr>
        <w:t>Inclusive education, one of the priorities of state social and educational polic</w:t>
      </w:r>
      <w:r w:rsidR="00815275" w:rsidRPr="009E5F9A">
        <w:rPr>
          <w:rFonts w:ascii="Times New Roman" w:hAnsi="Times New Roman" w:cs="Times New Roman"/>
        </w:rPr>
        <w:t xml:space="preserve">ies </w:t>
      </w:r>
      <w:r w:rsidRPr="0010602E">
        <w:rPr>
          <w:rFonts w:ascii="Times New Roman" w:hAnsi="Times New Roman" w:cs="Times New Roman"/>
        </w:rPr>
        <w:t>in most countries today, is already being implemented at all levels of education, bu</w:t>
      </w:r>
      <w:r w:rsidR="00F64D93" w:rsidRPr="009E5F9A">
        <w:rPr>
          <w:rFonts w:ascii="Times New Roman" w:hAnsi="Times New Roman" w:cs="Times New Roman"/>
        </w:rPr>
        <w:t xml:space="preserve">t </w:t>
      </w:r>
      <w:r w:rsidR="00CF6469" w:rsidRPr="009E5F9A">
        <w:rPr>
          <w:rFonts w:ascii="Times New Roman" w:hAnsi="Times New Roman" w:cs="Times New Roman"/>
        </w:rPr>
        <w:t xml:space="preserve">with </w:t>
      </w:r>
      <w:r w:rsidRPr="0010602E">
        <w:rPr>
          <w:rFonts w:ascii="Times New Roman" w:hAnsi="Times New Roman" w:cs="Times New Roman"/>
        </w:rPr>
        <w:t>serious problems and obstacles (</w:t>
      </w:r>
      <w:proofErr w:type="spellStart"/>
      <w:r w:rsidRPr="00B95BE9">
        <w:rPr>
          <w:rFonts w:ascii="Times New Roman" w:hAnsi="Times New Roman" w:cs="Times New Roman"/>
        </w:rPr>
        <w:t>Morgado</w:t>
      </w:r>
      <w:proofErr w:type="spellEnd"/>
      <w:r w:rsidRPr="00B95BE9">
        <w:rPr>
          <w:rFonts w:ascii="Times New Roman" w:hAnsi="Times New Roman" w:cs="Times New Roman"/>
        </w:rPr>
        <w:t xml:space="preserve"> et al</w:t>
      </w:r>
      <w:r w:rsidR="00F64D93" w:rsidRPr="00B95BE9">
        <w:rPr>
          <w:rFonts w:ascii="Times New Roman" w:hAnsi="Times New Roman" w:cs="Times New Roman"/>
        </w:rPr>
        <w:t>.</w:t>
      </w:r>
      <w:r w:rsidRPr="00B95BE9">
        <w:rPr>
          <w:rFonts w:ascii="Times New Roman" w:hAnsi="Times New Roman" w:cs="Times New Roman"/>
        </w:rPr>
        <w:t>, 2016).</w:t>
      </w:r>
      <w:r w:rsidRPr="0010602E">
        <w:rPr>
          <w:rFonts w:ascii="Times New Roman" w:hAnsi="Times New Roman" w:cs="Times New Roman"/>
        </w:rPr>
        <w:t xml:space="preserve"> For students with disabilities, the most difficult is the transition from general secondary to higher education and </w:t>
      </w:r>
      <w:r w:rsidR="00CF6469" w:rsidRPr="009E5F9A">
        <w:rPr>
          <w:rFonts w:ascii="Times New Roman" w:hAnsi="Times New Roman" w:cs="Times New Roman"/>
        </w:rPr>
        <w:t xml:space="preserve">the </w:t>
      </w:r>
      <w:r w:rsidRPr="0010602E">
        <w:rPr>
          <w:rFonts w:ascii="Times New Roman" w:hAnsi="Times New Roman" w:cs="Times New Roman"/>
        </w:rPr>
        <w:t>adaptation to new organizational, educational</w:t>
      </w:r>
      <w:r w:rsidR="00F64D93" w:rsidRPr="009E5F9A">
        <w:rPr>
          <w:rFonts w:ascii="Times New Roman" w:hAnsi="Times New Roman" w:cs="Times New Roman"/>
        </w:rPr>
        <w:t>,</w:t>
      </w:r>
      <w:r w:rsidRPr="0010602E">
        <w:rPr>
          <w:rFonts w:ascii="Times New Roman" w:hAnsi="Times New Roman" w:cs="Times New Roman"/>
        </w:rPr>
        <w:t xml:space="preserve"> and social realities.</w:t>
      </w:r>
      <w:r w:rsidR="00CF6469" w:rsidRPr="009E5F9A">
        <w:rPr>
          <w:rFonts w:ascii="Times New Roman" w:hAnsi="Times New Roman" w:cs="Times New Roman"/>
        </w:rPr>
        <w:t xml:space="preserve"> </w:t>
      </w:r>
      <w:r w:rsidR="00826061" w:rsidRPr="0010602E">
        <w:rPr>
          <w:rFonts w:ascii="Times New Roman" w:hAnsi="Times New Roman" w:cs="Times New Roman"/>
        </w:rPr>
        <w:t xml:space="preserve">The means of solving </w:t>
      </w:r>
      <w:r w:rsidR="00CF6469" w:rsidRPr="009E5F9A">
        <w:rPr>
          <w:rFonts w:ascii="Times New Roman" w:hAnsi="Times New Roman" w:cs="Times New Roman"/>
        </w:rPr>
        <w:t xml:space="preserve">the </w:t>
      </w:r>
      <w:r w:rsidR="00826061" w:rsidRPr="0010602E">
        <w:rPr>
          <w:rFonts w:ascii="Times New Roman" w:hAnsi="Times New Roman" w:cs="Times New Roman"/>
        </w:rPr>
        <w:t xml:space="preserve">problems that arise at this stage </w:t>
      </w:r>
      <w:r w:rsidR="00771BF2" w:rsidRPr="009E5F9A">
        <w:rPr>
          <w:rFonts w:ascii="Times New Roman" w:hAnsi="Times New Roman" w:cs="Times New Roman"/>
        </w:rPr>
        <w:t>include</w:t>
      </w:r>
      <w:r w:rsidR="00771BF2" w:rsidRPr="0010602E">
        <w:rPr>
          <w:rFonts w:ascii="Times New Roman" w:hAnsi="Times New Roman" w:cs="Times New Roman"/>
        </w:rPr>
        <w:t xml:space="preserve"> </w:t>
      </w:r>
      <w:r w:rsidR="00826061" w:rsidRPr="0010602E">
        <w:rPr>
          <w:rFonts w:ascii="Times New Roman" w:hAnsi="Times New Roman" w:cs="Times New Roman"/>
        </w:rPr>
        <w:t xml:space="preserve">the efficiency and continuity of </w:t>
      </w:r>
      <w:r w:rsidR="00CF6469" w:rsidRPr="009E5F9A">
        <w:rPr>
          <w:rFonts w:ascii="Times New Roman" w:hAnsi="Times New Roman" w:cs="Times New Roman"/>
        </w:rPr>
        <w:t xml:space="preserve">the </w:t>
      </w:r>
      <w:r w:rsidR="00826061" w:rsidRPr="0010602E">
        <w:rPr>
          <w:rFonts w:ascii="Times New Roman" w:hAnsi="Times New Roman" w:cs="Times New Roman"/>
        </w:rPr>
        <w:t xml:space="preserve">online </w:t>
      </w:r>
      <w:r w:rsidR="00CF6469" w:rsidRPr="009E5F9A">
        <w:rPr>
          <w:rFonts w:ascii="Times New Roman" w:hAnsi="Times New Roman" w:cs="Times New Roman"/>
        </w:rPr>
        <w:t>publication</w:t>
      </w:r>
      <w:r w:rsidR="00CF6469" w:rsidRPr="0010602E">
        <w:rPr>
          <w:rFonts w:ascii="Times New Roman" w:hAnsi="Times New Roman" w:cs="Times New Roman"/>
        </w:rPr>
        <w:t xml:space="preserve"> </w:t>
      </w:r>
      <w:r w:rsidR="00826061" w:rsidRPr="0010602E">
        <w:rPr>
          <w:rFonts w:ascii="Times New Roman" w:hAnsi="Times New Roman" w:cs="Times New Roman"/>
        </w:rPr>
        <w:t xml:space="preserve">of information about assistance, scholarships, training courses, grants, </w:t>
      </w:r>
      <w:r w:rsidR="00953B9F" w:rsidRPr="009E5F9A">
        <w:rPr>
          <w:rFonts w:ascii="Times New Roman" w:hAnsi="Times New Roman" w:cs="Times New Roman"/>
        </w:rPr>
        <w:t>job</w:t>
      </w:r>
      <w:r w:rsidR="00953B9F" w:rsidRPr="0010602E">
        <w:rPr>
          <w:rFonts w:ascii="Times New Roman" w:hAnsi="Times New Roman" w:cs="Times New Roman"/>
        </w:rPr>
        <w:t xml:space="preserve"> </w:t>
      </w:r>
      <w:r w:rsidR="00826061" w:rsidRPr="0010602E">
        <w:rPr>
          <w:rFonts w:ascii="Times New Roman" w:hAnsi="Times New Roman" w:cs="Times New Roman"/>
        </w:rPr>
        <w:t>offers</w:t>
      </w:r>
      <w:r w:rsidR="00771BF2" w:rsidRPr="009E5F9A">
        <w:rPr>
          <w:rFonts w:ascii="Times New Roman" w:hAnsi="Times New Roman" w:cs="Times New Roman"/>
        </w:rPr>
        <w:t>, t</w:t>
      </w:r>
      <w:r w:rsidR="00826061" w:rsidRPr="0010602E">
        <w:rPr>
          <w:rFonts w:ascii="Times New Roman" w:hAnsi="Times New Roman" w:cs="Times New Roman"/>
        </w:rPr>
        <w:t>he system of organizing internships by university services to support individuals with disabilities</w:t>
      </w:r>
      <w:r w:rsidR="00953B9F" w:rsidRPr="009E5F9A">
        <w:rPr>
          <w:rFonts w:ascii="Times New Roman" w:hAnsi="Times New Roman" w:cs="Times New Roman"/>
        </w:rPr>
        <w:t xml:space="preserve">, </w:t>
      </w:r>
      <w:r w:rsidR="00461A33" w:rsidRPr="009E5F9A">
        <w:rPr>
          <w:rFonts w:ascii="Times New Roman" w:hAnsi="Times New Roman" w:cs="Times New Roman"/>
        </w:rPr>
        <w:t>the provision of</w:t>
      </w:r>
      <w:r w:rsidR="00826061" w:rsidRPr="0010602E">
        <w:rPr>
          <w:rFonts w:ascii="Times New Roman" w:hAnsi="Times New Roman" w:cs="Times New Roman"/>
        </w:rPr>
        <w:t xml:space="preserve"> alternative ways for students to access all educational materials</w:t>
      </w:r>
      <w:r w:rsidR="00953B9F" w:rsidRPr="009E5F9A">
        <w:rPr>
          <w:rFonts w:ascii="Times New Roman" w:hAnsi="Times New Roman" w:cs="Times New Roman"/>
        </w:rPr>
        <w:t>,</w:t>
      </w:r>
      <w:r w:rsidR="00826061" w:rsidRPr="0010602E">
        <w:rPr>
          <w:rFonts w:ascii="Times New Roman" w:hAnsi="Times New Roman" w:cs="Times New Roman"/>
        </w:rPr>
        <w:t xml:space="preserve"> </w:t>
      </w:r>
      <w:r w:rsidR="00121122" w:rsidRPr="009E5F9A">
        <w:rPr>
          <w:rFonts w:ascii="Times New Roman" w:hAnsi="Times New Roman" w:cs="Times New Roman"/>
        </w:rPr>
        <w:t xml:space="preserve">the </w:t>
      </w:r>
      <w:r w:rsidR="00826061" w:rsidRPr="0010602E">
        <w:rPr>
          <w:rFonts w:ascii="Times New Roman" w:hAnsi="Times New Roman" w:cs="Times New Roman"/>
        </w:rPr>
        <w:t>advance placement of educational materials and presentations on each topic on the university’s online educational platforms</w:t>
      </w:r>
      <w:r w:rsidR="00DE718E" w:rsidRPr="009E5F9A">
        <w:rPr>
          <w:rFonts w:ascii="Times New Roman" w:hAnsi="Times New Roman" w:cs="Times New Roman"/>
        </w:rPr>
        <w:t xml:space="preserve">, </w:t>
      </w:r>
      <w:r w:rsidR="00D65A67" w:rsidRPr="009E5F9A">
        <w:rPr>
          <w:rFonts w:ascii="Times New Roman" w:hAnsi="Times New Roman" w:cs="Times New Roman"/>
        </w:rPr>
        <w:t xml:space="preserve">the </w:t>
      </w:r>
      <w:r w:rsidR="00826061" w:rsidRPr="0010602E">
        <w:rPr>
          <w:rFonts w:ascii="Times New Roman" w:hAnsi="Times New Roman" w:cs="Times New Roman"/>
        </w:rPr>
        <w:t>flexibility of study schedule</w:t>
      </w:r>
      <w:r w:rsidR="00DE718E" w:rsidRPr="009E5F9A">
        <w:rPr>
          <w:rFonts w:ascii="Times New Roman" w:hAnsi="Times New Roman" w:cs="Times New Roman"/>
        </w:rPr>
        <w:t xml:space="preserve">s </w:t>
      </w:r>
      <w:r w:rsidR="00826061" w:rsidRPr="0010602E">
        <w:rPr>
          <w:rFonts w:ascii="Times New Roman" w:hAnsi="Times New Roman" w:cs="Times New Roman"/>
        </w:rPr>
        <w:t xml:space="preserve">and </w:t>
      </w:r>
      <w:r w:rsidR="00D65A67" w:rsidRPr="009E5F9A">
        <w:rPr>
          <w:rFonts w:ascii="Times New Roman" w:hAnsi="Times New Roman" w:cs="Times New Roman"/>
        </w:rPr>
        <w:t xml:space="preserve">the </w:t>
      </w:r>
      <w:r w:rsidR="00826061" w:rsidRPr="0010602E">
        <w:rPr>
          <w:rFonts w:ascii="Times New Roman" w:hAnsi="Times New Roman" w:cs="Times New Roman"/>
        </w:rPr>
        <w:t>timing of exams</w:t>
      </w:r>
      <w:r w:rsidR="00DE718E" w:rsidRPr="009E5F9A">
        <w:rPr>
          <w:rFonts w:ascii="Times New Roman" w:hAnsi="Times New Roman" w:cs="Times New Roman"/>
        </w:rPr>
        <w:t xml:space="preserve">, </w:t>
      </w:r>
      <w:r w:rsidR="00D65A67" w:rsidRPr="009E5F9A">
        <w:rPr>
          <w:rFonts w:ascii="Times New Roman" w:hAnsi="Times New Roman" w:cs="Times New Roman"/>
        </w:rPr>
        <w:t xml:space="preserve">the </w:t>
      </w:r>
      <w:r w:rsidR="00826061" w:rsidRPr="0010602E">
        <w:rPr>
          <w:rFonts w:ascii="Times New Roman" w:hAnsi="Times New Roman" w:cs="Times New Roman"/>
        </w:rPr>
        <w:t>accessibility of curricula and assessment systems</w:t>
      </w:r>
      <w:r w:rsidR="00DE718E" w:rsidRPr="009E5F9A">
        <w:rPr>
          <w:rFonts w:ascii="Times New Roman" w:hAnsi="Times New Roman" w:cs="Times New Roman"/>
        </w:rPr>
        <w:t>,</w:t>
      </w:r>
      <w:r w:rsidR="00826061" w:rsidRPr="0010602E">
        <w:rPr>
          <w:rFonts w:ascii="Times New Roman" w:hAnsi="Times New Roman" w:cs="Times New Roman"/>
        </w:rPr>
        <w:t xml:space="preserve"> </w:t>
      </w:r>
      <w:r w:rsidR="00D65A67" w:rsidRPr="009E5F9A">
        <w:rPr>
          <w:rFonts w:ascii="Times New Roman" w:hAnsi="Times New Roman" w:cs="Times New Roman"/>
        </w:rPr>
        <w:t>the adaptation</w:t>
      </w:r>
      <w:r w:rsidR="00D65A67" w:rsidRPr="0010602E">
        <w:rPr>
          <w:rFonts w:ascii="Times New Roman" w:hAnsi="Times New Roman" w:cs="Times New Roman"/>
        </w:rPr>
        <w:t xml:space="preserve"> </w:t>
      </w:r>
      <w:r w:rsidR="00826061" w:rsidRPr="0010602E">
        <w:rPr>
          <w:rFonts w:ascii="Times New Roman" w:hAnsi="Times New Roman" w:cs="Times New Roman"/>
        </w:rPr>
        <w:t xml:space="preserve">of academic disciplines </w:t>
      </w:r>
      <w:r w:rsidR="00D65A67" w:rsidRPr="009E5F9A">
        <w:rPr>
          <w:rFonts w:ascii="Times New Roman" w:hAnsi="Times New Roman" w:cs="Times New Roman"/>
        </w:rPr>
        <w:t xml:space="preserve">to students’ </w:t>
      </w:r>
      <w:r w:rsidR="00826061" w:rsidRPr="0010602E">
        <w:rPr>
          <w:rFonts w:ascii="Times New Roman" w:hAnsi="Times New Roman" w:cs="Times New Roman"/>
        </w:rPr>
        <w:t>needs</w:t>
      </w:r>
      <w:r w:rsidR="00D65A67" w:rsidRPr="009E5F9A">
        <w:rPr>
          <w:rFonts w:ascii="Times New Roman" w:hAnsi="Times New Roman" w:cs="Times New Roman"/>
        </w:rPr>
        <w:t xml:space="preserve">, </w:t>
      </w:r>
      <w:r w:rsidR="00771BF2" w:rsidRPr="009E5F9A">
        <w:rPr>
          <w:rFonts w:ascii="Times New Roman" w:hAnsi="Times New Roman" w:cs="Times New Roman"/>
        </w:rPr>
        <w:t>and</w:t>
      </w:r>
      <w:r w:rsidR="00826061" w:rsidRPr="0010602E">
        <w:rPr>
          <w:rFonts w:ascii="Times New Roman" w:hAnsi="Times New Roman" w:cs="Times New Roman"/>
        </w:rPr>
        <w:t xml:space="preserve"> </w:t>
      </w:r>
      <w:r w:rsidR="00D65A67" w:rsidRPr="009E5F9A">
        <w:rPr>
          <w:rFonts w:ascii="Times New Roman" w:hAnsi="Times New Roman" w:cs="Times New Roman"/>
        </w:rPr>
        <w:t>the study of</w:t>
      </w:r>
      <w:r w:rsidR="00D65A67" w:rsidRPr="0010602E">
        <w:rPr>
          <w:rFonts w:ascii="Times New Roman" w:hAnsi="Times New Roman" w:cs="Times New Roman"/>
        </w:rPr>
        <w:t xml:space="preserve"> </w:t>
      </w:r>
      <w:r w:rsidR="00826061" w:rsidRPr="0010602E">
        <w:rPr>
          <w:rFonts w:ascii="Times New Roman" w:hAnsi="Times New Roman" w:cs="Times New Roman"/>
        </w:rPr>
        <w:t xml:space="preserve">the disciplines necessary for a particular </w:t>
      </w:r>
      <w:r w:rsidR="00826061" w:rsidRPr="0010602E">
        <w:rPr>
          <w:rFonts w:ascii="Times New Roman" w:hAnsi="Times New Roman" w:cs="Times New Roman"/>
        </w:rPr>
        <w:lastRenderedPageBreak/>
        <w:t xml:space="preserve">profession </w:t>
      </w:r>
      <w:r w:rsidR="00826061" w:rsidRPr="00B95BE9">
        <w:rPr>
          <w:rFonts w:ascii="Times New Roman" w:hAnsi="Times New Roman" w:cs="Times New Roman"/>
        </w:rPr>
        <w:t>(</w:t>
      </w:r>
      <w:proofErr w:type="spellStart"/>
      <w:r w:rsidR="00826061" w:rsidRPr="00B95BE9">
        <w:rPr>
          <w:rFonts w:ascii="Times New Roman" w:hAnsi="Times New Roman" w:cs="Times New Roman"/>
        </w:rPr>
        <w:t>Morgado</w:t>
      </w:r>
      <w:proofErr w:type="spellEnd"/>
      <w:r w:rsidR="00826061" w:rsidRPr="00B95BE9">
        <w:rPr>
          <w:rFonts w:ascii="Times New Roman" w:hAnsi="Times New Roman" w:cs="Times New Roman"/>
        </w:rPr>
        <w:t xml:space="preserve"> et al</w:t>
      </w:r>
      <w:r w:rsidR="00DC2612" w:rsidRPr="00B95BE9">
        <w:rPr>
          <w:rFonts w:ascii="Times New Roman" w:hAnsi="Times New Roman" w:cs="Times New Roman"/>
        </w:rPr>
        <w:t>.</w:t>
      </w:r>
      <w:r w:rsidR="00826061" w:rsidRPr="00B95BE9">
        <w:rPr>
          <w:rFonts w:ascii="Times New Roman" w:hAnsi="Times New Roman" w:cs="Times New Roman"/>
        </w:rPr>
        <w:t xml:space="preserve">, 2016). </w:t>
      </w:r>
      <w:proofErr w:type="spellStart"/>
      <w:r w:rsidR="00826061" w:rsidRPr="00B95BE9">
        <w:rPr>
          <w:rFonts w:ascii="Times New Roman" w:hAnsi="Times New Roman" w:cs="Times New Roman"/>
        </w:rPr>
        <w:t>Moriña</w:t>
      </w:r>
      <w:proofErr w:type="spellEnd"/>
      <w:r w:rsidR="00826061" w:rsidRPr="00B95BE9">
        <w:rPr>
          <w:rFonts w:ascii="Times New Roman" w:hAnsi="Times New Roman" w:cs="Times New Roman"/>
        </w:rPr>
        <w:t xml:space="preserve"> (2017) and </w:t>
      </w:r>
      <w:proofErr w:type="spellStart"/>
      <w:r w:rsidR="00826061" w:rsidRPr="00B95BE9">
        <w:rPr>
          <w:rFonts w:ascii="Times New Roman" w:hAnsi="Times New Roman" w:cs="Times New Roman"/>
        </w:rPr>
        <w:t>Cotan</w:t>
      </w:r>
      <w:proofErr w:type="spellEnd"/>
      <w:r w:rsidR="00826061" w:rsidRPr="00B95BE9">
        <w:rPr>
          <w:rFonts w:ascii="Times New Roman" w:hAnsi="Times New Roman" w:cs="Times New Roman"/>
        </w:rPr>
        <w:t xml:space="preserve"> et al</w:t>
      </w:r>
      <w:r w:rsidR="000E6F7D" w:rsidRPr="00B95BE9">
        <w:rPr>
          <w:rFonts w:ascii="Times New Roman" w:hAnsi="Times New Roman" w:cs="Times New Roman"/>
        </w:rPr>
        <w:t>.</w:t>
      </w:r>
      <w:r w:rsidR="00826061" w:rsidRPr="00B95BE9">
        <w:rPr>
          <w:rFonts w:ascii="Times New Roman" w:hAnsi="Times New Roman" w:cs="Times New Roman"/>
        </w:rPr>
        <w:t xml:space="preserve"> (2021) </w:t>
      </w:r>
      <w:r w:rsidR="00E56E4E" w:rsidRPr="00B95BE9">
        <w:rPr>
          <w:rFonts w:ascii="Times New Roman" w:hAnsi="Times New Roman" w:cs="Times New Roman"/>
        </w:rPr>
        <w:t>c</w:t>
      </w:r>
      <w:r w:rsidR="00826061" w:rsidRPr="00B95BE9">
        <w:rPr>
          <w:rFonts w:ascii="Times New Roman" w:hAnsi="Times New Roman" w:cs="Times New Roman"/>
        </w:rPr>
        <w:t>on</w:t>
      </w:r>
      <w:r w:rsidR="00E56E4E" w:rsidRPr="00B95BE9">
        <w:rPr>
          <w:rFonts w:ascii="Times New Roman" w:hAnsi="Times New Roman" w:cs="Times New Roman"/>
        </w:rPr>
        <w:t>duct</w:t>
      </w:r>
      <w:r w:rsidR="00826061" w:rsidRPr="00B95BE9">
        <w:rPr>
          <w:rFonts w:ascii="Times New Roman" w:hAnsi="Times New Roman" w:cs="Times New Roman"/>
        </w:rPr>
        <w:t xml:space="preserve">ed </w:t>
      </w:r>
      <w:r w:rsidR="00893F6E" w:rsidRPr="00B95BE9">
        <w:rPr>
          <w:rFonts w:ascii="Times New Roman" w:hAnsi="Times New Roman" w:cs="Times New Roman"/>
        </w:rPr>
        <w:t xml:space="preserve">a study </w:t>
      </w:r>
      <w:r w:rsidR="00826061" w:rsidRPr="00B95BE9">
        <w:rPr>
          <w:rFonts w:ascii="Times New Roman" w:hAnsi="Times New Roman" w:cs="Times New Roman"/>
        </w:rPr>
        <w:t>on the teaching</w:t>
      </w:r>
      <w:r w:rsidR="00826061" w:rsidRPr="0010602E">
        <w:rPr>
          <w:rFonts w:ascii="Times New Roman" w:hAnsi="Times New Roman" w:cs="Times New Roman"/>
        </w:rPr>
        <w:t xml:space="preserve"> methods and strategies implemented by Spanish university teachers within the framework of inclusive pedagogy as well as an analysis of the difficulties they face.</w:t>
      </w:r>
      <w:r w:rsidR="00893F6E" w:rsidRPr="009E5F9A">
        <w:rPr>
          <w:rFonts w:ascii="Times New Roman" w:hAnsi="Times New Roman" w:cs="Times New Roman"/>
        </w:rPr>
        <w:t xml:space="preserve"> </w:t>
      </w:r>
    </w:p>
    <w:p w14:paraId="7F343916" w14:textId="77777777" w:rsidR="00C62173" w:rsidRPr="006B2701" w:rsidRDefault="00DC2612" w:rsidP="00B95BE9">
      <w:pPr>
        <w:autoSpaceDE w:val="0"/>
        <w:autoSpaceDN w:val="0"/>
        <w:adjustRightInd w:val="0"/>
        <w:spacing w:line="480" w:lineRule="auto"/>
        <w:ind w:right="-293" w:firstLine="720"/>
        <w:jc w:val="both"/>
        <w:rPr>
          <w:rFonts w:ascii="Times New Roman" w:hAnsi="Times New Roman" w:cs="Times New Roman"/>
        </w:rPr>
      </w:pPr>
      <w:r w:rsidRPr="0010602E">
        <w:rPr>
          <w:rFonts w:ascii="Times New Roman" w:hAnsi="Times New Roman" w:cs="Times New Roman"/>
        </w:rPr>
        <w:t xml:space="preserve">Within the framework of education for all, some countries overlook the issue of disability and do not fully provide educational opportunities for these most disadvantaged students. In most countries, there is a gap between the theoretical principles and </w:t>
      </w:r>
      <w:r w:rsidR="00C62173" w:rsidRPr="009E5F9A">
        <w:rPr>
          <w:rFonts w:ascii="Times New Roman" w:hAnsi="Times New Roman" w:cs="Times New Roman"/>
        </w:rPr>
        <w:t xml:space="preserve">the </w:t>
      </w:r>
      <w:r w:rsidRPr="0010602E">
        <w:rPr>
          <w:rFonts w:ascii="Times New Roman" w:hAnsi="Times New Roman" w:cs="Times New Roman"/>
        </w:rPr>
        <w:t xml:space="preserve">practical implementation of inclusive </w:t>
      </w:r>
      <w:r w:rsidRPr="00B95BE9">
        <w:rPr>
          <w:rFonts w:ascii="Times New Roman" w:hAnsi="Times New Roman" w:cs="Times New Roman"/>
        </w:rPr>
        <w:t>education (</w:t>
      </w:r>
      <w:proofErr w:type="spellStart"/>
      <w:r w:rsidRPr="00B95BE9">
        <w:rPr>
          <w:rFonts w:ascii="Times New Roman" w:hAnsi="Times New Roman" w:cs="Times New Roman"/>
        </w:rPr>
        <w:t>Haug</w:t>
      </w:r>
      <w:proofErr w:type="spellEnd"/>
      <w:r w:rsidRPr="00B95BE9">
        <w:rPr>
          <w:rFonts w:ascii="Times New Roman" w:hAnsi="Times New Roman" w:cs="Times New Roman"/>
        </w:rPr>
        <w:t xml:space="preserve">, 2017). </w:t>
      </w:r>
      <w:proofErr w:type="spellStart"/>
      <w:r w:rsidRPr="00B95BE9">
        <w:rPr>
          <w:rFonts w:ascii="Times New Roman" w:hAnsi="Times New Roman" w:cs="Times New Roman"/>
        </w:rPr>
        <w:t>Koutsouris</w:t>
      </w:r>
      <w:proofErr w:type="spellEnd"/>
      <w:r w:rsidRPr="00B95BE9">
        <w:rPr>
          <w:rFonts w:ascii="Times New Roman" w:hAnsi="Times New Roman" w:cs="Times New Roman"/>
        </w:rPr>
        <w:t xml:space="preserve"> et al. (2021)</w:t>
      </w:r>
      <w:r w:rsidR="00E56E4E" w:rsidRPr="00B95BE9">
        <w:rPr>
          <w:rFonts w:ascii="Times New Roman" w:hAnsi="Times New Roman" w:cs="Times New Roman"/>
        </w:rPr>
        <w:t xml:space="preserve"> and</w:t>
      </w:r>
      <w:r w:rsidRPr="00B95BE9">
        <w:rPr>
          <w:rFonts w:ascii="Times New Roman" w:hAnsi="Times New Roman" w:cs="Times New Roman"/>
        </w:rPr>
        <w:t xml:space="preserve"> </w:t>
      </w:r>
      <w:proofErr w:type="spellStart"/>
      <w:r w:rsidRPr="00B95BE9">
        <w:rPr>
          <w:rFonts w:ascii="Times New Roman" w:hAnsi="Times New Roman" w:cs="Times New Roman"/>
        </w:rPr>
        <w:t>Nilholm</w:t>
      </w:r>
      <w:proofErr w:type="spellEnd"/>
      <w:r w:rsidRPr="00B95BE9">
        <w:rPr>
          <w:rFonts w:ascii="Times New Roman" w:hAnsi="Times New Roman" w:cs="Times New Roman"/>
        </w:rPr>
        <w:t xml:space="preserve"> (2021) </w:t>
      </w:r>
      <w:r w:rsidR="00C62173" w:rsidRPr="00B95BE9">
        <w:rPr>
          <w:rFonts w:ascii="Times New Roman" w:hAnsi="Times New Roman" w:cs="Times New Roman"/>
        </w:rPr>
        <w:t>have</w:t>
      </w:r>
      <w:r w:rsidR="00C62173" w:rsidRPr="009E5F9A">
        <w:rPr>
          <w:rFonts w:ascii="Times New Roman" w:hAnsi="Times New Roman" w:cs="Times New Roman"/>
        </w:rPr>
        <w:t xml:space="preserve"> acknowledged</w:t>
      </w:r>
      <w:r w:rsidR="00C62173" w:rsidRPr="0010602E">
        <w:rPr>
          <w:rFonts w:ascii="Times New Roman" w:hAnsi="Times New Roman" w:cs="Times New Roman"/>
        </w:rPr>
        <w:t xml:space="preserve"> </w:t>
      </w:r>
      <w:r w:rsidRPr="0010602E">
        <w:rPr>
          <w:rFonts w:ascii="Times New Roman" w:hAnsi="Times New Roman" w:cs="Times New Roman"/>
        </w:rPr>
        <w:t xml:space="preserve">that despite significant efforts in Europe and other countries, individuals with disabilities continue to face barriers </w:t>
      </w:r>
      <w:r w:rsidR="005B2A64" w:rsidRPr="009E5F9A">
        <w:rPr>
          <w:rFonts w:ascii="Times New Roman" w:hAnsi="Times New Roman" w:cs="Times New Roman"/>
        </w:rPr>
        <w:t>to</w:t>
      </w:r>
      <w:r w:rsidR="00C62173" w:rsidRPr="0010602E">
        <w:rPr>
          <w:rFonts w:ascii="Times New Roman" w:hAnsi="Times New Roman" w:cs="Times New Roman"/>
        </w:rPr>
        <w:t xml:space="preserve"> </w:t>
      </w:r>
      <w:r w:rsidRPr="0010602E">
        <w:rPr>
          <w:rFonts w:ascii="Times New Roman" w:hAnsi="Times New Roman" w:cs="Times New Roman"/>
        </w:rPr>
        <w:t xml:space="preserve">accessing education and difficulties in finding work that matches their </w:t>
      </w:r>
      <w:r w:rsidR="00C62173" w:rsidRPr="009E5F9A">
        <w:rPr>
          <w:rFonts w:ascii="Times New Roman" w:hAnsi="Times New Roman" w:cs="Times New Roman"/>
        </w:rPr>
        <w:t>skills</w:t>
      </w:r>
      <w:r w:rsidR="00C62173" w:rsidRPr="0010602E">
        <w:rPr>
          <w:rFonts w:ascii="Times New Roman" w:hAnsi="Times New Roman" w:cs="Times New Roman"/>
        </w:rPr>
        <w:t xml:space="preserve"> </w:t>
      </w:r>
      <w:r w:rsidRPr="0010602E">
        <w:rPr>
          <w:rFonts w:ascii="Times New Roman" w:hAnsi="Times New Roman" w:cs="Times New Roman"/>
        </w:rPr>
        <w:t>and competenc</w:t>
      </w:r>
      <w:r w:rsidR="00C62173" w:rsidRPr="009E5F9A">
        <w:rPr>
          <w:rFonts w:ascii="Times New Roman" w:hAnsi="Times New Roman" w:cs="Times New Roman"/>
        </w:rPr>
        <w:t>i</w:t>
      </w:r>
      <w:r w:rsidRPr="0010602E">
        <w:rPr>
          <w:rFonts w:ascii="Times New Roman" w:hAnsi="Times New Roman" w:cs="Times New Roman"/>
        </w:rPr>
        <w:t>es. There is still a long way to go</w:t>
      </w:r>
      <w:r w:rsidR="002C12C6" w:rsidRPr="009E5F9A">
        <w:rPr>
          <w:rFonts w:ascii="Times New Roman" w:hAnsi="Times New Roman" w:cs="Times New Roman"/>
        </w:rPr>
        <w:t>,</w:t>
      </w:r>
      <w:r w:rsidRPr="0010602E">
        <w:rPr>
          <w:rFonts w:ascii="Times New Roman" w:hAnsi="Times New Roman" w:cs="Times New Roman"/>
        </w:rPr>
        <w:t xml:space="preserve"> and many challenges to overcome before full integration can be </w:t>
      </w:r>
      <w:r w:rsidR="005B2A64" w:rsidRPr="009E5F9A">
        <w:rPr>
          <w:rFonts w:ascii="Times New Roman" w:hAnsi="Times New Roman" w:cs="Times New Roman"/>
        </w:rPr>
        <w:t xml:space="preserve">highlighted </w:t>
      </w:r>
      <w:r w:rsidRPr="0010602E">
        <w:rPr>
          <w:rFonts w:ascii="Times New Roman" w:hAnsi="Times New Roman" w:cs="Times New Roman"/>
        </w:rPr>
        <w:t xml:space="preserve">in the context of higher education </w:t>
      </w:r>
      <w:r w:rsidRPr="006B2701">
        <w:rPr>
          <w:rFonts w:ascii="Times New Roman" w:hAnsi="Times New Roman" w:cs="Times New Roman"/>
        </w:rPr>
        <w:t>(</w:t>
      </w:r>
      <w:proofErr w:type="spellStart"/>
      <w:r w:rsidRPr="006B2701">
        <w:rPr>
          <w:rFonts w:ascii="Times New Roman" w:hAnsi="Times New Roman" w:cs="Times New Roman"/>
        </w:rPr>
        <w:t>Moriña</w:t>
      </w:r>
      <w:proofErr w:type="spellEnd"/>
      <w:r w:rsidRPr="006B2701">
        <w:rPr>
          <w:rFonts w:ascii="Times New Roman" w:hAnsi="Times New Roman" w:cs="Times New Roman"/>
        </w:rPr>
        <w:t>, 2017).</w:t>
      </w:r>
    </w:p>
    <w:p w14:paraId="51D63C0B" w14:textId="5AE7B2B3" w:rsidR="00DC2612" w:rsidRPr="00F9533A" w:rsidRDefault="00DC2612" w:rsidP="00F9533A">
      <w:pPr>
        <w:autoSpaceDE w:val="0"/>
        <w:autoSpaceDN w:val="0"/>
        <w:adjustRightInd w:val="0"/>
        <w:spacing w:line="480" w:lineRule="auto"/>
        <w:ind w:right="-293" w:firstLine="720"/>
        <w:jc w:val="both"/>
        <w:rPr>
          <w:rFonts w:ascii="Times New Roman" w:eastAsia="Times New Roman" w:hAnsi="Times New Roman" w:cs="Times New Roman"/>
          <w:strike/>
          <w:lang w:eastAsia="ru-RU"/>
        </w:rPr>
      </w:pPr>
      <w:r w:rsidRPr="006B2701">
        <w:rPr>
          <w:rFonts w:ascii="Times New Roman" w:eastAsia="Times New Roman" w:hAnsi="Times New Roman" w:cs="Times New Roman"/>
          <w:lang w:eastAsia="ru-RU"/>
        </w:rPr>
        <w:t>In a report by the Asia-Europe Foundation, experts analyzed the current state of inclusion in higher education in the context of the COVID-19 pandemic, building on previous research</w:t>
      </w:r>
      <w:r w:rsidR="00C62173" w:rsidRPr="006B2701">
        <w:rPr>
          <w:rFonts w:ascii="Times New Roman" w:eastAsia="Times New Roman" w:hAnsi="Times New Roman" w:cs="Times New Roman"/>
          <w:lang w:eastAsia="ru-RU"/>
        </w:rPr>
        <w:t xml:space="preserve"> (Nagarajan &amp; </w:t>
      </w:r>
      <w:proofErr w:type="spellStart"/>
      <w:r w:rsidR="00C62173" w:rsidRPr="006B2701">
        <w:rPr>
          <w:rFonts w:ascii="Times New Roman" w:eastAsia="Times New Roman" w:hAnsi="Times New Roman" w:cs="Times New Roman"/>
          <w:lang w:eastAsia="ru-RU"/>
        </w:rPr>
        <w:t>Tozsa</w:t>
      </w:r>
      <w:proofErr w:type="spellEnd"/>
      <w:r w:rsidR="00C62173" w:rsidRPr="006B2701">
        <w:rPr>
          <w:rFonts w:ascii="Times New Roman" w:eastAsia="Times New Roman" w:hAnsi="Times New Roman" w:cs="Times New Roman"/>
          <w:lang w:eastAsia="ru-RU"/>
        </w:rPr>
        <w:t>, 2021)</w:t>
      </w:r>
      <w:r w:rsidRPr="006B2701">
        <w:rPr>
          <w:rFonts w:ascii="Times New Roman" w:eastAsia="Times New Roman" w:hAnsi="Times New Roman" w:cs="Times New Roman"/>
          <w:lang w:eastAsia="ru-RU"/>
        </w:rPr>
        <w:t>. As a result of their analysis, they identified four</w:t>
      </w:r>
      <w:r w:rsidRPr="0010602E">
        <w:rPr>
          <w:rFonts w:ascii="Times New Roman" w:eastAsia="Times New Roman" w:hAnsi="Times New Roman" w:cs="Times New Roman"/>
          <w:lang w:eastAsia="ru-RU"/>
        </w:rPr>
        <w:t xml:space="preserve"> main areas that require attention in the next 10 years, as they may pose serious challenges: equal access to higher education</w:t>
      </w:r>
      <w:r w:rsidR="00A15211" w:rsidRPr="009E5F9A">
        <w:rPr>
          <w:rFonts w:ascii="Times New Roman" w:eastAsia="Times New Roman" w:hAnsi="Times New Roman" w:cs="Times New Roman"/>
          <w:lang w:eastAsia="ru-RU"/>
        </w:rPr>
        <w:t>,</w:t>
      </w:r>
      <w:r w:rsidRPr="0010602E">
        <w:rPr>
          <w:rFonts w:ascii="Times New Roman" w:eastAsia="Times New Roman" w:hAnsi="Times New Roman" w:cs="Times New Roman"/>
          <w:lang w:eastAsia="ru-RU"/>
        </w:rPr>
        <w:t xml:space="preserve"> inclusive education in the digital world</w:t>
      </w:r>
      <w:r w:rsidR="00C419B3" w:rsidRPr="009E5F9A">
        <w:rPr>
          <w:rFonts w:ascii="Times New Roman" w:eastAsia="Times New Roman" w:hAnsi="Times New Roman" w:cs="Times New Roman"/>
          <w:lang w:eastAsia="ru-RU"/>
        </w:rPr>
        <w:t>,</w:t>
      </w:r>
      <w:r w:rsidRPr="0010602E">
        <w:rPr>
          <w:rFonts w:ascii="Times New Roman" w:eastAsia="Times New Roman" w:hAnsi="Times New Roman" w:cs="Times New Roman"/>
          <w:lang w:eastAsia="ru-RU"/>
        </w:rPr>
        <w:t xml:space="preserve"> international mobility and international cooperation in the field of inclusive education</w:t>
      </w:r>
      <w:r w:rsidR="00C419B3" w:rsidRPr="009E5F9A">
        <w:rPr>
          <w:rFonts w:ascii="Times New Roman" w:eastAsia="Times New Roman" w:hAnsi="Times New Roman" w:cs="Times New Roman"/>
          <w:lang w:eastAsia="ru-RU"/>
        </w:rPr>
        <w:t>,</w:t>
      </w:r>
      <w:r w:rsidRPr="0010602E">
        <w:rPr>
          <w:rFonts w:ascii="Times New Roman" w:eastAsia="Times New Roman" w:hAnsi="Times New Roman" w:cs="Times New Roman"/>
          <w:lang w:eastAsia="ru-RU"/>
        </w:rPr>
        <w:t xml:space="preserve"> lifelong continuous education</w:t>
      </w:r>
      <w:r w:rsidR="00C419B3" w:rsidRPr="009E5F9A">
        <w:rPr>
          <w:rFonts w:ascii="Times New Roman" w:eastAsia="Times New Roman" w:hAnsi="Times New Roman" w:cs="Times New Roman"/>
          <w:lang w:eastAsia="ru-RU"/>
        </w:rPr>
        <w:t>,</w:t>
      </w:r>
      <w:r w:rsidR="002C12C6" w:rsidRPr="009E5F9A">
        <w:rPr>
          <w:rFonts w:ascii="Times New Roman" w:eastAsia="Times New Roman" w:hAnsi="Times New Roman" w:cs="Times New Roman"/>
          <w:lang w:eastAsia="ru-RU"/>
        </w:rPr>
        <w:t xml:space="preserve"> and</w:t>
      </w:r>
      <w:r w:rsidRPr="0010602E">
        <w:rPr>
          <w:rFonts w:ascii="Times New Roman" w:eastAsia="Times New Roman" w:hAnsi="Times New Roman" w:cs="Times New Roman"/>
          <w:lang w:eastAsia="ru-RU"/>
        </w:rPr>
        <w:t xml:space="preserve"> flexible learning models. </w:t>
      </w:r>
      <w:r w:rsidR="005B2A64" w:rsidRPr="009E5F9A">
        <w:rPr>
          <w:rFonts w:ascii="Times New Roman" w:hAnsi="Times New Roman" w:cs="Times New Roman"/>
        </w:rPr>
        <w:t>Furthermore</w:t>
      </w:r>
      <w:r w:rsidR="008A0AC7" w:rsidRPr="009E5F9A">
        <w:rPr>
          <w:rFonts w:ascii="Times New Roman" w:hAnsi="Times New Roman" w:cs="Times New Roman"/>
        </w:rPr>
        <w:t xml:space="preserve">, in </w:t>
      </w:r>
      <w:r w:rsidRPr="0010602E">
        <w:rPr>
          <w:rFonts w:ascii="Times New Roman" w:hAnsi="Times New Roman" w:cs="Times New Roman"/>
        </w:rPr>
        <w:t xml:space="preserve">the wake of the COVID-19 </w:t>
      </w:r>
      <w:r w:rsidRPr="006B2701">
        <w:rPr>
          <w:rFonts w:ascii="Times New Roman" w:hAnsi="Times New Roman" w:cs="Times New Roman"/>
        </w:rPr>
        <w:t>pandemic</w:t>
      </w:r>
      <w:r w:rsidR="002C12C6" w:rsidRPr="006B2701">
        <w:rPr>
          <w:rFonts w:ascii="Times New Roman" w:hAnsi="Times New Roman" w:cs="Times New Roman"/>
        </w:rPr>
        <w:t>,</w:t>
      </w:r>
      <w:r w:rsidRPr="006B2701">
        <w:rPr>
          <w:rFonts w:ascii="Times New Roman" w:hAnsi="Times New Roman" w:cs="Times New Roman"/>
        </w:rPr>
        <w:t xml:space="preserve"> </w:t>
      </w:r>
      <w:proofErr w:type="spellStart"/>
      <w:r w:rsidRPr="006B2701">
        <w:rPr>
          <w:rFonts w:ascii="Times New Roman" w:hAnsi="Times New Roman" w:cs="Times New Roman"/>
        </w:rPr>
        <w:t>Hauschildt</w:t>
      </w:r>
      <w:proofErr w:type="spellEnd"/>
      <w:r w:rsidRPr="006B2701">
        <w:rPr>
          <w:rFonts w:ascii="Times New Roman" w:hAnsi="Times New Roman" w:cs="Times New Roman"/>
        </w:rPr>
        <w:t xml:space="preserve"> et al. (2021) noted that many students from disadvantaged, socially vulnerable backgrounds face</w:t>
      </w:r>
      <w:r w:rsidR="008A0AC7" w:rsidRPr="006B2701">
        <w:rPr>
          <w:rFonts w:ascii="Times New Roman" w:hAnsi="Times New Roman" w:cs="Times New Roman"/>
        </w:rPr>
        <w:t xml:space="preserve"> </w:t>
      </w:r>
      <w:r w:rsidRPr="006B2701">
        <w:rPr>
          <w:rFonts w:ascii="Times New Roman" w:hAnsi="Times New Roman" w:cs="Times New Roman"/>
        </w:rPr>
        <w:t>a number of additional barriers to accessing higher education, the educational process</w:t>
      </w:r>
      <w:r w:rsidR="00C419B3" w:rsidRPr="006B2701">
        <w:rPr>
          <w:rFonts w:ascii="Times New Roman" w:hAnsi="Times New Roman" w:cs="Times New Roman"/>
        </w:rPr>
        <w:t>,</w:t>
      </w:r>
      <w:r w:rsidRPr="006B2701">
        <w:rPr>
          <w:rFonts w:ascii="Times New Roman" w:hAnsi="Times New Roman" w:cs="Times New Roman"/>
        </w:rPr>
        <w:t xml:space="preserve"> and successful completion of their studies, especially </w:t>
      </w:r>
      <w:r w:rsidR="00A64B97" w:rsidRPr="006B2701">
        <w:rPr>
          <w:rFonts w:ascii="Times New Roman" w:hAnsi="Times New Roman" w:cs="Times New Roman"/>
        </w:rPr>
        <w:t>those with a</w:t>
      </w:r>
      <w:r w:rsidRPr="006B2701">
        <w:rPr>
          <w:rFonts w:ascii="Times New Roman" w:hAnsi="Times New Roman" w:cs="Times New Roman"/>
        </w:rPr>
        <w:t xml:space="preserve"> disability</w:t>
      </w:r>
      <w:r w:rsidR="000C1F1E" w:rsidRPr="006B2701">
        <w:rPr>
          <w:rFonts w:ascii="Times New Roman" w:hAnsi="Times New Roman" w:cs="Times New Roman"/>
        </w:rPr>
        <w:t>.</w:t>
      </w:r>
      <w:r w:rsidRPr="006B2701">
        <w:rPr>
          <w:rFonts w:ascii="Times New Roman" w:hAnsi="Times New Roman" w:cs="Times New Roman"/>
        </w:rPr>
        <w:t xml:space="preserve"> </w:t>
      </w:r>
    </w:p>
    <w:p w14:paraId="22CA568D" w14:textId="77777777" w:rsidR="00A95C05" w:rsidRPr="006B2701" w:rsidRDefault="00A64B97" w:rsidP="00B95BE9">
      <w:pPr>
        <w:autoSpaceDE w:val="0"/>
        <w:autoSpaceDN w:val="0"/>
        <w:adjustRightInd w:val="0"/>
        <w:spacing w:line="480" w:lineRule="auto"/>
        <w:ind w:right="-293" w:firstLine="720"/>
        <w:jc w:val="both"/>
        <w:rPr>
          <w:rFonts w:ascii="Times New Roman" w:hAnsi="Times New Roman" w:cs="Times New Roman"/>
        </w:rPr>
      </w:pPr>
      <w:r w:rsidRPr="006B2701">
        <w:rPr>
          <w:rFonts w:ascii="Times New Roman" w:eastAsia="Times New Roman" w:hAnsi="Times New Roman" w:cs="Times New Roman"/>
          <w:bCs/>
          <w:lang w:eastAsia="ru-RU"/>
        </w:rPr>
        <w:t xml:space="preserve">Potential </w:t>
      </w:r>
      <w:r w:rsidR="00CA18F0" w:rsidRPr="006B2701">
        <w:rPr>
          <w:rFonts w:ascii="Times New Roman" w:eastAsia="Times New Roman" w:hAnsi="Times New Roman" w:cs="Times New Roman"/>
          <w:bCs/>
          <w:lang w:eastAsia="ru-RU"/>
        </w:rPr>
        <w:t>solutions to</w:t>
      </w:r>
      <w:r w:rsidRPr="006B2701">
        <w:rPr>
          <w:rFonts w:ascii="Times New Roman" w:eastAsia="Times New Roman" w:hAnsi="Times New Roman" w:cs="Times New Roman"/>
          <w:bCs/>
          <w:lang w:eastAsia="ru-RU"/>
        </w:rPr>
        <w:t xml:space="preserve"> </w:t>
      </w:r>
      <w:r w:rsidR="000C1F1E" w:rsidRPr="006B2701">
        <w:rPr>
          <w:rFonts w:ascii="Times New Roman" w:eastAsia="Times New Roman" w:hAnsi="Times New Roman" w:cs="Times New Roman"/>
          <w:bCs/>
          <w:lang w:eastAsia="ru-RU"/>
        </w:rPr>
        <w:t xml:space="preserve">the </w:t>
      </w:r>
      <w:r w:rsidR="00CA18F0" w:rsidRPr="006B2701">
        <w:rPr>
          <w:rFonts w:ascii="Times New Roman" w:eastAsia="Times New Roman" w:hAnsi="Times New Roman" w:cs="Times New Roman"/>
          <w:bCs/>
          <w:lang w:eastAsia="ru-RU"/>
        </w:rPr>
        <w:t xml:space="preserve">problems </w:t>
      </w:r>
      <w:r w:rsidR="000C1F1E" w:rsidRPr="006B2701">
        <w:rPr>
          <w:rFonts w:ascii="Times New Roman" w:eastAsia="Times New Roman" w:hAnsi="Times New Roman" w:cs="Times New Roman"/>
          <w:bCs/>
          <w:lang w:eastAsia="ru-RU"/>
        </w:rPr>
        <w:t>of ensuring</w:t>
      </w:r>
      <w:r w:rsidR="002C12C6" w:rsidRPr="006B2701">
        <w:rPr>
          <w:rFonts w:ascii="Times New Roman" w:eastAsia="Times New Roman" w:hAnsi="Times New Roman" w:cs="Times New Roman"/>
          <w:bCs/>
          <w:lang w:eastAsia="ru-RU"/>
        </w:rPr>
        <w:t xml:space="preserve"> the</w:t>
      </w:r>
      <w:r w:rsidR="000C1F1E" w:rsidRPr="006B2701">
        <w:rPr>
          <w:rFonts w:ascii="Times New Roman" w:eastAsia="Times New Roman" w:hAnsi="Times New Roman" w:cs="Times New Roman"/>
          <w:bCs/>
          <w:lang w:eastAsia="ru-RU"/>
        </w:rPr>
        <w:t xml:space="preserve"> educational and social accessibility of higher education for individuals with disabilities </w:t>
      </w:r>
      <w:r w:rsidR="00CA18F0" w:rsidRPr="006B2701">
        <w:rPr>
          <w:rFonts w:ascii="Times New Roman" w:eastAsia="Times New Roman" w:hAnsi="Times New Roman" w:cs="Times New Roman"/>
          <w:bCs/>
          <w:lang w:eastAsia="ru-RU"/>
        </w:rPr>
        <w:t xml:space="preserve">are </w:t>
      </w:r>
      <w:r w:rsidR="000C1F1E" w:rsidRPr="006B2701">
        <w:rPr>
          <w:rFonts w:ascii="Times New Roman" w:eastAsia="Times New Roman" w:hAnsi="Times New Roman" w:cs="Times New Roman"/>
          <w:bCs/>
          <w:lang w:eastAsia="ru-RU"/>
        </w:rPr>
        <w:t>presented in the works of scientists (</w:t>
      </w:r>
      <w:proofErr w:type="spellStart"/>
      <w:r w:rsidR="000C1F1E" w:rsidRPr="006B2701">
        <w:rPr>
          <w:rFonts w:ascii="Times New Roman" w:eastAsia="Times New Roman" w:hAnsi="Times New Roman" w:cs="Times New Roman"/>
          <w:bCs/>
          <w:lang w:eastAsia="ru-RU"/>
        </w:rPr>
        <w:t>Chiwandire</w:t>
      </w:r>
      <w:proofErr w:type="spellEnd"/>
      <w:r w:rsidR="000C1F1E" w:rsidRPr="006B2701">
        <w:rPr>
          <w:rFonts w:ascii="Times New Roman" w:eastAsia="Times New Roman" w:hAnsi="Times New Roman" w:cs="Times New Roman"/>
          <w:bCs/>
          <w:lang w:eastAsia="ru-RU"/>
        </w:rPr>
        <w:t xml:space="preserve"> &amp; Vincent, 2019; Fernández-</w:t>
      </w:r>
      <w:proofErr w:type="spellStart"/>
      <w:r w:rsidR="000C1F1E" w:rsidRPr="006B2701">
        <w:rPr>
          <w:rFonts w:ascii="Times New Roman" w:eastAsia="Times New Roman" w:hAnsi="Times New Roman" w:cs="Times New Roman"/>
          <w:bCs/>
          <w:lang w:eastAsia="ru-RU"/>
        </w:rPr>
        <w:t>Batanero</w:t>
      </w:r>
      <w:proofErr w:type="spellEnd"/>
      <w:r w:rsidR="00E45672" w:rsidRPr="006B2701">
        <w:rPr>
          <w:rFonts w:ascii="Times New Roman" w:eastAsia="Times New Roman" w:hAnsi="Times New Roman" w:cs="Times New Roman"/>
          <w:bCs/>
          <w:lang w:eastAsia="ru-RU"/>
        </w:rPr>
        <w:t xml:space="preserve"> et al.,</w:t>
      </w:r>
      <w:r w:rsidR="000C1F1E" w:rsidRPr="006B2701">
        <w:rPr>
          <w:rFonts w:ascii="Times New Roman" w:eastAsia="Times New Roman" w:hAnsi="Times New Roman" w:cs="Times New Roman"/>
          <w:bCs/>
          <w:lang w:eastAsia="ru-RU"/>
        </w:rPr>
        <w:t xml:space="preserve"> 2022; </w:t>
      </w:r>
      <w:proofErr w:type="spellStart"/>
      <w:r w:rsidR="000C1F1E" w:rsidRPr="006B2701">
        <w:rPr>
          <w:rFonts w:ascii="Times New Roman" w:eastAsia="Times New Roman" w:hAnsi="Times New Roman" w:cs="Times New Roman"/>
          <w:bCs/>
          <w:lang w:eastAsia="ru-RU"/>
        </w:rPr>
        <w:t>Koutsouris</w:t>
      </w:r>
      <w:proofErr w:type="spellEnd"/>
      <w:r w:rsidR="000C1F1E" w:rsidRPr="006B2701">
        <w:rPr>
          <w:rFonts w:ascii="Times New Roman" w:eastAsia="Times New Roman" w:hAnsi="Times New Roman" w:cs="Times New Roman"/>
          <w:bCs/>
          <w:lang w:eastAsia="ru-RU"/>
        </w:rPr>
        <w:t xml:space="preserve"> et al., 2022; </w:t>
      </w:r>
      <w:proofErr w:type="spellStart"/>
      <w:r w:rsidR="000C1F1E" w:rsidRPr="006B2701">
        <w:rPr>
          <w:rFonts w:ascii="Times New Roman" w:eastAsia="Times New Roman" w:hAnsi="Times New Roman" w:cs="Times New Roman"/>
          <w:bCs/>
          <w:lang w:eastAsia="ru-RU"/>
        </w:rPr>
        <w:t>Salha</w:t>
      </w:r>
      <w:proofErr w:type="spellEnd"/>
      <w:r w:rsidR="000C1F1E" w:rsidRPr="006B2701">
        <w:rPr>
          <w:rFonts w:ascii="Times New Roman" w:eastAsia="Times New Roman" w:hAnsi="Times New Roman" w:cs="Times New Roman"/>
          <w:bCs/>
          <w:lang w:eastAsia="ru-RU"/>
        </w:rPr>
        <w:t xml:space="preserve"> &amp; Al-</w:t>
      </w:r>
      <w:proofErr w:type="spellStart"/>
      <w:r w:rsidR="000C1F1E" w:rsidRPr="006B2701">
        <w:rPr>
          <w:rFonts w:ascii="Times New Roman" w:eastAsia="Times New Roman" w:hAnsi="Times New Roman" w:cs="Times New Roman"/>
          <w:bCs/>
          <w:lang w:eastAsia="ru-RU"/>
        </w:rPr>
        <w:t>badawi</w:t>
      </w:r>
      <w:proofErr w:type="spellEnd"/>
      <w:r w:rsidR="000C1F1E" w:rsidRPr="006B2701">
        <w:rPr>
          <w:rFonts w:ascii="Times New Roman" w:eastAsia="Times New Roman" w:hAnsi="Times New Roman" w:cs="Times New Roman"/>
          <w:bCs/>
          <w:lang w:eastAsia="ru-RU"/>
        </w:rPr>
        <w:t>, 2021).</w:t>
      </w:r>
      <w:r w:rsidR="00E45672" w:rsidRPr="006B2701">
        <w:rPr>
          <w:rFonts w:ascii="Times New Roman" w:eastAsia="Times New Roman" w:hAnsi="Times New Roman" w:cs="Times New Roman"/>
          <w:bCs/>
          <w:lang w:eastAsia="ru-RU"/>
        </w:rPr>
        <w:t xml:space="preserve"> </w:t>
      </w:r>
      <w:r w:rsidR="00E45672" w:rsidRPr="006B2701">
        <w:rPr>
          <w:rFonts w:ascii="Times New Roman" w:hAnsi="Times New Roman" w:cs="Times New Roman"/>
        </w:rPr>
        <w:t>T</w:t>
      </w:r>
      <w:r w:rsidR="000C1F1E" w:rsidRPr="006B2701">
        <w:rPr>
          <w:rFonts w:ascii="Times New Roman" w:hAnsi="Times New Roman" w:cs="Times New Roman"/>
        </w:rPr>
        <w:t xml:space="preserve">he </w:t>
      </w:r>
      <w:r w:rsidR="00E45672" w:rsidRPr="006B2701">
        <w:rPr>
          <w:rFonts w:ascii="Times New Roman" w:hAnsi="Times New Roman" w:cs="Times New Roman"/>
        </w:rPr>
        <w:t xml:space="preserve">background paper </w:t>
      </w:r>
      <w:r w:rsidR="000C1F1E" w:rsidRPr="006B2701">
        <w:rPr>
          <w:rFonts w:ascii="Times New Roman" w:hAnsi="Times New Roman" w:cs="Times New Roman"/>
        </w:rPr>
        <w:t xml:space="preserve">prepared for the 2020 Global Education Monitoring </w:t>
      </w:r>
      <w:r w:rsidR="000C1F1E" w:rsidRPr="006B2701">
        <w:rPr>
          <w:rFonts w:ascii="Times New Roman" w:hAnsi="Times New Roman" w:cs="Times New Roman"/>
        </w:rPr>
        <w:lastRenderedPageBreak/>
        <w:t xml:space="preserve">Report on Higher Education and Inclusion </w:t>
      </w:r>
      <w:r w:rsidR="006075A1" w:rsidRPr="006B2701">
        <w:rPr>
          <w:rFonts w:ascii="Times New Roman" w:hAnsi="Times New Roman" w:cs="Times New Roman"/>
        </w:rPr>
        <w:t xml:space="preserve">notes </w:t>
      </w:r>
      <w:r w:rsidR="000C1F1E" w:rsidRPr="006B2701">
        <w:rPr>
          <w:rFonts w:ascii="Times New Roman" w:hAnsi="Times New Roman" w:cs="Times New Roman"/>
        </w:rPr>
        <w:t xml:space="preserve">that despite </w:t>
      </w:r>
      <w:r w:rsidR="00807060" w:rsidRPr="006B2701">
        <w:rPr>
          <w:rFonts w:ascii="Times New Roman" w:hAnsi="Times New Roman" w:cs="Times New Roman"/>
        </w:rPr>
        <w:t xml:space="preserve">UNESCO’s </w:t>
      </w:r>
      <w:r w:rsidR="000C1F1E" w:rsidRPr="006B2701">
        <w:rPr>
          <w:rFonts w:ascii="Times New Roman" w:hAnsi="Times New Roman" w:cs="Times New Roman"/>
        </w:rPr>
        <w:t>active efforts to improve access to higher education for a special population of youth in most developing countries, higher education</w:t>
      </w:r>
      <w:r w:rsidR="00013F7B" w:rsidRPr="006B2701">
        <w:rPr>
          <w:rFonts w:ascii="Times New Roman" w:hAnsi="Times New Roman" w:cs="Times New Roman"/>
        </w:rPr>
        <w:t>—</w:t>
      </w:r>
      <w:r w:rsidR="006075A1" w:rsidRPr="006B2701">
        <w:rPr>
          <w:rFonts w:ascii="Times New Roman" w:hAnsi="Times New Roman" w:cs="Times New Roman"/>
        </w:rPr>
        <w:t xml:space="preserve">particularly </w:t>
      </w:r>
      <w:r w:rsidR="000C1F1E" w:rsidRPr="006B2701">
        <w:rPr>
          <w:rFonts w:ascii="Times New Roman" w:hAnsi="Times New Roman" w:cs="Times New Roman"/>
        </w:rPr>
        <w:t>the university sector</w:t>
      </w:r>
      <w:r w:rsidR="00013F7B" w:rsidRPr="006B2701">
        <w:rPr>
          <w:rFonts w:ascii="Times New Roman" w:hAnsi="Times New Roman" w:cs="Times New Roman"/>
        </w:rPr>
        <w:t>—</w:t>
      </w:r>
      <w:r w:rsidR="000C1F1E" w:rsidRPr="006B2701">
        <w:rPr>
          <w:rFonts w:ascii="Times New Roman" w:hAnsi="Times New Roman" w:cs="Times New Roman"/>
        </w:rPr>
        <w:t>remains generally elitist, with a disproportiona</w:t>
      </w:r>
      <w:r w:rsidR="004B7D12" w:rsidRPr="006B2701">
        <w:rPr>
          <w:rFonts w:ascii="Times New Roman" w:hAnsi="Times New Roman" w:cs="Times New Roman"/>
        </w:rPr>
        <w:t>te number</w:t>
      </w:r>
      <w:r w:rsidR="000C1F1E" w:rsidRPr="006B2701">
        <w:rPr>
          <w:rFonts w:ascii="Times New Roman" w:hAnsi="Times New Roman" w:cs="Times New Roman"/>
        </w:rPr>
        <w:t xml:space="preserve"> of students enrolled from </w:t>
      </w:r>
      <w:r w:rsidR="004B7D12" w:rsidRPr="006B2701">
        <w:rPr>
          <w:rFonts w:ascii="Times New Roman" w:hAnsi="Times New Roman" w:cs="Times New Roman"/>
        </w:rPr>
        <w:t xml:space="preserve">more affluent </w:t>
      </w:r>
      <w:r w:rsidR="000C1F1E" w:rsidRPr="006B2701">
        <w:rPr>
          <w:rFonts w:ascii="Times New Roman" w:hAnsi="Times New Roman" w:cs="Times New Roman"/>
        </w:rPr>
        <w:t>backgrounds</w:t>
      </w:r>
      <w:r w:rsidR="006075A1" w:rsidRPr="006B2701">
        <w:rPr>
          <w:rFonts w:ascii="Times New Roman" w:hAnsi="Times New Roman" w:cs="Times New Roman"/>
        </w:rPr>
        <w:t xml:space="preserve"> (</w:t>
      </w:r>
      <w:proofErr w:type="spellStart"/>
      <w:r w:rsidR="006075A1" w:rsidRPr="006B2701">
        <w:rPr>
          <w:rFonts w:ascii="Times New Roman" w:hAnsi="Times New Roman" w:cs="Times New Roman"/>
        </w:rPr>
        <w:t>Salmi</w:t>
      </w:r>
      <w:proofErr w:type="spellEnd"/>
      <w:r w:rsidR="006075A1" w:rsidRPr="006B2701">
        <w:rPr>
          <w:rFonts w:ascii="Times New Roman" w:hAnsi="Times New Roman" w:cs="Times New Roman"/>
        </w:rPr>
        <w:t>, 2020)</w:t>
      </w:r>
      <w:r w:rsidR="000C1F1E" w:rsidRPr="006B2701">
        <w:rPr>
          <w:rFonts w:ascii="Times New Roman" w:hAnsi="Times New Roman" w:cs="Times New Roman"/>
        </w:rPr>
        <w:t>.</w:t>
      </w:r>
    </w:p>
    <w:p w14:paraId="47672FEC" w14:textId="140EE489" w:rsidR="00BE0FB0" w:rsidRPr="001B5DC6" w:rsidRDefault="004B7D12" w:rsidP="00B95BE9">
      <w:pPr>
        <w:autoSpaceDE w:val="0"/>
        <w:autoSpaceDN w:val="0"/>
        <w:adjustRightInd w:val="0"/>
        <w:spacing w:line="480" w:lineRule="auto"/>
        <w:ind w:right="-293" w:firstLine="720"/>
        <w:jc w:val="both"/>
        <w:rPr>
          <w:rFonts w:ascii="Times New Roman" w:hAnsi="Times New Roman" w:cs="Times New Roman"/>
          <w:strike/>
        </w:rPr>
      </w:pPr>
      <w:r w:rsidRPr="006B2701">
        <w:rPr>
          <w:rFonts w:ascii="Times New Roman" w:hAnsi="Times New Roman" w:cs="Times New Roman"/>
        </w:rPr>
        <w:t>The report</w:t>
      </w:r>
      <w:r w:rsidR="002739CB" w:rsidRPr="006B2701">
        <w:rPr>
          <w:rFonts w:ascii="Times New Roman" w:hAnsi="Times New Roman" w:cs="Times New Roman"/>
        </w:rPr>
        <w:t xml:space="preserve"> also</w:t>
      </w:r>
      <w:r w:rsidRPr="006B2701">
        <w:rPr>
          <w:rFonts w:ascii="Times New Roman" w:hAnsi="Times New Roman" w:cs="Times New Roman"/>
        </w:rPr>
        <w:t xml:space="preserve"> </w:t>
      </w:r>
      <w:r w:rsidR="002739CB" w:rsidRPr="006B2701">
        <w:rPr>
          <w:rFonts w:ascii="Times New Roman" w:hAnsi="Times New Roman" w:cs="Times New Roman"/>
        </w:rPr>
        <w:t xml:space="preserve">recognizes </w:t>
      </w:r>
      <w:r w:rsidR="00A95C05" w:rsidRPr="006B2701">
        <w:rPr>
          <w:rFonts w:ascii="Times New Roman" w:hAnsi="Times New Roman" w:cs="Times New Roman"/>
        </w:rPr>
        <w:t>the impact of inequalities in primary and secondary education on the size and characteristics of the potential student population</w:t>
      </w:r>
      <w:r w:rsidR="002739CB" w:rsidRPr="006B2701">
        <w:rPr>
          <w:rFonts w:ascii="Times New Roman" w:hAnsi="Times New Roman" w:cs="Times New Roman"/>
        </w:rPr>
        <w:t xml:space="preserve"> and </w:t>
      </w:r>
      <w:r w:rsidR="00A95C05" w:rsidRPr="006B2701">
        <w:rPr>
          <w:rFonts w:ascii="Times New Roman" w:hAnsi="Times New Roman" w:cs="Times New Roman"/>
        </w:rPr>
        <w:t xml:space="preserve">identifies the need to improve equity in higher education to achieve education-related sustainable development goals. </w:t>
      </w:r>
    </w:p>
    <w:p w14:paraId="5CA63C43" w14:textId="2A6E745F" w:rsidR="00E6167D" w:rsidRPr="001B5DC6" w:rsidRDefault="00BE0FB0" w:rsidP="00B95BE9">
      <w:pPr>
        <w:autoSpaceDE w:val="0"/>
        <w:autoSpaceDN w:val="0"/>
        <w:adjustRightInd w:val="0"/>
        <w:spacing w:line="480" w:lineRule="auto"/>
        <w:ind w:right="-293" w:firstLine="720"/>
        <w:jc w:val="both"/>
        <w:rPr>
          <w:rFonts w:ascii="Times New Roman" w:hAnsi="Times New Roman" w:cs="Times New Roman"/>
          <w:strike/>
        </w:rPr>
      </w:pPr>
      <w:r w:rsidRPr="006B2701">
        <w:rPr>
          <w:rFonts w:ascii="Times New Roman" w:hAnsi="Times New Roman" w:cs="Times New Roman"/>
        </w:rPr>
        <w:t>The e</w:t>
      </w:r>
      <w:r w:rsidR="0094546D" w:rsidRPr="006B2701">
        <w:rPr>
          <w:rFonts w:ascii="Times New Roman" w:hAnsi="Times New Roman" w:cs="Times New Roman"/>
        </w:rPr>
        <w:t xml:space="preserve">xperience </w:t>
      </w:r>
      <w:r w:rsidRPr="006B2701">
        <w:rPr>
          <w:rFonts w:ascii="Times New Roman" w:hAnsi="Times New Roman" w:cs="Times New Roman"/>
        </w:rPr>
        <w:t xml:space="preserve">of </w:t>
      </w:r>
      <w:r w:rsidR="0094546D" w:rsidRPr="006B2701">
        <w:rPr>
          <w:rFonts w:ascii="Times New Roman" w:hAnsi="Times New Roman" w:cs="Times New Roman"/>
        </w:rPr>
        <w:t xml:space="preserve">implementing the policy of inclusion </w:t>
      </w:r>
      <w:r w:rsidRPr="006B2701">
        <w:rPr>
          <w:rFonts w:ascii="Times New Roman" w:hAnsi="Times New Roman" w:cs="Times New Roman"/>
        </w:rPr>
        <w:t xml:space="preserve">in </w:t>
      </w:r>
      <w:r w:rsidR="0094546D" w:rsidRPr="006B2701">
        <w:rPr>
          <w:rFonts w:ascii="Times New Roman" w:hAnsi="Times New Roman" w:cs="Times New Roman"/>
        </w:rPr>
        <w:t xml:space="preserve">higher education at the University of Edinburgh shows that Sweden and the </w:t>
      </w:r>
      <w:r w:rsidRPr="006B2701">
        <w:rPr>
          <w:rFonts w:ascii="Times New Roman" w:hAnsi="Times New Roman" w:cs="Times New Roman"/>
        </w:rPr>
        <w:t xml:space="preserve">United Kingdom </w:t>
      </w:r>
      <w:r w:rsidR="0094546D" w:rsidRPr="006B2701">
        <w:rPr>
          <w:rFonts w:ascii="Times New Roman" w:hAnsi="Times New Roman" w:cs="Times New Roman"/>
        </w:rPr>
        <w:t xml:space="preserve">stand out as effective countries </w:t>
      </w:r>
      <w:r w:rsidR="00A20052" w:rsidRPr="006B2701">
        <w:rPr>
          <w:rFonts w:ascii="Times New Roman" w:hAnsi="Times New Roman" w:cs="Times New Roman"/>
        </w:rPr>
        <w:t xml:space="preserve">for </w:t>
      </w:r>
      <w:r w:rsidR="0094546D" w:rsidRPr="006B2701">
        <w:rPr>
          <w:rFonts w:ascii="Times New Roman" w:hAnsi="Times New Roman" w:cs="Times New Roman"/>
        </w:rPr>
        <w:t xml:space="preserve">including students with disabilities in the educational process of higher education. </w:t>
      </w:r>
      <w:r w:rsidR="006601EA" w:rsidRPr="006B2701">
        <w:rPr>
          <w:rFonts w:ascii="Times New Roman" w:hAnsi="Times New Roman" w:cs="Times New Roman"/>
        </w:rPr>
        <w:t>It</w:t>
      </w:r>
      <w:r w:rsidR="00C02E28" w:rsidRPr="006B2701">
        <w:rPr>
          <w:rFonts w:ascii="Times New Roman" w:hAnsi="Times New Roman" w:cs="Times New Roman"/>
        </w:rPr>
        <w:t xml:space="preserve"> has been </w:t>
      </w:r>
      <w:r w:rsidR="009A7BD0" w:rsidRPr="006B2701">
        <w:rPr>
          <w:rFonts w:ascii="Times New Roman" w:hAnsi="Times New Roman" w:cs="Times New Roman"/>
        </w:rPr>
        <w:t>found</w:t>
      </w:r>
      <w:r w:rsidR="006601EA" w:rsidRPr="006B2701">
        <w:rPr>
          <w:rFonts w:ascii="Times New Roman" w:hAnsi="Times New Roman" w:cs="Times New Roman"/>
        </w:rPr>
        <w:t xml:space="preserve"> </w:t>
      </w:r>
      <w:r w:rsidR="0094546D" w:rsidRPr="006B2701">
        <w:rPr>
          <w:rFonts w:ascii="Times New Roman" w:hAnsi="Times New Roman" w:cs="Times New Roman"/>
        </w:rPr>
        <w:t>that disabled university graduates in the labor market are almost as successful as their peers without health problems</w:t>
      </w:r>
      <w:r w:rsidR="006601EA" w:rsidRPr="006B2701">
        <w:rPr>
          <w:rFonts w:ascii="Times New Roman" w:hAnsi="Times New Roman" w:cs="Times New Roman"/>
        </w:rPr>
        <w:t xml:space="preserve">, and their </w:t>
      </w:r>
      <w:r w:rsidR="0094546D" w:rsidRPr="006B2701">
        <w:rPr>
          <w:rFonts w:ascii="Times New Roman" w:hAnsi="Times New Roman" w:cs="Times New Roman"/>
        </w:rPr>
        <w:t>employment outcomes are generally</w:t>
      </w:r>
      <w:r w:rsidR="006601EA" w:rsidRPr="006B2701">
        <w:rPr>
          <w:rFonts w:ascii="Times New Roman" w:hAnsi="Times New Roman" w:cs="Times New Roman"/>
        </w:rPr>
        <w:t xml:space="preserve"> considered</w:t>
      </w:r>
      <w:r w:rsidR="0094546D" w:rsidRPr="006B2701">
        <w:rPr>
          <w:rFonts w:ascii="Times New Roman" w:hAnsi="Times New Roman" w:cs="Times New Roman"/>
        </w:rPr>
        <w:t xml:space="preserve"> positive (</w:t>
      </w:r>
      <w:proofErr w:type="spellStart"/>
      <w:r w:rsidR="0094546D" w:rsidRPr="006B2701">
        <w:rPr>
          <w:rFonts w:ascii="Times New Roman" w:hAnsi="Times New Roman" w:cs="Times New Roman"/>
        </w:rPr>
        <w:t>Riddel</w:t>
      </w:r>
      <w:proofErr w:type="spellEnd"/>
      <w:r w:rsidR="0094546D" w:rsidRPr="006B2701">
        <w:rPr>
          <w:rFonts w:ascii="Times New Roman" w:hAnsi="Times New Roman" w:cs="Times New Roman"/>
        </w:rPr>
        <w:t xml:space="preserve">, </w:t>
      </w:r>
      <w:r w:rsidR="00BC08FA" w:rsidRPr="006B2701">
        <w:rPr>
          <w:rFonts w:ascii="Times New Roman" w:hAnsi="Times New Roman" w:cs="Times New Roman"/>
        </w:rPr>
        <w:t>2018</w:t>
      </w:r>
      <w:r w:rsidR="0094546D" w:rsidRPr="006B2701">
        <w:rPr>
          <w:rFonts w:ascii="Times New Roman" w:hAnsi="Times New Roman" w:cs="Times New Roman"/>
        </w:rPr>
        <w:t>).</w:t>
      </w:r>
      <w:r w:rsidR="0028548C" w:rsidRPr="006B2701">
        <w:rPr>
          <w:rFonts w:ascii="Times New Roman" w:hAnsi="Times New Roman" w:cs="Times New Roman"/>
        </w:rPr>
        <w:t xml:space="preserve"> </w:t>
      </w:r>
    </w:p>
    <w:p w14:paraId="7062B3C6" w14:textId="3AD1B710" w:rsidR="0094546D" w:rsidRPr="006B2701" w:rsidRDefault="003B767B" w:rsidP="00B95BE9">
      <w:pPr>
        <w:autoSpaceDE w:val="0"/>
        <w:autoSpaceDN w:val="0"/>
        <w:adjustRightInd w:val="0"/>
        <w:spacing w:line="480" w:lineRule="auto"/>
        <w:ind w:right="-293" w:firstLine="720"/>
        <w:jc w:val="both"/>
        <w:rPr>
          <w:rFonts w:ascii="Times New Roman" w:hAnsi="Times New Roman" w:cs="Times New Roman"/>
        </w:rPr>
      </w:pPr>
      <w:r w:rsidRPr="006B2701">
        <w:rPr>
          <w:rFonts w:ascii="Times New Roman" w:hAnsi="Times New Roman" w:cs="Times New Roman"/>
        </w:rPr>
        <w:t xml:space="preserve">In </w:t>
      </w:r>
      <w:r w:rsidR="0094546D" w:rsidRPr="006B2701">
        <w:rPr>
          <w:rFonts w:ascii="Times New Roman" w:hAnsi="Times New Roman" w:cs="Times New Roman"/>
        </w:rPr>
        <w:t xml:space="preserve">Kazakhstan, access to higher education for individuals with disabilities without discrimination and on an equal basis with others is stated as </w:t>
      </w:r>
      <w:r w:rsidR="004B3617" w:rsidRPr="006B2701">
        <w:rPr>
          <w:rFonts w:ascii="Times New Roman" w:hAnsi="Times New Roman" w:cs="Times New Roman"/>
        </w:rPr>
        <w:t xml:space="preserve">an </w:t>
      </w:r>
      <w:r w:rsidR="0094546D" w:rsidRPr="006B2701">
        <w:rPr>
          <w:rFonts w:ascii="Times New Roman" w:hAnsi="Times New Roman" w:cs="Times New Roman"/>
        </w:rPr>
        <w:t xml:space="preserve">overriding principle in paragraph 5 of Article 24 of the UN Convention on the Rights of Persons with Disabilities (2006). The </w:t>
      </w:r>
      <w:r w:rsidR="004B3617" w:rsidRPr="006B2701">
        <w:rPr>
          <w:rFonts w:ascii="Times New Roman" w:hAnsi="Times New Roman" w:cs="Times New Roman"/>
        </w:rPr>
        <w:t>C</w:t>
      </w:r>
      <w:r w:rsidR="0094546D" w:rsidRPr="006B2701">
        <w:rPr>
          <w:rFonts w:ascii="Times New Roman" w:hAnsi="Times New Roman" w:cs="Times New Roman"/>
        </w:rPr>
        <w:t>onvention was ratified by the Republic of Kazakhstan in 2015.</w:t>
      </w:r>
    </w:p>
    <w:p w14:paraId="1597A02E" w14:textId="77777777" w:rsidR="0094546D" w:rsidRPr="006B2701" w:rsidRDefault="004B3617" w:rsidP="00B95BE9">
      <w:pPr>
        <w:autoSpaceDE w:val="0"/>
        <w:autoSpaceDN w:val="0"/>
        <w:adjustRightInd w:val="0"/>
        <w:spacing w:line="480" w:lineRule="auto"/>
        <w:ind w:right="-293" w:firstLine="720"/>
        <w:jc w:val="both"/>
        <w:rPr>
          <w:rFonts w:ascii="Times New Roman" w:hAnsi="Times New Roman" w:cs="Times New Roman"/>
        </w:rPr>
      </w:pPr>
      <w:r w:rsidRPr="006B2701">
        <w:rPr>
          <w:rFonts w:ascii="Times New Roman" w:hAnsi="Times New Roman" w:cs="Times New Roman"/>
        </w:rPr>
        <w:t xml:space="preserve">Significant transformations are taking place in </w:t>
      </w:r>
      <w:r w:rsidR="0094546D" w:rsidRPr="006B2701">
        <w:rPr>
          <w:rFonts w:ascii="Times New Roman" w:hAnsi="Times New Roman" w:cs="Times New Roman"/>
        </w:rPr>
        <w:t xml:space="preserve">the higher education system of the Republic of </w:t>
      </w:r>
      <w:r w:rsidRPr="006B2701">
        <w:rPr>
          <w:rFonts w:ascii="Times New Roman" w:hAnsi="Times New Roman" w:cs="Times New Roman"/>
        </w:rPr>
        <w:t>Kazakhstan to</w:t>
      </w:r>
      <w:r w:rsidR="0094546D" w:rsidRPr="006B2701">
        <w:rPr>
          <w:rFonts w:ascii="Times New Roman" w:hAnsi="Times New Roman" w:cs="Times New Roman"/>
        </w:rPr>
        <w:t xml:space="preserve"> create equal conditions and barrier-free access </w:t>
      </w:r>
      <w:r w:rsidR="006F4872" w:rsidRPr="006B2701">
        <w:rPr>
          <w:rFonts w:ascii="Times New Roman" w:hAnsi="Times New Roman" w:cs="Times New Roman"/>
        </w:rPr>
        <w:t xml:space="preserve">to </w:t>
      </w:r>
      <w:r w:rsidR="0094546D" w:rsidRPr="006B2701">
        <w:rPr>
          <w:rFonts w:ascii="Times New Roman" w:hAnsi="Times New Roman" w:cs="Times New Roman"/>
        </w:rPr>
        <w:t xml:space="preserve">education </w:t>
      </w:r>
      <w:r w:rsidR="006F4872" w:rsidRPr="006B2701">
        <w:rPr>
          <w:rFonts w:ascii="Times New Roman" w:hAnsi="Times New Roman" w:cs="Times New Roman"/>
        </w:rPr>
        <w:t xml:space="preserve">for </w:t>
      </w:r>
      <w:r w:rsidR="0094546D" w:rsidRPr="006B2701">
        <w:rPr>
          <w:rFonts w:ascii="Times New Roman" w:hAnsi="Times New Roman" w:cs="Times New Roman"/>
        </w:rPr>
        <w:t xml:space="preserve">students with disabilities. State support measures are being implemented to provide </w:t>
      </w:r>
      <w:r w:rsidR="00951473" w:rsidRPr="006B2701">
        <w:rPr>
          <w:rFonts w:ascii="Times New Roman" w:hAnsi="Times New Roman" w:cs="Times New Roman"/>
        </w:rPr>
        <w:t xml:space="preserve">free meals to </w:t>
      </w:r>
      <w:r w:rsidR="0094546D" w:rsidRPr="006B2701">
        <w:rPr>
          <w:rFonts w:ascii="Times New Roman" w:hAnsi="Times New Roman" w:cs="Times New Roman"/>
        </w:rPr>
        <w:t xml:space="preserve">students with </w:t>
      </w:r>
      <w:r w:rsidR="001B7E05" w:rsidRPr="006B2701">
        <w:rPr>
          <w:rFonts w:ascii="Times New Roman" w:hAnsi="Times New Roman" w:cs="Times New Roman"/>
        </w:rPr>
        <w:t xml:space="preserve">SEN </w:t>
      </w:r>
      <w:r w:rsidR="00431659" w:rsidRPr="006B2701">
        <w:rPr>
          <w:rFonts w:ascii="Times New Roman" w:hAnsi="Times New Roman" w:cs="Times New Roman"/>
        </w:rPr>
        <w:t xml:space="preserve">and a </w:t>
      </w:r>
      <w:r w:rsidR="0094546D" w:rsidRPr="006B2701">
        <w:rPr>
          <w:rFonts w:ascii="Times New Roman" w:hAnsi="Times New Roman" w:cs="Times New Roman"/>
        </w:rPr>
        <w:t xml:space="preserve">choice of </w:t>
      </w:r>
      <w:r w:rsidR="001B7E05" w:rsidRPr="006B2701">
        <w:rPr>
          <w:rFonts w:ascii="Times New Roman" w:hAnsi="Times New Roman" w:cs="Times New Roman"/>
        </w:rPr>
        <w:t xml:space="preserve">the </w:t>
      </w:r>
      <w:r w:rsidR="0094546D" w:rsidRPr="006B2701">
        <w:rPr>
          <w:rFonts w:ascii="Times New Roman" w:hAnsi="Times New Roman" w:cs="Times New Roman"/>
        </w:rPr>
        <w:t xml:space="preserve">form of </w:t>
      </w:r>
      <w:r w:rsidR="00431659" w:rsidRPr="006B2701">
        <w:rPr>
          <w:rFonts w:ascii="Times New Roman" w:hAnsi="Times New Roman" w:cs="Times New Roman"/>
        </w:rPr>
        <w:t>education. S</w:t>
      </w:r>
      <w:r w:rsidR="0094546D" w:rsidRPr="006B2701">
        <w:rPr>
          <w:rFonts w:ascii="Times New Roman" w:hAnsi="Times New Roman" w:cs="Times New Roman"/>
        </w:rPr>
        <w:t xml:space="preserve">tudents with visual impairments and hearing impairments </w:t>
      </w:r>
      <w:r w:rsidR="00AD7BE4" w:rsidRPr="006B2701">
        <w:rPr>
          <w:rFonts w:ascii="Times New Roman" w:hAnsi="Times New Roman" w:cs="Times New Roman"/>
        </w:rPr>
        <w:t xml:space="preserve">will </w:t>
      </w:r>
      <w:r w:rsidR="009A5509" w:rsidRPr="006B2701">
        <w:rPr>
          <w:rFonts w:ascii="Times New Roman" w:hAnsi="Times New Roman" w:cs="Times New Roman"/>
        </w:rPr>
        <w:t xml:space="preserve">be </w:t>
      </w:r>
      <w:r w:rsidR="00AD7BE4" w:rsidRPr="006B2701">
        <w:rPr>
          <w:rFonts w:ascii="Times New Roman" w:hAnsi="Times New Roman" w:cs="Times New Roman"/>
        </w:rPr>
        <w:t>offer</w:t>
      </w:r>
      <w:r w:rsidR="009A5509" w:rsidRPr="006B2701">
        <w:rPr>
          <w:rFonts w:ascii="Times New Roman" w:hAnsi="Times New Roman" w:cs="Times New Roman"/>
        </w:rPr>
        <w:t>ed</w:t>
      </w:r>
      <w:r w:rsidR="00AD7BE4" w:rsidRPr="006B2701">
        <w:rPr>
          <w:rFonts w:ascii="Times New Roman" w:hAnsi="Times New Roman" w:cs="Times New Roman"/>
        </w:rPr>
        <w:t xml:space="preserve"> </w:t>
      </w:r>
      <w:r w:rsidR="0094546D" w:rsidRPr="006B2701">
        <w:rPr>
          <w:rFonts w:ascii="Times New Roman" w:hAnsi="Times New Roman" w:cs="Times New Roman"/>
        </w:rPr>
        <w:t>an increased scholarship of 75% (29,328 tenge)</w:t>
      </w:r>
      <w:r w:rsidR="00C419B3" w:rsidRPr="006B2701">
        <w:rPr>
          <w:rFonts w:ascii="Times New Roman" w:hAnsi="Times New Roman" w:cs="Times New Roman"/>
        </w:rPr>
        <w:t>,</w:t>
      </w:r>
      <w:r w:rsidR="0094546D" w:rsidRPr="006B2701">
        <w:rPr>
          <w:rFonts w:ascii="Times New Roman" w:hAnsi="Times New Roman" w:cs="Times New Roman"/>
        </w:rPr>
        <w:t xml:space="preserve"> </w:t>
      </w:r>
      <w:r w:rsidR="00AD7BE4" w:rsidRPr="006B2701">
        <w:rPr>
          <w:rFonts w:ascii="Times New Roman" w:hAnsi="Times New Roman" w:cs="Times New Roman"/>
        </w:rPr>
        <w:t xml:space="preserve">an </w:t>
      </w:r>
      <w:r w:rsidR="0094546D" w:rsidRPr="006B2701">
        <w:rPr>
          <w:rFonts w:ascii="Times New Roman" w:hAnsi="Times New Roman" w:cs="Times New Roman"/>
        </w:rPr>
        <w:t xml:space="preserve">allocation of at least 1% quota for people with disabilities </w:t>
      </w:r>
      <w:r w:rsidR="00AD7BE4" w:rsidRPr="006B2701">
        <w:rPr>
          <w:rFonts w:ascii="Times New Roman" w:hAnsi="Times New Roman" w:cs="Times New Roman"/>
        </w:rPr>
        <w:t>in the distribution of scholarships</w:t>
      </w:r>
      <w:r w:rsidR="00306D43" w:rsidRPr="006B2701">
        <w:rPr>
          <w:rFonts w:ascii="Times New Roman" w:hAnsi="Times New Roman" w:cs="Times New Roman"/>
        </w:rPr>
        <w:t xml:space="preserve">, and </w:t>
      </w:r>
      <w:r w:rsidR="0094546D" w:rsidRPr="006B2701">
        <w:rPr>
          <w:rFonts w:ascii="Times New Roman" w:hAnsi="Times New Roman" w:cs="Times New Roman"/>
        </w:rPr>
        <w:t xml:space="preserve">free </w:t>
      </w:r>
      <w:r w:rsidR="00306D43" w:rsidRPr="006B2701">
        <w:rPr>
          <w:rFonts w:ascii="Times New Roman" w:hAnsi="Times New Roman" w:cs="Times New Roman"/>
        </w:rPr>
        <w:t xml:space="preserve">places to live </w:t>
      </w:r>
      <w:r w:rsidR="0094546D" w:rsidRPr="006B2701">
        <w:rPr>
          <w:rFonts w:ascii="Times New Roman" w:hAnsi="Times New Roman" w:cs="Times New Roman"/>
        </w:rPr>
        <w:t>in dormitories (</w:t>
      </w:r>
      <w:proofErr w:type="spellStart"/>
      <w:r w:rsidR="0094546D" w:rsidRPr="006B2701">
        <w:rPr>
          <w:rFonts w:ascii="Times New Roman" w:hAnsi="Times New Roman" w:cs="Times New Roman"/>
        </w:rPr>
        <w:t>Zhakhina</w:t>
      </w:r>
      <w:proofErr w:type="spellEnd"/>
      <w:r w:rsidR="0094546D" w:rsidRPr="006B2701">
        <w:rPr>
          <w:rFonts w:ascii="Times New Roman" w:hAnsi="Times New Roman" w:cs="Times New Roman"/>
        </w:rPr>
        <w:t xml:space="preserve"> et al., 2016).</w:t>
      </w:r>
    </w:p>
    <w:p w14:paraId="74E8B1E4" w14:textId="678D360F" w:rsidR="00522A07" w:rsidRPr="009E5F9A" w:rsidRDefault="00AF6A8F" w:rsidP="00B95BE9">
      <w:pPr>
        <w:autoSpaceDE w:val="0"/>
        <w:autoSpaceDN w:val="0"/>
        <w:adjustRightInd w:val="0"/>
        <w:spacing w:line="480" w:lineRule="auto"/>
        <w:ind w:right="-293" w:firstLine="720"/>
        <w:jc w:val="both"/>
        <w:rPr>
          <w:rFonts w:ascii="Times New Roman" w:hAnsi="Times New Roman" w:cs="Times New Roman"/>
          <w:shd w:val="clear" w:color="auto" w:fill="FAFBFC"/>
        </w:rPr>
      </w:pPr>
      <w:r w:rsidRPr="006B2701">
        <w:rPr>
          <w:rFonts w:ascii="Times New Roman" w:hAnsi="Times New Roman" w:cs="Times New Roman"/>
        </w:rPr>
        <w:lastRenderedPageBreak/>
        <w:t xml:space="preserve">In this regard, UNESCO organizes the integration of children with disabilities in many developing countries, which allows children from </w:t>
      </w:r>
      <w:r w:rsidRPr="0010602E">
        <w:rPr>
          <w:rFonts w:ascii="Times New Roman" w:hAnsi="Times New Roman" w:cs="Times New Roman"/>
        </w:rPr>
        <w:t>different national minorities, refugees</w:t>
      </w:r>
      <w:r w:rsidR="00EE135B" w:rsidRPr="009E5F9A">
        <w:rPr>
          <w:rFonts w:ascii="Times New Roman" w:hAnsi="Times New Roman" w:cs="Times New Roman"/>
        </w:rPr>
        <w:t>,</w:t>
      </w:r>
      <w:r w:rsidRPr="0010602E">
        <w:rPr>
          <w:rFonts w:ascii="Times New Roman" w:hAnsi="Times New Roman" w:cs="Times New Roman"/>
        </w:rPr>
        <w:t xml:space="preserve"> and girls to study in the general education system. They also organized special training for teachers and directors of educational institutions</w:t>
      </w:r>
      <w:r w:rsidR="001D2DAB" w:rsidRPr="009E5F9A">
        <w:rPr>
          <w:rFonts w:ascii="Times New Roman" w:hAnsi="Times New Roman" w:cs="Times New Roman"/>
        </w:rPr>
        <w:t xml:space="preserve"> and</w:t>
      </w:r>
      <w:r w:rsidRPr="0010602E">
        <w:rPr>
          <w:rFonts w:ascii="Times New Roman" w:hAnsi="Times New Roman" w:cs="Times New Roman"/>
        </w:rPr>
        <w:t xml:space="preserve"> prepared methodological materials</w:t>
      </w:r>
      <w:r w:rsidR="00425883">
        <w:rPr>
          <w:rFonts w:ascii="Times New Roman" w:hAnsi="Times New Roman" w:cs="Times New Roman"/>
        </w:rPr>
        <w:t xml:space="preserve"> </w:t>
      </w:r>
      <w:r w:rsidRPr="00556830">
        <w:rPr>
          <w:rFonts w:ascii="Times New Roman" w:hAnsi="Times New Roman" w:cs="Times New Roman"/>
        </w:rPr>
        <w:t>(UNESCO</w:t>
      </w:r>
      <w:r w:rsidR="00C45687" w:rsidRPr="00556830">
        <w:rPr>
          <w:rFonts w:ascii="Times New Roman" w:hAnsi="Times New Roman" w:cs="Times New Roman"/>
        </w:rPr>
        <w:t xml:space="preserve">, </w:t>
      </w:r>
      <w:r w:rsidRPr="00556830">
        <w:rPr>
          <w:rFonts w:ascii="Times New Roman" w:hAnsi="Times New Roman" w:cs="Times New Roman"/>
        </w:rPr>
        <w:t>20</w:t>
      </w:r>
      <w:r w:rsidR="00556830" w:rsidRPr="00556830">
        <w:rPr>
          <w:rFonts w:ascii="Times New Roman" w:hAnsi="Times New Roman" w:cs="Times New Roman"/>
        </w:rPr>
        <w:t>23</w:t>
      </w:r>
      <w:r w:rsidRPr="00556830">
        <w:rPr>
          <w:rFonts w:ascii="Times New Roman" w:hAnsi="Times New Roman" w:cs="Times New Roman"/>
        </w:rPr>
        <w:t>).</w:t>
      </w:r>
    </w:p>
    <w:p w14:paraId="1DFD65FA" w14:textId="77777777" w:rsidR="00AF6A8F" w:rsidRPr="0010602E" w:rsidRDefault="00AF6A8F" w:rsidP="00B95BE9">
      <w:pPr>
        <w:autoSpaceDE w:val="0"/>
        <w:autoSpaceDN w:val="0"/>
        <w:adjustRightInd w:val="0"/>
        <w:spacing w:line="480" w:lineRule="auto"/>
        <w:ind w:right="-293" w:firstLine="720"/>
        <w:jc w:val="both"/>
        <w:rPr>
          <w:rFonts w:ascii="Times New Roman" w:hAnsi="Times New Roman" w:cs="Times New Roman"/>
          <w:shd w:val="clear" w:color="auto" w:fill="FAFBFC"/>
        </w:rPr>
      </w:pPr>
      <w:r w:rsidRPr="0010602E">
        <w:rPr>
          <w:rFonts w:ascii="Times New Roman" w:hAnsi="Times New Roman" w:cs="Times New Roman"/>
          <w:shd w:val="clear" w:color="auto" w:fill="FAFBFC"/>
        </w:rPr>
        <w:t xml:space="preserve">In connection with </w:t>
      </w:r>
      <w:r w:rsidR="00EC02BE" w:rsidRPr="009E5F9A">
        <w:rPr>
          <w:rFonts w:ascii="Times New Roman" w:hAnsi="Times New Roman" w:cs="Times New Roman"/>
          <w:shd w:val="clear" w:color="auto" w:fill="FAFBFC"/>
        </w:rPr>
        <w:t>the above</w:t>
      </w:r>
      <w:r w:rsidRPr="0010602E">
        <w:rPr>
          <w:rFonts w:ascii="Times New Roman" w:hAnsi="Times New Roman" w:cs="Times New Roman"/>
          <w:shd w:val="clear" w:color="auto" w:fill="FAFBFC"/>
        </w:rPr>
        <w:t xml:space="preserve">, in our opinion, the problem of professional self-determination of students with </w:t>
      </w:r>
      <w:r w:rsidR="001A340B" w:rsidRPr="009E5F9A">
        <w:rPr>
          <w:rFonts w:ascii="Times New Roman" w:hAnsi="Times New Roman" w:cs="Times New Roman"/>
          <w:shd w:val="clear" w:color="auto" w:fill="FAFBFC"/>
        </w:rPr>
        <w:t xml:space="preserve">SEN </w:t>
      </w:r>
      <w:r w:rsidRPr="0010602E">
        <w:rPr>
          <w:rFonts w:ascii="Times New Roman" w:hAnsi="Times New Roman" w:cs="Times New Roman"/>
          <w:shd w:val="clear" w:color="auto" w:fill="FAFBFC"/>
        </w:rPr>
        <w:t>is one of the determining needs in the structure of this category of students</w:t>
      </w:r>
      <w:r w:rsidR="005A4630" w:rsidRPr="009E5F9A">
        <w:rPr>
          <w:rFonts w:ascii="Times New Roman" w:hAnsi="Times New Roman" w:cs="Times New Roman"/>
          <w:shd w:val="clear" w:color="auto" w:fill="FAFBFC"/>
        </w:rPr>
        <w:t xml:space="preserve">, </w:t>
      </w:r>
      <w:r w:rsidRPr="0010602E">
        <w:rPr>
          <w:rFonts w:ascii="Times New Roman" w:hAnsi="Times New Roman" w:cs="Times New Roman"/>
          <w:shd w:val="clear" w:color="auto" w:fill="FAFBFC"/>
        </w:rPr>
        <w:t xml:space="preserve">since it depends on </w:t>
      </w:r>
      <w:r w:rsidR="007A745D" w:rsidRPr="009E5F9A">
        <w:rPr>
          <w:rFonts w:ascii="Times New Roman" w:hAnsi="Times New Roman" w:cs="Times New Roman"/>
          <w:shd w:val="clear" w:color="auto" w:fill="FAFBFC"/>
        </w:rPr>
        <w:t>the</w:t>
      </w:r>
      <w:r w:rsidRPr="0010602E">
        <w:rPr>
          <w:rFonts w:ascii="Times New Roman" w:hAnsi="Times New Roman" w:cs="Times New Roman"/>
          <w:shd w:val="clear" w:color="auto" w:fill="FAFBFC"/>
        </w:rPr>
        <w:t xml:space="preserve"> implementation</w:t>
      </w:r>
      <w:r w:rsidR="008F68DF" w:rsidRPr="009E5F9A">
        <w:rPr>
          <w:rFonts w:ascii="Times New Roman" w:hAnsi="Times New Roman" w:cs="Times New Roman"/>
          <w:shd w:val="clear" w:color="auto" w:fill="FAFBFC"/>
        </w:rPr>
        <w:t xml:space="preserve"> of</w:t>
      </w:r>
      <w:r w:rsidRPr="0010602E">
        <w:rPr>
          <w:rFonts w:ascii="Times New Roman" w:hAnsi="Times New Roman" w:cs="Times New Roman"/>
          <w:shd w:val="clear" w:color="auto" w:fill="FAFBFC"/>
        </w:rPr>
        <w:t xml:space="preserve"> how much such a graduate will be in demand as a professional, socialized, harmonious, emotionally stable, employed</w:t>
      </w:r>
      <w:r w:rsidR="001D2DAB" w:rsidRPr="009E5F9A">
        <w:rPr>
          <w:rFonts w:ascii="Times New Roman" w:hAnsi="Times New Roman" w:cs="Times New Roman"/>
          <w:shd w:val="clear" w:color="auto" w:fill="FAFBFC"/>
        </w:rPr>
        <w:t>,</w:t>
      </w:r>
      <w:r w:rsidRPr="0010602E">
        <w:rPr>
          <w:rFonts w:ascii="Times New Roman" w:hAnsi="Times New Roman" w:cs="Times New Roman"/>
          <w:shd w:val="clear" w:color="auto" w:fill="FAFBFC"/>
        </w:rPr>
        <w:t xml:space="preserve"> and </w:t>
      </w:r>
      <w:r w:rsidR="005A4630" w:rsidRPr="009E5F9A">
        <w:rPr>
          <w:rFonts w:ascii="Times New Roman" w:hAnsi="Times New Roman" w:cs="Times New Roman"/>
          <w:shd w:val="clear" w:color="auto" w:fill="FAFBFC"/>
        </w:rPr>
        <w:t>ultimately</w:t>
      </w:r>
      <w:r w:rsidR="005A4630" w:rsidRPr="0010602E">
        <w:rPr>
          <w:rFonts w:ascii="Times New Roman" w:hAnsi="Times New Roman" w:cs="Times New Roman"/>
          <w:shd w:val="clear" w:color="auto" w:fill="FAFBFC"/>
        </w:rPr>
        <w:t xml:space="preserve"> </w:t>
      </w:r>
      <w:r w:rsidRPr="0010602E">
        <w:rPr>
          <w:rFonts w:ascii="Times New Roman" w:hAnsi="Times New Roman" w:cs="Times New Roman"/>
          <w:shd w:val="clear" w:color="auto" w:fill="FAFBFC"/>
        </w:rPr>
        <w:t xml:space="preserve">happy due to full </w:t>
      </w:r>
      <w:r w:rsidR="005A4630" w:rsidRPr="009E5F9A">
        <w:rPr>
          <w:rFonts w:ascii="Times New Roman" w:hAnsi="Times New Roman" w:cs="Times New Roman"/>
          <w:shd w:val="clear" w:color="auto" w:fill="FAFBFC"/>
        </w:rPr>
        <w:t>integration</w:t>
      </w:r>
      <w:r w:rsidR="005A4630" w:rsidRPr="0010602E">
        <w:rPr>
          <w:rFonts w:ascii="Times New Roman" w:hAnsi="Times New Roman" w:cs="Times New Roman"/>
          <w:shd w:val="clear" w:color="auto" w:fill="FAFBFC"/>
        </w:rPr>
        <w:t xml:space="preserve"> </w:t>
      </w:r>
      <w:r w:rsidRPr="0010602E">
        <w:rPr>
          <w:rFonts w:ascii="Times New Roman" w:hAnsi="Times New Roman" w:cs="Times New Roman"/>
          <w:shd w:val="clear" w:color="auto" w:fill="FAFBFC"/>
        </w:rPr>
        <w:t>i</w:t>
      </w:r>
      <w:r w:rsidR="005A4630" w:rsidRPr="009E5F9A">
        <w:rPr>
          <w:rFonts w:ascii="Times New Roman" w:hAnsi="Times New Roman" w:cs="Times New Roman"/>
          <w:shd w:val="clear" w:color="auto" w:fill="FAFBFC"/>
        </w:rPr>
        <w:t xml:space="preserve">nto the </w:t>
      </w:r>
      <w:r w:rsidRPr="0010602E">
        <w:rPr>
          <w:rFonts w:ascii="Times New Roman" w:hAnsi="Times New Roman" w:cs="Times New Roman"/>
          <w:shd w:val="clear" w:color="auto" w:fill="FAFBFC"/>
        </w:rPr>
        <w:t>life of society.</w:t>
      </w:r>
    </w:p>
    <w:p w14:paraId="023426AD" w14:textId="07D09FEB" w:rsidR="002067D2" w:rsidRPr="000D516D" w:rsidRDefault="00E853AD" w:rsidP="000D516D">
      <w:pPr>
        <w:spacing w:line="480" w:lineRule="auto"/>
        <w:ind w:right="-293" w:firstLine="720"/>
        <w:jc w:val="both"/>
        <w:rPr>
          <w:rFonts w:ascii="Times New Roman" w:hAnsi="Times New Roman" w:cs="Times New Roman"/>
          <w:strike/>
        </w:rPr>
      </w:pPr>
      <w:r w:rsidRPr="006B2701">
        <w:rPr>
          <w:rFonts w:ascii="Times New Roman" w:hAnsi="Times New Roman" w:cs="Times New Roman"/>
        </w:rPr>
        <w:t>Relevant for Kazakhstan</w:t>
      </w:r>
      <w:r w:rsidR="005A4630" w:rsidRPr="006B2701">
        <w:rPr>
          <w:rFonts w:ascii="Times New Roman" w:hAnsi="Times New Roman" w:cs="Times New Roman"/>
        </w:rPr>
        <w:t xml:space="preserve"> today</w:t>
      </w:r>
      <w:r w:rsidRPr="006B2701">
        <w:rPr>
          <w:rFonts w:ascii="Times New Roman" w:hAnsi="Times New Roman" w:cs="Times New Roman"/>
        </w:rPr>
        <w:t xml:space="preserve"> are the methodological problems identified by </w:t>
      </w:r>
      <w:proofErr w:type="spellStart"/>
      <w:r w:rsidRPr="006B2701">
        <w:rPr>
          <w:rFonts w:ascii="Times New Roman" w:hAnsi="Times New Roman" w:cs="Times New Roman"/>
        </w:rPr>
        <w:t>Sanina</w:t>
      </w:r>
      <w:proofErr w:type="spellEnd"/>
      <w:r w:rsidRPr="006B2701">
        <w:rPr>
          <w:rFonts w:ascii="Times New Roman" w:hAnsi="Times New Roman" w:cs="Times New Roman"/>
        </w:rPr>
        <w:t xml:space="preserve"> and </w:t>
      </w:r>
      <w:proofErr w:type="spellStart"/>
      <w:r w:rsidRPr="006B2701">
        <w:rPr>
          <w:rFonts w:ascii="Times New Roman" w:hAnsi="Times New Roman" w:cs="Times New Roman"/>
        </w:rPr>
        <w:t>Zhiganova</w:t>
      </w:r>
      <w:proofErr w:type="spellEnd"/>
      <w:r w:rsidRPr="006B2701">
        <w:rPr>
          <w:rFonts w:ascii="Times New Roman" w:hAnsi="Times New Roman" w:cs="Times New Roman"/>
        </w:rPr>
        <w:t xml:space="preserve"> (2017), dedicated to the model of inclusive education in higher education: the need for a package of adaptive educational programs, a system of psychological, pedagogical, medical</w:t>
      </w:r>
      <w:r w:rsidR="00032463" w:rsidRPr="006B2701">
        <w:rPr>
          <w:rFonts w:ascii="Times New Roman" w:hAnsi="Times New Roman" w:cs="Times New Roman"/>
        </w:rPr>
        <w:t>,</w:t>
      </w:r>
      <w:r w:rsidRPr="006B2701">
        <w:rPr>
          <w:rFonts w:ascii="Times New Roman" w:hAnsi="Times New Roman" w:cs="Times New Roman"/>
        </w:rPr>
        <w:t xml:space="preserve"> and tutoring accompaniment, adapted distance </w:t>
      </w:r>
      <w:r w:rsidR="005A4630" w:rsidRPr="006B2701">
        <w:rPr>
          <w:rFonts w:ascii="Times New Roman" w:hAnsi="Times New Roman" w:cs="Times New Roman"/>
        </w:rPr>
        <w:t xml:space="preserve">learning </w:t>
      </w:r>
      <w:r w:rsidRPr="006B2701">
        <w:rPr>
          <w:rFonts w:ascii="Times New Roman" w:hAnsi="Times New Roman" w:cs="Times New Roman"/>
        </w:rPr>
        <w:t>technologies with a complex of traditional and innovative teaching methods,</w:t>
      </w:r>
      <w:r w:rsidR="00C57735" w:rsidRPr="006B2701">
        <w:rPr>
          <w:rFonts w:ascii="Times New Roman" w:hAnsi="Times New Roman" w:cs="Times New Roman"/>
        </w:rPr>
        <w:t xml:space="preserve"> and</w:t>
      </w:r>
      <w:r w:rsidRPr="006B2701">
        <w:rPr>
          <w:rFonts w:ascii="Times New Roman" w:hAnsi="Times New Roman" w:cs="Times New Roman"/>
        </w:rPr>
        <w:t xml:space="preserve"> special training of teaching staff. </w:t>
      </w:r>
      <w:r w:rsidRPr="006B2701">
        <w:rPr>
          <w:rFonts w:ascii="Times New Roman" w:eastAsia="Times New Roman" w:hAnsi="Times New Roman" w:cs="Times New Roman"/>
          <w:lang w:eastAsia="ru-RU"/>
        </w:rPr>
        <w:t xml:space="preserve">For </w:t>
      </w:r>
      <w:r w:rsidR="00807060" w:rsidRPr="006B2701">
        <w:rPr>
          <w:rFonts w:ascii="Times New Roman" w:eastAsia="Times New Roman" w:hAnsi="Times New Roman" w:cs="Times New Roman"/>
          <w:lang w:eastAsia="ru-RU"/>
        </w:rPr>
        <w:t xml:space="preserve">master’s </w:t>
      </w:r>
      <w:r w:rsidRPr="006B2701">
        <w:rPr>
          <w:rFonts w:ascii="Times New Roman" w:eastAsia="Times New Roman" w:hAnsi="Times New Roman" w:cs="Times New Roman"/>
          <w:lang w:eastAsia="ru-RU"/>
        </w:rPr>
        <w:t>degrees in the Republic, only two educational programs have so far been announced for training specialists in inclusive education on the basis of Al-</w:t>
      </w:r>
      <w:proofErr w:type="spellStart"/>
      <w:r w:rsidRPr="006B2701">
        <w:rPr>
          <w:rFonts w:ascii="Times New Roman" w:eastAsia="Times New Roman" w:hAnsi="Times New Roman" w:cs="Times New Roman"/>
          <w:lang w:eastAsia="ru-RU"/>
        </w:rPr>
        <w:t>Farabi</w:t>
      </w:r>
      <w:proofErr w:type="spellEnd"/>
      <w:r w:rsidRPr="006B2701">
        <w:rPr>
          <w:rFonts w:ascii="Times New Roman" w:eastAsia="Times New Roman" w:hAnsi="Times New Roman" w:cs="Times New Roman"/>
          <w:lang w:eastAsia="ru-RU"/>
        </w:rPr>
        <w:t xml:space="preserve"> Kazakh National University: “Modern technologies in the conditions of inclusive education”; </w:t>
      </w:r>
      <w:r w:rsidR="000C3C4D" w:rsidRPr="006B2701">
        <w:rPr>
          <w:rFonts w:ascii="Times New Roman" w:eastAsia="Times New Roman" w:hAnsi="Times New Roman" w:cs="Times New Roman"/>
          <w:lang w:eastAsia="ru-RU"/>
        </w:rPr>
        <w:t>m</w:t>
      </w:r>
      <w:r w:rsidRPr="006B2701">
        <w:rPr>
          <w:rFonts w:ascii="Times New Roman" w:eastAsia="Times New Roman" w:hAnsi="Times New Roman" w:cs="Times New Roman"/>
          <w:lang w:eastAsia="ru-RU"/>
        </w:rPr>
        <w:t xml:space="preserve">edical and pedagogical support of inclusive education (together with the Medical University named after S.D. </w:t>
      </w:r>
      <w:proofErr w:type="spellStart"/>
      <w:r w:rsidRPr="006B2701">
        <w:rPr>
          <w:rFonts w:ascii="Times New Roman" w:eastAsia="Times New Roman" w:hAnsi="Times New Roman" w:cs="Times New Roman"/>
          <w:lang w:eastAsia="ru-RU"/>
        </w:rPr>
        <w:t>Asfendiyarov</w:t>
      </w:r>
      <w:proofErr w:type="spellEnd"/>
      <w:r w:rsidR="008053E9" w:rsidRPr="006B2701">
        <w:rPr>
          <w:rFonts w:ascii="Times New Roman" w:eastAsia="Times New Roman" w:hAnsi="Times New Roman" w:cs="Times New Roman"/>
          <w:lang w:eastAsia="ru-RU"/>
        </w:rPr>
        <w:t xml:space="preserve">; </w:t>
      </w:r>
      <w:r w:rsidRPr="006B2701">
        <w:rPr>
          <w:rFonts w:ascii="Times New Roman" w:eastAsia="Times New Roman" w:hAnsi="Times New Roman" w:cs="Times New Roman"/>
          <w:lang w:eastAsia="ru-RU"/>
        </w:rPr>
        <w:t>Al-</w:t>
      </w:r>
      <w:proofErr w:type="spellStart"/>
      <w:r w:rsidRPr="006B2701">
        <w:rPr>
          <w:rFonts w:ascii="Times New Roman" w:eastAsia="Times New Roman" w:hAnsi="Times New Roman" w:cs="Times New Roman"/>
          <w:lang w:eastAsia="ru-RU"/>
        </w:rPr>
        <w:t>Farabi</w:t>
      </w:r>
      <w:proofErr w:type="spellEnd"/>
      <w:r w:rsidRPr="006B2701">
        <w:rPr>
          <w:rFonts w:ascii="Times New Roman" w:eastAsia="Times New Roman" w:hAnsi="Times New Roman" w:cs="Times New Roman"/>
          <w:lang w:eastAsia="ru-RU"/>
        </w:rPr>
        <w:t xml:space="preserve"> Kazakh National University</w:t>
      </w:r>
      <w:r w:rsidR="008053E9" w:rsidRPr="006B2701">
        <w:rPr>
          <w:rFonts w:ascii="Times New Roman" w:eastAsia="Times New Roman" w:hAnsi="Times New Roman" w:cs="Times New Roman"/>
          <w:lang w:eastAsia="ru-RU"/>
        </w:rPr>
        <w:t xml:space="preserve">, </w:t>
      </w:r>
      <w:r w:rsidRPr="006B2701">
        <w:rPr>
          <w:rFonts w:ascii="Times New Roman" w:eastAsia="Times New Roman" w:hAnsi="Times New Roman" w:cs="Times New Roman"/>
          <w:lang w:eastAsia="ru-RU"/>
        </w:rPr>
        <w:t>2022).</w:t>
      </w:r>
    </w:p>
    <w:p w14:paraId="4796A6B3" w14:textId="100FFBFF" w:rsidR="00ED77A3" w:rsidRPr="001B5DC6" w:rsidRDefault="003F38AF" w:rsidP="00135E1D">
      <w:pPr>
        <w:spacing w:line="480" w:lineRule="auto"/>
        <w:ind w:right="-293" w:firstLine="720"/>
        <w:jc w:val="both"/>
        <w:rPr>
          <w:rFonts w:ascii="Times New Roman" w:hAnsi="Times New Roman" w:cs="Times New Roman"/>
          <w:bCs/>
          <w:strike/>
        </w:rPr>
      </w:pPr>
      <w:r w:rsidRPr="006B2701">
        <w:rPr>
          <w:rFonts w:ascii="Times New Roman" w:hAnsi="Times New Roman" w:cs="Times New Roman"/>
          <w:shd w:val="clear" w:color="auto" w:fill="FFFFFF"/>
        </w:rPr>
        <w:t xml:space="preserve">A </w:t>
      </w:r>
      <w:r w:rsidR="000C3C4D" w:rsidRPr="006B2701">
        <w:rPr>
          <w:rFonts w:ascii="Times New Roman" w:hAnsi="Times New Roman" w:cs="Times New Roman"/>
          <w:shd w:val="clear" w:color="auto" w:fill="FFFFFF"/>
        </w:rPr>
        <w:t xml:space="preserve">significant </w:t>
      </w:r>
      <w:r w:rsidRPr="006B2701">
        <w:rPr>
          <w:rFonts w:ascii="Times New Roman" w:hAnsi="Times New Roman" w:cs="Times New Roman"/>
          <w:shd w:val="clear" w:color="auto" w:fill="FFFFFF"/>
        </w:rPr>
        <w:t>contribution to the study of the problem of inclusive education has been made by Kazakhstani sc</w:t>
      </w:r>
      <w:r w:rsidR="000C3C4D" w:rsidRPr="006B2701">
        <w:rPr>
          <w:rFonts w:ascii="Times New Roman" w:hAnsi="Times New Roman" w:cs="Times New Roman"/>
          <w:shd w:val="clear" w:color="auto" w:fill="FFFFFF"/>
        </w:rPr>
        <w:t>holars,</w:t>
      </w:r>
      <w:r w:rsidRPr="006B2701">
        <w:rPr>
          <w:rFonts w:ascii="Times New Roman" w:hAnsi="Times New Roman" w:cs="Times New Roman"/>
          <w:shd w:val="clear" w:color="auto" w:fill="FFFFFF"/>
        </w:rPr>
        <w:t xml:space="preserve"> who highlight one of several directions for creating an inclusive environment or </w:t>
      </w:r>
      <w:r w:rsidR="003878D5" w:rsidRPr="006B2701">
        <w:rPr>
          <w:rFonts w:ascii="Times New Roman" w:hAnsi="Times New Roman" w:cs="Times New Roman"/>
          <w:shd w:val="clear" w:color="auto" w:fill="FFFFFF"/>
        </w:rPr>
        <w:t xml:space="preserve">providing </w:t>
      </w:r>
      <w:r w:rsidRPr="006B2701">
        <w:rPr>
          <w:rFonts w:ascii="Times New Roman" w:hAnsi="Times New Roman" w:cs="Times New Roman"/>
          <w:shd w:val="clear" w:color="auto" w:fill="FFFFFF"/>
        </w:rPr>
        <w:t>optimal technologies for the training and development of students with disabilities.</w:t>
      </w:r>
      <w:r w:rsidR="000C3C4D" w:rsidRPr="006B2701">
        <w:rPr>
          <w:rFonts w:ascii="Times New Roman" w:hAnsi="Times New Roman" w:cs="Times New Roman"/>
          <w:shd w:val="clear" w:color="auto" w:fill="FFFFFF"/>
        </w:rPr>
        <w:t xml:space="preserve"> </w:t>
      </w:r>
      <w:proofErr w:type="spellStart"/>
      <w:r w:rsidR="002067D2" w:rsidRPr="001F0CF5">
        <w:rPr>
          <w:rFonts w:ascii="Times New Roman" w:hAnsi="Times New Roman" w:cs="Times New Roman"/>
          <w:bCs/>
        </w:rPr>
        <w:t>Kassen</w:t>
      </w:r>
      <w:proofErr w:type="spellEnd"/>
      <w:r w:rsidR="002067D2" w:rsidRPr="001F0CF5">
        <w:rPr>
          <w:rFonts w:ascii="Times New Roman" w:hAnsi="Times New Roman" w:cs="Times New Roman"/>
          <w:bCs/>
        </w:rPr>
        <w:t xml:space="preserve"> and </w:t>
      </w:r>
      <w:proofErr w:type="spellStart"/>
      <w:r w:rsidR="002067D2" w:rsidRPr="001F0CF5">
        <w:rPr>
          <w:rFonts w:ascii="Times New Roman" w:hAnsi="Times New Roman" w:cs="Times New Roman"/>
          <w:bCs/>
        </w:rPr>
        <w:t>Aitbayeva</w:t>
      </w:r>
      <w:proofErr w:type="spellEnd"/>
      <w:r w:rsidR="002067D2" w:rsidRPr="001F0CF5">
        <w:rPr>
          <w:rFonts w:ascii="Times New Roman" w:hAnsi="Times New Roman" w:cs="Times New Roman"/>
          <w:bCs/>
        </w:rPr>
        <w:t xml:space="preserve"> (2020) focused on the issues of organizing effective learning in an inclusive environment using non-traditional methods. </w:t>
      </w:r>
      <w:proofErr w:type="spellStart"/>
      <w:r w:rsidR="002067D2" w:rsidRPr="001F0CF5">
        <w:rPr>
          <w:rFonts w:ascii="Times New Roman" w:hAnsi="Times New Roman" w:cs="Times New Roman"/>
          <w:bCs/>
        </w:rPr>
        <w:t>Makhambetova</w:t>
      </w:r>
      <w:proofErr w:type="spellEnd"/>
      <w:r w:rsidR="002067D2" w:rsidRPr="001F0CF5">
        <w:rPr>
          <w:rFonts w:ascii="Times New Roman" w:hAnsi="Times New Roman" w:cs="Times New Roman"/>
          <w:bCs/>
        </w:rPr>
        <w:t xml:space="preserve"> and </w:t>
      </w:r>
      <w:proofErr w:type="spellStart"/>
      <w:r w:rsidR="002067D2" w:rsidRPr="001F0CF5">
        <w:rPr>
          <w:rFonts w:ascii="Times New Roman" w:hAnsi="Times New Roman" w:cs="Times New Roman"/>
          <w:bCs/>
        </w:rPr>
        <w:t>Magauova</w:t>
      </w:r>
      <w:proofErr w:type="spellEnd"/>
      <w:r w:rsidR="002067D2" w:rsidRPr="001F0CF5">
        <w:rPr>
          <w:rFonts w:ascii="Times New Roman" w:hAnsi="Times New Roman" w:cs="Times New Roman"/>
          <w:bCs/>
        </w:rPr>
        <w:t xml:space="preserve"> (2022) focused on the professional competences of social educators in the organization of inclusive </w:t>
      </w:r>
      <w:r w:rsidR="002067D2" w:rsidRPr="001F0CF5">
        <w:rPr>
          <w:rFonts w:ascii="Times New Roman" w:hAnsi="Times New Roman" w:cs="Times New Roman"/>
          <w:bCs/>
        </w:rPr>
        <w:lastRenderedPageBreak/>
        <w:t xml:space="preserve">education and made an attempt to clarify the organizational and methodological conditions necessary for the training of specialists to accompany </w:t>
      </w:r>
      <w:r w:rsidR="001F0CF5" w:rsidRPr="001F0CF5">
        <w:rPr>
          <w:rFonts w:ascii="Times New Roman" w:hAnsi="Times New Roman" w:cs="Times New Roman"/>
          <w:bCs/>
        </w:rPr>
        <w:t>people</w:t>
      </w:r>
      <w:r w:rsidR="002067D2" w:rsidRPr="001F0CF5">
        <w:rPr>
          <w:rFonts w:ascii="Times New Roman" w:hAnsi="Times New Roman" w:cs="Times New Roman"/>
          <w:bCs/>
        </w:rPr>
        <w:t xml:space="preserve"> with SEN.</w:t>
      </w:r>
      <w:r w:rsidR="000C3C4D" w:rsidRPr="001F0CF5">
        <w:rPr>
          <w:rFonts w:ascii="Times New Roman" w:hAnsi="Times New Roman" w:cs="Times New Roman"/>
          <w:bCs/>
        </w:rPr>
        <w:t xml:space="preserve"> </w:t>
      </w:r>
      <w:proofErr w:type="spellStart"/>
      <w:r w:rsidR="002067D2" w:rsidRPr="001F0CF5">
        <w:rPr>
          <w:rFonts w:ascii="Times New Roman" w:hAnsi="Times New Roman" w:cs="Times New Roman"/>
          <w:bCs/>
        </w:rPr>
        <w:t>Mukasheva</w:t>
      </w:r>
      <w:proofErr w:type="spellEnd"/>
      <w:r w:rsidR="002067D2" w:rsidRPr="001F0CF5">
        <w:rPr>
          <w:rFonts w:ascii="Times New Roman" w:hAnsi="Times New Roman" w:cs="Times New Roman"/>
          <w:bCs/>
        </w:rPr>
        <w:t xml:space="preserve"> et al. (2017)</w:t>
      </w:r>
      <w:r w:rsidR="001F0CF5" w:rsidRPr="001F0CF5">
        <w:rPr>
          <w:rFonts w:ascii="Times New Roman" w:hAnsi="Times New Roman" w:cs="Times New Roman"/>
          <w:bCs/>
        </w:rPr>
        <w:t xml:space="preserve"> </w:t>
      </w:r>
      <w:r w:rsidR="002067D2" w:rsidRPr="001F0CF5">
        <w:rPr>
          <w:rFonts w:ascii="Times New Roman" w:hAnsi="Times New Roman" w:cs="Times New Roman"/>
          <w:bCs/>
        </w:rPr>
        <w:t>focused their attention on students with SEN who need special forms of vocational guidance and have limitations in the wide choice of professions.</w:t>
      </w:r>
    </w:p>
    <w:p w14:paraId="7985F89E" w14:textId="233A816A" w:rsidR="00B45DBA" w:rsidRPr="006B2701" w:rsidRDefault="002067D2" w:rsidP="00B95BE9">
      <w:pPr>
        <w:autoSpaceDE w:val="0"/>
        <w:autoSpaceDN w:val="0"/>
        <w:adjustRightInd w:val="0"/>
        <w:spacing w:line="480" w:lineRule="auto"/>
        <w:ind w:right="-293" w:firstLine="720"/>
        <w:jc w:val="both"/>
        <w:rPr>
          <w:rFonts w:ascii="Times New Roman" w:hAnsi="Times New Roman" w:cs="Times New Roman"/>
        </w:rPr>
      </w:pPr>
      <w:r w:rsidRPr="006B2701">
        <w:rPr>
          <w:rFonts w:ascii="Times New Roman" w:hAnsi="Times New Roman" w:cs="Times New Roman"/>
        </w:rPr>
        <w:t xml:space="preserve">The republic's </w:t>
      </w:r>
      <w:r w:rsidR="000E33A0">
        <w:rPr>
          <w:rFonts w:ascii="Times New Roman" w:hAnsi="Times New Roman" w:cs="Times New Roman"/>
        </w:rPr>
        <w:t>Universities</w:t>
      </w:r>
      <w:r w:rsidRPr="006B2701">
        <w:rPr>
          <w:rFonts w:ascii="Times New Roman" w:hAnsi="Times New Roman" w:cs="Times New Roman"/>
        </w:rPr>
        <w:t xml:space="preserve"> have only outlined ways to implement the inclusive practice of teaching “special” students, overcoming stereotypes regarding the “low learning ability” of certain categories of people with different </w:t>
      </w:r>
      <w:proofErr w:type="spellStart"/>
      <w:r w:rsidRPr="006B2701">
        <w:rPr>
          <w:rFonts w:ascii="Times New Roman" w:hAnsi="Times New Roman" w:cs="Times New Roman"/>
        </w:rPr>
        <w:t>nosologies</w:t>
      </w:r>
      <w:proofErr w:type="spellEnd"/>
      <w:r w:rsidRPr="006B2701">
        <w:rPr>
          <w:rFonts w:ascii="Times New Roman" w:hAnsi="Times New Roman" w:cs="Times New Roman"/>
        </w:rPr>
        <w:t>, creating primary conditions for organizing a barrier-free environment, but at the level of technical equipment of</w:t>
      </w:r>
      <w:r w:rsidR="008F7239">
        <w:rPr>
          <w:rFonts w:ascii="Times New Roman" w:hAnsi="Times New Roman" w:cs="Times New Roman"/>
        </w:rPr>
        <w:t xml:space="preserve"> </w:t>
      </w:r>
      <w:r w:rsidRPr="006B2701">
        <w:rPr>
          <w:rFonts w:ascii="Times New Roman" w:hAnsi="Times New Roman" w:cs="Times New Roman"/>
        </w:rPr>
        <w:t xml:space="preserve">buildings with ramps and separate rooms with the necessary acoustic amplification equipment, </w:t>
      </w:r>
      <w:r w:rsidR="00891F27" w:rsidRPr="006B2701">
        <w:rPr>
          <w:rFonts w:ascii="Times New Roman" w:hAnsi="Times New Roman" w:cs="Times New Roman"/>
        </w:rPr>
        <w:t xml:space="preserve">among other things. </w:t>
      </w:r>
    </w:p>
    <w:p w14:paraId="3F9E0275" w14:textId="77777777" w:rsidR="00970DF7" w:rsidRPr="006B2701" w:rsidRDefault="00F906D1" w:rsidP="00B95BE9">
      <w:pPr>
        <w:spacing w:line="480" w:lineRule="auto"/>
        <w:ind w:right="-293" w:firstLine="720"/>
        <w:jc w:val="both"/>
        <w:rPr>
          <w:rFonts w:ascii="Times New Roman" w:hAnsi="Times New Roman" w:cs="Times New Roman"/>
        </w:rPr>
      </w:pPr>
      <w:r w:rsidRPr="006B2701">
        <w:rPr>
          <w:rFonts w:ascii="Times New Roman" w:hAnsi="Times New Roman" w:cs="Times New Roman"/>
        </w:rPr>
        <w:t xml:space="preserve">Considering the information presented above, we </w:t>
      </w:r>
      <w:r w:rsidR="00FF32C2" w:rsidRPr="006B2701">
        <w:rPr>
          <w:rFonts w:ascii="Times New Roman" w:hAnsi="Times New Roman" w:cs="Times New Roman"/>
        </w:rPr>
        <w:t>propo</w:t>
      </w:r>
      <w:r w:rsidR="004B3617" w:rsidRPr="006B2701">
        <w:rPr>
          <w:rFonts w:ascii="Times New Roman" w:hAnsi="Times New Roman" w:cs="Times New Roman"/>
        </w:rPr>
        <w:t>se</w:t>
      </w:r>
      <w:r w:rsidRPr="006B2701">
        <w:rPr>
          <w:rFonts w:ascii="Times New Roman" w:hAnsi="Times New Roman" w:cs="Times New Roman"/>
        </w:rPr>
        <w:t xml:space="preserve"> the following research hypothesis: </w:t>
      </w:r>
      <w:r w:rsidR="0098446D" w:rsidRPr="006B2701">
        <w:rPr>
          <w:rFonts w:ascii="Times New Roman" w:hAnsi="Times New Roman" w:cs="Times New Roman"/>
        </w:rPr>
        <w:t xml:space="preserve">Students with disabilities are expected to exhibit higher overall levels of tension in psychological defenses of personality than those with normative development, while less mature defense mechanisms (denial, regression, </w:t>
      </w:r>
      <w:r w:rsidR="001B2721" w:rsidRPr="006B2701">
        <w:rPr>
          <w:rFonts w:ascii="Times New Roman" w:hAnsi="Times New Roman" w:cs="Times New Roman"/>
        </w:rPr>
        <w:t xml:space="preserve">and </w:t>
      </w:r>
      <w:r w:rsidR="0098446D" w:rsidRPr="006B2701">
        <w:rPr>
          <w:rFonts w:ascii="Times New Roman" w:hAnsi="Times New Roman" w:cs="Times New Roman"/>
        </w:rPr>
        <w:t>projection) predominate.</w:t>
      </w:r>
    </w:p>
    <w:p w14:paraId="2BD12BDB" w14:textId="77777777" w:rsidR="00A5098B" w:rsidRPr="006B2701" w:rsidRDefault="00A5098B" w:rsidP="00B95BE9">
      <w:pPr>
        <w:spacing w:line="480" w:lineRule="auto"/>
        <w:ind w:right="-293" w:firstLine="720"/>
        <w:jc w:val="both"/>
        <w:rPr>
          <w:rFonts w:ascii="Times New Roman" w:hAnsi="Times New Roman" w:cs="Times New Roman"/>
        </w:rPr>
      </w:pPr>
      <w:proofErr w:type="spellStart"/>
      <w:r w:rsidRPr="006B2701">
        <w:rPr>
          <w:rFonts w:ascii="Times New Roman" w:hAnsi="Times New Roman" w:cs="Times New Roman"/>
        </w:rPr>
        <w:t>Maciver</w:t>
      </w:r>
      <w:proofErr w:type="spellEnd"/>
      <w:r w:rsidRPr="006B2701">
        <w:rPr>
          <w:rFonts w:ascii="Times New Roman" w:hAnsi="Times New Roman" w:cs="Times New Roman"/>
        </w:rPr>
        <w:t xml:space="preserve"> et al. (2019) identified psychosocial factors for children with disabilities: identity, competency, and experience of mind and body. These mechanisms characterize the involvement of students in life situations and influence active or limited participation at school. At the same time, such restrictions have significant lifelong consequences for achievements, quality of life</w:t>
      </w:r>
      <w:r w:rsidR="00BE28AA" w:rsidRPr="006B2701">
        <w:rPr>
          <w:rFonts w:ascii="Times New Roman" w:hAnsi="Times New Roman" w:cs="Times New Roman"/>
        </w:rPr>
        <w:t>,</w:t>
      </w:r>
      <w:r w:rsidRPr="006B2701">
        <w:rPr>
          <w:rFonts w:ascii="Times New Roman" w:hAnsi="Times New Roman" w:cs="Times New Roman"/>
        </w:rPr>
        <w:t xml:space="preserve"> and well-being. Almost all of these works, directly or indirectly, focus on the mechanisms of psychological </w:t>
      </w:r>
      <w:r w:rsidR="00180F68" w:rsidRPr="006B2701">
        <w:rPr>
          <w:rFonts w:ascii="Times New Roman" w:hAnsi="Times New Roman" w:cs="Times New Roman"/>
        </w:rPr>
        <w:t>defense</w:t>
      </w:r>
      <w:r w:rsidRPr="006B2701">
        <w:rPr>
          <w:rFonts w:ascii="Times New Roman" w:hAnsi="Times New Roman" w:cs="Times New Roman"/>
        </w:rPr>
        <w:t>.</w:t>
      </w:r>
    </w:p>
    <w:p w14:paraId="128C32E0" w14:textId="77777777" w:rsidR="00A5098B" w:rsidRPr="006B2701" w:rsidRDefault="00B77DEA" w:rsidP="00B95BE9">
      <w:pPr>
        <w:autoSpaceDE w:val="0"/>
        <w:autoSpaceDN w:val="0"/>
        <w:adjustRightInd w:val="0"/>
        <w:spacing w:line="480" w:lineRule="auto"/>
        <w:ind w:right="-293" w:firstLine="720"/>
        <w:jc w:val="both"/>
        <w:rPr>
          <w:rFonts w:ascii="Times New Roman" w:hAnsi="Times New Roman" w:cs="Times New Roman"/>
        </w:rPr>
      </w:pPr>
      <w:r w:rsidRPr="006B2701">
        <w:rPr>
          <w:rFonts w:ascii="Times New Roman" w:hAnsi="Times New Roman" w:cs="Times New Roman"/>
        </w:rPr>
        <w:t xml:space="preserve">It is possible to state that </w:t>
      </w:r>
      <w:r w:rsidR="00A5098B" w:rsidRPr="006B2701">
        <w:rPr>
          <w:rFonts w:ascii="Times New Roman" w:hAnsi="Times New Roman" w:cs="Times New Roman"/>
        </w:rPr>
        <w:t xml:space="preserve">all functions of psychological </w:t>
      </w:r>
      <w:r w:rsidR="00180F68" w:rsidRPr="006B2701">
        <w:rPr>
          <w:rFonts w:ascii="Times New Roman" w:hAnsi="Times New Roman" w:cs="Times New Roman"/>
        </w:rPr>
        <w:t>defense</w:t>
      </w:r>
      <w:r w:rsidR="00A5098B" w:rsidRPr="006B2701">
        <w:rPr>
          <w:rFonts w:ascii="Times New Roman" w:hAnsi="Times New Roman" w:cs="Times New Roman"/>
        </w:rPr>
        <w:t xml:space="preserve"> mechanisms can be considered both in a positive way (a way to eliminate anxiety, preserv</w:t>
      </w:r>
      <w:r w:rsidR="00BE28AA" w:rsidRPr="006B2701">
        <w:rPr>
          <w:rFonts w:ascii="Times New Roman" w:hAnsi="Times New Roman" w:cs="Times New Roman"/>
        </w:rPr>
        <w:t>e th</w:t>
      </w:r>
      <w:r w:rsidR="00A5098B" w:rsidRPr="006B2701">
        <w:rPr>
          <w:rFonts w:ascii="Times New Roman" w:hAnsi="Times New Roman" w:cs="Times New Roman"/>
        </w:rPr>
        <w:t xml:space="preserve">e self-esteem of a person in a conflict situation, </w:t>
      </w:r>
      <w:r w:rsidR="00EE18FA" w:rsidRPr="006B2701">
        <w:rPr>
          <w:rFonts w:ascii="Times New Roman" w:hAnsi="Times New Roman" w:cs="Times New Roman"/>
        </w:rPr>
        <w:t xml:space="preserve">and </w:t>
      </w:r>
      <w:r w:rsidR="00180F68" w:rsidRPr="006B2701">
        <w:rPr>
          <w:rFonts w:ascii="Times New Roman" w:hAnsi="Times New Roman" w:cs="Times New Roman"/>
        </w:rPr>
        <w:t>defen</w:t>
      </w:r>
      <w:r w:rsidR="00107A8D" w:rsidRPr="006B2701">
        <w:rPr>
          <w:rFonts w:ascii="Times New Roman" w:hAnsi="Times New Roman" w:cs="Times New Roman"/>
        </w:rPr>
        <w:t>d</w:t>
      </w:r>
      <w:r w:rsidR="00A5098B" w:rsidRPr="006B2701">
        <w:rPr>
          <w:rFonts w:ascii="Times New Roman" w:hAnsi="Times New Roman" w:cs="Times New Roman"/>
        </w:rPr>
        <w:t xml:space="preserve"> </w:t>
      </w:r>
      <w:r w:rsidR="00107A8D" w:rsidRPr="006B2701">
        <w:rPr>
          <w:rFonts w:ascii="Times New Roman" w:hAnsi="Times New Roman" w:cs="Times New Roman"/>
        </w:rPr>
        <w:t>against</w:t>
      </w:r>
      <w:r w:rsidR="00A5098B" w:rsidRPr="006B2701">
        <w:rPr>
          <w:rFonts w:ascii="Times New Roman" w:hAnsi="Times New Roman" w:cs="Times New Roman"/>
        </w:rPr>
        <w:t xml:space="preserve"> negative experiences) and in a negative way (distortion of objective reality, self-deception, restriction of optimal personality development).</w:t>
      </w:r>
    </w:p>
    <w:p w14:paraId="27886556" w14:textId="77777777" w:rsidR="00A5098B" w:rsidRPr="006B2701" w:rsidRDefault="004B3617" w:rsidP="00B95BE9">
      <w:pPr>
        <w:spacing w:line="480" w:lineRule="auto"/>
        <w:ind w:right="-293" w:firstLine="720"/>
        <w:jc w:val="both"/>
        <w:rPr>
          <w:rFonts w:ascii="Times New Roman" w:hAnsi="Times New Roman" w:cs="Times New Roman"/>
          <w:shd w:val="clear" w:color="auto" w:fill="FAFBFC"/>
        </w:rPr>
      </w:pPr>
      <w:r w:rsidRPr="006B2701">
        <w:rPr>
          <w:rFonts w:ascii="Times New Roman" w:hAnsi="Times New Roman" w:cs="Times New Roman"/>
        </w:rPr>
        <w:lastRenderedPageBreak/>
        <w:t xml:space="preserve">The aim of </w:t>
      </w:r>
      <w:r w:rsidR="009A7BD0" w:rsidRPr="006B2701">
        <w:rPr>
          <w:rFonts w:ascii="Times New Roman" w:hAnsi="Times New Roman" w:cs="Times New Roman"/>
        </w:rPr>
        <w:t>the</w:t>
      </w:r>
      <w:r w:rsidRPr="006B2701">
        <w:rPr>
          <w:rFonts w:ascii="Times New Roman" w:hAnsi="Times New Roman" w:cs="Times New Roman"/>
        </w:rPr>
        <w:t xml:space="preserve"> research </w:t>
      </w:r>
      <w:r w:rsidR="009A7BD0" w:rsidRPr="006B2701">
        <w:rPr>
          <w:rFonts w:ascii="Times New Roman" w:hAnsi="Times New Roman" w:cs="Times New Roman"/>
        </w:rPr>
        <w:t>was</w:t>
      </w:r>
      <w:r w:rsidRPr="006B2701">
        <w:rPr>
          <w:rFonts w:ascii="Times New Roman" w:hAnsi="Times New Roman" w:cs="Times New Roman"/>
        </w:rPr>
        <w:t xml:space="preserve"> </w:t>
      </w:r>
      <w:r w:rsidRPr="006B2701">
        <w:rPr>
          <w:rFonts w:ascii="Times New Roman" w:hAnsi="Times New Roman" w:cs="Times New Roman"/>
          <w:shd w:val="clear" w:color="auto" w:fill="FAFBFC"/>
        </w:rPr>
        <w:t>t</w:t>
      </w:r>
      <w:r w:rsidR="00A5098B" w:rsidRPr="006B2701">
        <w:rPr>
          <w:rFonts w:ascii="Times New Roman" w:hAnsi="Times New Roman" w:cs="Times New Roman"/>
          <w:shd w:val="clear" w:color="auto" w:fill="FAFBFC"/>
        </w:rPr>
        <w:t xml:space="preserve">o identify the mechanisms of psychological </w:t>
      </w:r>
      <w:r w:rsidR="00180F68" w:rsidRPr="006B2701">
        <w:rPr>
          <w:rFonts w:ascii="Times New Roman" w:hAnsi="Times New Roman" w:cs="Times New Roman"/>
        </w:rPr>
        <w:t>defense</w:t>
      </w:r>
      <w:r w:rsidR="00A5098B" w:rsidRPr="006B2701">
        <w:rPr>
          <w:rFonts w:ascii="Times New Roman" w:hAnsi="Times New Roman" w:cs="Times New Roman"/>
          <w:shd w:val="clear" w:color="auto" w:fill="FAFBFC"/>
        </w:rPr>
        <w:t xml:space="preserve"> in the aspect of professional self-determination of students with disabilities in comparison with a sample of students with normative development.</w:t>
      </w:r>
    </w:p>
    <w:p w14:paraId="36A4634B" w14:textId="77777777" w:rsidR="0044449D" w:rsidRPr="0010602E" w:rsidRDefault="009A7BD0" w:rsidP="00B95BE9">
      <w:pPr>
        <w:autoSpaceDE w:val="0"/>
        <w:autoSpaceDN w:val="0"/>
        <w:adjustRightInd w:val="0"/>
        <w:spacing w:line="480" w:lineRule="auto"/>
        <w:ind w:right="-293" w:firstLine="720"/>
        <w:jc w:val="both"/>
        <w:rPr>
          <w:rFonts w:ascii="Times New Roman" w:hAnsi="Times New Roman" w:cs="Times New Roman"/>
          <w:b/>
        </w:rPr>
      </w:pPr>
      <w:r w:rsidRPr="006B2701">
        <w:rPr>
          <w:rFonts w:ascii="Times New Roman" w:hAnsi="Times New Roman" w:cs="Times New Roman"/>
        </w:rPr>
        <w:t>A hypothesis is</w:t>
      </w:r>
      <w:r w:rsidR="004B3617" w:rsidRPr="006B2701">
        <w:rPr>
          <w:rFonts w:ascii="Times New Roman" w:hAnsi="Times New Roman" w:cs="Times New Roman"/>
        </w:rPr>
        <w:t xml:space="preserve"> that</w:t>
      </w:r>
      <w:r w:rsidR="00B77DEA" w:rsidRPr="006B2701">
        <w:rPr>
          <w:rFonts w:ascii="Times New Roman" w:hAnsi="Times New Roman" w:cs="Times New Roman"/>
        </w:rPr>
        <w:t xml:space="preserve"> </w:t>
      </w:r>
      <w:r w:rsidR="00A5098B" w:rsidRPr="006B2701">
        <w:rPr>
          <w:rFonts w:ascii="Times New Roman" w:hAnsi="Times New Roman" w:cs="Times New Roman"/>
          <w:shd w:val="clear" w:color="auto" w:fill="FFFFFF"/>
        </w:rPr>
        <w:t xml:space="preserve">students with disabilities have a higher overall level of tension in </w:t>
      </w:r>
      <w:r w:rsidR="001B2721" w:rsidRPr="006B2701">
        <w:rPr>
          <w:rFonts w:ascii="Times New Roman" w:hAnsi="Times New Roman" w:cs="Times New Roman"/>
          <w:shd w:val="clear" w:color="auto" w:fill="FFFFFF"/>
        </w:rPr>
        <w:t xml:space="preserve">their </w:t>
      </w:r>
      <w:r w:rsidR="00A5098B" w:rsidRPr="006B2701">
        <w:rPr>
          <w:rFonts w:ascii="Times New Roman" w:hAnsi="Times New Roman" w:cs="Times New Roman"/>
          <w:shd w:val="clear" w:color="auto" w:fill="FFFFFF"/>
        </w:rPr>
        <w:t xml:space="preserve">psychological </w:t>
      </w:r>
      <w:r w:rsidR="00180F68" w:rsidRPr="006B2701">
        <w:rPr>
          <w:rFonts w:ascii="Times New Roman" w:hAnsi="Times New Roman" w:cs="Times New Roman"/>
        </w:rPr>
        <w:t>defense</w:t>
      </w:r>
      <w:r w:rsidR="00A5098B" w:rsidRPr="006B2701">
        <w:rPr>
          <w:rFonts w:ascii="Times New Roman" w:hAnsi="Times New Roman" w:cs="Times New Roman"/>
          <w:shd w:val="clear" w:color="auto" w:fill="FFFFFF"/>
        </w:rPr>
        <w:t xml:space="preserve">s of personality than those with normative development, while less mature </w:t>
      </w:r>
      <w:r w:rsidR="00180F68" w:rsidRPr="006B2701">
        <w:rPr>
          <w:rFonts w:ascii="Times New Roman" w:hAnsi="Times New Roman" w:cs="Times New Roman"/>
        </w:rPr>
        <w:t>defense</w:t>
      </w:r>
      <w:r w:rsidR="00A5098B" w:rsidRPr="006B2701">
        <w:rPr>
          <w:rFonts w:ascii="Times New Roman" w:hAnsi="Times New Roman" w:cs="Times New Roman"/>
          <w:shd w:val="clear" w:color="auto" w:fill="FFFFFF"/>
        </w:rPr>
        <w:t xml:space="preserve"> mechanisms (denial, regression, projection) prevail.</w:t>
      </w:r>
    </w:p>
    <w:p w14:paraId="5B81FFEC" w14:textId="77777777" w:rsidR="00226D86" w:rsidRPr="00D34DDF" w:rsidRDefault="00226D86" w:rsidP="006B2701">
      <w:pPr>
        <w:pStyle w:val="1"/>
      </w:pPr>
      <w:r w:rsidRPr="00D34DDF">
        <w:t>Methodology</w:t>
      </w:r>
    </w:p>
    <w:p w14:paraId="2543EC1C" w14:textId="77777777" w:rsidR="00CF5078" w:rsidRPr="006B2701" w:rsidRDefault="006B2701" w:rsidP="00B95BE9">
      <w:pPr>
        <w:pStyle w:val="2"/>
        <w:jc w:val="both"/>
        <w:rPr>
          <w:b w:val="0"/>
          <w:bCs/>
          <w:i/>
          <w:iCs/>
        </w:rPr>
      </w:pPr>
      <w:r w:rsidRPr="006B2701">
        <w:rPr>
          <w:b w:val="0"/>
          <w:bCs/>
          <w:i/>
          <w:iCs/>
        </w:rPr>
        <w:t xml:space="preserve">Research </w:t>
      </w:r>
      <w:r w:rsidR="002F1F57" w:rsidRPr="006B2701">
        <w:rPr>
          <w:b w:val="0"/>
          <w:bCs/>
          <w:i/>
          <w:iCs/>
        </w:rPr>
        <w:t xml:space="preserve">Design </w:t>
      </w:r>
    </w:p>
    <w:p w14:paraId="39C5ACD0" w14:textId="57F042BA" w:rsidR="00DC5EBB" w:rsidRPr="006B2701" w:rsidRDefault="00A42B4E" w:rsidP="00B95BE9">
      <w:pPr>
        <w:spacing w:line="480" w:lineRule="auto"/>
        <w:ind w:right="-293" w:firstLine="720"/>
        <w:jc w:val="both"/>
        <w:rPr>
          <w:rFonts w:ascii="Times New Roman" w:hAnsi="Times New Roman" w:cs="Times New Roman"/>
          <w:bCs/>
          <w:shd w:val="clear" w:color="auto" w:fill="FFFFFF"/>
        </w:rPr>
      </w:pPr>
      <w:r w:rsidRPr="0010602E">
        <w:rPr>
          <w:rFonts w:ascii="Times New Roman" w:hAnsi="Times New Roman" w:cs="Times New Roman"/>
          <w:bCs/>
          <w:shd w:val="clear" w:color="auto" w:fill="FFFFFF"/>
        </w:rPr>
        <w:t>The research was of a complex</w:t>
      </w:r>
      <w:r w:rsidR="00BE28AA" w:rsidRPr="009E5F9A">
        <w:rPr>
          <w:rFonts w:ascii="Times New Roman" w:hAnsi="Times New Roman" w:cs="Times New Roman"/>
          <w:bCs/>
          <w:shd w:val="clear" w:color="auto" w:fill="FFFFFF"/>
        </w:rPr>
        <w:t>,</w:t>
      </w:r>
      <w:r w:rsidRPr="0010602E">
        <w:rPr>
          <w:rFonts w:ascii="Times New Roman" w:hAnsi="Times New Roman" w:cs="Times New Roman"/>
          <w:bCs/>
          <w:shd w:val="clear" w:color="auto" w:fill="FFFFFF"/>
        </w:rPr>
        <w:t xml:space="preserve"> empirical </w:t>
      </w:r>
      <w:r w:rsidR="000E33A0">
        <w:rPr>
          <w:rFonts w:ascii="Times New Roman" w:hAnsi="Times New Roman" w:cs="Times New Roman"/>
          <w:bCs/>
          <w:shd w:val="clear" w:color="auto" w:fill="FFFFFF"/>
        </w:rPr>
        <w:t xml:space="preserve">in </w:t>
      </w:r>
      <w:r w:rsidRPr="0010602E">
        <w:rPr>
          <w:rFonts w:ascii="Times New Roman" w:hAnsi="Times New Roman" w:cs="Times New Roman"/>
          <w:bCs/>
          <w:shd w:val="clear" w:color="auto" w:fill="FFFFFF"/>
        </w:rPr>
        <w:t xml:space="preserve">nature. The design of the research was based on quantitative methods involving the collection and analysis of data using the </w:t>
      </w:r>
      <w:r w:rsidR="000E33A0">
        <w:rPr>
          <w:rFonts w:ascii="Times New Roman" w:hAnsi="Times New Roman" w:cs="Times New Roman"/>
          <w:bCs/>
          <w:shd w:val="clear" w:color="auto" w:fill="FFFFFF"/>
        </w:rPr>
        <w:t>techniques</w:t>
      </w:r>
      <w:r w:rsidRPr="0010602E">
        <w:rPr>
          <w:rFonts w:ascii="Times New Roman" w:hAnsi="Times New Roman" w:cs="Times New Roman"/>
          <w:bCs/>
          <w:shd w:val="clear" w:color="auto" w:fill="FFFFFF"/>
        </w:rPr>
        <w:t xml:space="preserve"> of </w:t>
      </w:r>
      <w:r w:rsidR="00290897" w:rsidRPr="009E5F9A">
        <w:rPr>
          <w:rFonts w:ascii="Times New Roman" w:hAnsi="Times New Roman" w:cs="Times New Roman"/>
          <w:bCs/>
          <w:shd w:val="clear" w:color="auto" w:fill="FFFFFF"/>
        </w:rPr>
        <w:t>the</w:t>
      </w:r>
      <w:r w:rsidR="00292DFA" w:rsidRPr="009E5F9A">
        <w:rPr>
          <w:rFonts w:ascii="Times New Roman" w:hAnsi="Times New Roman" w:cs="Times New Roman"/>
          <w:bCs/>
          <w:shd w:val="clear" w:color="auto" w:fill="FFFFFF"/>
        </w:rPr>
        <w:t xml:space="preserve"> </w:t>
      </w:r>
      <w:proofErr w:type="spellStart"/>
      <w:r w:rsidR="00292DFA" w:rsidRPr="006B2701">
        <w:rPr>
          <w:rFonts w:ascii="Times New Roman" w:hAnsi="Times New Roman" w:cs="Times New Roman"/>
          <w:bCs/>
          <w:shd w:val="clear" w:color="auto" w:fill="FFFFFF"/>
        </w:rPr>
        <w:t>Plutchik</w:t>
      </w:r>
      <w:proofErr w:type="spellEnd"/>
      <w:r w:rsidR="00292DFA" w:rsidRPr="006B2701">
        <w:rPr>
          <w:rFonts w:ascii="Times New Roman" w:hAnsi="Times New Roman" w:cs="Times New Roman"/>
          <w:bCs/>
          <w:shd w:val="clear" w:color="auto" w:fill="FFFFFF"/>
        </w:rPr>
        <w:t xml:space="preserve">-Kellerman-Conte’s </w:t>
      </w:r>
      <w:r w:rsidRPr="006B2701">
        <w:rPr>
          <w:rFonts w:ascii="Times New Roman" w:hAnsi="Times New Roman" w:cs="Times New Roman"/>
          <w:bCs/>
          <w:shd w:val="clear" w:color="auto" w:fill="FFFFFF"/>
        </w:rPr>
        <w:t>Life Style Index</w:t>
      </w:r>
      <w:r w:rsidR="00290897" w:rsidRPr="006B2701">
        <w:rPr>
          <w:rFonts w:ascii="Times New Roman" w:hAnsi="Times New Roman" w:cs="Times New Roman"/>
          <w:bCs/>
          <w:shd w:val="clear" w:color="auto" w:fill="FFFFFF"/>
        </w:rPr>
        <w:t xml:space="preserve"> </w:t>
      </w:r>
      <w:r w:rsidRPr="006B2701">
        <w:rPr>
          <w:rFonts w:ascii="Times New Roman" w:hAnsi="Times New Roman" w:cs="Times New Roman"/>
          <w:bCs/>
          <w:shd w:val="clear" w:color="auto" w:fill="FFFFFF"/>
        </w:rPr>
        <w:t>(LSI</w:t>
      </w:r>
      <w:r w:rsidR="00292DFA" w:rsidRPr="006B2701">
        <w:rPr>
          <w:rFonts w:ascii="Times New Roman" w:hAnsi="Times New Roman" w:cs="Times New Roman"/>
          <w:bCs/>
          <w:shd w:val="clear" w:color="auto" w:fill="FFFFFF"/>
        </w:rPr>
        <w:t xml:space="preserve">; </w:t>
      </w:r>
      <w:r w:rsidRPr="006B2701">
        <w:rPr>
          <w:rFonts w:ascii="Times New Roman" w:hAnsi="Times New Roman" w:cs="Times New Roman"/>
          <w:bCs/>
          <w:shd w:val="clear" w:color="auto" w:fill="FFFFFF"/>
        </w:rPr>
        <w:t xml:space="preserve">1979) and A. G. </w:t>
      </w:r>
      <w:proofErr w:type="spellStart"/>
      <w:r w:rsidR="00807060" w:rsidRPr="006B2701">
        <w:rPr>
          <w:rFonts w:ascii="Times New Roman" w:hAnsi="Times New Roman" w:cs="Times New Roman"/>
          <w:bCs/>
          <w:shd w:val="clear" w:color="auto" w:fill="FFFFFF"/>
        </w:rPr>
        <w:t>Gretsov’s</w:t>
      </w:r>
      <w:proofErr w:type="spellEnd"/>
      <w:r w:rsidR="00292DFA" w:rsidRPr="006B2701">
        <w:rPr>
          <w:rFonts w:ascii="Times New Roman" w:hAnsi="Times New Roman" w:cs="Times New Roman"/>
          <w:bCs/>
          <w:shd w:val="clear" w:color="auto" w:fill="FFFFFF"/>
        </w:rPr>
        <w:t xml:space="preserve"> (2012)</w:t>
      </w:r>
      <w:r w:rsidR="00807060" w:rsidRPr="006B2701">
        <w:rPr>
          <w:rFonts w:ascii="Times New Roman" w:hAnsi="Times New Roman" w:cs="Times New Roman"/>
          <w:bCs/>
          <w:shd w:val="clear" w:color="auto" w:fill="FFFFFF"/>
        </w:rPr>
        <w:t xml:space="preserve"> </w:t>
      </w:r>
      <w:r w:rsidR="00EE18FA" w:rsidRPr="006B2701">
        <w:rPr>
          <w:rFonts w:ascii="Times New Roman" w:hAnsi="Times New Roman" w:cs="Times New Roman"/>
          <w:bCs/>
          <w:shd w:val="clear" w:color="auto" w:fill="FFFFFF"/>
        </w:rPr>
        <w:t>“</w:t>
      </w:r>
      <w:r w:rsidRPr="006B2701">
        <w:rPr>
          <w:rFonts w:ascii="Times New Roman" w:hAnsi="Times New Roman" w:cs="Times New Roman"/>
          <w:bCs/>
          <w:shd w:val="clear" w:color="auto" w:fill="FFFFFF"/>
        </w:rPr>
        <w:t>Big Five</w:t>
      </w:r>
      <w:r w:rsidR="00292DFA" w:rsidRPr="006B2701">
        <w:rPr>
          <w:rFonts w:ascii="Times New Roman" w:hAnsi="Times New Roman" w:cs="Times New Roman"/>
          <w:bCs/>
          <w:shd w:val="clear" w:color="auto" w:fill="FFFFFF"/>
        </w:rPr>
        <w:t>” p</w:t>
      </w:r>
      <w:r w:rsidRPr="006B2701">
        <w:rPr>
          <w:rFonts w:ascii="Times New Roman" w:hAnsi="Times New Roman" w:cs="Times New Roman"/>
          <w:bCs/>
          <w:shd w:val="clear" w:color="auto" w:fill="FFFFFF"/>
        </w:rPr>
        <w:t xml:space="preserve">ersonal </w:t>
      </w:r>
      <w:r w:rsidR="007F65CE" w:rsidRPr="006B2701">
        <w:rPr>
          <w:rFonts w:ascii="Times New Roman" w:hAnsi="Times New Roman" w:cs="Times New Roman"/>
          <w:bCs/>
          <w:shd w:val="clear" w:color="auto" w:fill="FFFFFF"/>
        </w:rPr>
        <w:t>q</w:t>
      </w:r>
      <w:r w:rsidRPr="006B2701">
        <w:rPr>
          <w:rFonts w:ascii="Times New Roman" w:hAnsi="Times New Roman" w:cs="Times New Roman"/>
          <w:bCs/>
          <w:shd w:val="clear" w:color="auto" w:fill="FFFFFF"/>
        </w:rPr>
        <w:t>ualities</w:t>
      </w:r>
      <w:r w:rsidR="00292DFA" w:rsidRPr="006B2701">
        <w:rPr>
          <w:rFonts w:ascii="Times New Roman" w:hAnsi="Times New Roman" w:cs="Times New Roman"/>
          <w:bCs/>
          <w:shd w:val="clear" w:color="auto" w:fill="FFFFFF"/>
        </w:rPr>
        <w:t xml:space="preserve">. </w:t>
      </w:r>
    </w:p>
    <w:p w14:paraId="6F837BB4" w14:textId="77777777" w:rsidR="004856ED" w:rsidRPr="0010602E" w:rsidRDefault="004856ED" w:rsidP="00B95BE9">
      <w:pPr>
        <w:spacing w:line="480" w:lineRule="auto"/>
        <w:ind w:right="-293" w:firstLine="720"/>
        <w:jc w:val="both"/>
        <w:rPr>
          <w:rFonts w:ascii="Times New Roman" w:hAnsi="Times New Roman" w:cs="Times New Roman"/>
          <w:iCs/>
        </w:rPr>
      </w:pPr>
      <w:r w:rsidRPr="006B2701">
        <w:rPr>
          <w:rFonts w:ascii="Times New Roman" w:hAnsi="Times New Roman" w:cs="Times New Roman"/>
          <w:iCs/>
        </w:rPr>
        <w:t>Within the framework of the inductive approach used, the above-mentioned quantitative methods were used to detect cause-</w:t>
      </w:r>
      <w:r w:rsidR="007F65CE" w:rsidRPr="006B2701">
        <w:rPr>
          <w:rFonts w:ascii="Times New Roman" w:hAnsi="Times New Roman" w:cs="Times New Roman"/>
          <w:iCs/>
        </w:rPr>
        <w:t>and-</w:t>
      </w:r>
      <w:r w:rsidRPr="006B2701">
        <w:rPr>
          <w:rFonts w:ascii="Times New Roman" w:hAnsi="Times New Roman" w:cs="Times New Roman"/>
          <w:iCs/>
        </w:rPr>
        <w:t>effect relationships and statistical patterns. The research was also cross-sectional in nature</w:t>
      </w:r>
      <w:r w:rsidR="00107A8D" w:rsidRPr="006B2701">
        <w:rPr>
          <w:rFonts w:ascii="Times New Roman" w:hAnsi="Times New Roman" w:cs="Times New Roman"/>
          <w:iCs/>
        </w:rPr>
        <w:t>,</w:t>
      </w:r>
      <w:r w:rsidRPr="006B2701">
        <w:rPr>
          <w:rFonts w:ascii="Times New Roman" w:hAnsi="Times New Roman" w:cs="Times New Roman"/>
          <w:iCs/>
        </w:rPr>
        <w:t xml:space="preserve"> since the data of variables collected at one given moment was analyzed</w:t>
      </w:r>
      <w:r w:rsidR="00BE28AA" w:rsidRPr="006B2701">
        <w:rPr>
          <w:rFonts w:ascii="Times New Roman" w:hAnsi="Times New Roman" w:cs="Times New Roman"/>
          <w:iCs/>
        </w:rPr>
        <w:t>—</w:t>
      </w:r>
      <w:r w:rsidRPr="006B2701">
        <w:rPr>
          <w:rFonts w:ascii="Times New Roman" w:hAnsi="Times New Roman" w:cs="Times New Roman"/>
          <w:iCs/>
        </w:rPr>
        <w:t>in the period from December 2022 to November 2023</w:t>
      </w:r>
      <w:r w:rsidR="00BE28AA" w:rsidRPr="006B2701">
        <w:rPr>
          <w:rFonts w:ascii="Times New Roman" w:hAnsi="Times New Roman" w:cs="Times New Roman"/>
          <w:iCs/>
        </w:rPr>
        <w:t>—</w:t>
      </w:r>
      <w:r w:rsidRPr="006B2701">
        <w:rPr>
          <w:rFonts w:ascii="Times New Roman" w:hAnsi="Times New Roman" w:cs="Times New Roman"/>
          <w:iCs/>
        </w:rPr>
        <w:t>on a sample of 126 students with disabilities (two universities and two colleges in Almaty) in comparison with a sample of 100 university students with normative</w:t>
      </w:r>
      <w:r w:rsidRPr="0010602E">
        <w:rPr>
          <w:rFonts w:ascii="Times New Roman" w:hAnsi="Times New Roman" w:cs="Times New Roman"/>
          <w:iCs/>
        </w:rPr>
        <w:t xml:space="preserve"> development. It was conducted in a mixed format</w:t>
      </w:r>
      <w:r w:rsidR="007F65CE" w:rsidRPr="009E5F9A">
        <w:rPr>
          <w:rFonts w:ascii="Times New Roman" w:hAnsi="Times New Roman" w:cs="Times New Roman"/>
          <w:iCs/>
        </w:rPr>
        <w:t>—</w:t>
      </w:r>
      <w:r w:rsidRPr="0010602E">
        <w:rPr>
          <w:rFonts w:ascii="Times New Roman" w:hAnsi="Times New Roman" w:cs="Times New Roman"/>
          <w:iCs/>
        </w:rPr>
        <w:t xml:space="preserve">offline with students with disabilities and online with students with normative development. </w:t>
      </w:r>
    </w:p>
    <w:p w14:paraId="222DA7EC" w14:textId="77777777" w:rsidR="004856ED" w:rsidRPr="0010602E" w:rsidRDefault="009A7BD0" w:rsidP="00B95BE9">
      <w:pPr>
        <w:spacing w:line="480" w:lineRule="auto"/>
        <w:ind w:right="-293" w:firstLine="720"/>
        <w:jc w:val="both"/>
        <w:rPr>
          <w:rFonts w:ascii="Times New Roman" w:hAnsi="Times New Roman" w:cs="Times New Roman"/>
          <w:iCs/>
        </w:rPr>
      </w:pPr>
      <w:r>
        <w:rPr>
          <w:rFonts w:ascii="Times New Roman" w:hAnsi="Times New Roman" w:cs="Times New Roman"/>
          <w:iCs/>
        </w:rPr>
        <w:t>T</w:t>
      </w:r>
      <w:r w:rsidR="004856ED" w:rsidRPr="0010602E">
        <w:rPr>
          <w:rFonts w:ascii="Times New Roman" w:hAnsi="Times New Roman" w:cs="Times New Roman"/>
          <w:iCs/>
        </w:rPr>
        <w:t>he chosen design of the research</w:t>
      </w:r>
      <w:r w:rsidR="000828B6" w:rsidRPr="009E5F9A">
        <w:rPr>
          <w:rFonts w:ascii="Times New Roman" w:hAnsi="Times New Roman" w:cs="Times New Roman"/>
          <w:iCs/>
        </w:rPr>
        <w:t xml:space="preserve"> </w:t>
      </w:r>
      <w:r w:rsidR="004856ED" w:rsidRPr="0010602E">
        <w:rPr>
          <w:rFonts w:ascii="Times New Roman" w:hAnsi="Times New Roman" w:cs="Times New Roman"/>
          <w:iCs/>
        </w:rPr>
        <w:t xml:space="preserve">should have provided a valid basis for data collection so that </w:t>
      </w:r>
      <w:r w:rsidR="00646F74" w:rsidRPr="009E5F9A">
        <w:rPr>
          <w:rFonts w:ascii="Times New Roman" w:hAnsi="Times New Roman" w:cs="Times New Roman"/>
          <w:iCs/>
        </w:rPr>
        <w:t>i</w:t>
      </w:r>
      <w:r w:rsidR="004856ED" w:rsidRPr="0010602E">
        <w:rPr>
          <w:rFonts w:ascii="Times New Roman" w:hAnsi="Times New Roman" w:cs="Times New Roman"/>
          <w:iCs/>
        </w:rPr>
        <w:t>t could be used to find answers to research questions</w:t>
      </w:r>
      <w:r w:rsidR="00BE28AA" w:rsidRPr="009E5F9A">
        <w:rPr>
          <w:rFonts w:ascii="Times New Roman" w:hAnsi="Times New Roman" w:cs="Times New Roman"/>
          <w:iCs/>
        </w:rPr>
        <w:t>—</w:t>
      </w:r>
      <w:r w:rsidR="004856ED" w:rsidRPr="0010602E">
        <w:rPr>
          <w:rFonts w:ascii="Times New Roman" w:hAnsi="Times New Roman" w:cs="Times New Roman"/>
          <w:iCs/>
        </w:rPr>
        <w:t>to obtain objective and statistically significant results.</w:t>
      </w:r>
    </w:p>
    <w:p w14:paraId="4C8FC234" w14:textId="77777777" w:rsidR="00226D86" w:rsidRPr="0010602E" w:rsidRDefault="00226D86" w:rsidP="00B95BE9">
      <w:pPr>
        <w:pStyle w:val="3"/>
        <w:jc w:val="both"/>
      </w:pPr>
      <w:r w:rsidRPr="0010602E">
        <w:t xml:space="preserve">Sample </w:t>
      </w:r>
    </w:p>
    <w:p w14:paraId="421A2AF1" w14:textId="0AA73BB6" w:rsidR="004856ED" w:rsidRPr="0010602E" w:rsidRDefault="00976ECC" w:rsidP="00B95BE9">
      <w:pPr>
        <w:spacing w:line="480" w:lineRule="auto"/>
        <w:ind w:right="-293" w:firstLine="720"/>
        <w:jc w:val="both"/>
        <w:rPr>
          <w:rFonts w:ascii="Times New Roman" w:hAnsi="Times New Roman" w:cs="Times New Roman"/>
          <w:shd w:val="clear" w:color="auto" w:fill="FAFBFC"/>
        </w:rPr>
      </w:pPr>
      <w:r w:rsidRPr="009E5F9A">
        <w:rPr>
          <w:rFonts w:ascii="Times New Roman" w:hAnsi="Times New Roman" w:cs="Times New Roman"/>
          <w:shd w:val="clear" w:color="auto" w:fill="FAFBFC"/>
        </w:rPr>
        <w:lastRenderedPageBreak/>
        <w:t>The e</w:t>
      </w:r>
      <w:r w:rsidR="004856ED" w:rsidRPr="0010602E">
        <w:rPr>
          <w:rFonts w:ascii="Times New Roman" w:hAnsi="Times New Roman" w:cs="Times New Roman"/>
          <w:shd w:val="clear" w:color="auto" w:fill="FAFBFC"/>
        </w:rPr>
        <w:t xml:space="preserve">ducational </w:t>
      </w:r>
      <w:r w:rsidR="000E33A0">
        <w:rPr>
          <w:rFonts w:ascii="Times New Roman" w:hAnsi="Times New Roman" w:cs="Times New Roman"/>
          <w:shd w:val="clear" w:color="auto" w:fill="FAFBFC"/>
        </w:rPr>
        <w:t>institutions</w:t>
      </w:r>
      <w:r w:rsidR="004856ED" w:rsidRPr="0010602E">
        <w:rPr>
          <w:rFonts w:ascii="Times New Roman" w:hAnsi="Times New Roman" w:cs="Times New Roman"/>
          <w:shd w:val="clear" w:color="auto" w:fill="FAFBFC"/>
        </w:rPr>
        <w:t xml:space="preserve"> </w:t>
      </w:r>
      <w:r w:rsidR="00ED497D" w:rsidRPr="009E5F9A">
        <w:rPr>
          <w:rFonts w:ascii="Times New Roman" w:hAnsi="Times New Roman" w:cs="Times New Roman"/>
          <w:shd w:val="clear" w:color="auto" w:fill="FAFBFC"/>
        </w:rPr>
        <w:t>used</w:t>
      </w:r>
      <w:r w:rsidR="00ED497D" w:rsidRPr="0010602E">
        <w:rPr>
          <w:rFonts w:ascii="Times New Roman" w:hAnsi="Times New Roman" w:cs="Times New Roman"/>
          <w:shd w:val="clear" w:color="auto" w:fill="FAFBFC"/>
        </w:rPr>
        <w:t xml:space="preserve"> </w:t>
      </w:r>
      <w:r w:rsidR="004856ED" w:rsidRPr="0010602E">
        <w:rPr>
          <w:rFonts w:ascii="Times New Roman" w:hAnsi="Times New Roman" w:cs="Times New Roman"/>
          <w:shd w:val="clear" w:color="auto" w:fill="FAFBFC"/>
        </w:rPr>
        <w:t>for the research</w:t>
      </w:r>
      <w:r w:rsidR="00ED497D" w:rsidRPr="009E5F9A">
        <w:rPr>
          <w:rFonts w:ascii="Times New Roman" w:hAnsi="Times New Roman" w:cs="Times New Roman"/>
          <w:shd w:val="clear" w:color="auto" w:fill="FAFBFC"/>
        </w:rPr>
        <w:t xml:space="preserve"> were </w:t>
      </w:r>
      <w:r w:rsidR="004856ED" w:rsidRPr="0010602E">
        <w:rPr>
          <w:rFonts w:ascii="Times New Roman" w:hAnsi="Times New Roman" w:cs="Times New Roman"/>
          <w:shd w:val="clear" w:color="auto" w:fill="FAFBFC"/>
        </w:rPr>
        <w:t>Al-</w:t>
      </w:r>
      <w:proofErr w:type="spellStart"/>
      <w:r w:rsidR="004856ED" w:rsidRPr="0010602E">
        <w:rPr>
          <w:rFonts w:ascii="Times New Roman" w:hAnsi="Times New Roman" w:cs="Times New Roman"/>
          <w:shd w:val="clear" w:color="auto" w:fill="FAFBFC"/>
        </w:rPr>
        <w:t>Farabi</w:t>
      </w:r>
      <w:proofErr w:type="spellEnd"/>
      <w:r w:rsidR="004856ED" w:rsidRPr="0010602E">
        <w:rPr>
          <w:rFonts w:ascii="Times New Roman" w:hAnsi="Times New Roman" w:cs="Times New Roman"/>
          <w:shd w:val="clear" w:color="auto" w:fill="FAFBFC"/>
        </w:rPr>
        <w:t xml:space="preserve"> Kazakh National University, Suleiman </w:t>
      </w:r>
      <w:proofErr w:type="spellStart"/>
      <w:r w:rsidR="004856ED" w:rsidRPr="0010602E">
        <w:rPr>
          <w:rFonts w:ascii="Times New Roman" w:hAnsi="Times New Roman" w:cs="Times New Roman"/>
          <w:shd w:val="clear" w:color="auto" w:fill="FAFBFC"/>
        </w:rPr>
        <w:t>Demirel</w:t>
      </w:r>
      <w:proofErr w:type="spellEnd"/>
      <w:r w:rsidR="004856ED" w:rsidRPr="0010602E">
        <w:rPr>
          <w:rFonts w:ascii="Times New Roman" w:hAnsi="Times New Roman" w:cs="Times New Roman"/>
          <w:shd w:val="clear" w:color="auto" w:fill="FAFBFC"/>
        </w:rPr>
        <w:t xml:space="preserve"> University</w:t>
      </w:r>
      <w:r w:rsidR="001F0B67" w:rsidRPr="009E5F9A">
        <w:rPr>
          <w:rFonts w:ascii="Times New Roman" w:hAnsi="Times New Roman" w:cs="Times New Roman"/>
          <w:shd w:val="clear" w:color="auto" w:fill="FAFBFC"/>
        </w:rPr>
        <w:t>,</w:t>
      </w:r>
      <w:r w:rsidR="004856ED" w:rsidRPr="0010602E">
        <w:rPr>
          <w:rFonts w:ascii="Times New Roman" w:hAnsi="Times New Roman" w:cs="Times New Roman"/>
          <w:shd w:val="clear" w:color="auto" w:fill="FAFBFC"/>
        </w:rPr>
        <w:t xml:space="preserve"> Almaty College of Economics, Law</w:t>
      </w:r>
      <w:r w:rsidR="001F0B67" w:rsidRPr="009E5F9A">
        <w:rPr>
          <w:rFonts w:ascii="Times New Roman" w:hAnsi="Times New Roman" w:cs="Times New Roman"/>
          <w:shd w:val="clear" w:color="auto" w:fill="FAFBFC"/>
        </w:rPr>
        <w:t>,</w:t>
      </w:r>
      <w:r w:rsidR="004856ED" w:rsidRPr="0010602E">
        <w:rPr>
          <w:rFonts w:ascii="Times New Roman" w:hAnsi="Times New Roman" w:cs="Times New Roman"/>
          <w:shd w:val="clear" w:color="auto" w:fill="FAFBFC"/>
        </w:rPr>
        <w:t xml:space="preserve"> and Pedagogy, </w:t>
      </w:r>
      <w:r w:rsidR="00ED497D" w:rsidRPr="009E5F9A">
        <w:rPr>
          <w:rFonts w:ascii="Times New Roman" w:hAnsi="Times New Roman" w:cs="Times New Roman"/>
          <w:shd w:val="clear" w:color="auto" w:fill="FAFBFC"/>
        </w:rPr>
        <w:t xml:space="preserve">and </w:t>
      </w:r>
      <w:r w:rsidR="004856ED" w:rsidRPr="0010602E">
        <w:rPr>
          <w:rFonts w:ascii="Times New Roman" w:hAnsi="Times New Roman" w:cs="Times New Roman"/>
          <w:shd w:val="clear" w:color="auto" w:fill="FAFBFC"/>
        </w:rPr>
        <w:t>Almaty College of Economics and Modern Technologies.</w:t>
      </w:r>
    </w:p>
    <w:p w14:paraId="506128E0" w14:textId="77777777" w:rsidR="00D34DDF" w:rsidRDefault="00D34DDF" w:rsidP="00B95BE9">
      <w:pPr>
        <w:pStyle w:val="afe"/>
        <w:spacing w:after="0" w:line="480" w:lineRule="auto"/>
        <w:jc w:val="both"/>
      </w:pPr>
    </w:p>
    <w:p w14:paraId="3A69FE4E" w14:textId="77777777" w:rsidR="004612C8" w:rsidRPr="006B2701" w:rsidRDefault="00B36F4A" w:rsidP="006B2701">
      <w:pPr>
        <w:pStyle w:val="afe"/>
        <w:spacing w:after="0" w:line="480" w:lineRule="auto"/>
        <w:contextualSpacing/>
        <w:jc w:val="center"/>
        <w:rPr>
          <w:b w:val="0"/>
          <w:bCs w:val="0"/>
          <w:i/>
          <w:iCs/>
        </w:rPr>
      </w:pPr>
      <w:r w:rsidRPr="006B2701">
        <w:rPr>
          <w:b w:val="0"/>
          <w:bCs w:val="0"/>
          <w:i/>
          <w:iCs/>
        </w:rPr>
        <w:t xml:space="preserve">Table </w:t>
      </w:r>
      <w:r w:rsidR="0038593C" w:rsidRPr="006B2701">
        <w:rPr>
          <w:b w:val="0"/>
          <w:bCs w:val="0"/>
          <w:i/>
          <w:iCs/>
        </w:rPr>
        <w:fldChar w:fldCharType="begin"/>
      </w:r>
      <w:r w:rsidR="00FC48C7" w:rsidRPr="006B2701">
        <w:rPr>
          <w:b w:val="0"/>
          <w:bCs w:val="0"/>
          <w:i/>
          <w:iCs/>
        </w:rPr>
        <w:instrText xml:space="preserve"> SEQ Table \* ARABIC </w:instrText>
      </w:r>
      <w:r w:rsidR="0038593C" w:rsidRPr="006B2701">
        <w:rPr>
          <w:b w:val="0"/>
          <w:bCs w:val="0"/>
          <w:i/>
          <w:iCs/>
        </w:rPr>
        <w:fldChar w:fldCharType="separate"/>
      </w:r>
      <w:r w:rsidR="00CB7B9E" w:rsidRPr="006B2701">
        <w:rPr>
          <w:b w:val="0"/>
          <w:bCs w:val="0"/>
          <w:i/>
          <w:iCs/>
          <w:noProof/>
        </w:rPr>
        <w:t>1</w:t>
      </w:r>
      <w:r w:rsidR="0038593C" w:rsidRPr="006B2701">
        <w:rPr>
          <w:b w:val="0"/>
          <w:bCs w:val="0"/>
          <w:i/>
          <w:iCs/>
          <w:noProof/>
        </w:rPr>
        <w:fldChar w:fldCharType="end"/>
      </w:r>
      <w:r w:rsidR="006B2701" w:rsidRPr="006B2701">
        <w:rPr>
          <w:b w:val="0"/>
          <w:bCs w:val="0"/>
          <w:i/>
          <w:iCs/>
          <w:noProof/>
        </w:rPr>
        <w:t xml:space="preserve">. </w:t>
      </w:r>
      <w:r w:rsidR="00BE2E14" w:rsidRPr="006B2701">
        <w:rPr>
          <w:b w:val="0"/>
          <w:bCs w:val="0"/>
          <w:i/>
          <w:iCs/>
        </w:rPr>
        <w:t xml:space="preserve">Characteristics of the </w:t>
      </w:r>
      <w:r w:rsidR="001F0B67" w:rsidRPr="006B2701">
        <w:rPr>
          <w:b w:val="0"/>
          <w:bCs w:val="0"/>
          <w:i/>
          <w:iCs/>
        </w:rPr>
        <w:t>S</w:t>
      </w:r>
      <w:r w:rsidR="00BE2E14" w:rsidRPr="006B2701">
        <w:rPr>
          <w:b w:val="0"/>
          <w:bCs w:val="0"/>
          <w:i/>
          <w:iCs/>
        </w:rPr>
        <w:t>ample</w:t>
      </w:r>
    </w:p>
    <w:tbl>
      <w:tblPr>
        <w:tblStyle w:val="a4"/>
        <w:tblW w:w="475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1838"/>
        <w:gridCol w:w="1787"/>
        <w:gridCol w:w="1880"/>
        <w:gridCol w:w="1594"/>
      </w:tblGrid>
      <w:tr w:rsidR="003C597E" w:rsidRPr="009E5F9A" w14:paraId="1ACA9AF5" w14:textId="77777777" w:rsidTr="009D0168">
        <w:trPr>
          <w:trHeight w:val="510"/>
        </w:trPr>
        <w:tc>
          <w:tcPr>
            <w:tcW w:w="2986" w:type="pct"/>
            <w:gridSpan w:val="3"/>
            <w:tcBorders>
              <w:top w:val="single" w:sz="8" w:space="0" w:color="auto"/>
              <w:bottom w:val="single" w:sz="8" w:space="0" w:color="auto"/>
            </w:tcBorders>
          </w:tcPr>
          <w:p w14:paraId="0F4DCEFB" w14:textId="77777777" w:rsidR="00BE2E14" w:rsidRPr="009E5F9A" w:rsidRDefault="00284614" w:rsidP="00B95BE9">
            <w:pPr>
              <w:ind w:right="-45"/>
              <w:jc w:val="both"/>
              <w:rPr>
                <w:rFonts w:ascii="Times New Roman" w:hAnsi="Times New Roman" w:cs="Times New Roman"/>
                <w:sz w:val="22"/>
                <w:szCs w:val="22"/>
              </w:rPr>
            </w:pPr>
            <w:r>
              <w:rPr>
                <w:rFonts w:ascii="Times New Roman" w:hAnsi="Times New Roman" w:cs="Times New Roman"/>
                <w:sz w:val="22"/>
                <w:szCs w:val="22"/>
              </w:rPr>
              <w:t>M</w:t>
            </w:r>
            <w:r w:rsidR="00BE2E14" w:rsidRPr="009E5F9A">
              <w:rPr>
                <w:rFonts w:ascii="Times New Roman" w:hAnsi="Times New Roman" w:cs="Times New Roman"/>
                <w:sz w:val="22"/>
                <w:szCs w:val="22"/>
              </w:rPr>
              <w:t>ain sample</w:t>
            </w:r>
            <w:r w:rsidR="00CB70ED">
              <w:rPr>
                <w:rFonts w:ascii="Times New Roman" w:hAnsi="Times New Roman" w:cs="Times New Roman"/>
                <w:sz w:val="22"/>
                <w:szCs w:val="22"/>
              </w:rPr>
              <w:t xml:space="preserve">: </w:t>
            </w:r>
            <w:r w:rsidR="00BE2E14" w:rsidRPr="009E5F9A">
              <w:rPr>
                <w:rFonts w:ascii="Times New Roman" w:hAnsi="Times New Roman" w:cs="Times New Roman"/>
                <w:sz w:val="22"/>
                <w:szCs w:val="22"/>
              </w:rPr>
              <w:t>students with special educational needs</w:t>
            </w:r>
            <w:r w:rsidR="00CB70ED">
              <w:rPr>
                <w:rFonts w:ascii="Times New Roman" w:hAnsi="Times New Roman" w:cs="Times New Roman"/>
                <w:sz w:val="22"/>
                <w:szCs w:val="22"/>
              </w:rPr>
              <w:t xml:space="preserve"> (</w:t>
            </w:r>
            <w:r w:rsidR="00BE2E14" w:rsidRPr="009E5F9A">
              <w:rPr>
                <w:rFonts w:ascii="Times New Roman" w:hAnsi="Times New Roman" w:cs="Times New Roman"/>
                <w:sz w:val="22"/>
                <w:szCs w:val="22"/>
              </w:rPr>
              <w:t>126 people</w:t>
            </w:r>
            <w:r w:rsidR="00CB70ED">
              <w:rPr>
                <w:rFonts w:ascii="Times New Roman" w:hAnsi="Times New Roman" w:cs="Times New Roman"/>
                <w:sz w:val="22"/>
                <w:szCs w:val="22"/>
              </w:rPr>
              <w:t>)</w:t>
            </w:r>
          </w:p>
        </w:tc>
        <w:tc>
          <w:tcPr>
            <w:tcW w:w="2014" w:type="pct"/>
            <w:gridSpan w:val="2"/>
            <w:tcBorders>
              <w:top w:val="single" w:sz="8" w:space="0" w:color="auto"/>
              <w:bottom w:val="single" w:sz="8" w:space="0" w:color="auto"/>
            </w:tcBorders>
          </w:tcPr>
          <w:p w14:paraId="370A2217" w14:textId="77777777" w:rsidR="00BE2E14" w:rsidRPr="009E5F9A" w:rsidRDefault="00BE2E14" w:rsidP="00B95BE9">
            <w:pPr>
              <w:ind w:left="-77" w:right="-110"/>
              <w:jc w:val="both"/>
              <w:rPr>
                <w:rFonts w:ascii="Times New Roman" w:hAnsi="Times New Roman" w:cs="Times New Roman"/>
                <w:sz w:val="22"/>
                <w:szCs w:val="22"/>
              </w:rPr>
            </w:pPr>
            <w:r w:rsidRPr="009E5F9A">
              <w:rPr>
                <w:rFonts w:ascii="Times New Roman" w:hAnsi="Times New Roman" w:cs="Times New Roman"/>
                <w:sz w:val="22"/>
                <w:szCs w:val="22"/>
              </w:rPr>
              <w:t>Comparative sample</w:t>
            </w:r>
            <w:r w:rsidR="00CB70ED">
              <w:rPr>
                <w:rFonts w:ascii="Times New Roman" w:hAnsi="Times New Roman" w:cs="Times New Roman"/>
                <w:sz w:val="22"/>
                <w:szCs w:val="22"/>
              </w:rPr>
              <w:t xml:space="preserve">: </w:t>
            </w:r>
            <w:r w:rsidRPr="009E5F9A">
              <w:rPr>
                <w:rFonts w:ascii="Times New Roman" w:hAnsi="Times New Roman" w:cs="Times New Roman"/>
                <w:sz w:val="22"/>
                <w:szCs w:val="22"/>
              </w:rPr>
              <w:t xml:space="preserve">students with normative development </w:t>
            </w:r>
            <w:r w:rsidR="00CB70ED">
              <w:rPr>
                <w:rFonts w:ascii="Times New Roman" w:hAnsi="Times New Roman" w:cs="Times New Roman"/>
                <w:sz w:val="22"/>
                <w:szCs w:val="22"/>
              </w:rPr>
              <w:t>(1</w:t>
            </w:r>
            <w:r w:rsidRPr="009E5F9A">
              <w:rPr>
                <w:rFonts w:ascii="Times New Roman" w:hAnsi="Times New Roman" w:cs="Times New Roman"/>
                <w:sz w:val="22"/>
                <w:szCs w:val="22"/>
              </w:rPr>
              <w:t>00 people</w:t>
            </w:r>
            <w:r w:rsidR="00CB70ED">
              <w:rPr>
                <w:rFonts w:ascii="Times New Roman" w:hAnsi="Times New Roman" w:cs="Times New Roman"/>
                <w:sz w:val="22"/>
                <w:szCs w:val="22"/>
              </w:rPr>
              <w:t>)</w:t>
            </w:r>
          </w:p>
        </w:tc>
      </w:tr>
      <w:tr w:rsidR="00E05590" w:rsidRPr="00A81AFF" w14:paraId="12788C2A" w14:textId="77777777" w:rsidTr="009D0168">
        <w:trPr>
          <w:gridBefore w:val="1"/>
          <w:wBefore w:w="884" w:type="pct"/>
          <w:trHeight w:val="254"/>
        </w:trPr>
        <w:tc>
          <w:tcPr>
            <w:tcW w:w="2102" w:type="pct"/>
            <w:gridSpan w:val="2"/>
            <w:tcBorders>
              <w:top w:val="single" w:sz="8" w:space="0" w:color="auto"/>
            </w:tcBorders>
          </w:tcPr>
          <w:p w14:paraId="69A7713C" w14:textId="77777777" w:rsidR="00A81AFF" w:rsidRDefault="00A81AFF" w:rsidP="00B95BE9">
            <w:pPr>
              <w:ind w:right="-45"/>
              <w:jc w:val="both"/>
              <w:rPr>
                <w:rFonts w:ascii="Times New Roman" w:hAnsi="Times New Roman" w:cs="Times New Roman"/>
                <w:sz w:val="22"/>
                <w:szCs w:val="22"/>
              </w:rPr>
            </w:pPr>
          </w:p>
        </w:tc>
        <w:tc>
          <w:tcPr>
            <w:tcW w:w="2014" w:type="pct"/>
            <w:gridSpan w:val="2"/>
            <w:tcBorders>
              <w:top w:val="single" w:sz="8" w:space="0" w:color="auto"/>
            </w:tcBorders>
          </w:tcPr>
          <w:p w14:paraId="57AFE888" w14:textId="77777777" w:rsidR="00A81AFF" w:rsidRPr="00A81AFF" w:rsidRDefault="00A81AFF" w:rsidP="00B95BE9">
            <w:pPr>
              <w:ind w:left="-77" w:right="-110"/>
              <w:jc w:val="both"/>
              <w:rPr>
                <w:rFonts w:ascii="Times New Roman" w:hAnsi="Times New Roman" w:cs="Times New Roman"/>
                <w:sz w:val="22"/>
                <w:szCs w:val="22"/>
              </w:rPr>
            </w:pPr>
          </w:p>
        </w:tc>
      </w:tr>
      <w:tr w:rsidR="00770437" w:rsidRPr="00770437" w14:paraId="52AAD432" w14:textId="77777777" w:rsidTr="009D0168">
        <w:trPr>
          <w:trHeight w:val="254"/>
        </w:trPr>
        <w:tc>
          <w:tcPr>
            <w:tcW w:w="884" w:type="pct"/>
          </w:tcPr>
          <w:p w14:paraId="35A5EA2B" w14:textId="77777777" w:rsidR="003C597E" w:rsidRPr="009E5F9A" w:rsidRDefault="001228FB" w:rsidP="00B95BE9">
            <w:pPr>
              <w:ind w:right="-45"/>
              <w:jc w:val="both"/>
              <w:rPr>
                <w:rFonts w:ascii="Times New Roman" w:hAnsi="Times New Roman" w:cs="Times New Roman"/>
                <w:iCs/>
                <w:sz w:val="22"/>
                <w:szCs w:val="22"/>
              </w:rPr>
            </w:pPr>
            <w:r w:rsidRPr="009E5F9A">
              <w:rPr>
                <w:rFonts w:ascii="Times New Roman" w:hAnsi="Times New Roman" w:cs="Times New Roman"/>
                <w:iCs/>
                <w:sz w:val="22"/>
                <w:szCs w:val="22"/>
              </w:rPr>
              <w:t>Male</w:t>
            </w:r>
          </w:p>
        </w:tc>
        <w:tc>
          <w:tcPr>
            <w:tcW w:w="2102" w:type="pct"/>
            <w:gridSpan w:val="2"/>
          </w:tcPr>
          <w:p w14:paraId="39155554" w14:textId="77777777" w:rsidR="003C597E" w:rsidRPr="009E5F9A" w:rsidRDefault="001228FB" w:rsidP="00B95BE9">
            <w:pPr>
              <w:ind w:right="-45"/>
              <w:jc w:val="both"/>
              <w:rPr>
                <w:rFonts w:ascii="Times New Roman" w:hAnsi="Times New Roman" w:cs="Times New Roman"/>
                <w:iCs/>
                <w:sz w:val="22"/>
                <w:szCs w:val="22"/>
              </w:rPr>
            </w:pPr>
            <w:r w:rsidRPr="009E5F9A">
              <w:rPr>
                <w:rFonts w:ascii="Times New Roman" w:hAnsi="Times New Roman" w:cs="Times New Roman"/>
                <w:iCs/>
                <w:sz w:val="22"/>
                <w:szCs w:val="22"/>
              </w:rPr>
              <w:t>Female</w:t>
            </w:r>
          </w:p>
        </w:tc>
        <w:tc>
          <w:tcPr>
            <w:tcW w:w="1090" w:type="pct"/>
          </w:tcPr>
          <w:p w14:paraId="02774BF7" w14:textId="77777777" w:rsidR="003C597E" w:rsidRPr="009E5F9A" w:rsidRDefault="001228FB" w:rsidP="00B95BE9">
            <w:pPr>
              <w:ind w:right="-293"/>
              <w:jc w:val="both"/>
              <w:rPr>
                <w:rFonts w:ascii="Times New Roman" w:hAnsi="Times New Roman" w:cs="Times New Roman"/>
                <w:iCs/>
                <w:sz w:val="22"/>
                <w:szCs w:val="22"/>
              </w:rPr>
            </w:pPr>
            <w:r w:rsidRPr="009E5F9A">
              <w:rPr>
                <w:rFonts w:ascii="Times New Roman" w:hAnsi="Times New Roman" w:cs="Times New Roman"/>
                <w:iCs/>
                <w:sz w:val="22"/>
                <w:szCs w:val="22"/>
              </w:rPr>
              <w:t>Male</w:t>
            </w:r>
          </w:p>
        </w:tc>
        <w:tc>
          <w:tcPr>
            <w:tcW w:w="924" w:type="pct"/>
          </w:tcPr>
          <w:p w14:paraId="35A9EB0B" w14:textId="77777777" w:rsidR="003C597E" w:rsidRPr="009E5F9A" w:rsidRDefault="001228FB" w:rsidP="00B95BE9">
            <w:pPr>
              <w:ind w:right="-293"/>
              <w:jc w:val="both"/>
              <w:rPr>
                <w:rFonts w:ascii="Times New Roman" w:hAnsi="Times New Roman" w:cs="Times New Roman"/>
                <w:iCs/>
                <w:sz w:val="22"/>
                <w:szCs w:val="22"/>
              </w:rPr>
            </w:pPr>
            <w:r w:rsidRPr="009E5F9A">
              <w:rPr>
                <w:rFonts w:ascii="Times New Roman" w:hAnsi="Times New Roman" w:cs="Times New Roman"/>
                <w:iCs/>
                <w:sz w:val="22"/>
                <w:szCs w:val="22"/>
              </w:rPr>
              <w:t>Female</w:t>
            </w:r>
          </w:p>
        </w:tc>
      </w:tr>
      <w:tr w:rsidR="00770437" w:rsidRPr="00770437" w14:paraId="535B6678" w14:textId="77777777" w:rsidTr="009D0168">
        <w:trPr>
          <w:trHeight w:val="254"/>
        </w:trPr>
        <w:tc>
          <w:tcPr>
            <w:tcW w:w="884" w:type="pct"/>
          </w:tcPr>
          <w:p w14:paraId="7E9B72C7" w14:textId="77777777" w:rsidR="003C597E" w:rsidRPr="009E5F9A" w:rsidRDefault="003C597E" w:rsidP="00B95BE9">
            <w:pPr>
              <w:ind w:right="-45"/>
              <w:jc w:val="both"/>
              <w:rPr>
                <w:rFonts w:ascii="Times New Roman" w:hAnsi="Times New Roman" w:cs="Times New Roman"/>
                <w:iCs/>
                <w:sz w:val="22"/>
                <w:szCs w:val="22"/>
                <w:lang w:val="ru-RU"/>
              </w:rPr>
            </w:pPr>
            <w:r w:rsidRPr="009E5F9A">
              <w:rPr>
                <w:rFonts w:ascii="Times New Roman" w:hAnsi="Times New Roman" w:cs="Times New Roman"/>
                <w:iCs/>
                <w:sz w:val="22"/>
                <w:szCs w:val="22"/>
                <w:lang w:val="ru-RU"/>
              </w:rPr>
              <w:t>79</w:t>
            </w:r>
          </w:p>
        </w:tc>
        <w:tc>
          <w:tcPr>
            <w:tcW w:w="2102" w:type="pct"/>
            <w:gridSpan w:val="2"/>
          </w:tcPr>
          <w:p w14:paraId="2C8F3CB9" w14:textId="77777777" w:rsidR="003C597E" w:rsidRPr="009E5F9A" w:rsidRDefault="003C597E" w:rsidP="00B95BE9">
            <w:pPr>
              <w:ind w:right="-45"/>
              <w:jc w:val="both"/>
              <w:rPr>
                <w:rFonts w:ascii="Times New Roman" w:hAnsi="Times New Roman" w:cs="Times New Roman"/>
                <w:iCs/>
                <w:sz w:val="22"/>
                <w:szCs w:val="22"/>
                <w:lang w:val="ru-RU"/>
              </w:rPr>
            </w:pPr>
            <w:r w:rsidRPr="009E5F9A">
              <w:rPr>
                <w:rFonts w:ascii="Times New Roman" w:hAnsi="Times New Roman" w:cs="Times New Roman"/>
                <w:iCs/>
                <w:sz w:val="22"/>
                <w:szCs w:val="22"/>
                <w:lang w:val="ru-RU"/>
              </w:rPr>
              <w:t>47</w:t>
            </w:r>
          </w:p>
        </w:tc>
        <w:tc>
          <w:tcPr>
            <w:tcW w:w="1090" w:type="pct"/>
          </w:tcPr>
          <w:p w14:paraId="0E194593" w14:textId="77777777" w:rsidR="003C597E" w:rsidRPr="009E5F9A" w:rsidRDefault="003C597E" w:rsidP="00B95BE9">
            <w:pPr>
              <w:ind w:right="-293"/>
              <w:jc w:val="both"/>
              <w:rPr>
                <w:rFonts w:ascii="Times New Roman" w:hAnsi="Times New Roman" w:cs="Times New Roman"/>
                <w:iCs/>
                <w:sz w:val="22"/>
                <w:szCs w:val="22"/>
                <w:lang w:val="ru-RU"/>
              </w:rPr>
            </w:pPr>
            <w:r w:rsidRPr="009E5F9A">
              <w:rPr>
                <w:rFonts w:ascii="Times New Roman" w:hAnsi="Times New Roman" w:cs="Times New Roman"/>
                <w:iCs/>
                <w:sz w:val="22"/>
                <w:szCs w:val="22"/>
                <w:lang w:val="ru-RU"/>
              </w:rPr>
              <w:t>49</w:t>
            </w:r>
          </w:p>
        </w:tc>
        <w:tc>
          <w:tcPr>
            <w:tcW w:w="924" w:type="pct"/>
          </w:tcPr>
          <w:p w14:paraId="7A8ECD00" w14:textId="77777777" w:rsidR="003C597E" w:rsidRPr="009E5F9A" w:rsidRDefault="003C597E" w:rsidP="00B95BE9">
            <w:pPr>
              <w:ind w:right="-293"/>
              <w:jc w:val="both"/>
              <w:rPr>
                <w:rFonts w:ascii="Times New Roman" w:hAnsi="Times New Roman" w:cs="Times New Roman"/>
                <w:iCs/>
                <w:sz w:val="22"/>
                <w:szCs w:val="22"/>
                <w:lang w:val="ru-RU"/>
              </w:rPr>
            </w:pPr>
            <w:r w:rsidRPr="009E5F9A">
              <w:rPr>
                <w:rFonts w:ascii="Times New Roman" w:hAnsi="Times New Roman" w:cs="Times New Roman"/>
                <w:iCs/>
                <w:sz w:val="22"/>
                <w:szCs w:val="22"/>
                <w:lang w:val="ru-RU"/>
              </w:rPr>
              <w:t>51</w:t>
            </w:r>
          </w:p>
        </w:tc>
      </w:tr>
      <w:tr w:rsidR="00770437" w:rsidRPr="00770437" w14:paraId="26802C1B" w14:textId="77777777" w:rsidTr="009D0168">
        <w:trPr>
          <w:trHeight w:val="254"/>
        </w:trPr>
        <w:tc>
          <w:tcPr>
            <w:tcW w:w="884" w:type="pct"/>
          </w:tcPr>
          <w:p w14:paraId="7476F1F7" w14:textId="77777777" w:rsidR="003C597E" w:rsidRPr="009E5F9A" w:rsidRDefault="00965B34" w:rsidP="00B95BE9">
            <w:pPr>
              <w:ind w:right="-45"/>
              <w:jc w:val="both"/>
              <w:rPr>
                <w:rFonts w:ascii="Times New Roman" w:hAnsi="Times New Roman" w:cs="Times New Roman"/>
                <w:iCs/>
                <w:sz w:val="22"/>
                <w:szCs w:val="22"/>
              </w:rPr>
            </w:pPr>
            <w:r w:rsidRPr="009E5F9A">
              <w:rPr>
                <w:rFonts w:ascii="Times New Roman" w:hAnsi="Times New Roman" w:cs="Times New Roman"/>
                <w:iCs/>
                <w:sz w:val="22"/>
                <w:szCs w:val="22"/>
              </w:rPr>
              <w:t>University</w:t>
            </w:r>
          </w:p>
        </w:tc>
        <w:tc>
          <w:tcPr>
            <w:tcW w:w="2102" w:type="pct"/>
            <w:gridSpan w:val="2"/>
          </w:tcPr>
          <w:p w14:paraId="122D91E9" w14:textId="77777777" w:rsidR="003C597E" w:rsidRPr="009E5F9A" w:rsidRDefault="001F0B67" w:rsidP="00B95BE9">
            <w:pPr>
              <w:ind w:right="-45"/>
              <w:jc w:val="both"/>
              <w:rPr>
                <w:rFonts w:ascii="Times New Roman" w:hAnsi="Times New Roman" w:cs="Times New Roman"/>
                <w:iCs/>
                <w:sz w:val="22"/>
                <w:szCs w:val="22"/>
              </w:rPr>
            </w:pPr>
            <w:r w:rsidRPr="009E5F9A">
              <w:rPr>
                <w:rFonts w:ascii="Times New Roman" w:hAnsi="Times New Roman" w:cs="Times New Roman"/>
                <w:iCs/>
                <w:sz w:val="22"/>
                <w:szCs w:val="22"/>
              </w:rPr>
              <w:t>College</w:t>
            </w:r>
          </w:p>
        </w:tc>
        <w:tc>
          <w:tcPr>
            <w:tcW w:w="2014" w:type="pct"/>
            <w:gridSpan w:val="2"/>
          </w:tcPr>
          <w:p w14:paraId="794350D0" w14:textId="77777777" w:rsidR="003C597E" w:rsidRPr="009E5F9A" w:rsidRDefault="00965B34" w:rsidP="00B95BE9">
            <w:pPr>
              <w:ind w:right="-293"/>
              <w:jc w:val="both"/>
              <w:rPr>
                <w:rFonts w:ascii="Times New Roman" w:hAnsi="Times New Roman" w:cs="Times New Roman"/>
                <w:iCs/>
                <w:sz w:val="22"/>
                <w:szCs w:val="22"/>
              </w:rPr>
            </w:pPr>
            <w:r w:rsidRPr="009E5F9A">
              <w:rPr>
                <w:rFonts w:ascii="Times New Roman" w:hAnsi="Times New Roman" w:cs="Times New Roman"/>
                <w:iCs/>
                <w:sz w:val="22"/>
                <w:szCs w:val="22"/>
              </w:rPr>
              <w:t>University</w:t>
            </w:r>
          </w:p>
        </w:tc>
      </w:tr>
      <w:tr w:rsidR="00770437" w:rsidRPr="00770437" w14:paraId="02F448C1" w14:textId="77777777" w:rsidTr="009D0168">
        <w:trPr>
          <w:trHeight w:val="254"/>
        </w:trPr>
        <w:tc>
          <w:tcPr>
            <w:tcW w:w="884" w:type="pct"/>
          </w:tcPr>
          <w:p w14:paraId="1E28DB0E" w14:textId="77777777" w:rsidR="00E11DF0" w:rsidRPr="009E5F9A" w:rsidRDefault="00E11DF0" w:rsidP="00B95BE9">
            <w:pPr>
              <w:ind w:right="-45"/>
              <w:jc w:val="both"/>
              <w:rPr>
                <w:rFonts w:ascii="Times New Roman" w:hAnsi="Times New Roman" w:cs="Times New Roman"/>
                <w:iCs/>
                <w:sz w:val="22"/>
                <w:szCs w:val="22"/>
                <w:lang w:val="ru-RU"/>
              </w:rPr>
            </w:pPr>
            <w:r w:rsidRPr="009E5F9A">
              <w:rPr>
                <w:rFonts w:ascii="Times New Roman" w:hAnsi="Times New Roman" w:cs="Times New Roman"/>
                <w:iCs/>
                <w:sz w:val="22"/>
                <w:szCs w:val="22"/>
                <w:lang w:val="ru-RU"/>
              </w:rPr>
              <w:t>54</w:t>
            </w:r>
          </w:p>
        </w:tc>
        <w:tc>
          <w:tcPr>
            <w:tcW w:w="2102" w:type="pct"/>
            <w:gridSpan w:val="2"/>
          </w:tcPr>
          <w:p w14:paraId="20687A5C" w14:textId="77777777" w:rsidR="00E11DF0" w:rsidRPr="009E5F9A" w:rsidRDefault="00E11DF0" w:rsidP="00B95BE9">
            <w:pPr>
              <w:ind w:right="-45"/>
              <w:jc w:val="both"/>
              <w:rPr>
                <w:rFonts w:ascii="Times New Roman" w:hAnsi="Times New Roman" w:cs="Times New Roman"/>
                <w:iCs/>
                <w:sz w:val="22"/>
                <w:szCs w:val="22"/>
                <w:lang w:val="ru-RU"/>
              </w:rPr>
            </w:pPr>
            <w:r w:rsidRPr="009E5F9A">
              <w:rPr>
                <w:rFonts w:ascii="Times New Roman" w:hAnsi="Times New Roman" w:cs="Times New Roman"/>
                <w:iCs/>
                <w:sz w:val="22"/>
                <w:szCs w:val="22"/>
                <w:lang w:val="ru-RU"/>
              </w:rPr>
              <w:t>72</w:t>
            </w:r>
          </w:p>
        </w:tc>
        <w:tc>
          <w:tcPr>
            <w:tcW w:w="2014" w:type="pct"/>
            <w:gridSpan w:val="2"/>
            <w:vMerge w:val="restart"/>
          </w:tcPr>
          <w:p w14:paraId="632ADFD4" w14:textId="77777777" w:rsidR="00E11DF0" w:rsidRDefault="00E11DF0" w:rsidP="00B95BE9">
            <w:pPr>
              <w:ind w:right="-293"/>
              <w:jc w:val="both"/>
              <w:rPr>
                <w:rFonts w:ascii="Times New Roman" w:hAnsi="Times New Roman" w:cs="Times New Roman"/>
                <w:iCs/>
                <w:sz w:val="22"/>
                <w:szCs w:val="22"/>
                <w:lang w:val="ru-RU"/>
              </w:rPr>
            </w:pPr>
            <w:r w:rsidRPr="009E5F9A">
              <w:rPr>
                <w:rFonts w:ascii="Times New Roman" w:hAnsi="Times New Roman" w:cs="Times New Roman"/>
                <w:iCs/>
                <w:sz w:val="22"/>
                <w:szCs w:val="22"/>
                <w:lang w:val="ru-RU"/>
              </w:rPr>
              <w:t>100</w:t>
            </w:r>
          </w:p>
          <w:p w14:paraId="7ED9C1FF" w14:textId="77777777" w:rsidR="00A81AFF" w:rsidRPr="009E5F9A" w:rsidRDefault="00A81AFF" w:rsidP="00B95BE9">
            <w:pPr>
              <w:ind w:right="-293"/>
              <w:jc w:val="both"/>
              <w:rPr>
                <w:rFonts w:ascii="Times New Roman" w:hAnsi="Times New Roman" w:cs="Times New Roman"/>
                <w:iCs/>
                <w:sz w:val="22"/>
                <w:szCs w:val="22"/>
                <w:lang w:val="ru-RU"/>
              </w:rPr>
            </w:pPr>
          </w:p>
        </w:tc>
      </w:tr>
      <w:tr w:rsidR="00770437" w:rsidRPr="00770437" w14:paraId="727B0696" w14:textId="77777777" w:rsidTr="009D0168">
        <w:trPr>
          <w:trHeight w:val="2083"/>
        </w:trPr>
        <w:tc>
          <w:tcPr>
            <w:tcW w:w="884" w:type="pct"/>
          </w:tcPr>
          <w:p w14:paraId="7097C3FD" w14:textId="77777777" w:rsidR="00E11DF0" w:rsidRPr="009E5F9A" w:rsidRDefault="00965B34" w:rsidP="00B95BE9">
            <w:pPr>
              <w:ind w:right="-45"/>
              <w:jc w:val="both"/>
              <w:rPr>
                <w:rFonts w:ascii="Times New Roman" w:hAnsi="Times New Roman" w:cs="Times New Roman"/>
                <w:iCs/>
                <w:sz w:val="22"/>
                <w:szCs w:val="22"/>
                <w:lang w:val="ru-RU"/>
              </w:rPr>
            </w:pPr>
            <w:r w:rsidRPr="009E5F9A">
              <w:rPr>
                <w:rFonts w:ascii="Times New Roman" w:hAnsi="Times New Roman" w:cs="Times New Roman"/>
                <w:iCs/>
                <w:sz w:val="22"/>
                <w:szCs w:val="22"/>
                <w:shd w:val="clear" w:color="auto" w:fill="FAFBFC"/>
                <w:lang w:val="ru-RU"/>
              </w:rPr>
              <w:t>Hard</w:t>
            </w:r>
            <w:r w:rsidR="004036FD" w:rsidRPr="009E5F9A">
              <w:rPr>
                <w:rFonts w:ascii="Times New Roman" w:hAnsi="Times New Roman" w:cs="Times New Roman"/>
                <w:iCs/>
                <w:sz w:val="22"/>
                <w:szCs w:val="22"/>
                <w:shd w:val="clear" w:color="auto" w:fill="FAFBFC"/>
                <w:lang w:val="ru-RU"/>
              </w:rPr>
              <w:t>-of-</w:t>
            </w:r>
            <w:r w:rsidRPr="009E5F9A">
              <w:rPr>
                <w:rFonts w:ascii="Times New Roman" w:hAnsi="Times New Roman" w:cs="Times New Roman"/>
                <w:iCs/>
                <w:sz w:val="22"/>
                <w:szCs w:val="22"/>
                <w:shd w:val="clear" w:color="auto" w:fill="FAFBFC"/>
                <w:lang w:val="ru-RU"/>
              </w:rPr>
              <w:t>hearing students</w:t>
            </w:r>
          </w:p>
        </w:tc>
        <w:tc>
          <w:tcPr>
            <w:tcW w:w="1066" w:type="pct"/>
          </w:tcPr>
          <w:p w14:paraId="0946C3BE" w14:textId="77777777" w:rsidR="00E11DF0" w:rsidRPr="009E5F9A" w:rsidRDefault="00965B34" w:rsidP="00B95BE9">
            <w:pPr>
              <w:ind w:right="-45"/>
              <w:jc w:val="both"/>
              <w:rPr>
                <w:rFonts w:ascii="Times New Roman" w:hAnsi="Times New Roman" w:cs="Times New Roman"/>
                <w:iCs/>
                <w:sz w:val="22"/>
                <w:szCs w:val="22"/>
                <w:lang w:val="ru-RU"/>
              </w:rPr>
            </w:pPr>
            <w:r w:rsidRPr="009E5F9A">
              <w:rPr>
                <w:rFonts w:ascii="Times New Roman" w:hAnsi="Times New Roman" w:cs="Times New Roman"/>
                <w:iCs/>
                <w:sz w:val="22"/>
                <w:szCs w:val="22"/>
                <w:shd w:val="clear" w:color="auto" w:fill="FAFBFC"/>
                <w:lang w:val="ru-RU"/>
              </w:rPr>
              <w:t>Blind and visually impaired</w:t>
            </w:r>
          </w:p>
        </w:tc>
        <w:tc>
          <w:tcPr>
            <w:tcW w:w="1036" w:type="pct"/>
          </w:tcPr>
          <w:p w14:paraId="7ACFF9C1" w14:textId="77777777" w:rsidR="00965B34" w:rsidRPr="009E5F9A" w:rsidRDefault="00965B34" w:rsidP="00B95BE9">
            <w:pPr>
              <w:ind w:left="-58" w:right="-45"/>
              <w:jc w:val="both"/>
              <w:rPr>
                <w:rFonts w:ascii="Times New Roman" w:hAnsi="Times New Roman" w:cs="Times New Roman"/>
                <w:iCs/>
                <w:sz w:val="22"/>
                <w:szCs w:val="22"/>
              </w:rPr>
            </w:pPr>
            <w:r w:rsidRPr="009E5F9A">
              <w:rPr>
                <w:rFonts w:ascii="Times New Roman" w:hAnsi="Times New Roman" w:cs="Times New Roman"/>
                <w:iCs/>
                <w:sz w:val="22"/>
                <w:szCs w:val="22"/>
              </w:rPr>
              <w:t>With other abnormal development (lesions of the nervous system, paralysis, disorders of the musculoskeletal system</w:t>
            </w:r>
            <w:r w:rsidR="001F0B67" w:rsidRPr="009E5F9A">
              <w:rPr>
                <w:rFonts w:ascii="Times New Roman" w:hAnsi="Times New Roman" w:cs="Times New Roman"/>
                <w:iCs/>
                <w:sz w:val="22"/>
                <w:szCs w:val="22"/>
              </w:rPr>
              <w:t>,</w:t>
            </w:r>
            <w:r w:rsidRPr="009E5F9A">
              <w:rPr>
                <w:rFonts w:ascii="Times New Roman" w:hAnsi="Times New Roman" w:cs="Times New Roman"/>
                <w:iCs/>
                <w:sz w:val="22"/>
                <w:szCs w:val="22"/>
              </w:rPr>
              <w:t xml:space="preserve"> and speech)</w:t>
            </w:r>
          </w:p>
        </w:tc>
        <w:tc>
          <w:tcPr>
            <w:tcW w:w="2014" w:type="pct"/>
            <w:gridSpan w:val="2"/>
            <w:vMerge/>
          </w:tcPr>
          <w:p w14:paraId="17AD67FD" w14:textId="77777777" w:rsidR="00E11DF0" w:rsidRPr="009E5F9A" w:rsidRDefault="00E11DF0" w:rsidP="00B95BE9">
            <w:pPr>
              <w:ind w:right="-293"/>
              <w:jc w:val="both"/>
              <w:rPr>
                <w:rFonts w:ascii="Times New Roman" w:hAnsi="Times New Roman" w:cs="Times New Roman"/>
                <w:iCs/>
                <w:sz w:val="22"/>
                <w:szCs w:val="22"/>
              </w:rPr>
            </w:pPr>
          </w:p>
        </w:tc>
      </w:tr>
      <w:tr w:rsidR="00770437" w:rsidRPr="00770437" w14:paraId="34FE3159" w14:textId="77777777" w:rsidTr="009D0168">
        <w:trPr>
          <w:trHeight w:val="266"/>
        </w:trPr>
        <w:tc>
          <w:tcPr>
            <w:tcW w:w="884" w:type="pct"/>
            <w:tcBorders>
              <w:bottom w:val="single" w:sz="8" w:space="0" w:color="auto"/>
            </w:tcBorders>
          </w:tcPr>
          <w:p w14:paraId="74B892BD" w14:textId="77777777" w:rsidR="00E11DF0" w:rsidRPr="009E5F9A" w:rsidRDefault="00E11DF0" w:rsidP="00B95BE9">
            <w:pPr>
              <w:ind w:right="-45"/>
              <w:jc w:val="both"/>
              <w:rPr>
                <w:rFonts w:ascii="Times New Roman" w:hAnsi="Times New Roman" w:cs="Times New Roman"/>
                <w:iCs/>
                <w:sz w:val="22"/>
                <w:szCs w:val="22"/>
                <w:lang w:val="ru-RU"/>
              </w:rPr>
            </w:pPr>
            <w:r w:rsidRPr="009E5F9A">
              <w:rPr>
                <w:rFonts w:ascii="Times New Roman" w:hAnsi="Times New Roman" w:cs="Times New Roman"/>
                <w:iCs/>
                <w:sz w:val="22"/>
                <w:szCs w:val="22"/>
                <w:lang w:val="ru-RU"/>
              </w:rPr>
              <w:t>45</w:t>
            </w:r>
          </w:p>
        </w:tc>
        <w:tc>
          <w:tcPr>
            <w:tcW w:w="1066" w:type="pct"/>
            <w:tcBorders>
              <w:bottom w:val="single" w:sz="8" w:space="0" w:color="auto"/>
            </w:tcBorders>
          </w:tcPr>
          <w:p w14:paraId="67E24C60" w14:textId="77777777" w:rsidR="00E11DF0" w:rsidRPr="009E5F9A" w:rsidRDefault="00E11DF0" w:rsidP="00B95BE9">
            <w:pPr>
              <w:ind w:right="-45"/>
              <w:jc w:val="both"/>
              <w:rPr>
                <w:rFonts w:ascii="Times New Roman" w:hAnsi="Times New Roman" w:cs="Times New Roman"/>
                <w:iCs/>
                <w:sz w:val="22"/>
                <w:szCs w:val="22"/>
                <w:lang w:val="ru-RU"/>
              </w:rPr>
            </w:pPr>
            <w:r w:rsidRPr="009E5F9A">
              <w:rPr>
                <w:rFonts w:ascii="Times New Roman" w:hAnsi="Times New Roman" w:cs="Times New Roman"/>
                <w:iCs/>
                <w:sz w:val="22"/>
                <w:szCs w:val="22"/>
                <w:lang w:val="ru-RU"/>
              </w:rPr>
              <w:t>23</w:t>
            </w:r>
          </w:p>
        </w:tc>
        <w:tc>
          <w:tcPr>
            <w:tcW w:w="1036" w:type="pct"/>
            <w:tcBorders>
              <w:bottom w:val="single" w:sz="8" w:space="0" w:color="auto"/>
            </w:tcBorders>
          </w:tcPr>
          <w:p w14:paraId="6F98F87B" w14:textId="77777777" w:rsidR="00E11DF0" w:rsidRPr="009E5F9A" w:rsidRDefault="00E11DF0" w:rsidP="00B95BE9">
            <w:pPr>
              <w:ind w:right="-45"/>
              <w:jc w:val="both"/>
              <w:rPr>
                <w:rFonts w:ascii="Times New Roman" w:hAnsi="Times New Roman" w:cs="Times New Roman"/>
                <w:iCs/>
                <w:sz w:val="22"/>
                <w:szCs w:val="22"/>
                <w:lang w:val="ru-RU"/>
              </w:rPr>
            </w:pPr>
            <w:r w:rsidRPr="009E5F9A">
              <w:rPr>
                <w:rFonts w:ascii="Times New Roman" w:hAnsi="Times New Roman" w:cs="Times New Roman"/>
                <w:iCs/>
                <w:sz w:val="22"/>
                <w:szCs w:val="22"/>
                <w:lang w:val="ru-RU"/>
              </w:rPr>
              <w:t>58</w:t>
            </w:r>
          </w:p>
        </w:tc>
        <w:tc>
          <w:tcPr>
            <w:tcW w:w="2014" w:type="pct"/>
            <w:gridSpan w:val="2"/>
            <w:vMerge/>
            <w:tcBorders>
              <w:bottom w:val="single" w:sz="8" w:space="0" w:color="auto"/>
            </w:tcBorders>
          </w:tcPr>
          <w:p w14:paraId="5A817F51" w14:textId="77777777" w:rsidR="00E11DF0" w:rsidRPr="009E5F9A" w:rsidRDefault="00E11DF0" w:rsidP="00B95BE9">
            <w:pPr>
              <w:ind w:right="-293"/>
              <w:jc w:val="both"/>
              <w:rPr>
                <w:rFonts w:ascii="Times New Roman" w:hAnsi="Times New Roman" w:cs="Times New Roman"/>
                <w:iCs/>
                <w:sz w:val="22"/>
                <w:szCs w:val="22"/>
                <w:lang w:val="ru-RU"/>
              </w:rPr>
            </w:pPr>
          </w:p>
        </w:tc>
      </w:tr>
    </w:tbl>
    <w:p w14:paraId="16B804E4" w14:textId="77777777" w:rsidR="009121E7" w:rsidRPr="0010602E" w:rsidRDefault="009121E7" w:rsidP="00B95BE9">
      <w:pPr>
        <w:spacing w:line="480" w:lineRule="auto"/>
        <w:ind w:right="-288" w:firstLine="720"/>
        <w:jc w:val="both"/>
        <w:rPr>
          <w:rFonts w:ascii="Times New Roman" w:hAnsi="Times New Roman" w:cs="Times New Roman"/>
          <w:iCs/>
        </w:rPr>
      </w:pPr>
    </w:p>
    <w:p w14:paraId="2CA06556" w14:textId="77777777" w:rsidR="00D60E5F" w:rsidRPr="0010602E" w:rsidRDefault="00D60E5F" w:rsidP="00B95BE9">
      <w:pPr>
        <w:spacing w:line="480" w:lineRule="auto"/>
        <w:ind w:right="-288" w:firstLine="720"/>
        <w:jc w:val="both"/>
        <w:rPr>
          <w:rFonts w:ascii="Times New Roman" w:hAnsi="Times New Roman" w:cs="Times New Roman"/>
        </w:rPr>
      </w:pPr>
      <w:r w:rsidRPr="0010602E">
        <w:rPr>
          <w:rFonts w:ascii="Times New Roman" w:hAnsi="Times New Roman" w:cs="Times New Roman"/>
        </w:rPr>
        <w:t xml:space="preserve">The sample of students with </w:t>
      </w:r>
      <w:r w:rsidR="002A78DC" w:rsidRPr="009E5F9A">
        <w:rPr>
          <w:rFonts w:ascii="Times New Roman" w:hAnsi="Times New Roman" w:cs="Times New Roman"/>
        </w:rPr>
        <w:t xml:space="preserve">SEN </w:t>
      </w:r>
      <w:r w:rsidRPr="0010602E">
        <w:rPr>
          <w:rFonts w:ascii="Times New Roman" w:hAnsi="Times New Roman" w:cs="Times New Roman"/>
        </w:rPr>
        <w:t xml:space="preserve">was determined to be optimal, covering the entire composition of students in these educational institutions (colleges and universities). At the same time, </w:t>
      </w:r>
      <w:r w:rsidR="002A78DC" w:rsidRPr="009E5F9A">
        <w:rPr>
          <w:rFonts w:ascii="Times New Roman" w:hAnsi="Times New Roman" w:cs="Times New Roman"/>
        </w:rPr>
        <w:t>the</w:t>
      </w:r>
      <w:r w:rsidR="002A78DC" w:rsidRPr="0010602E">
        <w:rPr>
          <w:rFonts w:ascii="Times New Roman" w:hAnsi="Times New Roman" w:cs="Times New Roman"/>
        </w:rPr>
        <w:t xml:space="preserve"> </w:t>
      </w:r>
      <w:r w:rsidRPr="0010602E">
        <w:rPr>
          <w:rFonts w:ascii="Times New Roman" w:hAnsi="Times New Roman" w:cs="Times New Roman"/>
        </w:rPr>
        <w:t xml:space="preserve">educational institutions where most of </w:t>
      </w:r>
      <w:r w:rsidR="00AD3E30" w:rsidRPr="009E5F9A">
        <w:rPr>
          <w:rFonts w:ascii="Times New Roman" w:hAnsi="Times New Roman" w:cs="Times New Roman"/>
        </w:rPr>
        <w:t xml:space="preserve">these </w:t>
      </w:r>
      <w:r w:rsidR="007B25F5" w:rsidRPr="0010602E">
        <w:rPr>
          <w:rFonts w:ascii="Times New Roman" w:hAnsi="Times New Roman" w:cs="Times New Roman"/>
        </w:rPr>
        <w:t>students’</w:t>
      </w:r>
      <w:r w:rsidRPr="0010602E">
        <w:rPr>
          <w:rFonts w:ascii="Times New Roman" w:hAnsi="Times New Roman" w:cs="Times New Roman"/>
        </w:rPr>
        <w:t xml:space="preserve"> study were identified.</w:t>
      </w:r>
    </w:p>
    <w:p w14:paraId="205C6B29" w14:textId="77777777" w:rsidR="002A78DC" w:rsidRPr="0010602E" w:rsidRDefault="002A78DC" w:rsidP="00B95BE9">
      <w:pPr>
        <w:spacing w:line="480" w:lineRule="auto"/>
        <w:ind w:right="-288" w:firstLine="720"/>
        <w:jc w:val="both"/>
        <w:rPr>
          <w:rFonts w:ascii="Times New Roman" w:hAnsi="Times New Roman" w:cs="Times New Roman"/>
        </w:rPr>
      </w:pPr>
      <w:r w:rsidRPr="009E5F9A">
        <w:rPr>
          <w:rFonts w:ascii="Times New Roman" w:hAnsi="Times New Roman" w:cs="Times New Roman"/>
        </w:rPr>
        <w:t>The comparison of</w:t>
      </w:r>
      <w:r w:rsidRPr="0010602E">
        <w:rPr>
          <w:rFonts w:ascii="Times New Roman" w:hAnsi="Times New Roman" w:cs="Times New Roman"/>
        </w:rPr>
        <w:t xml:space="preserve"> </w:t>
      </w:r>
      <w:r w:rsidR="00D60E5F" w:rsidRPr="0010602E">
        <w:rPr>
          <w:rFonts w:ascii="Times New Roman" w:hAnsi="Times New Roman" w:cs="Times New Roman"/>
        </w:rPr>
        <w:t xml:space="preserve">samples </w:t>
      </w:r>
      <w:r w:rsidRPr="009E5F9A">
        <w:rPr>
          <w:rFonts w:ascii="Times New Roman" w:hAnsi="Times New Roman" w:cs="Times New Roman"/>
        </w:rPr>
        <w:t xml:space="preserve">according to the </w:t>
      </w:r>
      <w:r w:rsidR="00EE18FA" w:rsidRPr="009E5F9A">
        <w:rPr>
          <w:rFonts w:ascii="Times New Roman" w:hAnsi="Times New Roman" w:cs="Times New Roman"/>
        </w:rPr>
        <w:t>“</w:t>
      </w:r>
      <w:r w:rsidR="00D60E5F" w:rsidRPr="0010602E">
        <w:rPr>
          <w:rFonts w:ascii="Times New Roman" w:hAnsi="Times New Roman" w:cs="Times New Roman"/>
        </w:rPr>
        <w:t>college-university</w:t>
      </w:r>
      <w:r w:rsidR="00EE18FA" w:rsidRPr="009E5F9A">
        <w:rPr>
          <w:rFonts w:ascii="Times New Roman" w:hAnsi="Times New Roman" w:cs="Times New Roman"/>
        </w:rPr>
        <w:t>”</w:t>
      </w:r>
      <w:r w:rsidR="00EE18FA" w:rsidRPr="0010602E">
        <w:rPr>
          <w:rFonts w:ascii="Times New Roman" w:hAnsi="Times New Roman" w:cs="Times New Roman"/>
        </w:rPr>
        <w:t xml:space="preserve"> </w:t>
      </w:r>
      <w:r w:rsidR="00D60E5F" w:rsidRPr="0010602E">
        <w:rPr>
          <w:rFonts w:ascii="Times New Roman" w:hAnsi="Times New Roman" w:cs="Times New Roman"/>
        </w:rPr>
        <w:t xml:space="preserve">parameter as an additional research task helped us determine how representatives of different levels of professional education differ in personal qualities and mechanisms of psychological </w:t>
      </w:r>
      <w:r w:rsidR="00180F68" w:rsidRPr="009E5F9A">
        <w:rPr>
          <w:rFonts w:ascii="Times New Roman" w:hAnsi="Times New Roman" w:cs="Times New Roman"/>
        </w:rPr>
        <w:t>defense</w:t>
      </w:r>
      <w:r w:rsidR="00D60E5F" w:rsidRPr="0010602E">
        <w:rPr>
          <w:rFonts w:ascii="Times New Roman" w:hAnsi="Times New Roman" w:cs="Times New Roman"/>
        </w:rPr>
        <w:t xml:space="preserve">. The sample was divided by gender </w:t>
      </w:r>
      <w:r w:rsidRPr="009E5F9A">
        <w:rPr>
          <w:rFonts w:ascii="Times New Roman" w:hAnsi="Times New Roman" w:cs="Times New Roman"/>
        </w:rPr>
        <w:t xml:space="preserve">in order </w:t>
      </w:r>
      <w:r w:rsidR="00D60E5F" w:rsidRPr="0010602E">
        <w:rPr>
          <w:rFonts w:ascii="Times New Roman" w:hAnsi="Times New Roman" w:cs="Times New Roman"/>
        </w:rPr>
        <w:t xml:space="preserve">to clarify the </w:t>
      </w:r>
      <w:r w:rsidRPr="009E5F9A">
        <w:rPr>
          <w:rFonts w:ascii="Times New Roman" w:hAnsi="Times New Roman" w:cs="Times New Roman"/>
        </w:rPr>
        <w:t xml:space="preserve">gender-specific </w:t>
      </w:r>
      <w:r w:rsidR="00D60E5F" w:rsidRPr="0010602E">
        <w:rPr>
          <w:rFonts w:ascii="Times New Roman" w:hAnsi="Times New Roman" w:cs="Times New Roman"/>
        </w:rPr>
        <w:t>characteristics of the studied phenomena</w:t>
      </w:r>
      <w:r w:rsidRPr="009E5F9A">
        <w:rPr>
          <w:rFonts w:ascii="Times New Roman" w:hAnsi="Times New Roman" w:cs="Times New Roman"/>
        </w:rPr>
        <w:t xml:space="preserve">. </w:t>
      </w:r>
      <w:r w:rsidR="00340815" w:rsidRPr="0010602E">
        <w:rPr>
          <w:rFonts w:ascii="Times New Roman" w:hAnsi="Times New Roman" w:cs="Times New Roman"/>
        </w:rPr>
        <w:t xml:space="preserve">The sample of students with normative development was determined </w:t>
      </w:r>
      <w:r w:rsidR="00D47FE2" w:rsidRPr="009E5F9A">
        <w:rPr>
          <w:rFonts w:ascii="Times New Roman" w:hAnsi="Times New Roman" w:cs="Times New Roman"/>
        </w:rPr>
        <w:t>on the basis of</w:t>
      </w:r>
      <w:r w:rsidR="00340815" w:rsidRPr="0010602E">
        <w:rPr>
          <w:rFonts w:ascii="Times New Roman" w:hAnsi="Times New Roman" w:cs="Times New Roman"/>
        </w:rPr>
        <w:t xml:space="preserve"> random selection from one higher educational institution</w:t>
      </w:r>
      <w:r w:rsidR="00615999" w:rsidRPr="009E5F9A">
        <w:rPr>
          <w:rFonts w:ascii="Times New Roman" w:hAnsi="Times New Roman" w:cs="Times New Roman"/>
        </w:rPr>
        <w:t>,</w:t>
      </w:r>
      <w:r w:rsidR="00340815" w:rsidRPr="0010602E">
        <w:rPr>
          <w:rFonts w:ascii="Times New Roman" w:hAnsi="Times New Roman" w:cs="Times New Roman"/>
        </w:rPr>
        <w:t xml:space="preserve"> Al-</w:t>
      </w:r>
      <w:proofErr w:type="spellStart"/>
      <w:r w:rsidR="00340815" w:rsidRPr="0010602E">
        <w:rPr>
          <w:rFonts w:ascii="Times New Roman" w:hAnsi="Times New Roman" w:cs="Times New Roman"/>
        </w:rPr>
        <w:t>Farabi</w:t>
      </w:r>
      <w:proofErr w:type="spellEnd"/>
      <w:r w:rsidR="00340815" w:rsidRPr="0010602E">
        <w:rPr>
          <w:rFonts w:ascii="Times New Roman" w:hAnsi="Times New Roman" w:cs="Times New Roman"/>
        </w:rPr>
        <w:t xml:space="preserve"> Kazakh National University.</w:t>
      </w:r>
    </w:p>
    <w:p w14:paraId="1487D259" w14:textId="2CB7FEE8" w:rsidR="00D47FE2" w:rsidRPr="00D34DDF" w:rsidRDefault="00F72AE7" w:rsidP="00B95BE9">
      <w:pPr>
        <w:pStyle w:val="3"/>
        <w:jc w:val="both"/>
        <w:rPr>
          <w:shd w:val="clear" w:color="auto" w:fill="FAFBFC"/>
        </w:rPr>
      </w:pPr>
      <w:r>
        <w:rPr>
          <w:shd w:val="clear" w:color="auto" w:fill="FAFBFC"/>
        </w:rPr>
        <w:t>Instruments and Procedures</w:t>
      </w:r>
    </w:p>
    <w:p w14:paraId="399D5AA1" w14:textId="01EE000F" w:rsidR="005513E2" w:rsidRPr="009E5F9A" w:rsidRDefault="00C74275" w:rsidP="00B95BE9">
      <w:pPr>
        <w:spacing w:line="480" w:lineRule="auto"/>
        <w:ind w:right="-288" w:firstLine="720"/>
        <w:jc w:val="both"/>
        <w:rPr>
          <w:rFonts w:ascii="Times New Roman" w:hAnsi="Times New Roman" w:cs="Times New Roman"/>
        </w:rPr>
      </w:pPr>
      <w:r w:rsidRPr="009E5F9A">
        <w:rPr>
          <w:rFonts w:ascii="Times New Roman" w:hAnsi="Times New Roman" w:cs="Times New Roman"/>
          <w:bCs/>
          <w:shd w:val="clear" w:color="auto" w:fill="FFFFFF"/>
        </w:rPr>
        <w:lastRenderedPageBreak/>
        <w:t xml:space="preserve">The research </w:t>
      </w:r>
      <w:r w:rsidR="00F72AE7">
        <w:rPr>
          <w:rFonts w:ascii="Times New Roman" w:hAnsi="Times New Roman" w:cs="Times New Roman"/>
          <w:bCs/>
          <w:shd w:val="clear" w:color="auto" w:fill="FFFFFF"/>
        </w:rPr>
        <w:t>instruments</w:t>
      </w:r>
      <w:r w:rsidR="00FD42FA" w:rsidRPr="009E5F9A">
        <w:rPr>
          <w:rFonts w:ascii="Times New Roman" w:hAnsi="Times New Roman" w:cs="Times New Roman"/>
          <w:bCs/>
          <w:shd w:val="clear" w:color="auto" w:fill="FFFFFF"/>
        </w:rPr>
        <w:t xml:space="preserve"> used were</w:t>
      </w:r>
      <w:r w:rsidR="001428C4" w:rsidRPr="009E5F9A">
        <w:rPr>
          <w:rFonts w:ascii="Times New Roman" w:hAnsi="Times New Roman" w:cs="Times New Roman"/>
          <w:bCs/>
          <w:shd w:val="clear" w:color="auto" w:fill="FFFFFF"/>
        </w:rPr>
        <w:t xml:space="preserve"> the </w:t>
      </w:r>
      <w:proofErr w:type="spellStart"/>
      <w:r w:rsidR="00340815" w:rsidRPr="0010602E">
        <w:rPr>
          <w:rFonts w:ascii="Times New Roman" w:hAnsi="Times New Roman" w:cs="Times New Roman"/>
          <w:bCs/>
          <w:shd w:val="clear" w:color="auto" w:fill="FFFFFF"/>
        </w:rPr>
        <w:t>Plutchik</w:t>
      </w:r>
      <w:proofErr w:type="spellEnd"/>
      <w:r w:rsidR="00340815" w:rsidRPr="0010602E">
        <w:rPr>
          <w:rFonts w:ascii="Times New Roman" w:hAnsi="Times New Roman" w:cs="Times New Roman"/>
          <w:bCs/>
          <w:shd w:val="clear" w:color="auto" w:fill="FFFFFF"/>
        </w:rPr>
        <w:t xml:space="preserve">-Kellerman-Conte </w:t>
      </w:r>
      <w:r w:rsidR="001428C4" w:rsidRPr="009E5F9A">
        <w:rPr>
          <w:rFonts w:ascii="Times New Roman" w:hAnsi="Times New Roman" w:cs="Times New Roman"/>
          <w:bCs/>
          <w:shd w:val="clear" w:color="auto" w:fill="FFFFFF"/>
        </w:rPr>
        <w:t xml:space="preserve">LSI questionnaire and A.G. </w:t>
      </w:r>
      <w:proofErr w:type="spellStart"/>
      <w:r w:rsidR="001428C4" w:rsidRPr="009E5F9A">
        <w:rPr>
          <w:rFonts w:ascii="Times New Roman" w:hAnsi="Times New Roman" w:cs="Times New Roman"/>
          <w:bCs/>
          <w:shd w:val="clear" w:color="auto" w:fill="FFFFFF"/>
        </w:rPr>
        <w:t>Gretsov’s</w:t>
      </w:r>
      <w:proofErr w:type="spellEnd"/>
      <w:r w:rsidR="001428C4" w:rsidRPr="009E5F9A">
        <w:rPr>
          <w:rFonts w:ascii="Times New Roman" w:hAnsi="Times New Roman" w:cs="Times New Roman"/>
          <w:bCs/>
          <w:shd w:val="clear" w:color="auto" w:fill="FFFFFF"/>
        </w:rPr>
        <w:t xml:space="preserve"> </w:t>
      </w:r>
      <w:r w:rsidR="00EE18FA" w:rsidRPr="009E5F9A">
        <w:rPr>
          <w:rFonts w:ascii="Times New Roman" w:hAnsi="Times New Roman" w:cs="Times New Roman"/>
          <w:bCs/>
          <w:shd w:val="clear" w:color="auto" w:fill="FFFFFF"/>
        </w:rPr>
        <w:t>“</w:t>
      </w:r>
      <w:r w:rsidR="00340815" w:rsidRPr="0010602E">
        <w:rPr>
          <w:rFonts w:ascii="Times New Roman" w:hAnsi="Times New Roman" w:cs="Times New Roman"/>
          <w:bCs/>
          <w:shd w:val="clear" w:color="auto" w:fill="FFFFFF"/>
        </w:rPr>
        <w:t>Big Five</w:t>
      </w:r>
      <w:r w:rsidR="001428C4" w:rsidRPr="009E5F9A">
        <w:rPr>
          <w:rFonts w:ascii="Times New Roman" w:hAnsi="Times New Roman" w:cs="Times New Roman"/>
          <w:bCs/>
          <w:shd w:val="clear" w:color="auto" w:fill="FFFFFF"/>
        </w:rPr>
        <w:t>” of</w:t>
      </w:r>
      <w:r w:rsidR="00340815" w:rsidRPr="0010602E">
        <w:rPr>
          <w:rFonts w:ascii="Times New Roman" w:hAnsi="Times New Roman" w:cs="Times New Roman"/>
          <w:bCs/>
          <w:shd w:val="clear" w:color="auto" w:fill="FFFFFF"/>
        </w:rPr>
        <w:t xml:space="preserve"> personal qualities</w:t>
      </w:r>
      <w:r w:rsidR="001428C4" w:rsidRPr="009E5F9A">
        <w:rPr>
          <w:rFonts w:ascii="Times New Roman" w:hAnsi="Times New Roman" w:cs="Times New Roman"/>
          <w:bCs/>
          <w:shd w:val="clear" w:color="auto" w:fill="FFFFFF"/>
        </w:rPr>
        <w:t xml:space="preserve">. </w:t>
      </w:r>
      <w:r w:rsidR="00340815" w:rsidRPr="0010602E">
        <w:rPr>
          <w:rFonts w:ascii="Times New Roman" w:hAnsi="Times New Roman" w:cs="Times New Roman"/>
          <w:bCs/>
        </w:rPr>
        <w:t xml:space="preserve">The </w:t>
      </w:r>
      <w:proofErr w:type="spellStart"/>
      <w:r w:rsidR="00EB2179" w:rsidRPr="009E5F9A">
        <w:rPr>
          <w:rFonts w:ascii="Times New Roman" w:hAnsi="Times New Roman" w:cs="Times New Roman"/>
          <w:bCs/>
        </w:rPr>
        <w:t>Plutchik</w:t>
      </w:r>
      <w:proofErr w:type="spellEnd"/>
      <w:r w:rsidR="00EB2179" w:rsidRPr="009E5F9A">
        <w:rPr>
          <w:rFonts w:ascii="Times New Roman" w:hAnsi="Times New Roman" w:cs="Times New Roman"/>
          <w:bCs/>
        </w:rPr>
        <w:t xml:space="preserve">-Kellerman-Conte </w:t>
      </w:r>
      <w:r w:rsidR="00290897" w:rsidRPr="009E5F9A">
        <w:rPr>
          <w:rFonts w:ascii="Times New Roman" w:hAnsi="Times New Roman" w:cs="Times New Roman"/>
          <w:bCs/>
        </w:rPr>
        <w:t xml:space="preserve">LSI </w:t>
      </w:r>
      <w:r w:rsidR="00340815" w:rsidRPr="0010602E">
        <w:rPr>
          <w:rFonts w:ascii="Times New Roman" w:hAnsi="Times New Roman" w:cs="Times New Roman"/>
          <w:bCs/>
        </w:rPr>
        <w:t>questionnaire</w:t>
      </w:r>
      <w:r w:rsidR="00340815" w:rsidRPr="009E5F9A">
        <w:rPr>
          <w:rFonts w:ascii="Times New Roman" w:hAnsi="Times New Roman" w:cs="Times New Roman"/>
          <w:bCs/>
        </w:rPr>
        <w:t xml:space="preserve"> </w:t>
      </w:r>
      <w:r w:rsidR="00340815" w:rsidRPr="0010602E">
        <w:rPr>
          <w:rFonts w:ascii="Times New Roman" w:hAnsi="Times New Roman" w:cs="Times New Roman"/>
          <w:bCs/>
        </w:rPr>
        <w:t xml:space="preserve">is based </w:t>
      </w:r>
      <w:r w:rsidR="000F49A7" w:rsidRPr="009E5F9A">
        <w:rPr>
          <w:rFonts w:ascii="Times New Roman" w:hAnsi="Times New Roman" w:cs="Times New Roman"/>
          <w:bCs/>
        </w:rPr>
        <w:t xml:space="preserve">on </w:t>
      </w:r>
      <w:r w:rsidR="00EB2179" w:rsidRPr="009E5F9A">
        <w:rPr>
          <w:rFonts w:ascii="Times New Roman" w:hAnsi="Times New Roman" w:cs="Times New Roman"/>
          <w:bCs/>
        </w:rPr>
        <w:t xml:space="preserve">Robert </w:t>
      </w:r>
      <w:proofErr w:type="spellStart"/>
      <w:r w:rsidR="00EB2179" w:rsidRPr="009E5F9A">
        <w:rPr>
          <w:rFonts w:ascii="Times New Roman" w:hAnsi="Times New Roman" w:cs="Times New Roman"/>
          <w:bCs/>
        </w:rPr>
        <w:t>Plutchik’s</w:t>
      </w:r>
      <w:proofErr w:type="spellEnd"/>
      <w:r w:rsidR="000F49A7" w:rsidRPr="009E5F9A">
        <w:rPr>
          <w:rFonts w:ascii="Times New Roman" w:hAnsi="Times New Roman" w:cs="Times New Roman"/>
          <w:bCs/>
        </w:rPr>
        <w:t xml:space="preserve"> </w:t>
      </w:r>
      <w:proofErr w:type="spellStart"/>
      <w:r w:rsidR="00340815" w:rsidRPr="0010602E">
        <w:rPr>
          <w:rFonts w:ascii="Times New Roman" w:hAnsi="Times New Roman" w:cs="Times New Roman"/>
          <w:bCs/>
        </w:rPr>
        <w:t>psychoevolutionary</w:t>
      </w:r>
      <w:proofErr w:type="spellEnd"/>
      <w:r w:rsidR="00340815" w:rsidRPr="0010602E">
        <w:rPr>
          <w:rFonts w:ascii="Times New Roman" w:hAnsi="Times New Roman" w:cs="Times New Roman"/>
          <w:bCs/>
        </w:rPr>
        <w:t xml:space="preserve"> theory and </w:t>
      </w:r>
      <w:r w:rsidR="00EB2179" w:rsidRPr="009E5F9A">
        <w:rPr>
          <w:rFonts w:ascii="Times New Roman" w:hAnsi="Times New Roman" w:cs="Times New Roman"/>
          <w:bCs/>
        </w:rPr>
        <w:t>H</w:t>
      </w:r>
      <w:r w:rsidR="00EB2179" w:rsidRPr="009E5F9A">
        <w:rPr>
          <w:rFonts w:ascii="Times New Roman" w:hAnsi="Times New Roman" w:cs="Times New Roman"/>
        </w:rPr>
        <w:t xml:space="preserve">enry Kellerman’s </w:t>
      </w:r>
      <w:r w:rsidR="00340815" w:rsidRPr="0010602E">
        <w:rPr>
          <w:rFonts w:ascii="Times New Roman" w:hAnsi="Times New Roman" w:cs="Times New Roman"/>
          <w:bCs/>
        </w:rPr>
        <w:t>structural theory of personality</w:t>
      </w:r>
      <w:r w:rsidR="00340815" w:rsidRPr="0010602E">
        <w:rPr>
          <w:rFonts w:ascii="Times New Roman" w:hAnsi="Times New Roman" w:cs="Times New Roman"/>
        </w:rPr>
        <w:t>. The Kellerman-</w:t>
      </w:r>
      <w:proofErr w:type="spellStart"/>
      <w:r w:rsidR="00340815" w:rsidRPr="0010602E">
        <w:rPr>
          <w:rFonts w:ascii="Times New Roman" w:hAnsi="Times New Roman" w:cs="Times New Roman"/>
        </w:rPr>
        <w:t>Plutchik</w:t>
      </w:r>
      <w:proofErr w:type="spellEnd"/>
      <w:r w:rsidR="00340815" w:rsidRPr="0010602E">
        <w:rPr>
          <w:rFonts w:ascii="Times New Roman" w:hAnsi="Times New Roman" w:cs="Times New Roman"/>
        </w:rPr>
        <w:t xml:space="preserve"> </w:t>
      </w:r>
      <w:proofErr w:type="spellStart"/>
      <w:r w:rsidR="00340815" w:rsidRPr="0010602E">
        <w:rPr>
          <w:rFonts w:ascii="Times New Roman" w:hAnsi="Times New Roman" w:cs="Times New Roman"/>
        </w:rPr>
        <w:t>psychodiagnostic</w:t>
      </w:r>
      <w:proofErr w:type="spellEnd"/>
      <w:r w:rsidR="00340815" w:rsidRPr="0010602E">
        <w:rPr>
          <w:rFonts w:ascii="Times New Roman" w:hAnsi="Times New Roman" w:cs="Times New Roman"/>
        </w:rPr>
        <w:t xml:space="preserve"> system </w:t>
      </w:r>
      <w:r w:rsidR="00D45885" w:rsidRPr="009E5F9A">
        <w:rPr>
          <w:rFonts w:ascii="Times New Roman" w:hAnsi="Times New Roman" w:cs="Times New Roman"/>
        </w:rPr>
        <w:t>links</w:t>
      </w:r>
      <w:r w:rsidR="00D45885" w:rsidRPr="0010602E">
        <w:rPr>
          <w:rFonts w:ascii="Times New Roman" w:hAnsi="Times New Roman" w:cs="Times New Roman"/>
        </w:rPr>
        <w:t xml:space="preserve"> </w:t>
      </w:r>
      <w:r w:rsidR="00340815" w:rsidRPr="0010602E">
        <w:rPr>
          <w:rFonts w:ascii="Times New Roman" w:hAnsi="Times New Roman" w:cs="Times New Roman"/>
        </w:rPr>
        <w:t xml:space="preserve">a personal disposition with a </w:t>
      </w:r>
      <w:r w:rsidR="00D45885" w:rsidRPr="009E5F9A">
        <w:rPr>
          <w:rFonts w:ascii="Times New Roman" w:hAnsi="Times New Roman" w:cs="Times New Roman"/>
        </w:rPr>
        <w:t>particular</w:t>
      </w:r>
      <w:r w:rsidR="00D45885" w:rsidRPr="0010602E">
        <w:rPr>
          <w:rFonts w:ascii="Times New Roman" w:hAnsi="Times New Roman" w:cs="Times New Roman"/>
        </w:rPr>
        <w:t xml:space="preserve"> </w:t>
      </w:r>
      <w:r w:rsidR="00340815" w:rsidRPr="0010602E">
        <w:rPr>
          <w:rFonts w:ascii="Times New Roman" w:hAnsi="Times New Roman" w:cs="Times New Roman"/>
        </w:rPr>
        <w:t xml:space="preserve">emotion </w:t>
      </w:r>
      <w:r w:rsidR="0093354E" w:rsidRPr="009E5F9A">
        <w:rPr>
          <w:rFonts w:ascii="Times New Roman" w:hAnsi="Times New Roman" w:cs="Times New Roman"/>
        </w:rPr>
        <w:t>through</w:t>
      </w:r>
      <w:r w:rsidR="0093354E" w:rsidRPr="0010602E">
        <w:rPr>
          <w:rFonts w:ascii="Times New Roman" w:hAnsi="Times New Roman" w:cs="Times New Roman"/>
        </w:rPr>
        <w:t xml:space="preserve"> </w:t>
      </w:r>
      <w:r w:rsidR="00340815" w:rsidRPr="0010602E">
        <w:rPr>
          <w:rFonts w:ascii="Times New Roman" w:hAnsi="Times New Roman" w:cs="Times New Roman"/>
        </w:rPr>
        <w:t>a certain protective mechanism.</w:t>
      </w:r>
      <w:r w:rsidR="00D45885" w:rsidRPr="009E5F9A">
        <w:rPr>
          <w:rFonts w:ascii="Times New Roman" w:hAnsi="Times New Roman" w:cs="Times New Roman"/>
        </w:rPr>
        <w:t xml:space="preserve"> </w:t>
      </w:r>
      <w:r w:rsidR="00087F83" w:rsidRPr="0010602E">
        <w:rPr>
          <w:rFonts w:ascii="Times New Roman" w:hAnsi="Times New Roman" w:cs="Times New Roman"/>
        </w:rPr>
        <w:t>Together</w:t>
      </w:r>
      <w:r w:rsidR="00941228" w:rsidRPr="009E5F9A">
        <w:rPr>
          <w:rFonts w:ascii="Times New Roman" w:hAnsi="Times New Roman" w:cs="Times New Roman"/>
        </w:rPr>
        <w:t>,</w:t>
      </w:r>
      <w:r w:rsidR="00087F83" w:rsidRPr="0010602E">
        <w:rPr>
          <w:rFonts w:ascii="Times New Roman" w:hAnsi="Times New Roman" w:cs="Times New Roman"/>
        </w:rPr>
        <w:t xml:space="preserve"> they form a system structured in such a way that </w:t>
      </w:r>
      <w:r w:rsidR="00D45885" w:rsidRPr="009E5F9A">
        <w:rPr>
          <w:rFonts w:ascii="Times New Roman" w:hAnsi="Times New Roman" w:cs="Times New Roman"/>
        </w:rPr>
        <w:t>adj</w:t>
      </w:r>
      <w:r w:rsidR="00BD7E5C" w:rsidRPr="009E5F9A">
        <w:rPr>
          <w:rFonts w:ascii="Times New Roman" w:hAnsi="Times New Roman" w:cs="Times New Roman"/>
        </w:rPr>
        <w:t>acent</w:t>
      </w:r>
      <w:r w:rsidR="00D45885" w:rsidRPr="0010602E">
        <w:rPr>
          <w:rFonts w:ascii="Times New Roman" w:hAnsi="Times New Roman" w:cs="Times New Roman"/>
        </w:rPr>
        <w:t xml:space="preserve"> </w:t>
      </w:r>
      <w:r w:rsidR="00087F83" w:rsidRPr="0010602E">
        <w:rPr>
          <w:rFonts w:ascii="Times New Roman" w:hAnsi="Times New Roman" w:cs="Times New Roman"/>
        </w:rPr>
        <w:t>sectors denote similar dispositions, for example, mania and hysteria, and the opposite ones</w:t>
      </w:r>
      <w:r w:rsidR="0093354E" w:rsidRPr="009E5F9A">
        <w:rPr>
          <w:rFonts w:ascii="Times New Roman" w:hAnsi="Times New Roman" w:cs="Times New Roman"/>
        </w:rPr>
        <w:t xml:space="preserve">, </w:t>
      </w:r>
      <w:r w:rsidR="00087F83" w:rsidRPr="0010602E">
        <w:rPr>
          <w:rFonts w:ascii="Times New Roman" w:hAnsi="Times New Roman" w:cs="Times New Roman"/>
        </w:rPr>
        <w:t xml:space="preserve">opposite dispositions, for example, mania </w:t>
      </w:r>
      <w:r w:rsidR="0093354E" w:rsidRPr="009E5F9A">
        <w:rPr>
          <w:rFonts w:ascii="Times New Roman" w:hAnsi="Times New Roman" w:cs="Times New Roman"/>
        </w:rPr>
        <w:t xml:space="preserve">and </w:t>
      </w:r>
      <w:r w:rsidR="00087F83" w:rsidRPr="0010602E">
        <w:rPr>
          <w:rFonts w:ascii="Times New Roman" w:hAnsi="Times New Roman" w:cs="Times New Roman"/>
        </w:rPr>
        <w:t xml:space="preserve">depression. </w:t>
      </w:r>
    </w:p>
    <w:p w14:paraId="64AA921A" w14:textId="5E9F5FD8" w:rsidR="001136F4" w:rsidRPr="0010602E" w:rsidRDefault="00087F83" w:rsidP="00B95BE9">
      <w:pPr>
        <w:spacing w:line="480" w:lineRule="auto"/>
        <w:ind w:right="-288" w:firstLine="720"/>
        <w:jc w:val="both"/>
        <w:rPr>
          <w:rFonts w:ascii="Times New Roman" w:hAnsi="Times New Roman" w:cs="Times New Roman"/>
        </w:rPr>
      </w:pPr>
      <w:r w:rsidRPr="0010602E">
        <w:rPr>
          <w:rFonts w:ascii="Times New Roman" w:hAnsi="Times New Roman" w:cs="Times New Roman"/>
        </w:rPr>
        <w:t xml:space="preserve">The methodology consists of a text of instructions and 97 statements. The subject should note </w:t>
      </w:r>
      <w:r w:rsidR="00BD7E5C" w:rsidRPr="009E5F9A">
        <w:rPr>
          <w:rFonts w:ascii="Times New Roman" w:hAnsi="Times New Roman" w:cs="Times New Roman"/>
        </w:rPr>
        <w:t>the</w:t>
      </w:r>
      <w:r w:rsidR="00BD7E5C" w:rsidRPr="0010602E">
        <w:rPr>
          <w:rFonts w:ascii="Times New Roman" w:hAnsi="Times New Roman" w:cs="Times New Roman"/>
        </w:rPr>
        <w:t xml:space="preserve"> </w:t>
      </w:r>
      <w:r w:rsidRPr="0010602E">
        <w:rPr>
          <w:rFonts w:ascii="Times New Roman" w:hAnsi="Times New Roman" w:cs="Times New Roman"/>
        </w:rPr>
        <w:t xml:space="preserve">statements that correspond to </w:t>
      </w:r>
      <w:r w:rsidR="00BD7E5C" w:rsidRPr="009E5F9A">
        <w:rPr>
          <w:rFonts w:ascii="Times New Roman" w:hAnsi="Times New Roman" w:cs="Times New Roman"/>
        </w:rPr>
        <w:t>their</w:t>
      </w:r>
      <w:r w:rsidR="00BD7E5C" w:rsidRPr="0010602E">
        <w:rPr>
          <w:rFonts w:ascii="Times New Roman" w:hAnsi="Times New Roman" w:cs="Times New Roman"/>
        </w:rPr>
        <w:t xml:space="preserve"> </w:t>
      </w:r>
      <w:r w:rsidRPr="0010602E">
        <w:rPr>
          <w:rFonts w:ascii="Times New Roman" w:hAnsi="Times New Roman" w:cs="Times New Roman"/>
        </w:rPr>
        <w:t xml:space="preserve">behavior or condition. This technique allows us to analyze eight ego </w:t>
      </w:r>
      <w:r w:rsidR="00C51E15" w:rsidRPr="009E5F9A">
        <w:rPr>
          <w:rFonts w:ascii="Times New Roman" w:hAnsi="Times New Roman" w:cs="Times New Roman"/>
        </w:rPr>
        <w:t>defense</w:t>
      </w:r>
      <w:r w:rsidR="00C51E15" w:rsidRPr="0010602E">
        <w:rPr>
          <w:rFonts w:ascii="Times New Roman" w:hAnsi="Times New Roman" w:cs="Times New Roman"/>
        </w:rPr>
        <w:t xml:space="preserve"> </w:t>
      </w:r>
      <w:r w:rsidRPr="0010602E">
        <w:rPr>
          <w:rFonts w:ascii="Times New Roman" w:hAnsi="Times New Roman" w:cs="Times New Roman"/>
        </w:rPr>
        <w:t>mechani</w:t>
      </w:r>
      <w:r w:rsidR="009A2AA3" w:rsidRPr="009E5F9A">
        <w:rPr>
          <w:rFonts w:ascii="Times New Roman" w:hAnsi="Times New Roman" w:cs="Times New Roman"/>
        </w:rPr>
        <w:t>sm</w:t>
      </w:r>
      <w:r w:rsidRPr="0010602E">
        <w:rPr>
          <w:rFonts w:ascii="Times New Roman" w:hAnsi="Times New Roman" w:cs="Times New Roman"/>
        </w:rPr>
        <w:t>s</w:t>
      </w:r>
      <w:r w:rsidR="009A2AA3" w:rsidRPr="009E5F9A">
        <w:rPr>
          <w:rFonts w:ascii="Times New Roman" w:hAnsi="Times New Roman" w:cs="Times New Roman"/>
        </w:rPr>
        <w:t xml:space="preserve"> </w:t>
      </w:r>
      <w:r w:rsidR="00EB0CBE" w:rsidRPr="009E5F9A">
        <w:rPr>
          <w:rFonts w:ascii="Times New Roman" w:hAnsi="Times New Roman" w:cs="Times New Roman"/>
        </w:rPr>
        <w:t xml:space="preserve">in terms of </w:t>
      </w:r>
      <w:r w:rsidR="009A2AA3" w:rsidRPr="009E5F9A">
        <w:rPr>
          <w:rFonts w:ascii="Times New Roman" w:hAnsi="Times New Roman" w:cs="Times New Roman"/>
        </w:rPr>
        <w:t xml:space="preserve">their severity in a </w:t>
      </w:r>
      <w:r w:rsidR="00EB0CBE" w:rsidRPr="009E5F9A">
        <w:rPr>
          <w:rFonts w:ascii="Times New Roman" w:hAnsi="Times New Roman" w:cs="Times New Roman"/>
        </w:rPr>
        <w:t>given</w:t>
      </w:r>
      <w:r w:rsidR="009A2AA3" w:rsidRPr="009E5F9A">
        <w:rPr>
          <w:rFonts w:ascii="Times New Roman" w:hAnsi="Times New Roman" w:cs="Times New Roman"/>
        </w:rPr>
        <w:t xml:space="preserve"> per</w:t>
      </w:r>
      <w:r w:rsidRPr="0010602E">
        <w:rPr>
          <w:rFonts w:ascii="Times New Roman" w:hAnsi="Times New Roman" w:cs="Times New Roman"/>
        </w:rPr>
        <w:t>s</w:t>
      </w:r>
      <w:r w:rsidR="009A2AA3" w:rsidRPr="009E5F9A">
        <w:rPr>
          <w:rFonts w:ascii="Times New Roman" w:hAnsi="Times New Roman" w:cs="Times New Roman"/>
        </w:rPr>
        <w:t>onality</w:t>
      </w:r>
      <w:r w:rsidRPr="0010602E">
        <w:rPr>
          <w:rFonts w:ascii="Times New Roman" w:hAnsi="Times New Roman" w:cs="Times New Roman"/>
        </w:rPr>
        <w:t>: denial, suppression, regression, compensation, projection, substitution, intellectualization,</w:t>
      </w:r>
      <w:r w:rsidR="00941228" w:rsidRPr="009E5F9A">
        <w:rPr>
          <w:rFonts w:ascii="Times New Roman" w:hAnsi="Times New Roman" w:cs="Times New Roman"/>
        </w:rPr>
        <w:t xml:space="preserve"> and</w:t>
      </w:r>
      <w:r w:rsidRPr="0010602E">
        <w:rPr>
          <w:rFonts w:ascii="Times New Roman" w:hAnsi="Times New Roman" w:cs="Times New Roman"/>
        </w:rPr>
        <w:t xml:space="preserve"> reactive education. In addition, the total strength of all </w:t>
      </w:r>
      <w:r w:rsidR="00D96D0D" w:rsidRPr="009E5F9A">
        <w:rPr>
          <w:rFonts w:ascii="Times New Roman" w:hAnsi="Times New Roman" w:cs="Times New Roman"/>
        </w:rPr>
        <w:t>defense</w:t>
      </w:r>
      <w:r w:rsidRPr="0010602E">
        <w:rPr>
          <w:rFonts w:ascii="Times New Roman" w:hAnsi="Times New Roman" w:cs="Times New Roman"/>
        </w:rPr>
        <w:t>s (TS</w:t>
      </w:r>
      <w:r w:rsidR="00D96D0D" w:rsidRPr="0010602E">
        <w:rPr>
          <w:rFonts w:ascii="Times New Roman" w:hAnsi="Times New Roman" w:cs="Times New Roman"/>
        </w:rPr>
        <w:t>D</w:t>
      </w:r>
      <w:r w:rsidRPr="0010602E">
        <w:rPr>
          <w:rFonts w:ascii="Times New Roman" w:hAnsi="Times New Roman" w:cs="Times New Roman"/>
        </w:rPr>
        <w:t>) can be calculated.</w:t>
      </w:r>
      <w:r w:rsidR="005513E2" w:rsidRPr="009E5F9A">
        <w:rPr>
          <w:rFonts w:ascii="Times New Roman" w:hAnsi="Times New Roman" w:cs="Times New Roman"/>
        </w:rPr>
        <w:t xml:space="preserve"> </w:t>
      </w:r>
      <w:r w:rsidR="007D42B9" w:rsidRPr="009E5F9A">
        <w:rPr>
          <w:rFonts w:ascii="Times New Roman" w:hAnsi="Times New Roman" w:cs="Times New Roman"/>
        </w:rPr>
        <w:t>“</w:t>
      </w:r>
      <w:r w:rsidRPr="009E5F9A">
        <w:rPr>
          <w:rFonts w:ascii="Times New Roman" w:hAnsi="Times New Roman" w:cs="Times New Roman"/>
        </w:rPr>
        <w:t>Big Five</w:t>
      </w:r>
      <w:r w:rsidR="00205C50" w:rsidRPr="009E5F9A">
        <w:rPr>
          <w:rFonts w:ascii="Times New Roman" w:hAnsi="Times New Roman" w:cs="Times New Roman"/>
        </w:rPr>
        <w:t>” of</w:t>
      </w:r>
      <w:r w:rsidRPr="009E5F9A">
        <w:rPr>
          <w:rFonts w:ascii="Times New Roman" w:hAnsi="Times New Roman" w:cs="Times New Roman"/>
        </w:rPr>
        <w:t xml:space="preserve"> personal qualities</w:t>
      </w:r>
      <w:r w:rsidRPr="0010602E">
        <w:rPr>
          <w:rFonts w:ascii="Times New Roman" w:hAnsi="Times New Roman" w:cs="Times New Roman"/>
        </w:rPr>
        <w:t xml:space="preserve"> was used as an additional tool for determining </w:t>
      </w:r>
      <w:r w:rsidR="00B743B9" w:rsidRPr="009E5F9A">
        <w:rPr>
          <w:rFonts w:ascii="Times New Roman" w:hAnsi="Times New Roman" w:cs="Times New Roman"/>
        </w:rPr>
        <w:t>four</w:t>
      </w:r>
      <w:r w:rsidR="00B743B9" w:rsidRPr="0010602E">
        <w:rPr>
          <w:rFonts w:ascii="Times New Roman" w:hAnsi="Times New Roman" w:cs="Times New Roman"/>
        </w:rPr>
        <w:t xml:space="preserve"> </w:t>
      </w:r>
      <w:r w:rsidRPr="0010602E">
        <w:rPr>
          <w:rFonts w:ascii="Times New Roman" w:hAnsi="Times New Roman" w:cs="Times New Roman"/>
        </w:rPr>
        <w:t>polar qualities.</w:t>
      </w:r>
    </w:p>
    <w:p w14:paraId="7EB3D173" w14:textId="77777777" w:rsidR="00DC3067" w:rsidRPr="0010602E" w:rsidRDefault="00087F83" w:rsidP="00B95BE9">
      <w:pPr>
        <w:spacing w:line="480" w:lineRule="auto"/>
        <w:ind w:right="-288" w:firstLine="720"/>
        <w:jc w:val="both"/>
        <w:rPr>
          <w:rFonts w:ascii="Times New Roman" w:hAnsi="Times New Roman" w:cs="Times New Roman"/>
          <w:i/>
        </w:rPr>
      </w:pPr>
      <w:r w:rsidRPr="0010602E">
        <w:rPr>
          <w:rFonts w:ascii="Times New Roman" w:hAnsi="Times New Roman" w:cs="Times New Roman"/>
        </w:rPr>
        <w:t xml:space="preserve">In the upper line of the form of the methodology, for answers, Roman numerals indicate personality qualities </w:t>
      </w:r>
      <w:r w:rsidR="00914F28" w:rsidRPr="009E5F9A">
        <w:rPr>
          <w:rFonts w:ascii="Times New Roman" w:hAnsi="Times New Roman" w:cs="Times New Roman"/>
        </w:rPr>
        <w:t>according to</w:t>
      </w:r>
      <w:r w:rsidRPr="0010602E">
        <w:rPr>
          <w:rFonts w:ascii="Times New Roman" w:hAnsi="Times New Roman" w:cs="Times New Roman"/>
        </w:rPr>
        <w:t xml:space="preserve"> the </w:t>
      </w:r>
      <w:r w:rsidR="00EB1004" w:rsidRPr="009E5F9A">
        <w:rPr>
          <w:rFonts w:ascii="Times New Roman" w:hAnsi="Times New Roman" w:cs="Times New Roman"/>
        </w:rPr>
        <w:t>“B</w:t>
      </w:r>
      <w:r w:rsidRPr="0010602E">
        <w:rPr>
          <w:rFonts w:ascii="Times New Roman" w:hAnsi="Times New Roman" w:cs="Times New Roman"/>
        </w:rPr>
        <w:t xml:space="preserve">ig </w:t>
      </w:r>
      <w:r w:rsidR="00EB1004" w:rsidRPr="009E5F9A">
        <w:rPr>
          <w:rFonts w:ascii="Times New Roman" w:hAnsi="Times New Roman" w:cs="Times New Roman"/>
        </w:rPr>
        <w:t>F</w:t>
      </w:r>
      <w:r w:rsidRPr="0010602E">
        <w:rPr>
          <w:rFonts w:ascii="Times New Roman" w:hAnsi="Times New Roman" w:cs="Times New Roman"/>
        </w:rPr>
        <w:t>ive</w:t>
      </w:r>
      <w:r w:rsidR="00B743B9" w:rsidRPr="009E5F9A">
        <w:rPr>
          <w:rFonts w:ascii="Times New Roman" w:hAnsi="Times New Roman" w:cs="Times New Roman"/>
        </w:rPr>
        <w:t>."</w:t>
      </w:r>
      <w:r w:rsidR="00B743B9" w:rsidRPr="0010602E">
        <w:rPr>
          <w:rFonts w:ascii="Times New Roman" w:hAnsi="Times New Roman" w:cs="Times New Roman"/>
        </w:rPr>
        <w:t xml:space="preserve"> </w:t>
      </w:r>
      <w:r w:rsidRPr="0010602E">
        <w:rPr>
          <w:rFonts w:ascii="Times New Roman" w:hAnsi="Times New Roman" w:cs="Times New Roman"/>
        </w:rPr>
        <w:t xml:space="preserve">Arabic numerals are the numbers of </w:t>
      </w:r>
      <w:r w:rsidR="00EB1004" w:rsidRPr="009E5F9A">
        <w:rPr>
          <w:rFonts w:ascii="Times New Roman" w:hAnsi="Times New Roman" w:cs="Times New Roman"/>
        </w:rPr>
        <w:t xml:space="preserve">the </w:t>
      </w:r>
      <w:r w:rsidRPr="0010602E">
        <w:rPr>
          <w:rFonts w:ascii="Times New Roman" w:hAnsi="Times New Roman" w:cs="Times New Roman"/>
        </w:rPr>
        <w:t xml:space="preserve">questions, the answers to which must be written </w:t>
      </w:r>
      <w:r w:rsidR="00EB1004" w:rsidRPr="009E5F9A">
        <w:rPr>
          <w:rFonts w:ascii="Times New Roman" w:hAnsi="Times New Roman" w:cs="Times New Roman"/>
        </w:rPr>
        <w:t>in</w:t>
      </w:r>
      <w:r w:rsidR="00EB1004" w:rsidRPr="0010602E">
        <w:rPr>
          <w:rFonts w:ascii="Times New Roman" w:hAnsi="Times New Roman" w:cs="Times New Roman"/>
        </w:rPr>
        <w:t xml:space="preserve"> </w:t>
      </w:r>
      <w:r w:rsidRPr="0010602E">
        <w:rPr>
          <w:rFonts w:ascii="Times New Roman" w:hAnsi="Times New Roman" w:cs="Times New Roman"/>
        </w:rPr>
        <w:t xml:space="preserve">numbers. The final scores </w:t>
      </w:r>
      <w:r w:rsidR="0039752A" w:rsidRPr="009E5F9A">
        <w:rPr>
          <w:rFonts w:ascii="Times New Roman" w:hAnsi="Times New Roman" w:cs="Times New Roman"/>
        </w:rPr>
        <w:t>we</w:t>
      </w:r>
      <w:r w:rsidRPr="0010602E">
        <w:rPr>
          <w:rFonts w:ascii="Times New Roman" w:hAnsi="Times New Roman" w:cs="Times New Roman"/>
        </w:rPr>
        <w:t>re calculated</w:t>
      </w:r>
      <w:r w:rsidR="001C597C" w:rsidRPr="009E5F9A">
        <w:rPr>
          <w:rFonts w:ascii="Times New Roman" w:hAnsi="Times New Roman" w:cs="Times New Roman"/>
        </w:rPr>
        <w:t xml:space="preserve"> separately</w:t>
      </w:r>
      <w:r w:rsidRPr="0010602E">
        <w:rPr>
          <w:rFonts w:ascii="Times New Roman" w:hAnsi="Times New Roman" w:cs="Times New Roman"/>
        </w:rPr>
        <w:t xml:space="preserve"> for each column and </w:t>
      </w:r>
      <w:r w:rsidR="0039752A" w:rsidRPr="009E5F9A">
        <w:rPr>
          <w:rFonts w:ascii="Times New Roman" w:hAnsi="Times New Roman" w:cs="Times New Roman"/>
        </w:rPr>
        <w:t>we</w:t>
      </w:r>
      <w:r w:rsidRPr="0010602E">
        <w:rPr>
          <w:rFonts w:ascii="Times New Roman" w:hAnsi="Times New Roman" w:cs="Times New Roman"/>
        </w:rPr>
        <w:t xml:space="preserve">re interpreted according to the severity of the </w:t>
      </w:r>
      <w:r w:rsidR="00EB1004" w:rsidRPr="009E5F9A">
        <w:rPr>
          <w:rFonts w:ascii="Times New Roman" w:hAnsi="Times New Roman" w:cs="Times New Roman"/>
        </w:rPr>
        <w:t>trait</w:t>
      </w:r>
      <w:r w:rsidRPr="0010602E">
        <w:rPr>
          <w:rFonts w:ascii="Times New Roman" w:hAnsi="Times New Roman" w:cs="Times New Roman"/>
        </w:rPr>
        <w:t>.</w:t>
      </w:r>
      <w:r w:rsidR="00EB1004" w:rsidRPr="009E5F9A">
        <w:rPr>
          <w:rFonts w:ascii="Times New Roman" w:hAnsi="Times New Roman" w:cs="Times New Roman"/>
        </w:rPr>
        <w:t xml:space="preserve"> The </w:t>
      </w:r>
      <w:r w:rsidR="00C309EC" w:rsidRPr="009E5F9A">
        <w:rPr>
          <w:rFonts w:ascii="Times New Roman" w:hAnsi="Times New Roman" w:cs="Times New Roman"/>
        </w:rPr>
        <w:t xml:space="preserve">following are the indicators of the degree of expression: </w:t>
      </w:r>
      <w:r w:rsidR="005C46B9" w:rsidRPr="009E5F9A">
        <w:rPr>
          <w:rFonts w:ascii="Times New Roman" w:hAnsi="Times New Roman" w:cs="Times New Roman"/>
        </w:rPr>
        <w:t xml:space="preserve">0–4 </w:t>
      </w:r>
      <w:r w:rsidR="00545F02" w:rsidRPr="009E5F9A">
        <w:rPr>
          <w:rFonts w:ascii="Times New Roman" w:hAnsi="Times New Roman" w:cs="Times New Roman"/>
        </w:rPr>
        <w:t>(</w:t>
      </w:r>
      <w:r w:rsidR="005C46B9" w:rsidRPr="009E5F9A">
        <w:rPr>
          <w:rFonts w:ascii="Times New Roman" w:hAnsi="Times New Roman" w:cs="Times New Roman"/>
        </w:rPr>
        <w:t>low</w:t>
      </w:r>
      <w:r w:rsidR="00545F02" w:rsidRPr="009E5F9A">
        <w:rPr>
          <w:rFonts w:ascii="Times New Roman" w:hAnsi="Times New Roman" w:cs="Times New Roman"/>
        </w:rPr>
        <w:t xml:space="preserve">), </w:t>
      </w:r>
      <w:r w:rsidR="005C46B9" w:rsidRPr="009E5F9A">
        <w:rPr>
          <w:rFonts w:ascii="Times New Roman" w:hAnsi="Times New Roman" w:cs="Times New Roman"/>
        </w:rPr>
        <w:t>5–7</w:t>
      </w:r>
      <w:r w:rsidR="00545F02" w:rsidRPr="009E5F9A">
        <w:rPr>
          <w:rFonts w:ascii="Times New Roman" w:hAnsi="Times New Roman" w:cs="Times New Roman"/>
        </w:rPr>
        <w:t xml:space="preserve"> (</w:t>
      </w:r>
      <w:r w:rsidR="005C46B9" w:rsidRPr="009E5F9A">
        <w:rPr>
          <w:rFonts w:ascii="Times New Roman" w:hAnsi="Times New Roman" w:cs="Times New Roman"/>
        </w:rPr>
        <w:t>below average</w:t>
      </w:r>
      <w:r w:rsidR="00545F02" w:rsidRPr="009E5F9A">
        <w:rPr>
          <w:rFonts w:ascii="Times New Roman" w:hAnsi="Times New Roman" w:cs="Times New Roman"/>
        </w:rPr>
        <w:t xml:space="preserve">), </w:t>
      </w:r>
      <w:r w:rsidR="005C46B9" w:rsidRPr="009E5F9A">
        <w:rPr>
          <w:rFonts w:ascii="Times New Roman" w:hAnsi="Times New Roman" w:cs="Times New Roman"/>
        </w:rPr>
        <w:t xml:space="preserve">8–10 </w:t>
      </w:r>
      <w:r w:rsidR="00545F02" w:rsidRPr="009E5F9A">
        <w:rPr>
          <w:rFonts w:ascii="Times New Roman" w:hAnsi="Times New Roman" w:cs="Times New Roman"/>
        </w:rPr>
        <w:t>(</w:t>
      </w:r>
      <w:r w:rsidR="005C46B9" w:rsidRPr="009E5F9A">
        <w:rPr>
          <w:rFonts w:ascii="Times New Roman" w:hAnsi="Times New Roman" w:cs="Times New Roman"/>
        </w:rPr>
        <w:t>average</w:t>
      </w:r>
      <w:r w:rsidR="00545F02" w:rsidRPr="009E5F9A">
        <w:rPr>
          <w:rFonts w:ascii="Times New Roman" w:hAnsi="Times New Roman" w:cs="Times New Roman"/>
        </w:rPr>
        <w:t xml:space="preserve">), </w:t>
      </w:r>
      <w:r w:rsidR="005C46B9" w:rsidRPr="009E5F9A">
        <w:rPr>
          <w:rFonts w:ascii="Times New Roman" w:hAnsi="Times New Roman" w:cs="Times New Roman"/>
        </w:rPr>
        <w:t>11–</w:t>
      </w:r>
      <w:r w:rsidR="00AD3E30" w:rsidRPr="009E5F9A">
        <w:rPr>
          <w:rFonts w:ascii="Times New Roman" w:hAnsi="Times New Roman" w:cs="Times New Roman"/>
        </w:rPr>
        <w:t>13 (</w:t>
      </w:r>
      <w:r w:rsidR="005C46B9" w:rsidRPr="009E5F9A">
        <w:rPr>
          <w:rFonts w:ascii="Times New Roman" w:hAnsi="Times New Roman" w:cs="Times New Roman"/>
        </w:rPr>
        <w:t>above average</w:t>
      </w:r>
      <w:r w:rsidR="00545F02" w:rsidRPr="009E5F9A">
        <w:rPr>
          <w:rFonts w:ascii="Times New Roman" w:hAnsi="Times New Roman" w:cs="Times New Roman"/>
        </w:rPr>
        <w:t xml:space="preserve">), and </w:t>
      </w:r>
      <w:r w:rsidR="00C74275" w:rsidRPr="009E5F9A">
        <w:rPr>
          <w:rFonts w:ascii="Times New Roman" w:hAnsi="Times New Roman" w:cs="Times New Roman"/>
        </w:rPr>
        <w:t>14</w:t>
      </w:r>
      <w:r w:rsidR="00AD3E30" w:rsidRPr="009E5F9A">
        <w:rPr>
          <w:rFonts w:ascii="Times New Roman" w:hAnsi="Times New Roman" w:cs="Times New Roman"/>
        </w:rPr>
        <w:t>–</w:t>
      </w:r>
      <w:r w:rsidR="00C74275" w:rsidRPr="009E5F9A">
        <w:rPr>
          <w:rFonts w:ascii="Times New Roman" w:hAnsi="Times New Roman" w:cs="Times New Roman"/>
        </w:rPr>
        <w:t>16 (high).</w:t>
      </w:r>
    </w:p>
    <w:p w14:paraId="53771918" w14:textId="70AF17EA" w:rsidR="006B2701" w:rsidRDefault="006B2701" w:rsidP="006B2701">
      <w:pPr>
        <w:spacing w:after="120" w:line="480" w:lineRule="auto"/>
        <w:jc w:val="both"/>
        <w:rPr>
          <w:rFonts w:ascii="Times New Roman" w:hAnsi="Times New Roman" w:cs="Times New Roman"/>
          <w:i/>
        </w:rPr>
      </w:pPr>
      <w:r>
        <w:rPr>
          <w:rFonts w:ascii="Times New Roman" w:hAnsi="Times New Roman" w:cs="Times New Roman"/>
          <w:i/>
        </w:rPr>
        <w:t>Data</w:t>
      </w:r>
      <w:r w:rsidR="00C16163">
        <w:rPr>
          <w:rFonts w:ascii="Times New Roman" w:hAnsi="Times New Roman" w:cs="Times New Roman"/>
          <w:i/>
        </w:rPr>
        <w:t xml:space="preserve"> Analysis</w:t>
      </w:r>
    </w:p>
    <w:p w14:paraId="1B0A925A" w14:textId="504F22AA" w:rsidR="00E6646C" w:rsidRPr="0010602E" w:rsidRDefault="00E05590" w:rsidP="00B95BE9">
      <w:pPr>
        <w:spacing w:line="480" w:lineRule="auto"/>
        <w:ind w:right="-288" w:firstLine="567"/>
        <w:jc w:val="both"/>
        <w:rPr>
          <w:rFonts w:ascii="Times New Roman" w:eastAsia="Times New Roman" w:hAnsi="Times New Roman" w:cs="Times New Roman"/>
          <w:lang w:eastAsia="ru-RU"/>
        </w:rPr>
      </w:pPr>
      <w:r w:rsidRPr="009E5F9A">
        <w:rPr>
          <w:rFonts w:ascii="Times New Roman" w:eastAsia="Times New Roman" w:hAnsi="Times New Roman" w:cs="Times New Roman"/>
          <w:lang w:eastAsia="ru-RU"/>
        </w:rPr>
        <w:t>In</w:t>
      </w:r>
      <w:r w:rsidRPr="0010602E">
        <w:rPr>
          <w:rFonts w:ascii="Times New Roman" w:eastAsia="Times New Roman" w:hAnsi="Times New Roman" w:cs="Times New Roman"/>
          <w:lang w:eastAsia="ru-RU"/>
        </w:rPr>
        <w:t xml:space="preserve"> </w:t>
      </w:r>
      <w:r w:rsidR="00E6646C" w:rsidRPr="0010602E">
        <w:rPr>
          <w:rFonts w:ascii="Times New Roman" w:eastAsia="Times New Roman" w:hAnsi="Times New Roman" w:cs="Times New Roman"/>
          <w:lang w:eastAsia="ru-RU"/>
        </w:rPr>
        <w:t xml:space="preserve">processing these </w:t>
      </w:r>
      <w:r w:rsidR="002E2F34">
        <w:rPr>
          <w:rFonts w:ascii="Times New Roman" w:eastAsia="Times New Roman" w:hAnsi="Times New Roman" w:cs="Times New Roman"/>
          <w:lang w:eastAsia="ru-RU"/>
        </w:rPr>
        <w:t>data</w:t>
      </w:r>
      <w:r w:rsidR="00E6646C" w:rsidRPr="0010602E">
        <w:rPr>
          <w:rFonts w:ascii="Times New Roman" w:eastAsia="Times New Roman" w:hAnsi="Times New Roman" w:cs="Times New Roman"/>
          <w:lang w:eastAsia="ru-RU"/>
        </w:rPr>
        <w:t xml:space="preserve">, the number of positive </w:t>
      </w:r>
      <w:r w:rsidRPr="009E5F9A">
        <w:rPr>
          <w:rFonts w:ascii="Times New Roman" w:eastAsia="Times New Roman" w:hAnsi="Times New Roman" w:cs="Times New Roman"/>
          <w:lang w:eastAsia="ru-RU"/>
        </w:rPr>
        <w:t>resp</w:t>
      </w:r>
      <w:r w:rsidR="00F33615" w:rsidRPr="009E5F9A">
        <w:rPr>
          <w:rFonts w:ascii="Times New Roman" w:eastAsia="Times New Roman" w:hAnsi="Times New Roman" w:cs="Times New Roman"/>
          <w:lang w:eastAsia="ru-RU"/>
        </w:rPr>
        <w:t>onses</w:t>
      </w:r>
      <w:r w:rsidRPr="0010602E">
        <w:rPr>
          <w:rFonts w:ascii="Times New Roman" w:eastAsia="Times New Roman" w:hAnsi="Times New Roman" w:cs="Times New Roman"/>
          <w:lang w:eastAsia="ru-RU"/>
        </w:rPr>
        <w:t xml:space="preserve"> </w:t>
      </w:r>
      <w:r w:rsidR="00E6646C" w:rsidRPr="0010602E">
        <w:rPr>
          <w:rFonts w:ascii="Times New Roman" w:eastAsia="Times New Roman" w:hAnsi="Times New Roman" w:cs="Times New Roman"/>
          <w:lang w:eastAsia="ru-RU"/>
        </w:rPr>
        <w:t xml:space="preserve">was calculated for each of the </w:t>
      </w:r>
      <w:r w:rsidR="00B743B9" w:rsidRPr="009E5F9A">
        <w:rPr>
          <w:rFonts w:ascii="Times New Roman" w:eastAsia="Times New Roman" w:hAnsi="Times New Roman" w:cs="Times New Roman"/>
          <w:lang w:eastAsia="ru-RU"/>
        </w:rPr>
        <w:t>eight</w:t>
      </w:r>
      <w:r w:rsidR="00B743B9" w:rsidRPr="0010602E">
        <w:rPr>
          <w:rFonts w:ascii="Times New Roman" w:eastAsia="Times New Roman" w:hAnsi="Times New Roman" w:cs="Times New Roman"/>
          <w:lang w:eastAsia="ru-RU"/>
        </w:rPr>
        <w:t xml:space="preserve"> </w:t>
      </w:r>
      <w:r w:rsidR="00E6646C" w:rsidRPr="0010602E">
        <w:rPr>
          <w:rFonts w:ascii="Times New Roman" w:eastAsia="Times New Roman" w:hAnsi="Times New Roman" w:cs="Times New Roman"/>
          <w:lang w:eastAsia="ru-RU"/>
        </w:rPr>
        <w:t xml:space="preserve">scales </w:t>
      </w:r>
      <w:r w:rsidR="00F33615" w:rsidRPr="009E5F9A">
        <w:rPr>
          <w:rFonts w:ascii="Times New Roman" w:eastAsia="Times New Roman" w:hAnsi="Times New Roman" w:cs="Times New Roman"/>
          <w:lang w:eastAsia="ru-RU"/>
        </w:rPr>
        <w:t>according to</w:t>
      </w:r>
      <w:r w:rsidR="00E6646C" w:rsidRPr="0010602E">
        <w:rPr>
          <w:rFonts w:ascii="Times New Roman" w:eastAsia="Times New Roman" w:hAnsi="Times New Roman" w:cs="Times New Roman"/>
          <w:lang w:eastAsia="ru-RU"/>
        </w:rPr>
        <w:t xml:space="preserve"> the key. The raw scores were then converted </w:t>
      </w:r>
      <w:r w:rsidR="00F33615" w:rsidRPr="009E5F9A">
        <w:rPr>
          <w:rFonts w:ascii="Times New Roman" w:eastAsia="Times New Roman" w:hAnsi="Times New Roman" w:cs="Times New Roman"/>
          <w:lang w:eastAsia="ru-RU"/>
        </w:rPr>
        <w:t>to</w:t>
      </w:r>
      <w:r w:rsidR="00F33615" w:rsidRPr="0010602E">
        <w:rPr>
          <w:rFonts w:ascii="Times New Roman" w:eastAsia="Times New Roman" w:hAnsi="Times New Roman" w:cs="Times New Roman"/>
          <w:lang w:eastAsia="ru-RU"/>
        </w:rPr>
        <w:t xml:space="preserve"> </w:t>
      </w:r>
      <w:r w:rsidR="00E6646C" w:rsidRPr="0010602E">
        <w:rPr>
          <w:rFonts w:ascii="Times New Roman" w:eastAsia="Times New Roman" w:hAnsi="Times New Roman" w:cs="Times New Roman"/>
          <w:lang w:eastAsia="ru-RU"/>
        </w:rPr>
        <w:t xml:space="preserve">percentages. Based on the percentage indicators, a profile of ego defenses was </w:t>
      </w:r>
      <w:r w:rsidR="00F33615" w:rsidRPr="009E5F9A">
        <w:rPr>
          <w:rFonts w:ascii="Times New Roman" w:eastAsia="Times New Roman" w:hAnsi="Times New Roman" w:cs="Times New Roman"/>
          <w:lang w:eastAsia="ru-RU"/>
        </w:rPr>
        <w:t>created</w:t>
      </w:r>
      <w:r w:rsidR="00E6646C" w:rsidRPr="0010602E">
        <w:rPr>
          <w:rFonts w:ascii="Times New Roman" w:eastAsia="Times New Roman" w:hAnsi="Times New Roman" w:cs="Times New Roman"/>
          <w:lang w:eastAsia="ru-RU"/>
        </w:rPr>
        <w:t>.</w:t>
      </w:r>
    </w:p>
    <w:p w14:paraId="7F9D37FF" w14:textId="77777777" w:rsidR="00C7177B" w:rsidRPr="0010602E" w:rsidRDefault="00E6646C" w:rsidP="00B95BE9">
      <w:pPr>
        <w:spacing w:line="480" w:lineRule="auto"/>
        <w:ind w:right="-288" w:firstLine="720"/>
        <w:jc w:val="both"/>
        <w:rPr>
          <w:rFonts w:ascii="Times New Roman" w:eastAsia="Times New Roman" w:hAnsi="Times New Roman" w:cs="Times New Roman"/>
          <w:lang w:eastAsia="ru-RU"/>
        </w:rPr>
      </w:pPr>
      <w:r w:rsidRPr="0010602E">
        <w:rPr>
          <w:rFonts w:ascii="Times New Roman" w:eastAsia="Times New Roman" w:hAnsi="Times New Roman" w:cs="Times New Roman"/>
          <w:lang w:eastAsia="ru-RU"/>
        </w:rPr>
        <w:lastRenderedPageBreak/>
        <w:t xml:space="preserve">Another </w:t>
      </w:r>
      <w:r w:rsidR="00F33615" w:rsidRPr="009E5F9A">
        <w:rPr>
          <w:rFonts w:ascii="Times New Roman" w:eastAsia="Times New Roman" w:hAnsi="Times New Roman" w:cs="Times New Roman"/>
          <w:lang w:eastAsia="ru-RU"/>
        </w:rPr>
        <w:t>way of</w:t>
      </w:r>
      <w:r w:rsidR="00F33615" w:rsidRPr="0010602E">
        <w:rPr>
          <w:rFonts w:ascii="Times New Roman" w:eastAsia="Times New Roman" w:hAnsi="Times New Roman" w:cs="Times New Roman"/>
          <w:lang w:eastAsia="ru-RU"/>
        </w:rPr>
        <w:t xml:space="preserve"> </w:t>
      </w:r>
      <w:r w:rsidRPr="0010602E">
        <w:rPr>
          <w:rFonts w:ascii="Times New Roman" w:eastAsia="Times New Roman" w:hAnsi="Times New Roman" w:cs="Times New Roman"/>
          <w:lang w:eastAsia="ru-RU"/>
        </w:rPr>
        <w:t xml:space="preserve">processing these results was also used: </w:t>
      </w:r>
      <w:r w:rsidR="00BC7C0F" w:rsidRPr="009E5F9A">
        <w:rPr>
          <w:rFonts w:ascii="Times New Roman" w:eastAsia="Times New Roman" w:hAnsi="Times New Roman" w:cs="Times New Roman"/>
          <w:lang w:eastAsia="ru-RU"/>
        </w:rPr>
        <w:t>E</w:t>
      </w:r>
      <w:r w:rsidRPr="0010602E">
        <w:rPr>
          <w:rFonts w:ascii="Times New Roman" w:eastAsia="Times New Roman" w:hAnsi="Times New Roman" w:cs="Times New Roman"/>
          <w:lang w:eastAsia="ru-RU"/>
        </w:rPr>
        <w:t xml:space="preserve">ight ego </w:t>
      </w:r>
      <w:r w:rsidR="00D96D0D" w:rsidRPr="009E5F9A">
        <w:rPr>
          <w:rFonts w:ascii="Times New Roman" w:hAnsi="Times New Roman" w:cs="Times New Roman"/>
        </w:rPr>
        <w:t>defense</w:t>
      </w:r>
      <w:r w:rsidR="00D96D0D" w:rsidRPr="0010602E">
        <w:rPr>
          <w:rFonts w:ascii="Times New Roman" w:eastAsia="Times New Roman" w:hAnsi="Times New Roman" w:cs="Times New Roman"/>
          <w:lang w:eastAsia="ru-RU"/>
        </w:rPr>
        <w:t xml:space="preserve"> </w:t>
      </w:r>
      <w:r w:rsidRPr="0010602E">
        <w:rPr>
          <w:rFonts w:ascii="Times New Roman" w:eastAsia="Times New Roman" w:hAnsi="Times New Roman" w:cs="Times New Roman"/>
          <w:lang w:eastAsia="ru-RU"/>
        </w:rPr>
        <w:t>mechanisms form eight separate scales</w:t>
      </w:r>
      <w:r w:rsidR="00F33615" w:rsidRPr="009E5F9A">
        <w:rPr>
          <w:rFonts w:ascii="Times New Roman" w:eastAsia="Times New Roman" w:hAnsi="Times New Roman" w:cs="Times New Roman"/>
          <w:lang w:eastAsia="ru-RU"/>
        </w:rPr>
        <w:t xml:space="preserve"> whose numerical </w:t>
      </w:r>
      <w:r w:rsidRPr="0010602E">
        <w:rPr>
          <w:rFonts w:ascii="Times New Roman" w:eastAsia="Times New Roman" w:hAnsi="Times New Roman" w:cs="Times New Roman"/>
          <w:lang w:eastAsia="ru-RU"/>
        </w:rPr>
        <w:t xml:space="preserve">values are derived from the number of </w:t>
      </w:r>
      <w:r w:rsidR="00F33615" w:rsidRPr="009E5F9A">
        <w:rPr>
          <w:rFonts w:ascii="Times New Roman" w:eastAsia="Times New Roman" w:hAnsi="Times New Roman" w:cs="Times New Roman"/>
          <w:lang w:eastAsia="ru-RU"/>
        </w:rPr>
        <w:t>affirmative</w:t>
      </w:r>
      <w:r w:rsidR="00F33615" w:rsidRPr="0010602E">
        <w:rPr>
          <w:rFonts w:ascii="Times New Roman" w:eastAsia="Times New Roman" w:hAnsi="Times New Roman" w:cs="Times New Roman"/>
          <w:lang w:eastAsia="ru-RU"/>
        </w:rPr>
        <w:t xml:space="preserve"> </w:t>
      </w:r>
      <w:r w:rsidRPr="0010602E">
        <w:rPr>
          <w:rFonts w:ascii="Times New Roman" w:eastAsia="Times New Roman" w:hAnsi="Times New Roman" w:cs="Times New Roman"/>
          <w:lang w:eastAsia="ru-RU"/>
        </w:rPr>
        <w:t>responses to certain statements listed below, divided by the number of statements in each scale.</w:t>
      </w:r>
    </w:p>
    <w:p w14:paraId="4D7A1F68" w14:textId="77777777" w:rsidR="00C7177B" w:rsidRPr="0010602E" w:rsidRDefault="00C7177B" w:rsidP="00B95BE9">
      <w:pPr>
        <w:spacing w:line="480" w:lineRule="auto"/>
        <w:ind w:right="-288" w:firstLine="720"/>
        <w:jc w:val="both"/>
        <w:rPr>
          <w:rFonts w:ascii="Times New Roman" w:eastAsia="Times New Roman" w:hAnsi="Times New Roman" w:cs="Times New Roman"/>
          <w:lang w:eastAsia="ru-RU"/>
        </w:rPr>
      </w:pPr>
      <w:r w:rsidRPr="0010602E">
        <w:rPr>
          <w:rFonts w:ascii="Times New Roman" w:eastAsia="Times New Roman" w:hAnsi="Times New Roman" w:cs="Times New Roman"/>
          <w:lang w:eastAsia="ru-RU"/>
        </w:rPr>
        <w:t xml:space="preserve">The intensity of each psychological </w:t>
      </w:r>
      <w:r w:rsidR="00D96D0D" w:rsidRPr="009E5F9A">
        <w:rPr>
          <w:rFonts w:ascii="Times New Roman" w:hAnsi="Times New Roman" w:cs="Times New Roman"/>
        </w:rPr>
        <w:t>defense</w:t>
      </w:r>
      <w:r w:rsidRPr="0010602E">
        <w:rPr>
          <w:rFonts w:ascii="Times New Roman" w:eastAsia="Times New Roman" w:hAnsi="Times New Roman" w:cs="Times New Roman"/>
          <w:lang w:eastAsia="ru-RU"/>
        </w:rPr>
        <w:t xml:space="preserve"> is calculated using the</w:t>
      </w:r>
      <w:r w:rsidR="000F12C0" w:rsidRPr="009E5F9A">
        <w:rPr>
          <w:rFonts w:ascii="Times New Roman" w:eastAsia="Times New Roman" w:hAnsi="Times New Roman" w:cs="Times New Roman"/>
          <w:lang w:eastAsia="ru-RU"/>
        </w:rPr>
        <w:t xml:space="preserve"> following</w:t>
      </w:r>
      <w:r w:rsidRPr="0010602E">
        <w:rPr>
          <w:rFonts w:ascii="Times New Roman" w:eastAsia="Times New Roman" w:hAnsi="Times New Roman" w:cs="Times New Roman"/>
          <w:lang w:eastAsia="ru-RU"/>
        </w:rPr>
        <w:t xml:space="preserve"> formula</w:t>
      </w:r>
      <w:r w:rsidR="00BC7C0F" w:rsidRPr="009E5F9A">
        <w:rPr>
          <w:rFonts w:ascii="Times New Roman" w:eastAsia="Times New Roman" w:hAnsi="Times New Roman" w:cs="Times New Roman"/>
          <w:lang w:eastAsia="ru-RU"/>
        </w:rPr>
        <w:t>:</w:t>
      </w:r>
    </w:p>
    <w:p w14:paraId="6113B6AA" w14:textId="77777777" w:rsidR="00C7177B" w:rsidRPr="0010602E" w:rsidRDefault="00C7177B" w:rsidP="00B95BE9">
      <w:pPr>
        <w:spacing w:line="480" w:lineRule="auto"/>
        <w:ind w:right="-288" w:firstLine="720"/>
        <w:jc w:val="both"/>
        <w:rPr>
          <w:rFonts w:ascii="Times New Roman" w:eastAsia="Times New Roman" w:hAnsi="Times New Roman" w:cs="Times New Roman"/>
          <w:lang w:eastAsia="ru-RU"/>
        </w:rPr>
      </w:pPr>
      <w:r w:rsidRPr="009E5F9A">
        <w:rPr>
          <w:rFonts w:ascii="Times New Roman" w:eastAsia="Times New Roman" w:hAnsi="Times New Roman" w:cs="Times New Roman"/>
          <w:i/>
          <w:iCs/>
          <w:lang w:eastAsia="ru-RU"/>
        </w:rPr>
        <w:t>n</w:t>
      </w:r>
      <w:r w:rsidRPr="0010602E">
        <w:rPr>
          <w:rFonts w:ascii="Times New Roman" w:eastAsia="Times New Roman" w:hAnsi="Times New Roman" w:cs="Times New Roman"/>
          <w:lang w:eastAsia="ru-RU"/>
        </w:rPr>
        <w:t>/N</w:t>
      </w:r>
      <w:r w:rsidRPr="0010602E">
        <w:rPr>
          <w:rFonts w:ascii="Cambria Math" w:eastAsia="Times New Roman" w:hAnsi="Cambria Math" w:cs="Cambria Math"/>
          <w:lang w:eastAsia="ru-RU"/>
        </w:rPr>
        <w:t>∗</w:t>
      </w:r>
      <w:r w:rsidRPr="0010602E">
        <w:rPr>
          <w:rFonts w:ascii="Times New Roman" w:eastAsia="Times New Roman" w:hAnsi="Times New Roman" w:cs="Times New Roman"/>
          <w:lang w:eastAsia="ru-RU"/>
        </w:rPr>
        <w:t xml:space="preserve">100, where </w:t>
      </w:r>
      <w:r w:rsidRPr="009E5F9A">
        <w:rPr>
          <w:rFonts w:ascii="Times New Roman" w:eastAsia="Times New Roman" w:hAnsi="Times New Roman" w:cs="Times New Roman"/>
          <w:i/>
          <w:iCs/>
          <w:lang w:eastAsia="ru-RU"/>
        </w:rPr>
        <w:t>n</w:t>
      </w:r>
      <w:r w:rsidRPr="0010602E">
        <w:rPr>
          <w:rFonts w:ascii="Times New Roman" w:eastAsia="Times New Roman" w:hAnsi="Times New Roman" w:cs="Times New Roman"/>
          <w:lang w:eastAsia="ru-RU"/>
        </w:rPr>
        <w:t xml:space="preserve"> is the number of positive responses on the scale of </w:t>
      </w:r>
      <w:r w:rsidR="00B20A44" w:rsidRPr="009E5F9A">
        <w:rPr>
          <w:rFonts w:ascii="Times New Roman" w:eastAsia="Times New Roman" w:hAnsi="Times New Roman" w:cs="Times New Roman"/>
          <w:lang w:eastAsia="ru-RU"/>
        </w:rPr>
        <w:t>that</w:t>
      </w:r>
      <w:r w:rsidR="00B20A44" w:rsidRPr="0010602E">
        <w:rPr>
          <w:rFonts w:ascii="Times New Roman" w:eastAsia="Times New Roman" w:hAnsi="Times New Roman" w:cs="Times New Roman"/>
          <w:lang w:eastAsia="ru-RU"/>
        </w:rPr>
        <w:t xml:space="preserve"> </w:t>
      </w:r>
      <w:r w:rsidR="00D96D0D" w:rsidRPr="009E5F9A">
        <w:rPr>
          <w:rFonts w:ascii="Times New Roman" w:hAnsi="Times New Roman" w:cs="Times New Roman"/>
        </w:rPr>
        <w:t>defense</w:t>
      </w:r>
      <w:r w:rsidR="00BC7C0F" w:rsidRPr="009E5F9A">
        <w:rPr>
          <w:rFonts w:ascii="Times New Roman" w:eastAsia="Times New Roman" w:hAnsi="Times New Roman" w:cs="Times New Roman"/>
          <w:lang w:eastAsia="ru-RU"/>
        </w:rPr>
        <w:t xml:space="preserve"> and</w:t>
      </w:r>
      <w:r w:rsidRPr="0010602E">
        <w:rPr>
          <w:rFonts w:ascii="Times New Roman" w:eastAsia="Times New Roman" w:hAnsi="Times New Roman" w:cs="Times New Roman"/>
          <w:lang w:eastAsia="ru-RU"/>
        </w:rPr>
        <w:t xml:space="preserve"> N is the number of all statements related to </w:t>
      </w:r>
      <w:r w:rsidR="00EC02BE" w:rsidRPr="009E5F9A">
        <w:rPr>
          <w:rFonts w:ascii="Times New Roman" w:eastAsia="Times New Roman" w:hAnsi="Times New Roman" w:cs="Times New Roman"/>
          <w:lang w:eastAsia="ru-RU"/>
        </w:rPr>
        <w:t>that</w:t>
      </w:r>
      <w:r w:rsidR="00EC02BE" w:rsidRPr="0010602E">
        <w:rPr>
          <w:rFonts w:ascii="Times New Roman" w:eastAsia="Times New Roman" w:hAnsi="Times New Roman" w:cs="Times New Roman"/>
          <w:lang w:eastAsia="ru-RU"/>
        </w:rPr>
        <w:t xml:space="preserve"> </w:t>
      </w:r>
      <w:r w:rsidRPr="0010602E">
        <w:rPr>
          <w:rFonts w:ascii="Times New Roman" w:eastAsia="Times New Roman" w:hAnsi="Times New Roman" w:cs="Times New Roman"/>
          <w:lang w:eastAsia="ru-RU"/>
        </w:rPr>
        <w:t>scale.</w:t>
      </w:r>
    </w:p>
    <w:p w14:paraId="4C538873" w14:textId="77777777" w:rsidR="00C7177B" w:rsidRPr="0010602E" w:rsidRDefault="00C7177B" w:rsidP="00B95BE9">
      <w:pPr>
        <w:spacing w:line="480" w:lineRule="auto"/>
        <w:ind w:right="-288" w:firstLine="720"/>
        <w:jc w:val="both"/>
        <w:rPr>
          <w:rFonts w:ascii="Times New Roman" w:eastAsia="Times New Roman" w:hAnsi="Times New Roman" w:cs="Times New Roman"/>
          <w:lang w:eastAsia="ru-RU"/>
        </w:rPr>
      </w:pPr>
      <w:r w:rsidRPr="0010602E">
        <w:rPr>
          <w:rFonts w:ascii="Times New Roman" w:eastAsia="Times New Roman" w:hAnsi="Times New Roman" w:cs="Times New Roman"/>
          <w:lang w:eastAsia="ru-RU"/>
        </w:rPr>
        <w:t>Then</w:t>
      </w:r>
      <w:r w:rsidR="00BC7C0F" w:rsidRPr="009E5F9A">
        <w:rPr>
          <w:rFonts w:ascii="Times New Roman" w:eastAsia="Times New Roman" w:hAnsi="Times New Roman" w:cs="Times New Roman"/>
          <w:lang w:eastAsia="ru-RU"/>
        </w:rPr>
        <w:t>,</w:t>
      </w:r>
      <w:r w:rsidRPr="0010602E">
        <w:rPr>
          <w:rFonts w:ascii="Times New Roman" w:eastAsia="Times New Roman" w:hAnsi="Times New Roman" w:cs="Times New Roman"/>
          <w:lang w:eastAsia="ru-RU"/>
        </w:rPr>
        <w:t xml:space="preserve"> the total tension of all </w:t>
      </w:r>
      <w:r w:rsidR="00D96D0D" w:rsidRPr="009E5F9A">
        <w:rPr>
          <w:rFonts w:ascii="Times New Roman" w:hAnsi="Times New Roman" w:cs="Times New Roman"/>
        </w:rPr>
        <w:t>defenses</w:t>
      </w:r>
      <w:r w:rsidRPr="0010602E">
        <w:rPr>
          <w:rFonts w:ascii="Times New Roman" w:eastAsia="Times New Roman" w:hAnsi="Times New Roman" w:cs="Times New Roman"/>
          <w:lang w:eastAsia="ru-RU"/>
        </w:rPr>
        <w:t xml:space="preserve"> (TT</w:t>
      </w:r>
      <w:r w:rsidR="00D96D0D" w:rsidRPr="0010602E">
        <w:rPr>
          <w:rFonts w:ascii="Times New Roman" w:eastAsia="Times New Roman" w:hAnsi="Times New Roman" w:cs="Times New Roman"/>
          <w:lang w:eastAsia="ru-RU"/>
        </w:rPr>
        <w:t>D</w:t>
      </w:r>
      <w:r w:rsidRPr="0010602E">
        <w:rPr>
          <w:rFonts w:ascii="Times New Roman" w:eastAsia="Times New Roman" w:hAnsi="Times New Roman" w:cs="Times New Roman"/>
          <w:lang w:eastAsia="ru-RU"/>
        </w:rPr>
        <w:t>) is calculated using the</w:t>
      </w:r>
      <w:r w:rsidR="000F12C0" w:rsidRPr="009E5F9A">
        <w:rPr>
          <w:rFonts w:ascii="Times New Roman" w:eastAsia="Times New Roman" w:hAnsi="Times New Roman" w:cs="Times New Roman"/>
          <w:lang w:eastAsia="ru-RU"/>
        </w:rPr>
        <w:t xml:space="preserve"> following</w:t>
      </w:r>
      <w:r w:rsidRPr="0010602E">
        <w:rPr>
          <w:rFonts w:ascii="Times New Roman" w:eastAsia="Times New Roman" w:hAnsi="Times New Roman" w:cs="Times New Roman"/>
          <w:lang w:eastAsia="ru-RU"/>
        </w:rPr>
        <w:t xml:space="preserve"> formula</w:t>
      </w:r>
      <w:r w:rsidR="000F12C0" w:rsidRPr="009E5F9A">
        <w:rPr>
          <w:rFonts w:ascii="Times New Roman" w:eastAsia="Times New Roman" w:hAnsi="Times New Roman" w:cs="Times New Roman"/>
          <w:lang w:eastAsia="ru-RU"/>
        </w:rPr>
        <w:t>:</w:t>
      </w:r>
    </w:p>
    <w:p w14:paraId="3BA684CF" w14:textId="77777777" w:rsidR="008D2D5B" w:rsidRPr="00B027A5" w:rsidRDefault="00C7177B" w:rsidP="008F7239">
      <w:pPr>
        <w:spacing w:line="480" w:lineRule="auto"/>
        <w:ind w:right="-288" w:firstLine="720"/>
        <w:jc w:val="both"/>
        <w:rPr>
          <w:rFonts w:ascii="Times New Roman" w:eastAsia="Times New Roman" w:hAnsi="Times New Roman" w:cs="Times New Roman"/>
          <w:lang w:eastAsia="ru-RU"/>
        </w:rPr>
      </w:pPr>
      <w:r w:rsidRPr="009E5F9A">
        <w:rPr>
          <w:rFonts w:ascii="Times New Roman" w:eastAsia="Times New Roman" w:hAnsi="Times New Roman" w:cs="Times New Roman"/>
          <w:u w:val="single"/>
          <w:lang w:eastAsia="ru-RU"/>
        </w:rPr>
        <w:t>n</w:t>
      </w:r>
      <w:r w:rsidRPr="0010602E">
        <w:rPr>
          <w:rFonts w:ascii="Times New Roman" w:eastAsia="Times New Roman" w:hAnsi="Times New Roman" w:cs="Times New Roman"/>
          <w:lang w:eastAsia="ru-RU"/>
        </w:rPr>
        <w:t>/97</w:t>
      </w:r>
      <w:r w:rsidRPr="0010602E">
        <w:rPr>
          <w:rFonts w:ascii="Cambria Math" w:eastAsia="Times New Roman" w:hAnsi="Cambria Math" w:cs="Cambria Math"/>
          <w:lang w:eastAsia="ru-RU"/>
        </w:rPr>
        <w:t>∗</w:t>
      </w:r>
      <w:r w:rsidRPr="0010602E">
        <w:rPr>
          <w:rFonts w:ascii="Times New Roman" w:eastAsia="Times New Roman" w:hAnsi="Times New Roman" w:cs="Times New Roman"/>
          <w:lang w:eastAsia="ru-RU"/>
        </w:rPr>
        <w:t>100, where</w:t>
      </w:r>
      <w:r w:rsidRPr="009E5F9A">
        <w:rPr>
          <w:rFonts w:ascii="Times New Roman" w:eastAsia="Times New Roman" w:hAnsi="Times New Roman" w:cs="Times New Roman"/>
          <w:i/>
          <w:iCs/>
          <w:lang w:eastAsia="ru-RU"/>
        </w:rPr>
        <w:t xml:space="preserve"> n</w:t>
      </w:r>
      <w:r w:rsidRPr="0010602E">
        <w:rPr>
          <w:rFonts w:ascii="Times New Roman" w:eastAsia="Times New Roman" w:hAnsi="Times New Roman" w:cs="Times New Roman"/>
          <w:lang w:eastAsia="ru-RU"/>
        </w:rPr>
        <w:t xml:space="preserve"> is the sum of all positive </w:t>
      </w:r>
      <w:r w:rsidR="00EC02BE" w:rsidRPr="009E5F9A">
        <w:rPr>
          <w:rFonts w:ascii="Times New Roman" w:eastAsia="Times New Roman" w:hAnsi="Times New Roman" w:cs="Times New Roman"/>
          <w:lang w:eastAsia="ru-RU"/>
        </w:rPr>
        <w:t>responses</w:t>
      </w:r>
      <w:r w:rsidR="00EC02BE" w:rsidRPr="0010602E">
        <w:rPr>
          <w:rFonts w:ascii="Times New Roman" w:eastAsia="Times New Roman" w:hAnsi="Times New Roman" w:cs="Times New Roman"/>
          <w:lang w:eastAsia="ru-RU"/>
        </w:rPr>
        <w:t xml:space="preserve"> </w:t>
      </w:r>
      <w:r w:rsidRPr="0010602E">
        <w:rPr>
          <w:rFonts w:ascii="Times New Roman" w:eastAsia="Times New Roman" w:hAnsi="Times New Roman" w:cs="Times New Roman"/>
          <w:lang w:eastAsia="ru-RU"/>
        </w:rPr>
        <w:t>to the questionnaire.</w:t>
      </w:r>
    </w:p>
    <w:p w14:paraId="7E41DBA7" w14:textId="77777777" w:rsidR="00062850" w:rsidRPr="006B2701" w:rsidRDefault="00E23DFB" w:rsidP="006B2701">
      <w:pPr>
        <w:pStyle w:val="afe"/>
        <w:spacing w:after="0" w:line="480" w:lineRule="auto"/>
        <w:jc w:val="center"/>
        <w:rPr>
          <w:b w:val="0"/>
          <w:bCs w:val="0"/>
          <w:i/>
          <w:iCs/>
        </w:rPr>
      </w:pPr>
      <w:r w:rsidRPr="006B2701">
        <w:rPr>
          <w:b w:val="0"/>
          <w:bCs w:val="0"/>
          <w:i/>
          <w:iCs/>
        </w:rPr>
        <w:t xml:space="preserve">Table </w:t>
      </w:r>
      <w:r w:rsidR="0038593C" w:rsidRPr="006B2701">
        <w:rPr>
          <w:b w:val="0"/>
          <w:bCs w:val="0"/>
          <w:i/>
          <w:iCs/>
        </w:rPr>
        <w:fldChar w:fldCharType="begin"/>
      </w:r>
      <w:r w:rsidR="00FC48C7" w:rsidRPr="006B2701">
        <w:rPr>
          <w:b w:val="0"/>
          <w:bCs w:val="0"/>
          <w:i/>
          <w:iCs/>
        </w:rPr>
        <w:instrText xml:space="preserve"> SEQ Table \* ARABIC </w:instrText>
      </w:r>
      <w:r w:rsidR="0038593C" w:rsidRPr="006B2701">
        <w:rPr>
          <w:b w:val="0"/>
          <w:bCs w:val="0"/>
          <w:i/>
          <w:iCs/>
        </w:rPr>
        <w:fldChar w:fldCharType="separate"/>
      </w:r>
      <w:r w:rsidR="00CB7B9E" w:rsidRPr="006B2701">
        <w:rPr>
          <w:b w:val="0"/>
          <w:bCs w:val="0"/>
          <w:i/>
          <w:iCs/>
          <w:noProof/>
        </w:rPr>
        <w:t>2</w:t>
      </w:r>
      <w:r w:rsidR="0038593C" w:rsidRPr="006B2701">
        <w:rPr>
          <w:b w:val="0"/>
          <w:bCs w:val="0"/>
          <w:i/>
          <w:iCs/>
          <w:noProof/>
        </w:rPr>
        <w:fldChar w:fldCharType="end"/>
      </w:r>
      <w:r w:rsidR="006B2701" w:rsidRPr="006B2701">
        <w:rPr>
          <w:b w:val="0"/>
          <w:bCs w:val="0"/>
          <w:i/>
          <w:iCs/>
          <w:noProof/>
        </w:rPr>
        <w:t xml:space="preserve">. </w:t>
      </w:r>
      <w:r w:rsidR="00062850" w:rsidRPr="006B2701">
        <w:rPr>
          <w:b w:val="0"/>
          <w:bCs w:val="0"/>
          <w:i/>
          <w:iCs/>
        </w:rPr>
        <w:t xml:space="preserve">Key to </w:t>
      </w:r>
      <w:r w:rsidR="00BD297A" w:rsidRPr="006B2701">
        <w:rPr>
          <w:b w:val="0"/>
          <w:bCs w:val="0"/>
          <w:i/>
          <w:iCs/>
        </w:rPr>
        <w:t>P</w:t>
      </w:r>
      <w:r w:rsidR="00062850" w:rsidRPr="006B2701">
        <w:rPr>
          <w:b w:val="0"/>
          <w:bCs w:val="0"/>
          <w:i/>
          <w:iCs/>
        </w:rPr>
        <w:t xml:space="preserve">rocessing the </w:t>
      </w:r>
      <w:r w:rsidR="00BD297A" w:rsidRPr="006B2701">
        <w:rPr>
          <w:b w:val="0"/>
          <w:bCs w:val="0"/>
          <w:i/>
          <w:iCs/>
        </w:rPr>
        <w:t>L</w:t>
      </w:r>
      <w:r w:rsidR="00447489" w:rsidRPr="006B2701">
        <w:rPr>
          <w:b w:val="0"/>
          <w:bCs w:val="0"/>
          <w:i/>
          <w:iCs/>
        </w:rPr>
        <w:t xml:space="preserve">SI </w:t>
      </w:r>
      <w:r w:rsidR="00BD297A" w:rsidRPr="006B2701">
        <w:rPr>
          <w:b w:val="0"/>
          <w:bCs w:val="0"/>
          <w:i/>
          <w:iCs/>
        </w:rPr>
        <w:t>Q</w:t>
      </w:r>
      <w:r w:rsidR="00062850" w:rsidRPr="006B2701">
        <w:rPr>
          <w:b w:val="0"/>
          <w:bCs w:val="0"/>
          <w:i/>
          <w:iCs/>
        </w:rPr>
        <w:t>uestionnaire</w:t>
      </w:r>
    </w:p>
    <w:p w14:paraId="3F94896F" w14:textId="77777777" w:rsidR="008D2D5B" w:rsidRPr="009E5F9A" w:rsidRDefault="008D2D5B" w:rsidP="00B95BE9">
      <w:pPr>
        <w:ind w:right="-293"/>
        <w:jc w:val="both"/>
        <w:outlineLvl w:val="2"/>
        <w:rPr>
          <w:rFonts w:ascii="Aptos Narrow" w:eastAsia="Times New Roman" w:hAnsi="Aptos Narrow" w:cs="Times New Roman"/>
          <w:sz w:val="20"/>
          <w:szCs w:val="20"/>
          <w:lang w:eastAsia="ru-RU"/>
        </w:rPr>
      </w:pPr>
    </w:p>
    <w:tbl>
      <w:tblPr>
        <w:tblW w:w="9206" w:type="dxa"/>
        <w:shd w:val="clear" w:color="auto" w:fill="FFFFFF"/>
        <w:tblCellMar>
          <w:top w:w="15" w:type="dxa"/>
          <w:left w:w="15" w:type="dxa"/>
          <w:bottom w:w="15" w:type="dxa"/>
          <w:right w:w="15" w:type="dxa"/>
        </w:tblCellMar>
        <w:tblLook w:val="04A0" w:firstRow="1" w:lastRow="0" w:firstColumn="1" w:lastColumn="0" w:noHBand="0" w:noVBand="1"/>
      </w:tblPr>
      <w:tblGrid>
        <w:gridCol w:w="923"/>
        <w:gridCol w:w="2330"/>
        <w:gridCol w:w="4961"/>
        <w:gridCol w:w="992"/>
      </w:tblGrid>
      <w:tr w:rsidR="008D2D5B" w:rsidRPr="00BD297A" w14:paraId="68DDED80" w14:textId="77777777" w:rsidTr="009E5F9A">
        <w:tc>
          <w:tcPr>
            <w:tcW w:w="923" w:type="dxa"/>
            <w:tcBorders>
              <w:top w:val="single" w:sz="8" w:space="0" w:color="auto"/>
              <w:bottom w:val="single" w:sz="8" w:space="0" w:color="auto"/>
            </w:tcBorders>
            <w:shd w:val="clear" w:color="auto" w:fill="FFFFFF"/>
            <w:tcMar>
              <w:top w:w="45" w:type="dxa"/>
              <w:left w:w="45" w:type="dxa"/>
              <w:bottom w:w="45" w:type="dxa"/>
              <w:right w:w="45" w:type="dxa"/>
            </w:tcMar>
            <w:vAlign w:val="center"/>
            <w:hideMark/>
          </w:tcPr>
          <w:p w14:paraId="4069333A" w14:textId="77777777" w:rsidR="008D2D5B" w:rsidRPr="009E5F9A" w:rsidRDefault="00062850" w:rsidP="00B95BE9">
            <w:pPr>
              <w:ind w:right="-108"/>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i/>
                <w:iCs/>
                <w:sz w:val="22"/>
                <w:szCs w:val="22"/>
                <w:lang w:eastAsia="ru-RU"/>
              </w:rPr>
              <w:t>N</w:t>
            </w:r>
            <w:r w:rsidR="008D2D5B" w:rsidRPr="009E5F9A">
              <w:rPr>
                <w:rFonts w:ascii="Times New Roman" w:eastAsia="Times New Roman" w:hAnsi="Times New Roman" w:cs="Times New Roman"/>
                <w:sz w:val="22"/>
                <w:szCs w:val="22"/>
                <w:lang w:eastAsia="ru-RU"/>
              </w:rPr>
              <w:t xml:space="preserve"> &gt;</w:t>
            </w:r>
          </w:p>
        </w:tc>
        <w:tc>
          <w:tcPr>
            <w:tcW w:w="2330" w:type="dxa"/>
            <w:tcBorders>
              <w:top w:val="single" w:sz="8" w:space="0" w:color="auto"/>
              <w:bottom w:val="single" w:sz="8" w:space="0" w:color="auto"/>
            </w:tcBorders>
            <w:shd w:val="clear" w:color="auto" w:fill="FFFFFF"/>
            <w:tcMar>
              <w:top w:w="45" w:type="dxa"/>
              <w:left w:w="45" w:type="dxa"/>
              <w:bottom w:w="45" w:type="dxa"/>
              <w:right w:w="45" w:type="dxa"/>
            </w:tcMar>
            <w:vAlign w:val="center"/>
            <w:hideMark/>
          </w:tcPr>
          <w:p w14:paraId="1EDF11FD" w14:textId="77777777" w:rsidR="008D2D5B" w:rsidRPr="009E5F9A" w:rsidRDefault="00850317" w:rsidP="00B95BE9">
            <w:pPr>
              <w:ind w:right="-27"/>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Name of scales</w:t>
            </w:r>
          </w:p>
        </w:tc>
        <w:tc>
          <w:tcPr>
            <w:tcW w:w="4961" w:type="dxa"/>
            <w:tcBorders>
              <w:top w:val="single" w:sz="8" w:space="0" w:color="auto"/>
              <w:bottom w:val="single" w:sz="8" w:space="0" w:color="auto"/>
            </w:tcBorders>
            <w:shd w:val="clear" w:color="auto" w:fill="FFFFFF"/>
            <w:tcMar>
              <w:top w:w="45" w:type="dxa"/>
              <w:left w:w="45" w:type="dxa"/>
              <w:bottom w:w="45" w:type="dxa"/>
              <w:right w:w="45" w:type="dxa"/>
            </w:tcMar>
            <w:vAlign w:val="center"/>
            <w:hideMark/>
          </w:tcPr>
          <w:p w14:paraId="6EC1C92F" w14:textId="77777777" w:rsidR="008D2D5B" w:rsidRPr="009E5F9A" w:rsidRDefault="00850317" w:rsidP="00B95BE9">
            <w:pPr>
              <w:ind w:right="-17"/>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Statement numbers</w:t>
            </w:r>
          </w:p>
        </w:tc>
        <w:tc>
          <w:tcPr>
            <w:tcW w:w="992" w:type="dxa"/>
            <w:tcBorders>
              <w:top w:val="single" w:sz="8" w:space="0" w:color="auto"/>
              <w:bottom w:val="single" w:sz="8" w:space="0" w:color="auto"/>
            </w:tcBorders>
            <w:shd w:val="clear" w:color="auto" w:fill="FFFFFF"/>
            <w:tcMar>
              <w:top w:w="45" w:type="dxa"/>
              <w:left w:w="45" w:type="dxa"/>
              <w:bottom w:w="45" w:type="dxa"/>
              <w:right w:w="45" w:type="dxa"/>
            </w:tcMar>
            <w:vAlign w:val="center"/>
            <w:hideMark/>
          </w:tcPr>
          <w:p w14:paraId="1B500BB5" w14:textId="77777777" w:rsidR="008D2D5B" w:rsidRPr="009E5F9A" w:rsidRDefault="008D2D5B" w:rsidP="00B95BE9">
            <w:pPr>
              <w:ind w:right="-7"/>
              <w:jc w:val="both"/>
              <w:rPr>
                <w:rFonts w:ascii="Times New Roman" w:eastAsia="Times New Roman" w:hAnsi="Times New Roman" w:cs="Times New Roman"/>
                <w:i/>
                <w:iCs/>
                <w:sz w:val="22"/>
                <w:szCs w:val="22"/>
                <w:lang w:eastAsia="ru-RU"/>
              </w:rPr>
            </w:pPr>
            <w:r w:rsidRPr="009E5F9A">
              <w:rPr>
                <w:rFonts w:ascii="Times New Roman" w:eastAsia="Times New Roman" w:hAnsi="Times New Roman" w:cs="Times New Roman"/>
                <w:i/>
                <w:iCs/>
                <w:sz w:val="22"/>
                <w:szCs w:val="22"/>
                <w:lang w:eastAsia="ru-RU"/>
              </w:rPr>
              <w:t>n</w:t>
            </w:r>
          </w:p>
        </w:tc>
      </w:tr>
      <w:tr w:rsidR="008D2D5B" w:rsidRPr="00BD297A" w14:paraId="299C0B92" w14:textId="77777777" w:rsidTr="009E5F9A">
        <w:tc>
          <w:tcPr>
            <w:tcW w:w="923" w:type="dxa"/>
            <w:tcBorders>
              <w:top w:val="single" w:sz="8" w:space="0" w:color="auto"/>
            </w:tcBorders>
            <w:shd w:val="clear" w:color="auto" w:fill="FFFFFF"/>
            <w:tcMar>
              <w:top w:w="45" w:type="dxa"/>
              <w:left w:w="45" w:type="dxa"/>
              <w:bottom w:w="45" w:type="dxa"/>
              <w:right w:w="45" w:type="dxa"/>
            </w:tcMar>
            <w:vAlign w:val="center"/>
            <w:hideMark/>
          </w:tcPr>
          <w:p w14:paraId="24ED4408" w14:textId="77777777" w:rsidR="008D2D5B" w:rsidRPr="009E5F9A" w:rsidRDefault="008D2D5B" w:rsidP="00B95BE9">
            <w:pPr>
              <w:ind w:right="-108"/>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А</w:t>
            </w:r>
          </w:p>
        </w:tc>
        <w:tc>
          <w:tcPr>
            <w:tcW w:w="2330" w:type="dxa"/>
            <w:tcBorders>
              <w:top w:val="single" w:sz="8" w:space="0" w:color="auto"/>
            </w:tcBorders>
            <w:shd w:val="clear" w:color="auto" w:fill="FFFFFF"/>
            <w:tcMar>
              <w:top w:w="45" w:type="dxa"/>
              <w:left w:w="45" w:type="dxa"/>
              <w:bottom w:w="45" w:type="dxa"/>
              <w:right w:w="45" w:type="dxa"/>
            </w:tcMar>
            <w:vAlign w:val="center"/>
            <w:hideMark/>
          </w:tcPr>
          <w:p w14:paraId="3D57BC66" w14:textId="77777777" w:rsidR="008D2D5B" w:rsidRPr="009E5F9A" w:rsidRDefault="00850317" w:rsidP="00B95BE9">
            <w:pPr>
              <w:ind w:right="-27"/>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Negation</w:t>
            </w:r>
          </w:p>
        </w:tc>
        <w:tc>
          <w:tcPr>
            <w:tcW w:w="4961" w:type="dxa"/>
            <w:tcBorders>
              <w:top w:val="single" w:sz="8" w:space="0" w:color="auto"/>
            </w:tcBorders>
            <w:shd w:val="clear" w:color="auto" w:fill="FFFFFF"/>
            <w:tcMar>
              <w:top w:w="45" w:type="dxa"/>
              <w:left w:w="45" w:type="dxa"/>
              <w:bottom w:w="45" w:type="dxa"/>
              <w:right w:w="45" w:type="dxa"/>
            </w:tcMar>
            <w:vAlign w:val="center"/>
            <w:hideMark/>
          </w:tcPr>
          <w:p w14:paraId="69E3788F" w14:textId="77777777" w:rsidR="008D2D5B" w:rsidRPr="009E5F9A" w:rsidRDefault="008D2D5B" w:rsidP="00B95BE9">
            <w:pPr>
              <w:ind w:right="-17"/>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1, 16, 22, 28, 34, 42, 51, 61, 68, 77, 82, 90, 94</w:t>
            </w:r>
          </w:p>
        </w:tc>
        <w:tc>
          <w:tcPr>
            <w:tcW w:w="992" w:type="dxa"/>
            <w:tcBorders>
              <w:top w:val="single" w:sz="8" w:space="0" w:color="auto"/>
            </w:tcBorders>
            <w:shd w:val="clear" w:color="auto" w:fill="FFFFFF"/>
            <w:tcMar>
              <w:top w:w="45" w:type="dxa"/>
              <w:left w:w="45" w:type="dxa"/>
              <w:bottom w:w="45" w:type="dxa"/>
              <w:right w:w="45" w:type="dxa"/>
            </w:tcMar>
            <w:vAlign w:val="center"/>
            <w:hideMark/>
          </w:tcPr>
          <w:p w14:paraId="5694E82E" w14:textId="77777777" w:rsidR="008D2D5B" w:rsidRPr="009E5F9A" w:rsidRDefault="008D2D5B" w:rsidP="00B95BE9">
            <w:pPr>
              <w:ind w:right="-7"/>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12</w:t>
            </w:r>
          </w:p>
        </w:tc>
      </w:tr>
      <w:tr w:rsidR="008D2D5B" w:rsidRPr="00BD297A" w14:paraId="2B371446" w14:textId="77777777" w:rsidTr="009E5F9A">
        <w:tc>
          <w:tcPr>
            <w:tcW w:w="923" w:type="dxa"/>
            <w:shd w:val="clear" w:color="auto" w:fill="FFFFFF"/>
            <w:tcMar>
              <w:top w:w="45" w:type="dxa"/>
              <w:left w:w="45" w:type="dxa"/>
              <w:bottom w:w="45" w:type="dxa"/>
              <w:right w:w="45" w:type="dxa"/>
            </w:tcMar>
            <w:vAlign w:val="center"/>
            <w:hideMark/>
          </w:tcPr>
          <w:p w14:paraId="6274B83A" w14:textId="77777777" w:rsidR="008D2D5B" w:rsidRPr="009E5F9A" w:rsidRDefault="008D2D5B" w:rsidP="00B95BE9">
            <w:pPr>
              <w:ind w:right="-108"/>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B</w:t>
            </w:r>
          </w:p>
        </w:tc>
        <w:tc>
          <w:tcPr>
            <w:tcW w:w="2330" w:type="dxa"/>
            <w:shd w:val="clear" w:color="auto" w:fill="FFFFFF"/>
            <w:tcMar>
              <w:top w:w="45" w:type="dxa"/>
              <w:left w:w="45" w:type="dxa"/>
              <w:bottom w:w="45" w:type="dxa"/>
              <w:right w:w="45" w:type="dxa"/>
            </w:tcMar>
            <w:vAlign w:val="center"/>
            <w:hideMark/>
          </w:tcPr>
          <w:p w14:paraId="32CC8142" w14:textId="77777777" w:rsidR="008D2D5B" w:rsidRPr="009E5F9A" w:rsidRDefault="00850317" w:rsidP="00B95BE9">
            <w:pPr>
              <w:ind w:right="-27"/>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Suppression</w:t>
            </w:r>
          </w:p>
        </w:tc>
        <w:tc>
          <w:tcPr>
            <w:tcW w:w="4961" w:type="dxa"/>
            <w:shd w:val="clear" w:color="auto" w:fill="FFFFFF"/>
            <w:tcMar>
              <w:top w:w="45" w:type="dxa"/>
              <w:left w:w="45" w:type="dxa"/>
              <w:bottom w:w="45" w:type="dxa"/>
              <w:right w:w="45" w:type="dxa"/>
            </w:tcMar>
            <w:vAlign w:val="center"/>
            <w:hideMark/>
          </w:tcPr>
          <w:p w14:paraId="6A8781F0" w14:textId="77777777" w:rsidR="008D2D5B" w:rsidRPr="009E5F9A" w:rsidRDefault="008D2D5B" w:rsidP="00B95BE9">
            <w:pPr>
              <w:ind w:right="-17"/>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6, 11, 19, 25, 35, 43, 49, 59, 66, 75, 85, 89</w:t>
            </w:r>
          </w:p>
        </w:tc>
        <w:tc>
          <w:tcPr>
            <w:tcW w:w="992" w:type="dxa"/>
            <w:shd w:val="clear" w:color="auto" w:fill="FFFFFF"/>
            <w:tcMar>
              <w:top w:w="45" w:type="dxa"/>
              <w:left w:w="45" w:type="dxa"/>
              <w:bottom w:w="45" w:type="dxa"/>
              <w:right w:w="45" w:type="dxa"/>
            </w:tcMar>
            <w:vAlign w:val="center"/>
            <w:hideMark/>
          </w:tcPr>
          <w:p w14:paraId="6B90C088" w14:textId="77777777" w:rsidR="008D2D5B" w:rsidRPr="009E5F9A" w:rsidRDefault="008D2D5B" w:rsidP="00B95BE9">
            <w:pPr>
              <w:ind w:right="-7"/>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12</w:t>
            </w:r>
          </w:p>
        </w:tc>
      </w:tr>
      <w:tr w:rsidR="008D2D5B" w:rsidRPr="00BD297A" w14:paraId="7FA2F472" w14:textId="77777777" w:rsidTr="009E5F9A">
        <w:tc>
          <w:tcPr>
            <w:tcW w:w="923" w:type="dxa"/>
            <w:shd w:val="clear" w:color="auto" w:fill="FFFFFF"/>
            <w:tcMar>
              <w:top w:w="45" w:type="dxa"/>
              <w:left w:w="45" w:type="dxa"/>
              <w:bottom w:w="45" w:type="dxa"/>
              <w:right w:w="45" w:type="dxa"/>
            </w:tcMar>
            <w:vAlign w:val="center"/>
            <w:hideMark/>
          </w:tcPr>
          <w:p w14:paraId="7B11866F" w14:textId="77777777" w:rsidR="008D2D5B" w:rsidRPr="009E5F9A" w:rsidRDefault="008D2D5B" w:rsidP="00B95BE9">
            <w:pPr>
              <w:ind w:right="-108"/>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C</w:t>
            </w:r>
          </w:p>
        </w:tc>
        <w:tc>
          <w:tcPr>
            <w:tcW w:w="2330" w:type="dxa"/>
            <w:shd w:val="clear" w:color="auto" w:fill="FFFFFF"/>
            <w:tcMar>
              <w:top w:w="45" w:type="dxa"/>
              <w:left w:w="45" w:type="dxa"/>
              <w:bottom w:w="45" w:type="dxa"/>
              <w:right w:w="45" w:type="dxa"/>
            </w:tcMar>
            <w:vAlign w:val="center"/>
            <w:hideMark/>
          </w:tcPr>
          <w:p w14:paraId="6A5F5BB0" w14:textId="77777777" w:rsidR="008D2D5B" w:rsidRPr="009E5F9A" w:rsidRDefault="00850317" w:rsidP="00B95BE9">
            <w:pPr>
              <w:ind w:right="-27"/>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Regression</w:t>
            </w:r>
          </w:p>
        </w:tc>
        <w:tc>
          <w:tcPr>
            <w:tcW w:w="4961" w:type="dxa"/>
            <w:shd w:val="clear" w:color="auto" w:fill="FFFFFF"/>
            <w:tcMar>
              <w:top w:w="45" w:type="dxa"/>
              <w:left w:w="45" w:type="dxa"/>
              <w:bottom w:w="45" w:type="dxa"/>
              <w:right w:w="45" w:type="dxa"/>
            </w:tcMar>
            <w:vAlign w:val="center"/>
            <w:hideMark/>
          </w:tcPr>
          <w:p w14:paraId="674D6971" w14:textId="77777777" w:rsidR="008D2D5B" w:rsidRPr="009E5F9A" w:rsidRDefault="008D2D5B" w:rsidP="00B95BE9">
            <w:pPr>
              <w:ind w:right="-17"/>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2, 14, 18, 26, 33, 48, 50, 58, 69, 78, 86, 88, 93, 95</w:t>
            </w:r>
          </w:p>
        </w:tc>
        <w:tc>
          <w:tcPr>
            <w:tcW w:w="992" w:type="dxa"/>
            <w:shd w:val="clear" w:color="auto" w:fill="FFFFFF"/>
            <w:tcMar>
              <w:top w:w="45" w:type="dxa"/>
              <w:left w:w="45" w:type="dxa"/>
              <w:bottom w:w="45" w:type="dxa"/>
              <w:right w:w="45" w:type="dxa"/>
            </w:tcMar>
            <w:vAlign w:val="center"/>
            <w:hideMark/>
          </w:tcPr>
          <w:p w14:paraId="1FD31395" w14:textId="77777777" w:rsidR="008D2D5B" w:rsidRPr="009E5F9A" w:rsidRDefault="008D2D5B" w:rsidP="00B95BE9">
            <w:pPr>
              <w:ind w:right="-7"/>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14</w:t>
            </w:r>
          </w:p>
        </w:tc>
      </w:tr>
      <w:tr w:rsidR="008D2D5B" w:rsidRPr="00BD297A" w14:paraId="45F4D0F2" w14:textId="77777777" w:rsidTr="009E5F9A">
        <w:tc>
          <w:tcPr>
            <w:tcW w:w="923" w:type="dxa"/>
            <w:shd w:val="clear" w:color="auto" w:fill="FFFFFF"/>
            <w:tcMar>
              <w:top w:w="45" w:type="dxa"/>
              <w:left w:w="45" w:type="dxa"/>
              <w:bottom w:w="45" w:type="dxa"/>
              <w:right w:w="45" w:type="dxa"/>
            </w:tcMar>
            <w:vAlign w:val="center"/>
            <w:hideMark/>
          </w:tcPr>
          <w:p w14:paraId="2988B7E5" w14:textId="77777777" w:rsidR="008D2D5B" w:rsidRPr="009E5F9A" w:rsidRDefault="008D2D5B" w:rsidP="00B95BE9">
            <w:pPr>
              <w:ind w:right="-108"/>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D</w:t>
            </w:r>
          </w:p>
        </w:tc>
        <w:tc>
          <w:tcPr>
            <w:tcW w:w="2330" w:type="dxa"/>
            <w:shd w:val="clear" w:color="auto" w:fill="FFFFFF"/>
            <w:tcMar>
              <w:top w:w="45" w:type="dxa"/>
              <w:left w:w="45" w:type="dxa"/>
              <w:bottom w:w="45" w:type="dxa"/>
              <w:right w:w="45" w:type="dxa"/>
            </w:tcMar>
            <w:vAlign w:val="center"/>
            <w:hideMark/>
          </w:tcPr>
          <w:p w14:paraId="7D03970B" w14:textId="77777777" w:rsidR="008D2D5B" w:rsidRPr="009E5F9A" w:rsidRDefault="00850317" w:rsidP="00B95BE9">
            <w:pPr>
              <w:ind w:right="-27"/>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Compensation</w:t>
            </w:r>
          </w:p>
        </w:tc>
        <w:tc>
          <w:tcPr>
            <w:tcW w:w="4961" w:type="dxa"/>
            <w:shd w:val="clear" w:color="auto" w:fill="FFFFFF"/>
            <w:tcMar>
              <w:top w:w="45" w:type="dxa"/>
              <w:left w:w="45" w:type="dxa"/>
              <w:bottom w:w="45" w:type="dxa"/>
              <w:right w:w="45" w:type="dxa"/>
            </w:tcMar>
            <w:vAlign w:val="center"/>
            <w:hideMark/>
          </w:tcPr>
          <w:p w14:paraId="0DC66C72" w14:textId="77777777" w:rsidR="008D2D5B" w:rsidRPr="009E5F9A" w:rsidRDefault="008D2D5B" w:rsidP="00B95BE9">
            <w:pPr>
              <w:ind w:right="-17"/>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3, 10, 24, 29, 37, 45, 52, 64, 65, 74</w:t>
            </w:r>
          </w:p>
        </w:tc>
        <w:tc>
          <w:tcPr>
            <w:tcW w:w="992" w:type="dxa"/>
            <w:shd w:val="clear" w:color="auto" w:fill="FFFFFF"/>
            <w:tcMar>
              <w:top w:w="45" w:type="dxa"/>
              <w:left w:w="45" w:type="dxa"/>
              <w:bottom w:w="45" w:type="dxa"/>
              <w:right w:w="45" w:type="dxa"/>
            </w:tcMar>
            <w:vAlign w:val="center"/>
            <w:hideMark/>
          </w:tcPr>
          <w:p w14:paraId="103B172D" w14:textId="77777777" w:rsidR="008D2D5B" w:rsidRPr="009E5F9A" w:rsidRDefault="008D2D5B" w:rsidP="00B95BE9">
            <w:pPr>
              <w:ind w:right="-7"/>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10</w:t>
            </w:r>
          </w:p>
        </w:tc>
      </w:tr>
      <w:tr w:rsidR="008D2D5B" w:rsidRPr="00BD297A" w14:paraId="3FCAE833" w14:textId="77777777" w:rsidTr="009E5F9A">
        <w:tc>
          <w:tcPr>
            <w:tcW w:w="923" w:type="dxa"/>
            <w:shd w:val="clear" w:color="auto" w:fill="FFFFFF"/>
            <w:tcMar>
              <w:top w:w="45" w:type="dxa"/>
              <w:left w:w="45" w:type="dxa"/>
              <w:bottom w:w="45" w:type="dxa"/>
              <w:right w:w="45" w:type="dxa"/>
            </w:tcMar>
            <w:vAlign w:val="center"/>
            <w:hideMark/>
          </w:tcPr>
          <w:p w14:paraId="5C00A536" w14:textId="77777777" w:rsidR="008D2D5B" w:rsidRPr="009E5F9A" w:rsidRDefault="008D2D5B" w:rsidP="00B95BE9">
            <w:pPr>
              <w:ind w:right="-108"/>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E</w:t>
            </w:r>
          </w:p>
        </w:tc>
        <w:tc>
          <w:tcPr>
            <w:tcW w:w="2330" w:type="dxa"/>
            <w:shd w:val="clear" w:color="auto" w:fill="FFFFFF"/>
            <w:tcMar>
              <w:top w:w="45" w:type="dxa"/>
              <w:left w:w="45" w:type="dxa"/>
              <w:bottom w:w="45" w:type="dxa"/>
              <w:right w:w="45" w:type="dxa"/>
            </w:tcMar>
            <w:vAlign w:val="center"/>
            <w:hideMark/>
          </w:tcPr>
          <w:p w14:paraId="1FCEE588" w14:textId="77777777" w:rsidR="008D2D5B" w:rsidRPr="009E5F9A" w:rsidRDefault="00850317" w:rsidP="00B95BE9">
            <w:pPr>
              <w:ind w:right="-27"/>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Projection</w:t>
            </w:r>
          </w:p>
        </w:tc>
        <w:tc>
          <w:tcPr>
            <w:tcW w:w="4961" w:type="dxa"/>
            <w:shd w:val="clear" w:color="auto" w:fill="FFFFFF"/>
            <w:tcMar>
              <w:top w:w="45" w:type="dxa"/>
              <w:left w:w="45" w:type="dxa"/>
              <w:bottom w:w="45" w:type="dxa"/>
              <w:right w:w="45" w:type="dxa"/>
            </w:tcMar>
            <w:vAlign w:val="center"/>
            <w:hideMark/>
          </w:tcPr>
          <w:p w14:paraId="5F484EDF" w14:textId="77777777" w:rsidR="008D2D5B" w:rsidRPr="009E5F9A" w:rsidRDefault="008D2D5B" w:rsidP="00B95BE9">
            <w:pPr>
              <w:ind w:right="-17"/>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7, 9, 23, 27, 38, 41, 55, 63, 71, 73, 84, 92, 96</w:t>
            </w:r>
          </w:p>
        </w:tc>
        <w:tc>
          <w:tcPr>
            <w:tcW w:w="992" w:type="dxa"/>
            <w:shd w:val="clear" w:color="auto" w:fill="FFFFFF"/>
            <w:tcMar>
              <w:top w:w="45" w:type="dxa"/>
              <w:left w:w="45" w:type="dxa"/>
              <w:bottom w:w="45" w:type="dxa"/>
              <w:right w:w="45" w:type="dxa"/>
            </w:tcMar>
            <w:vAlign w:val="center"/>
            <w:hideMark/>
          </w:tcPr>
          <w:p w14:paraId="7406B140" w14:textId="77777777" w:rsidR="008D2D5B" w:rsidRPr="009E5F9A" w:rsidRDefault="008D2D5B" w:rsidP="00B95BE9">
            <w:pPr>
              <w:ind w:right="-7"/>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13</w:t>
            </w:r>
          </w:p>
        </w:tc>
      </w:tr>
      <w:tr w:rsidR="008D2D5B" w:rsidRPr="00BD297A" w14:paraId="516B6CF5" w14:textId="77777777" w:rsidTr="009E5F9A">
        <w:tc>
          <w:tcPr>
            <w:tcW w:w="923" w:type="dxa"/>
            <w:shd w:val="clear" w:color="auto" w:fill="FFFFFF"/>
            <w:tcMar>
              <w:top w:w="45" w:type="dxa"/>
              <w:left w:w="45" w:type="dxa"/>
              <w:bottom w:w="45" w:type="dxa"/>
              <w:right w:w="45" w:type="dxa"/>
            </w:tcMar>
            <w:vAlign w:val="center"/>
            <w:hideMark/>
          </w:tcPr>
          <w:p w14:paraId="663AC16B" w14:textId="77777777" w:rsidR="008D2D5B" w:rsidRPr="009E5F9A" w:rsidRDefault="008D2D5B" w:rsidP="00B95BE9">
            <w:pPr>
              <w:ind w:right="-108"/>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F</w:t>
            </w:r>
          </w:p>
        </w:tc>
        <w:tc>
          <w:tcPr>
            <w:tcW w:w="2330" w:type="dxa"/>
            <w:shd w:val="clear" w:color="auto" w:fill="FFFFFF"/>
            <w:tcMar>
              <w:top w:w="45" w:type="dxa"/>
              <w:left w:w="45" w:type="dxa"/>
              <w:bottom w:w="45" w:type="dxa"/>
              <w:right w:w="45" w:type="dxa"/>
            </w:tcMar>
            <w:vAlign w:val="center"/>
            <w:hideMark/>
          </w:tcPr>
          <w:p w14:paraId="771B1E5A" w14:textId="77777777" w:rsidR="008D2D5B" w:rsidRPr="009E5F9A" w:rsidRDefault="00850317" w:rsidP="00B95BE9">
            <w:pPr>
              <w:ind w:right="-27"/>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Substitution</w:t>
            </w:r>
          </w:p>
        </w:tc>
        <w:tc>
          <w:tcPr>
            <w:tcW w:w="4961" w:type="dxa"/>
            <w:shd w:val="clear" w:color="auto" w:fill="FFFFFF"/>
            <w:tcMar>
              <w:top w:w="45" w:type="dxa"/>
              <w:left w:w="45" w:type="dxa"/>
              <w:bottom w:w="45" w:type="dxa"/>
              <w:right w:w="45" w:type="dxa"/>
            </w:tcMar>
            <w:vAlign w:val="center"/>
            <w:hideMark/>
          </w:tcPr>
          <w:p w14:paraId="666865E5" w14:textId="77777777" w:rsidR="008D2D5B" w:rsidRPr="009E5F9A" w:rsidRDefault="008D2D5B" w:rsidP="00B95BE9">
            <w:pPr>
              <w:ind w:right="-17"/>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8, 15, 20, 31, 40, 47, 54, 60, 67, 76, 83, 91, 97</w:t>
            </w:r>
          </w:p>
        </w:tc>
        <w:tc>
          <w:tcPr>
            <w:tcW w:w="992" w:type="dxa"/>
            <w:shd w:val="clear" w:color="auto" w:fill="FFFFFF"/>
            <w:tcMar>
              <w:top w:w="45" w:type="dxa"/>
              <w:left w:w="45" w:type="dxa"/>
              <w:bottom w:w="45" w:type="dxa"/>
              <w:right w:w="45" w:type="dxa"/>
            </w:tcMar>
            <w:vAlign w:val="center"/>
            <w:hideMark/>
          </w:tcPr>
          <w:p w14:paraId="4E19DE21" w14:textId="77777777" w:rsidR="008D2D5B" w:rsidRPr="009E5F9A" w:rsidRDefault="008D2D5B" w:rsidP="00B95BE9">
            <w:pPr>
              <w:ind w:right="-7"/>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13</w:t>
            </w:r>
          </w:p>
        </w:tc>
      </w:tr>
      <w:tr w:rsidR="008D2D5B" w:rsidRPr="00BD297A" w14:paraId="758D0959" w14:textId="77777777" w:rsidTr="009E5F9A">
        <w:tc>
          <w:tcPr>
            <w:tcW w:w="923" w:type="dxa"/>
            <w:shd w:val="clear" w:color="auto" w:fill="FFFFFF"/>
            <w:tcMar>
              <w:top w:w="45" w:type="dxa"/>
              <w:left w:w="45" w:type="dxa"/>
              <w:bottom w:w="45" w:type="dxa"/>
              <w:right w:w="45" w:type="dxa"/>
            </w:tcMar>
            <w:vAlign w:val="center"/>
            <w:hideMark/>
          </w:tcPr>
          <w:p w14:paraId="213FCC19" w14:textId="77777777" w:rsidR="008D2D5B" w:rsidRPr="009E5F9A" w:rsidRDefault="008D2D5B" w:rsidP="00B95BE9">
            <w:pPr>
              <w:ind w:right="-108"/>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G</w:t>
            </w:r>
          </w:p>
        </w:tc>
        <w:tc>
          <w:tcPr>
            <w:tcW w:w="2330" w:type="dxa"/>
            <w:shd w:val="clear" w:color="auto" w:fill="FFFFFF"/>
            <w:tcMar>
              <w:top w:w="45" w:type="dxa"/>
              <w:left w:w="45" w:type="dxa"/>
              <w:bottom w:w="45" w:type="dxa"/>
              <w:right w:w="45" w:type="dxa"/>
            </w:tcMar>
            <w:vAlign w:val="center"/>
            <w:hideMark/>
          </w:tcPr>
          <w:p w14:paraId="27858D70" w14:textId="77777777" w:rsidR="008D2D5B" w:rsidRPr="009E5F9A" w:rsidRDefault="00850317" w:rsidP="00B95BE9">
            <w:pPr>
              <w:ind w:right="-27"/>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Intellectualization</w:t>
            </w:r>
          </w:p>
        </w:tc>
        <w:tc>
          <w:tcPr>
            <w:tcW w:w="4961" w:type="dxa"/>
            <w:shd w:val="clear" w:color="auto" w:fill="FFFFFF"/>
            <w:tcMar>
              <w:top w:w="45" w:type="dxa"/>
              <w:left w:w="45" w:type="dxa"/>
              <w:bottom w:w="45" w:type="dxa"/>
              <w:right w:w="45" w:type="dxa"/>
            </w:tcMar>
            <w:vAlign w:val="center"/>
            <w:hideMark/>
          </w:tcPr>
          <w:p w14:paraId="498FB790" w14:textId="77777777" w:rsidR="008D2D5B" w:rsidRPr="009E5F9A" w:rsidRDefault="008D2D5B" w:rsidP="00B95BE9">
            <w:pPr>
              <w:ind w:right="-17"/>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4, 13, 17, 30, 36, 44, 56, 62, 70, 80, 81, 87</w:t>
            </w:r>
          </w:p>
        </w:tc>
        <w:tc>
          <w:tcPr>
            <w:tcW w:w="992" w:type="dxa"/>
            <w:shd w:val="clear" w:color="auto" w:fill="FFFFFF"/>
            <w:tcMar>
              <w:top w:w="45" w:type="dxa"/>
              <w:left w:w="45" w:type="dxa"/>
              <w:bottom w:w="45" w:type="dxa"/>
              <w:right w:w="45" w:type="dxa"/>
            </w:tcMar>
            <w:vAlign w:val="center"/>
            <w:hideMark/>
          </w:tcPr>
          <w:p w14:paraId="2981D9CB" w14:textId="77777777" w:rsidR="008D2D5B" w:rsidRPr="009E5F9A" w:rsidRDefault="008D2D5B" w:rsidP="00B95BE9">
            <w:pPr>
              <w:ind w:right="-7"/>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12</w:t>
            </w:r>
          </w:p>
        </w:tc>
      </w:tr>
      <w:tr w:rsidR="008D2D5B" w:rsidRPr="00BD297A" w14:paraId="6C9D5D21" w14:textId="77777777" w:rsidTr="009E5F9A">
        <w:tc>
          <w:tcPr>
            <w:tcW w:w="923" w:type="dxa"/>
            <w:tcBorders>
              <w:bottom w:val="single" w:sz="8" w:space="0" w:color="auto"/>
            </w:tcBorders>
            <w:shd w:val="clear" w:color="auto" w:fill="FFFFFF"/>
            <w:tcMar>
              <w:top w:w="45" w:type="dxa"/>
              <w:left w:w="45" w:type="dxa"/>
              <w:bottom w:w="45" w:type="dxa"/>
              <w:right w:w="45" w:type="dxa"/>
            </w:tcMar>
            <w:vAlign w:val="center"/>
            <w:hideMark/>
          </w:tcPr>
          <w:p w14:paraId="3EAC9BE9" w14:textId="77777777" w:rsidR="008D2D5B" w:rsidRPr="009E5F9A" w:rsidRDefault="008D2D5B" w:rsidP="00B95BE9">
            <w:pPr>
              <w:ind w:right="-108"/>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H</w:t>
            </w:r>
          </w:p>
        </w:tc>
        <w:tc>
          <w:tcPr>
            <w:tcW w:w="2330" w:type="dxa"/>
            <w:tcBorders>
              <w:bottom w:val="single" w:sz="8" w:space="0" w:color="auto"/>
            </w:tcBorders>
            <w:shd w:val="clear" w:color="auto" w:fill="FFFFFF"/>
            <w:tcMar>
              <w:top w:w="45" w:type="dxa"/>
              <w:left w:w="45" w:type="dxa"/>
              <w:bottom w:w="45" w:type="dxa"/>
              <w:right w:w="45" w:type="dxa"/>
            </w:tcMar>
            <w:vAlign w:val="center"/>
            <w:hideMark/>
          </w:tcPr>
          <w:p w14:paraId="7EE607CB" w14:textId="77777777" w:rsidR="008D2D5B" w:rsidRPr="009E5F9A" w:rsidRDefault="00850317" w:rsidP="00B95BE9">
            <w:pPr>
              <w:ind w:right="-27"/>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Reactive formation</w:t>
            </w:r>
          </w:p>
        </w:tc>
        <w:tc>
          <w:tcPr>
            <w:tcW w:w="4961" w:type="dxa"/>
            <w:tcBorders>
              <w:bottom w:val="single" w:sz="8" w:space="0" w:color="auto"/>
            </w:tcBorders>
            <w:shd w:val="clear" w:color="auto" w:fill="FFFFFF"/>
            <w:tcMar>
              <w:top w:w="45" w:type="dxa"/>
              <w:left w:w="45" w:type="dxa"/>
              <w:bottom w:w="45" w:type="dxa"/>
              <w:right w:w="45" w:type="dxa"/>
            </w:tcMar>
            <w:vAlign w:val="center"/>
            <w:hideMark/>
          </w:tcPr>
          <w:p w14:paraId="59C5E1E4" w14:textId="77777777" w:rsidR="008D2D5B" w:rsidRPr="009E5F9A" w:rsidRDefault="008D2D5B" w:rsidP="00B95BE9">
            <w:pPr>
              <w:ind w:right="-17"/>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5, 12, 21, 32, 39, 46, 53, 57, 72, 79,</w:t>
            </w:r>
          </w:p>
        </w:tc>
        <w:tc>
          <w:tcPr>
            <w:tcW w:w="992" w:type="dxa"/>
            <w:tcBorders>
              <w:bottom w:val="single" w:sz="8" w:space="0" w:color="auto"/>
            </w:tcBorders>
            <w:shd w:val="clear" w:color="auto" w:fill="FFFFFF"/>
            <w:tcMar>
              <w:top w:w="45" w:type="dxa"/>
              <w:left w:w="45" w:type="dxa"/>
              <w:bottom w:w="45" w:type="dxa"/>
              <w:right w:w="45" w:type="dxa"/>
            </w:tcMar>
            <w:vAlign w:val="center"/>
            <w:hideMark/>
          </w:tcPr>
          <w:p w14:paraId="1777DE71" w14:textId="77777777" w:rsidR="008D2D5B" w:rsidRPr="009E5F9A" w:rsidRDefault="008D2D5B" w:rsidP="00B95BE9">
            <w:pPr>
              <w:ind w:right="-7"/>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10</w:t>
            </w:r>
          </w:p>
        </w:tc>
      </w:tr>
    </w:tbl>
    <w:p w14:paraId="6C0AB126" w14:textId="3C92E931" w:rsidR="0010602E" w:rsidRPr="002E2F34" w:rsidRDefault="004D6FC0" w:rsidP="00B95BE9">
      <w:pPr>
        <w:spacing w:line="480" w:lineRule="auto"/>
        <w:ind w:right="-288"/>
        <w:jc w:val="both"/>
        <w:rPr>
          <w:rFonts w:ascii="Times New Roman" w:hAnsi="Times New Roman" w:cs="Times New Roman"/>
          <w:sz w:val="20"/>
          <w:szCs w:val="20"/>
        </w:rPr>
      </w:pPr>
      <w:r w:rsidRPr="002E2F34">
        <w:rPr>
          <w:rFonts w:ascii="Times New Roman" w:hAnsi="Times New Roman" w:cs="Times New Roman"/>
          <w:i/>
          <w:iCs/>
          <w:sz w:val="20"/>
          <w:szCs w:val="20"/>
        </w:rPr>
        <w:t>Note</w:t>
      </w:r>
      <w:r w:rsidRPr="002E2F34">
        <w:rPr>
          <w:rFonts w:ascii="Times New Roman" w:hAnsi="Times New Roman" w:cs="Times New Roman"/>
          <w:sz w:val="20"/>
          <w:szCs w:val="20"/>
        </w:rPr>
        <w:t xml:space="preserve">. </w:t>
      </w:r>
      <w:r w:rsidR="00960C10" w:rsidRPr="002E2F34">
        <w:rPr>
          <w:rFonts w:ascii="Times New Roman" w:hAnsi="Times New Roman" w:cs="Times New Roman"/>
          <w:sz w:val="20"/>
          <w:szCs w:val="20"/>
        </w:rPr>
        <w:t xml:space="preserve">The letter </w:t>
      </w:r>
      <w:r w:rsidR="00BD424C">
        <w:rPr>
          <w:rFonts w:ascii="Times New Roman" w:hAnsi="Times New Roman" w:cs="Times New Roman"/>
          <w:i/>
          <w:iCs/>
          <w:sz w:val="20"/>
          <w:szCs w:val="20"/>
        </w:rPr>
        <w:t>n</w:t>
      </w:r>
      <w:r w:rsidR="00960C10" w:rsidRPr="002E2F34">
        <w:rPr>
          <w:rFonts w:ascii="Times New Roman" w:hAnsi="Times New Roman" w:cs="Times New Roman"/>
          <w:sz w:val="20"/>
          <w:szCs w:val="20"/>
        </w:rPr>
        <w:t xml:space="preserve"> </w:t>
      </w:r>
      <w:r w:rsidRPr="002E2F34">
        <w:rPr>
          <w:rFonts w:ascii="Times New Roman" w:hAnsi="Times New Roman" w:cs="Times New Roman"/>
          <w:sz w:val="20"/>
          <w:szCs w:val="20"/>
        </w:rPr>
        <w:t>indicates</w:t>
      </w:r>
      <w:r w:rsidR="00960C10" w:rsidRPr="002E2F34">
        <w:rPr>
          <w:rFonts w:ascii="Times New Roman" w:hAnsi="Times New Roman" w:cs="Times New Roman"/>
          <w:sz w:val="20"/>
          <w:szCs w:val="20"/>
        </w:rPr>
        <w:t xml:space="preserve"> the number of respondents in the study group.</w:t>
      </w:r>
    </w:p>
    <w:p w14:paraId="713AE9E0" w14:textId="77777777" w:rsidR="001228FB" w:rsidRPr="00D34DDF" w:rsidRDefault="001228FB" w:rsidP="00B95BE9">
      <w:pPr>
        <w:spacing w:line="480" w:lineRule="auto"/>
        <w:ind w:right="-288" w:firstLine="720"/>
        <w:jc w:val="both"/>
        <w:rPr>
          <w:rFonts w:ascii="Times New Roman" w:hAnsi="Times New Roman" w:cs="Times New Roman"/>
        </w:rPr>
      </w:pPr>
      <w:r w:rsidRPr="00D34DDF">
        <w:rPr>
          <w:rFonts w:ascii="Times New Roman" w:hAnsi="Times New Roman" w:cs="Times New Roman"/>
        </w:rPr>
        <w:t xml:space="preserve">The Kolmogorov-Smirnov test shows whether the characteristic is normally distributed in the sample (whether the </w:t>
      </w:r>
      <w:r w:rsidR="004D6FC0" w:rsidRPr="009E5F9A">
        <w:rPr>
          <w:rFonts w:ascii="Times New Roman" w:hAnsi="Times New Roman" w:cs="Times New Roman"/>
        </w:rPr>
        <w:t>responses</w:t>
      </w:r>
      <w:r w:rsidR="004D6FC0" w:rsidRPr="00D34DDF">
        <w:rPr>
          <w:rFonts w:ascii="Times New Roman" w:hAnsi="Times New Roman" w:cs="Times New Roman"/>
        </w:rPr>
        <w:t xml:space="preserve"> </w:t>
      </w:r>
      <w:r w:rsidRPr="00D34DDF">
        <w:rPr>
          <w:rFonts w:ascii="Times New Roman" w:hAnsi="Times New Roman" w:cs="Times New Roman"/>
        </w:rPr>
        <w:t>form a “golden bell” on the histogram):</w:t>
      </w:r>
    </w:p>
    <w:p w14:paraId="7C2B25F1" w14:textId="77777777" w:rsidR="00FC42D6" w:rsidRPr="00D34DDF" w:rsidRDefault="004D6FC0" w:rsidP="00B95BE9">
      <w:pPr>
        <w:pStyle w:val="a7"/>
        <w:numPr>
          <w:ilvl w:val="0"/>
          <w:numId w:val="30"/>
        </w:numPr>
        <w:spacing w:line="480" w:lineRule="auto"/>
        <w:ind w:right="-288"/>
        <w:jc w:val="both"/>
        <w:rPr>
          <w:rFonts w:ascii="Times New Roman" w:hAnsi="Times New Roman" w:cs="Times New Roman"/>
        </w:rPr>
      </w:pPr>
      <w:r w:rsidRPr="009E5F9A">
        <w:rPr>
          <w:rFonts w:ascii="Times New Roman" w:hAnsi="Times New Roman" w:cs="Times New Roman"/>
        </w:rPr>
        <w:t>I</w:t>
      </w:r>
      <w:r w:rsidR="001228FB" w:rsidRPr="00D34DDF">
        <w:rPr>
          <w:rFonts w:ascii="Times New Roman" w:hAnsi="Times New Roman" w:cs="Times New Roman"/>
        </w:rPr>
        <w:t>f yes (asymptotic significance above .05)</w:t>
      </w:r>
      <w:r w:rsidRPr="009E5F9A">
        <w:rPr>
          <w:rFonts w:ascii="Times New Roman" w:hAnsi="Times New Roman" w:cs="Times New Roman"/>
        </w:rPr>
        <w:t xml:space="preserve">, </w:t>
      </w:r>
      <w:r w:rsidR="001228FB" w:rsidRPr="00D34DDF">
        <w:rPr>
          <w:rFonts w:ascii="Times New Roman" w:hAnsi="Times New Roman" w:cs="Times New Roman"/>
        </w:rPr>
        <w:t>then the sign is relatively normally</w:t>
      </w:r>
      <w:r w:rsidRPr="009E5F9A">
        <w:rPr>
          <w:rFonts w:ascii="Times New Roman" w:hAnsi="Times New Roman" w:cs="Times New Roman"/>
        </w:rPr>
        <w:t xml:space="preserve"> distributed</w:t>
      </w:r>
      <w:r w:rsidR="00B743B9" w:rsidRPr="009E5F9A">
        <w:rPr>
          <w:rFonts w:ascii="Times New Roman" w:hAnsi="Times New Roman" w:cs="Times New Roman"/>
        </w:rPr>
        <w:t>,</w:t>
      </w:r>
      <w:r w:rsidR="001228FB" w:rsidRPr="00D34DDF">
        <w:rPr>
          <w:rFonts w:ascii="Times New Roman" w:hAnsi="Times New Roman" w:cs="Times New Roman"/>
        </w:rPr>
        <w:t xml:space="preserve"> and more </w:t>
      </w:r>
      <w:r w:rsidRPr="009E5F9A">
        <w:rPr>
          <w:rFonts w:ascii="Times New Roman" w:hAnsi="Times New Roman" w:cs="Times New Roman"/>
        </w:rPr>
        <w:t>precise</w:t>
      </w:r>
      <w:r w:rsidRPr="00D34DDF">
        <w:rPr>
          <w:rFonts w:ascii="Times New Roman" w:hAnsi="Times New Roman" w:cs="Times New Roman"/>
        </w:rPr>
        <w:t xml:space="preserve"> </w:t>
      </w:r>
      <w:r w:rsidR="001228FB" w:rsidRPr="00D34DDF">
        <w:rPr>
          <w:rFonts w:ascii="Times New Roman" w:hAnsi="Times New Roman" w:cs="Times New Roman"/>
        </w:rPr>
        <w:t>parametric tests can be used</w:t>
      </w:r>
      <w:r w:rsidRPr="009E5F9A">
        <w:rPr>
          <w:rFonts w:ascii="Times New Roman" w:hAnsi="Times New Roman" w:cs="Times New Roman"/>
        </w:rPr>
        <w:t xml:space="preserve"> (e.g., </w:t>
      </w:r>
      <w:r w:rsidR="001228FB" w:rsidRPr="00D34DDF">
        <w:rPr>
          <w:rFonts w:ascii="Times New Roman" w:hAnsi="Times New Roman" w:cs="Times New Roman"/>
        </w:rPr>
        <w:t>the Pearson criterion</w:t>
      </w:r>
      <w:r w:rsidR="00FC42D6" w:rsidRPr="009E5F9A">
        <w:rPr>
          <w:rFonts w:ascii="Times New Roman" w:hAnsi="Times New Roman" w:cs="Times New Roman"/>
        </w:rPr>
        <w:t>)</w:t>
      </w:r>
      <w:r w:rsidR="001228FB" w:rsidRPr="00D34DDF">
        <w:rPr>
          <w:rFonts w:ascii="Times New Roman" w:hAnsi="Times New Roman" w:cs="Times New Roman"/>
        </w:rPr>
        <w:t>. Factor analysis can be performed.</w:t>
      </w:r>
    </w:p>
    <w:p w14:paraId="1E5B7A3A" w14:textId="77777777" w:rsidR="001228FB" w:rsidRPr="00D34DDF" w:rsidRDefault="001228FB" w:rsidP="00B95BE9">
      <w:pPr>
        <w:pStyle w:val="a7"/>
        <w:numPr>
          <w:ilvl w:val="0"/>
          <w:numId w:val="30"/>
        </w:numPr>
        <w:spacing w:line="480" w:lineRule="auto"/>
        <w:ind w:right="-288"/>
        <w:jc w:val="both"/>
        <w:rPr>
          <w:rFonts w:ascii="Times New Roman" w:hAnsi="Times New Roman" w:cs="Times New Roman"/>
        </w:rPr>
      </w:pPr>
      <w:r w:rsidRPr="00D34DDF">
        <w:rPr>
          <w:rFonts w:ascii="Times New Roman" w:hAnsi="Times New Roman" w:cs="Times New Roman"/>
        </w:rPr>
        <w:t>If not (asymptotic significance below .05), then the sign is not normally distributed</w:t>
      </w:r>
      <w:r w:rsidR="005F3B24" w:rsidRPr="009E5F9A">
        <w:rPr>
          <w:rFonts w:ascii="Times New Roman" w:hAnsi="Times New Roman" w:cs="Times New Roman"/>
        </w:rPr>
        <w:t>,</w:t>
      </w:r>
      <w:r w:rsidRPr="00D34DDF">
        <w:rPr>
          <w:rFonts w:ascii="Times New Roman" w:hAnsi="Times New Roman" w:cs="Times New Roman"/>
        </w:rPr>
        <w:t xml:space="preserve"> and nonparametric tests should be used</w:t>
      </w:r>
      <w:r w:rsidR="00722F24" w:rsidRPr="009E5F9A">
        <w:rPr>
          <w:rFonts w:ascii="Times New Roman" w:hAnsi="Times New Roman" w:cs="Times New Roman"/>
        </w:rPr>
        <w:t xml:space="preserve"> (e.g., t</w:t>
      </w:r>
      <w:r w:rsidRPr="00D34DDF">
        <w:rPr>
          <w:rFonts w:ascii="Times New Roman" w:hAnsi="Times New Roman" w:cs="Times New Roman"/>
        </w:rPr>
        <w:t>he Spearman rank correlation method</w:t>
      </w:r>
      <w:r w:rsidR="00722F24" w:rsidRPr="009E5F9A">
        <w:rPr>
          <w:rFonts w:ascii="Times New Roman" w:hAnsi="Times New Roman" w:cs="Times New Roman"/>
        </w:rPr>
        <w:t>)</w:t>
      </w:r>
      <w:r w:rsidRPr="00D34DDF">
        <w:rPr>
          <w:rFonts w:ascii="Times New Roman" w:hAnsi="Times New Roman" w:cs="Times New Roman"/>
        </w:rPr>
        <w:t>. In this case,</w:t>
      </w:r>
      <w:r w:rsidR="005F3B24" w:rsidRPr="009E5F9A">
        <w:rPr>
          <w:rFonts w:ascii="Times New Roman" w:hAnsi="Times New Roman" w:cs="Times New Roman"/>
        </w:rPr>
        <w:t xml:space="preserve"> a</w:t>
      </w:r>
      <w:r w:rsidRPr="00D34DDF">
        <w:rPr>
          <w:rFonts w:ascii="Times New Roman" w:hAnsi="Times New Roman" w:cs="Times New Roman"/>
        </w:rPr>
        <w:t xml:space="preserve"> factor analysis should not be carried out.</w:t>
      </w:r>
    </w:p>
    <w:p w14:paraId="366CB74C" w14:textId="77777777" w:rsidR="001228FB" w:rsidRPr="00D34DDF" w:rsidRDefault="001228FB" w:rsidP="00B95BE9">
      <w:pPr>
        <w:spacing w:line="480" w:lineRule="auto"/>
        <w:ind w:right="-288" w:firstLine="720"/>
        <w:jc w:val="both"/>
        <w:rPr>
          <w:rFonts w:ascii="Times New Roman" w:hAnsi="Times New Roman" w:cs="Times New Roman"/>
        </w:rPr>
      </w:pPr>
      <w:r w:rsidRPr="00D34DDF">
        <w:rPr>
          <w:rFonts w:ascii="Times New Roman" w:hAnsi="Times New Roman" w:cs="Times New Roman"/>
        </w:rPr>
        <w:lastRenderedPageBreak/>
        <w:t xml:space="preserve">The Mann-Whitney test </w:t>
      </w:r>
      <w:r w:rsidR="005F3B24" w:rsidRPr="009E5F9A">
        <w:rPr>
          <w:rFonts w:ascii="Times New Roman" w:hAnsi="Times New Roman" w:cs="Times New Roman"/>
        </w:rPr>
        <w:t>wa</w:t>
      </w:r>
      <w:r w:rsidRPr="00D34DDF">
        <w:rPr>
          <w:rFonts w:ascii="Times New Roman" w:hAnsi="Times New Roman" w:cs="Times New Roman"/>
        </w:rPr>
        <w:t>s used to identify statistically significant differences between</w:t>
      </w:r>
      <w:r w:rsidR="005F3B24" w:rsidRPr="009E5F9A">
        <w:rPr>
          <w:rFonts w:ascii="Times New Roman" w:hAnsi="Times New Roman" w:cs="Times New Roman"/>
        </w:rPr>
        <w:t xml:space="preserve"> the</w:t>
      </w:r>
      <w:r w:rsidRPr="00D34DDF">
        <w:rPr>
          <w:rFonts w:ascii="Times New Roman" w:hAnsi="Times New Roman" w:cs="Times New Roman"/>
        </w:rPr>
        <w:t xml:space="preserve"> two samples. Typically, only significant results (asymptotic significance </w:t>
      </w:r>
      <w:r w:rsidRPr="00CB099E">
        <w:rPr>
          <w:rFonts w:ascii="Times New Roman" w:hAnsi="Times New Roman" w:cs="Times New Roman"/>
        </w:rPr>
        <w:t>below .05)</w:t>
      </w:r>
      <w:r w:rsidRPr="00D34DDF">
        <w:rPr>
          <w:rFonts w:ascii="Times New Roman" w:hAnsi="Times New Roman" w:cs="Times New Roman"/>
        </w:rPr>
        <w:t xml:space="preserve"> are reported.</w:t>
      </w:r>
      <w:r w:rsidR="00963645" w:rsidRPr="00D34DDF">
        <w:rPr>
          <w:rFonts w:ascii="Times New Roman" w:hAnsi="Times New Roman" w:cs="Times New Roman"/>
        </w:rPr>
        <w:t xml:space="preserve"> </w:t>
      </w:r>
      <w:r w:rsidR="00722F24" w:rsidRPr="009E5F9A">
        <w:rPr>
          <w:rFonts w:ascii="Times New Roman" w:hAnsi="Times New Roman" w:cs="Times New Roman"/>
        </w:rPr>
        <w:t>In</w:t>
      </w:r>
      <w:r w:rsidR="00722F24" w:rsidRPr="00D34DDF">
        <w:rPr>
          <w:rFonts w:ascii="Times New Roman" w:hAnsi="Times New Roman" w:cs="Times New Roman"/>
        </w:rPr>
        <w:t xml:space="preserve"> </w:t>
      </w:r>
      <w:r w:rsidR="00447CE9" w:rsidRPr="009E5F9A">
        <w:rPr>
          <w:rFonts w:ascii="Times New Roman" w:hAnsi="Times New Roman" w:cs="Times New Roman"/>
        </w:rPr>
        <w:t>the</w:t>
      </w:r>
      <w:r w:rsidRPr="00D34DDF">
        <w:rPr>
          <w:rFonts w:ascii="Times New Roman" w:hAnsi="Times New Roman" w:cs="Times New Roman"/>
        </w:rPr>
        <w:t xml:space="preserve"> correlation analysis, significant correlations are marked with </w:t>
      </w:r>
      <w:r w:rsidR="00722F24" w:rsidRPr="009E5F9A">
        <w:rPr>
          <w:rFonts w:ascii="Times New Roman" w:hAnsi="Times New Roman" w:cs="Times New Roman"/>
        </w:rPr>
        <w:t xml:space="preserve">an </w:t>
      </w:r>
      <w:r w:rsidRPr="00D34DDF">
        <w:rPr>
          <w:rFonts w:ascii="Times New Roman" w:hAnsi="Times New Roman" w:cs="Times New Roman"/>
        </w:rPr>
        <w:t>asterisk*:</w:t>
      </w:r>
    </w:p>
    <w:p w14:paraId="03C0A93E" w14:textId="77777777" w:rsidR="00722F24" w:rsidRPr="00D34DDF" w:rsidRDefault="001228FB" w:rsidP="00B95BE9">
      <w:pPr>
        <w:pStyle w:val="a7"/>
        <w:numPr>
          <w:ilvl w:val="0"/>
          <w:numId w:val="31"/>
        </w:numPr>
        <w:spacing w:line="480" w:lineRule="auto"/>
        <w:ind w:right="-288"/>
        <w:jc w:val="both"/>
        <w:rPr>
          <w:rFonts w:ascii="Times New Roman" w:hAnsi="Times New Roman" w:cs="Times New Roman"/>
        </w:rPr>
      </w:pPr>
      <w:r w:rsidRPr="00D34DDF">
        <w:rPr>
          <w:rFonts w:ascii="Times New Roman" w:hAnsi="Times New Roman" w:cs="Times New Roman"/>
        </w:rPr>
        <w:t xml:space="preserve">Direct (positive) correlations indicate a direct relationship between </w:t>
      </w:r>
      <w:r w:rsidR="00D1494E" w:rsidRPr="009E5F9A">
        <w:rPr>
          <w:rFonts w:ascii="Times New Roman" w:hAnsi="Times New Roman" w:cs="Times New Roman"/>
        </w:rPr>
        <w:t xml:space="preserve">the </w:t>
      </w:r>
      <w:r w:rsidRPr="00D34DDF">
        <w:rPr>
          <w:rFonts w:ascii="Times New Roman" w:hAnsi="Times New Roman" w:cs="Times New Roman"/>
        </w:rPr>
        <w:t xml:space="preserve">parameters. An increase in the severity of one parameter leads to an increase in the severity of the second parameter. A decrease in one </w:t>
      </w:r>
      <w:r w:rsidR="00D1494E" w:rsidRPr="009E5F9A">
        <w:rPr>
          <w:rFonts w:ascii="Times New Roman" w:hAnsi="Times New Roman" w:cs="Times New Roman"/>
        </w:rPr>
        <w:t xml:space="preserve">will </w:t>
      </w:r>
      <w:r w:rsidRPr="00D34DDF">
        <w:rPr>
          <w:rFonts w:ascii="Times New Roman" w:hAnsi="Times New Roman" w:cs="Times New Roman"/>
        </w:rPr>
        <w:t xml:space="preserve">also </w:t>
      </w:r>
      <w:r w:rsidR="00D1494E" w:rsidRPr="009E5F9A">
        <w:rPr>
          <w:rFonts w:ascii="Times New Roman" w:hAnsi="Times New Roman" w:cs="Times New Roman"/>
        </w:rPr>
        <w:t>result in</w:t>
      </w:r>
      <w:r w:rsidR="00D1494E" w:rsidRPr="00D34DDF">
        <w:rPr>
          <w:rFonts w:ascii="Times New Roman" w:hAnsi="Times New Roman" w:cs="Times New Roman"/>
        </w:rPr>
        <w:t xml:space="preserve"> </w:t>
      </w:r>
      <w:r w:rsidRPr="00D34DDF">
        <w:rPr>
          <w:rFonts w:ascii="Times New Roman" w:hAnsi="Times New Roman" w:cs="Times New Roman"/>
        </w:rPr>
        <w:t>a decrease in the other.</w:t>
      </w:r>
    </w:p>
    <w:p w14:paraId="11295FB5" w14:textId="77777777" w:rsidR="001228FB" w:rsidRPr="00D34DDF" w:rsidRDefault="001228FB" w:rsidP="00B95BE9">
      <w:pPr>
        <w:pStyle w:val="a7"/>
        <w:numPr>
          <w:ilvl w:val="0"/>
          <w:numId w:val="31"/>
        </w:numPr>
        <w:spacing w:line="480" w:lineRule="auto"/>
        <w:ind w:right="-288"/>
        <w:jc w:val="both"/>
        <w:rPr>
          <w:rFonts w:ascii="Times New Roman" w:hAnsi="Times New Roman" w:cs="Times New Roman"/>
        </w:rPr>
      </w:pPr>
      <w:r w:rsidRPr="00D34DDF">
        <w:rPr>
          <w:rFonts w:ascii="Times New Roman" w:hAnsi="Times New Roman" w:cs="Times New Roman"/>
        </w:rPr>
        <w:t>Inverse (negative, with a minus</w:t>
      </w:r>
      <w:r w:rsidR="0064053F" w:rsidRPr="009E5F9A">
        <w:rPr>
          <w:rFonts w:ascii="Times New Roman" w:hAnsi="Times New Roman" w:cs="Times New Roman"/>
        </w:rPr>
        <w:t xml:space="preserve"> sign</w:t>
      </w:r>
      <w:r w:rsidRPr="00D34DDF">
        <w:rPr>
          <w:rFonts w:ascii="Times New Roman" w:hAnsi="Times New Roman" w:cs="Times New Roman"/>
        </w:rPr>
        <w:t>) correlations indicate an inverse relationship between parameters. An increase in one parameter leads to a decrease in another</w:t>
      </w:r>
      <w:r w:rsidR="00F9345B" w:rsidRPr="009E5F9A">
        <w:rPr>
          <w:rFonts w:ascii="Times New Roman" w:hAnsi="Times New Roman" w:cs="Times New Roman"/>
        </w:rPr>
        <w:t>,</w:t>
      </w:r>
      <w:r w:rsidRPr="00D34DDF">
        <w:rPr>
          <w:rFonts w:ascii="Times New Roman" w:hAnsi="Times New Roman" w:cs="Times New Roman"/>
        </w:rPr>
        <w:t xml:space="preserve"> and vice versa.</w:t>
      </w:r>
    </w:p>
    <w:p w14:paraId="7B494E5C" w14:textId="3EA767A6" w:rsidR="00963645" w:rsidRPr="00D34DDF" w:rsidRDefault="00963645" w:rsidP="00B95BE9">
      <w:pPr>
        <w:spacing w:line="480" w:lineRule="auto"/>
        <w:ind w:right="-288" w:firstLine="720"/>
        <w:jc w:val="both"/>
        <w:rPr>
          <w:rFonts w:ascii="Times New Roman" w:hAnsi="Times New Roman" w:cs="Times New Roman"/>
        </w:rPr>
      </w:pPr>
      <w:r w:rsidRPr="00D34DDF">
        <w:rPr>
          <w:rFonts w:ascii="Times New Roman" w:hAnsi="Times New Roman" w:cs="Times New Roman"/>
        </w:rPr>
        <w:t>Exploratory factor analysis is designed to identify correlations between scales or responses to specific questions that form a larger factor. For example, people high</w:t>
      </w:r>
      <w:r w:rsidR="008B0D7F" w:rsidRPr="009E5F9A">
        <w:rPr>
          <w:rFonts w:ascii="Times New Roman" w:hAnsi="Times New Roman" w:cs="Times New Roman"/>
        </w:rPr>
        <w:t xml:space="preserve"> in</w:t>
      </w:r>
      <w:r w:rsidRPr="00D34DDF">
        <w:rPr>
          <w:rFonts w:ascii="Times New Roman" w:hAnsi="Times New Roman" w:cs="Times New Roman"/>
        </w:rPr>
        <w:t xml:space="preserve"> </w:t>
      </w:r>
      <w:r w:rsidRPr="009E5F9A">
        <w:rPr>
          <w:rFonts w:ascii="Times New Roman" w:hAnsi="Times New Roman" w:cs="Times New Roman"/>
        </w:rPr>
        <w:t xml:space="preserve">kindness </w:t>
      </w:r>
      <w:r w:rsidRPr="00D34DDF">
        <w:rPr>
          <w:rFonts w:ascii="Times New Roman" w:hAnsi="Times New Roman" w:cs="Times New Roman"/>
        </w:rPr>
        <w:t xml:space="preserve">are more likely to deny problems, and this correlation forms </w:t>
      </w:r>
      <w:r w:rsidR="008B0D7F" w:rsidRPr="009E5F9A">
        <w:rPr>
          <w:rFonts w:ascii="Times New Roman" w:hAnsi="Times New Roman" w:cs="Times New Roman"/>
        </w:rPr>
        <w:t>a</w:t>
      </w:r>
      <w:r w:rsidR="008B0D7F" w:rsidRPr="00D34DDF">
        <w:rPr>
          <w:rFonts w:ascii="Times New Roman" w:hAnsi="Times New Roman" w:cs="Times New Roman"/>
        </w:rPr>
        <w:t xml:space="preserve"> </w:t>
      </w:r>
      <w:r w:rsidRPr="00D34DDF">
        <w:rPr>
          <w:rFonts w:ascii="Times New Roman" w:hAnsi="Times New Roman" w:cs="Times New Roman"/>
        </w:rPr>
        <w:t xml:space="preserve">factor. </w:t>
      </w:r>
      <w:r w:rsidR="00CB099E">
        <w:rPr>
          <w:rFonts w:ascii="Times New Roman" w:hAnsi="Times New Roman" w:cs="Times New Roman"/>
        </w:rPr>
        <w:t>T</w:t>
      </w:r>
      <w:r w:rsidRPr="00D34DDF">
        <w:rPr>
          <w:rFonts w:ascii="Times New Roman" w:hAnsi="Times New Roman" w:cs="Times New Roman"/>
        </w:rPr>
        <w:t>his larger factor</w:t>
      </w:r>
      <w:r w:rsidR="00CB099E">
        <w:rPr>
          <w:rFonts w:ascii="Times New Roman" w:hAnsi="Times New Roman" w:cs="Times New Roman"/>
        </w:rPr>
        <w:t xml:space="preserve"> is called</w:t>
      </w:r>
      <w:r w:rsidRPr="00D34DDF">
        <w:rPr>
          <w:rFonts w:ascii="Times New Roman" w:hAnsi="Times New Roman" w:cs="Times New Roman"/>
        </w:rPr>
        <w:t xml:space="preserve"> </w:t>
      </w:r>
      <w:r w:rsidR="002E2F34">
        <w:rPr>
          <w:rFonts w:ascii="Times New Roman" w:hAnsi="Times New Roman" w:cs="Times New Roman"/>
          <w:i/>
          <w:iCs/>
        </w:rPr>
        <w:t>S</w:t>
      </w:r>
      <w:r w:rsidRPr="009E5F9A">
        <w:rPr>
          <w:rFonts w:ascii="Times New Roman" w:hAnsi="Times New Roman" w:cs="Times New Roman"/>
          <w:i/>
          <w:iCs/>
        </w:rPr>
        <w:t xml:space="preserve">ocial </w:t>
      </w:r>
      <w:r w:rsidR="008B0D7F" w:rsidRPr="009E5F9A">
        <w:rPr>
          <w:rFonts w:ascii="Times New Roman" w:hAnsi="Times New Roman" w:cs="Times New Roman"/>
          <w:i/>
          <w:iCs/>
        </w:rPr>
        <w:t>c</w:t>
      </w:r>
      <w:r w:rsidRPr="009E5F9A">
        <w:rPr>
          <w:rFonts w:ascii="Times New Roman" w:hAnsi="Times New Roman" w:cs="Times New Roman"/>
          <w:i/>
          <w:iCs/>
        </w:rPr>
        <w:t>onvenience</w:t>
      </w:r>
      <w:r w:rsidRPr="00D34DDF">
        <w:rPr>
          <w:rFonts w:ascii="Times New Roman" w:hAnsi="Times New Roman" w:cs="Times New Roman"/>
        </w:rPr>
        <w:t>.</w:t>
      </w:r>
    </w:p>
    <w:p w14:paraId="465014AF" w14:textId="77777777" w:rsidR="00D34DDF" w:rsidRPr="004F42E3" w:rsidRDefault="00963645" w:rsidP="004F42E3">
      <w:pPr>
        <w:autoSpaceDE w:val="0"/>
        <w:autoSpaceDN w:val="0"/>
        <w:adjustRightInd w:val="0"/>
        <w:spacing w:line="480" w:lineRule="auto"/>
        <w:ind w:right="-288" w:firstLine="720"/>
        <w:jc w:val="both"/>
        <w:rPr>
          <w:rFonts w:ascii="Times New Roman" w:hAnsi="Times New Roman" w:cs="Times New Roman"/>
        </w:rPr>
      </w:pPr>
      <w:r w:rsidRPr="00D34DDF">
        <w:rPr>
          <w:rFonts w:ascii="Times New Roman" w:hAnsi="Times New Roman" w:cs="Times New Roman"/>
        </w:rPr>
        <w:t xml:space="preserve">Next, the one-sample Kolmogorov-Smirnov test was used to check the sample for the normality of the distribution of </w:t>
      </w:r>
      <w:r w:rsidR="00B45347" w:rsidRPr="009E5F9A">
        <w:rPr>
          <w:rFonts w:ascii="Times New Roman" w:hAnsi="Times New Roman" w:cs="Times New Roman"/>
        </w:rPr>
        <w:t xml:space="preserve">the </w:t>
      </w:r>
      <w:r w:rsidRPr="00D34DDF">
        <w:rPr>
          <w:rFonts w:ascii="Times New Roman" w:hAnsi="Times New Roman" w:cs="Times New Roman"/>
        </w:rPr>
        <w:t xml:space="preserve">characteristics. Table 6 </w:t>
      </w:r>
      <w:r w:rsidR="00B45347" w:rsidRPr="009E5F9A">
        <w:rPr>
          <w:rFonts w:ascii="Times New Roman" w:hAnsi="Times New Roman" w:cs="Times New Roman"/>
        </w:rPr>
        <w:t>shows</w:t>
      </w:r>
      <w:r w:rsidR="00B45347" w:rsidRPr="00D34DDF">
        <w:rPr>
          <w:rFonts w:ascii="Times New Roman" w:hAnsi="Times New Roman" w:cs="Times New Roman"/>
        </w:rPr>
        <w:t xml:space="preserve"> </w:t>
      </w:r>
      <w:r w:rsidRPr="00D34DDF">
        <w:rPr>
          <w:rFonts w:ascii="Times New Roman" w:hAnsi="Times New Roman" w:cs="Times New Roman"/>
        </w:rPr>
        <w:t>significant indicators</w:t>
      </w:r>
      <w:r w:rsidR="0095277D" w:rsidRPr="009E5F9A">
        <w:rPr>
          <w:rFonts w:ascii="Times New Roman" w:hAnsi="Times New Roman" w:cs="Times New Roman"/>
        </w:rPr>
        <w:t>;</w:t>
      </w:r>
      <w:r w:rsidRPr="00D34DDF">
        <w:rPr>
          <w:rFonts w:ascii="Times New Roman" w:hAnsi="Times New Roman" w:cs="Times New Roman"/>
        </w:rPr>
        <w:t xml:space="preserve"> respondents’ </w:t>
      </w:r>
      <w:r w:rsidR="00B9663E" w:rsidRPr="009E5F9A">
        <w:rPr>
          <w:rFonts w:ascii="Times New Roman" w:hAnsi="Times New Roman" w:cs="Times New Roman"/>
        </w:rPr>
        <w:t>scores</w:t>
      </w:r>
      <w:r w:rsidR="00B9663E" w:rsidRPr="00D34DDF">
        <w:rPr>
          <w:rFonts w:ascii="Times New Roman" w:hAnsi="Times New Roman" w:cs="Times New Roman"/>
        </w:rPr>
        <w:t xml:space="preserve"> </w:t>
      </w:r>
      <w:r w:rsidRPr="00D34DDF">
        <w:rPr>
          <w:rFonts w:ascii="Times New Roman" w:hAnsi="Times New Roman" w:cs="Times New Roman"/>
        </w:rPr>
        <w:t xml:space="preserve">on these scales are relatively normally distributed. Validation is </w:t>
      </w:r>
      <w:r w:rsidR="00B9663E" w:rsidRPr="009E5F9A">
        <w:rPr>
          <w:rFonts w:ascii="Times New Roman" w:hAnsi="Times New Roman" w:cs="Times New Roman"/>
        </w:rPr>
        <w:t>necessary</w:t>
      </w:r>
      <w:r w:rsidR="00B9663E" w:rsidRPr="00D34DDF">
        <w:rPr>
          <w:rFonts w:ascii="Times New Roman" w:hAnsi="Times New Roman" w:cs="Times New Roman"/>
        </w:rPr>
        <w:t xml:space="preserve"> </w:t>
      </w:r>
      <w:r w:rsidRPr="00D34DDF">
        <w:rPr>
          <w:rFonts w:ascii="Times New Roman" w:hAnsi="Times New Roman" w:cs="Times New Roman"/>
        </w:rPr>
        <w:t>to determine further data processing methods (parametric or nonparametric).</w:t>
      </w:r>
    </w:p>
    <w:p w14:paraId="093661C2" w14:textId="37400E5E" w:rsidR="00BC75E3" w:rsidRPr="006B2701" w:rsidRDefault="00E23DFB" w:rsidP="004F42E3">
      <w:pPr>
        <w:pStyle w:val="afe"/>
        <w:spacing w:after="0" w:line="480" w:lineRule="auto"/>
        <w:jc w:val="center"/>
        <w:rPr>
          <w:b w:val="0"/>
          <w:bCs w:val="0"/>
          <w:i/>
          <w:iCs/>
        </w:rPr>
      </w:pPr>
      <w:r w:rsidRPr="006B2701">
        <w:rPr>
          <w:b w:val="0"/>
          <w:bCs w:val="0"/>
          <w:i/>
          <w:iCs/>
        </w:rPr>
        <w:t xml:space="preserve">Table </w:t>
      </w:r>
      <w:r w:rsidR="0038593C" w:rsidRPr="006B2701">
        <w:rPr>
          <w:b w:val="0"/>
          <w:bCs w:val="0"/>
          <w:i/>
          <w:iCs/>
        </w:rPr>
        <w:fldChar w:fldCharType="begin"/>
      </w:r>
      <w:r w:rsidR="00FC48C7" w:rsidRPr="006B2701">
        <w:rPr>
          <w:b w:val="0"/>
          <w:bCs w:val="0"/>
          <w:i/>
          <w:iCs/>
        </w:rPr>
        <w:instrText xml:space="preserve"> SEQ Table \* ARABIC </w:instrText>
      </w:r>
      <w:r w:rsidR="0038593C" w:rsidRPr="006B2701">
        <w:rPr>
          <w:b w:val="0"/>
          <w:bCs w:val="0"/>
          <w:i/>
          <w:iCs/>
        </w:rPr>
        <w:fldChar w:fldCharType="separate"/>
      </w:r>
      <w:r w:rsidR="00CB7B9E" w:rsidRPr="006B2701">
        <w:rPr>
          <w:b w:val="0"/>
          <w:bCs w:val="0"/>
          <w:i/>
          <w:iCs/>
          <w:noProof/>
        </w:rPr>
        <w:t>3</w:t>
      </w:r>
      <w:r w:rsidR="0038593C" w:rsidRPr="006B2701">
        <w:rPr>
          <w:b w:val="0"/>
          <w:bCs w:val="0"/>
          <w:i/>
          <w:iCs/>
          <w:noProof/>
        </w:rPr>
        <w:fldChar w:fldCharType="end"/>
      </w:r>
      <w:r w:rsidR="006B2701" w:rsidRPr="006B2701">
        <w:rPr>
          <w:b w:val="0"/>
          <w:bCs w:val="0"/>
          <w:i/>
          <w:iCs/>
          <w:noProof/>
        </w:rPr>
        <w:t xml:space="preserve">. </w:t>
      </w:r>
      <w:r w:rsidR="00E63732" w:rsidRPr="006B2701">
        <w:rPr>
          <w:b w:val="0"/>
          <w:bCs w:val="0"/>
          <w:i/>
          <w:iCs/>
        </w:rPr>
        <w:t xml:space="preserve">Normality of </w:t>
      </w:r>
      <w:r w:rsidR="008B5809" w:rsidRPr="006B2701">
        <w:rPr>
          <w:b w:val="0"/>
          <w:bCs w:val="0"/>
          <w:i/>
          <w:iCs/>
        </w:rPr>
        <w:t xml:space="preserve">the </w:t>
      </w:r>
      <w:r w:rsidR="00E63732" w:rsidRPr="006B2701">
        <w:rPr>
          <w:b w:val="0"/>
          <w:bCs w:val="0"/>
          <w:i/>
          <w:iCs/>
        </w:rPr>
        <w:t>Distribution of Characteristics Using the Kolmogorov-Smirnov Criterion</w:t>
      </w:r>
    </w:p>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
        <w:gridCol w:w="886"/>
        <w:gridCol w:w="825"/>
        <w:gridCol w:w="939"/>
        <w:gridCol w:w="671"/>
        <w:gridCol w:w="822"/>
        <w:gridCol w:w="777"/>
        <w:gridCol w:w="1004"/>
        <w:gridCol w:w="1246"/>
        <w:gridCol w:w="1049"/>
      </w:tblGrid>
      <w:tr w:rsidR="00B43199" w:rsidRPr="00E1348D" w14:paraId="20A5230B" w14:textId="77777777" w:rsidTr="009E5F9A">
        <w:tc>
          <w:tcPr>
            <w:tcW w:w="505" w:type="pct"/>
            <w:tcBorders>
              <w:top w:val="single" w:sz="8" w:space="0" w:color="auto"/>
              <w:bottom w:val="single" w:sz="8" w:space="0" w:color="auto"/>
            </w:tcBorders>
          </w:tcPr>
          <w:p w14:paraId="0650FD56" w14:textId="77777777" w:rsidR="0007664E" w:rsidRPr="009E5F9A" w:rsidRDefault="0007664E" w:rsidP="00B95BE9">
            <w:pPr>
              <w:autoSpaceDE w:val="0"/>
              <w:autoSpaceDN w:val="0"/>
              <w:adjustRightInd w:val="0"/>
              <w:ind w:left="-41" w:right="-129"/>
              <w:jc w:val="both"/>
              <w:rPr>
                <w:rFonts w:ascii="Times New Roman" w:hAnsi="Times New Roman" w:cs="Times New Roman"/>
                <w:sz w:val="20"/>
                <w:szCs w:val="20"/>
              </w:rPr>
            </w:pPr>
          </w:p>
        </w:tc>
        <w:tc>
          <w:tcPr>
            <w:tcW w:w="532" w:type="pct"/>
            <w:tcBorders>
              <w:top w:val="single" w:sz="8" w:space="0" w:color="auto"/>
              <w:bottom w:val="single" w:sz="8" w:space="0" w:color="auto"/>
            </w:tcBorders>
            <w:vAlign w:val="bottom"/>
          </w:tcPr>
          <w:p w14:paraId="6C138602" w14:textId="77777777" w:rsidR="0007664E" w:rsidRPr="009E5F9A" w:rsidRDefault="0007664E" w:rsidP="00B95BE9">
            <w:pPr>
              <w:autoSpaceDE w:val="0"/>
              <w:autoSpaceDN w:val="0"/>
              <w:adjustRightInd w:val="0"/>
              <w:ind w:left="-40" w:right="-130"/>
              <w:jc w:val="both"/>
              <w:rPr>
                <w:rFonts w:ascii="Times New Roman" w:hAnsi="Times New Roman" w:cs="Times New Roman"/>
                <w:sz w:val="20"/>
                <w:szCs w:val="20"/>
              </w:rPr>
            </w:pPr>
            <w:r w:rsidRPr="009E5F9A">
              <w:rPr>
                <w:rFonts w:ascii="Times New Roman" w:hAnsi="Times New Roman" w:cs="Times New Roman"/>
                <w:color w:val="000000"/>
                <w:sz w:val="20"/>
                <w:szCs w:val="20"/>
              </w:rPr>
              <w:t>Extraversion</w:t>
            </w:r>
          </w:p>
        </w:tc>
        <w:tc>
          <w:tcPr>
            <w:tcW w:w="480" w:type="pct"/>
            <w:tcBorders>
              <w:top w:val="single" w:sz="8" w:space="0" w:color="auto"/>
              <w:bottom w:val="single" w:sz="8" w:space="0" w:color="auto"/>
            </w:tcBorders>
            <w:vAlign w:val="bottom"/>
          </w:tcPr>
          <w:p w14:paraId="4408FCA7" w14:textId="77777777" w:rsidR="0007664E" w:rsidRPr="009E5F9A" w:rsidRDefault="0007664E" w:rsidP="00B95BE9">
            <w:pPr>
              <w:autoSpaceDE w:val="0"/>
              <w:autoSpaceDN w:val="0"/>
              <w:adjustRightInd w:val="0"/>
              <w:ind w:left="-96" w:right="-146"/>
              <w:jc w:val="both"/>
              <w:rPr>
                <w:rFonts w:ascii="Times New Roman" w:hAnsi="Times New Roman" w:cs="Times New Roman"/>
                <w:sz w:val="20"/>
                <w:szCs w:val="20"/>
              </w:rPr>
            </w:pPr>
            <w:r w:rsidRPr="009E5F9A">
              <w:rPr>
                <w:rFonts w:ascii="Times New Roman" w:hAnsi="Times New Roman" w:cs="Times New Roman"/>
                <w:color w:val="000000"/>
                <w:sz w:val="20"/>
                <w:szCs w:val="20"/>
              </w:rPr>
              <w:t>Neuroticism</w:t>
            </w:r>
          </w:p>
        </w:tc>
        <w:tc>
          <w:tcPr>
            <w:tcW w:w="586" w:type="pct"/>
            <w:tcBorders>
              <w:top w:val="single" w:sz="8" w:space="0" w:color="auto"/>
              <w:bottom w:val="single" w:sz="8" w:space="0" w:color="auto"/>
            </w:tcBorders>
            <w:vAlign w:val="bottom"/>
          </w:tcPr>
          <w:p w14:paraId="27D16B4F" w14:textId="77777777" w:rsidR="0007664E" w:rsidRPr="009E5F9A" w:rsidRDefault="0007664E" w:rsidP="00B95BE9">
            <w:pPr>
              <w:autoSpaceDE w:val="0"/>
              <w:autoSpaceDN w:val="0"/>
              <w:adjustRightInd w:val="0"/>
              <w:ind w:left="-118" w:right="-97"/>
              <w:jc w:val="both"/>
              <w:rPr>
                <w:rFonts w:ascii="Times New Roman" w:hAnsi="Times New Roman" w:cs="Times New Roman"/>
                <w:sz w:val="20"/>
                <w:szCs w:val="20"/>
              </w:rPr>
            </w:pPr>
            <w:r w:rsidRPr="009E5F9A">
              <w:rPr>
                <w:rFonts w:ascii="Times New Roman" w:hAnsi="Times New Roman" w:cs="Times New Roman"/>
                <w:color w:val="000000"/>
                <w:sz w:val="20"/>
                <w:szCs w:val="20"/>
              </w:rPr>
              <w:t>Consciousness</w:t>
            </w:r>
          </w:p>
        </w:tc>
        <w:tc>
          <w:tcPr>
            <w:tcW w:w="299" w:type="pct"/>
            <w:tcBorders>
              <w:top w:val="single" w:sz="8" w:space="0" w:color="auto"/>
              <w:bottom w:val="single" w:sz="8" w:space="0" w:color="auto"/>
            </w:tcBorders>
            <w:vAlign w:val="bottom"/>
          </w:tcPr>
          <w:p w14:paraId="280E8AF8" w14:textId="77777777" w:rsidR="0007664E" w:rsidRPr="009E5F9A" w:rsidRDefault="0007664E" w:rsidP="00B95BE9">
            <w:pPr>
              <w:autoSpaceDE w:val="0"/>
              <w:autoSpaceDN w:val="0"/>
              <w:adjustRightInd w:val="0"/>
              <w:ind w:left="-77" w:right="-293"/>
              <w:jc w:val="both"/>
              <w:rPr>
                <w:rFonts w:ascii="Times New Roman" w:hAnsi="Times New Roman" w:cs="Times New Roman"/>
                <w:sz w:val="20"/>
                <w:szCs w:val="20"/>
              </w:rPr>
            </w:pPr>
            <w:r w:rsidRPr="009E5F9A">
              <w:rPr>
                <w:rFonts w:ascii="Times New Roman" w:hAnsi="Times New Roman" w:cs="Times New Roman"/>
                <w:color w:val="000000"/>
                <w:sz w:val="20"/>
                <w:szCs w:val="20"/>
              </w:rPr>
              <w:t>Kindness</w:t>
            </w:r>
          </w:p>
        </w:tc>
        <w:tc>
          <w:tcPr>
            <w:tcW w:w="407" w:type="pct"/>
            <w:tcBorders>
              <w:top w:val="single" w:sz="8" w:space="0" w:color="auto"/>
              <w:bottom w:val="single" w:sz="8" w:space="0" w:color="auto"/>
            </w:tcBorders>
            <w:vAlign w:val="bottom"/>
          </w:tcPr>
          <w:p w14:paraId="50F61AB1" w14:textId="77777777" w:rsidR="0007664E" w:rsidRPr="009E5F9A" w:rsidRDefault="0007664E" w:rsidP="00B95BE9">
            <w:pPr>
              <w:autoSpaceDE w:val="0"/>
              <w:autoSpaceDN w:val="0"/>
              <w:adjustRightInd w:val="0"/>
              <w:ind w:right="-293"/>
              <w:jc w:val="both"/>
              <w:rPr>
                <w:rFonts w:ascii="Times New Roman" w:hAnsi="Times New Roman" w:cs="Times New Roman"/>
                <w:sz w:val="20"/>
                <w:szCs w:val="20"/>
              </w:rPr>
            </w:pPr>
            <w:r w:rsidRPr="009E5F9A">
              <w:rPr>
                <w:rFonts w:ascii="Times New Roman" w:hAnsi="Times New Roman" w:cs="Times New Roman"/>
                <w:color w:val="000000"/>
                <w:sz w:val="20"/>
                <w:szCs w:val="20"/>
              </w:rPr>
              <w:t>Regression</w:t>
            </w:r>
          </w:p>
        </w:tc>
        <w:tc>
          <w:tcPr>
            <w:tcW w:w="375" w:type="pct"/>
            <w:tcBorders>
              <w:top w:val="single" w:sz="8" w:space="0" w:color="auto"/>
              <w:bottom w:val="single" w:sz="8" w:space="0" w:color="auto"/>
            </w:tcBorders>
            <w:vAlign w:val="bottom"/>
          </w:tcPr>
          <w:p w14:paraId="0C6AE6E6" w14:textId="77777777" w:rsidR="0007664E" w:rsidRPr="009E5F9A" w:rsidRDefault="0007664E" w:rsidP="00B95BE9">
            <w:pPr>
              <w:autoSpaceDE w:val="0"/>
              <w:autoSpaceDN w:val="0"/>
              <w:adjustRightInd w:val="0"/>
              <w:ind w:right="-293"/>
              <w:jc w:val="both"/>
              <w:rPr>
                <w:rFonts w:ascii="Times New Roman" w:hAnsi="Times New Roman" w:cs="Times New Roman"/>
                <w:sz w:val="20"/>
                <w:szCs w:val="20"/>
              </w:rPr>
            </w:pPr>
            <w:r w:rsidRPr="009E5F9A">
              <w:rPr>
                <w:rFonts w:ascii="Times New Roman" w:hAnsi="Times New Roman" w:cs="Times New Roman"/>
                <w:color w:val="000000"/>
                <w:sz w:val="20"/>
                <w:szCs w:val="20"/>
              </w:rPr>
              <w:t>Projection</w:t>
            </w:r>
          </w:p>
        </w:tc>
        <w:tc>
          <w:tcPr>
            <w:tcW w:w="537" w:type="pct"/>
            <w:tcBorders>
              <w:top w:val="single" w:sz="8" w:space="0" w:color="auto"/>
              <w:bottom w:val="single" w:sz="8" w:space="0" w:color="auto"/>
            </w:tcBorders>
            <w:vAlign w:val="bottom"/>
          </w:tcPr>
          <w:p w14:paraId="7C28BCEC" w14:textId="77777777" w:rsidR="0007664E" w:rsidRPr="009E5F9A" w:rsidRDefault="0007664E" w:rsidP="00B95BE9">
            <w:pPr>
              <w:autoSpaceDE w:val="0"/>
              <w:autoSpaceDN w:val="0"/>
              <w:adjustRightInd w:val="0"/>
              <w:ind w:right="-293"/>
              <w:jc w:val="both"/>
              <w:rPr>
                <w:rFonts w:ascii="Times New Roman" w:hAnsi="Times New Roman" w:cs="Times New Roman"/>
                <w:sz w:val="20"/>
                <w:szCs w:val="20"/>
              </w:rPr>
            </w:pPr>
            <w:r w:rsidRPr="009E5F9A">
              <w:rPr>
                <w:rFonts w:ascii="Times New Roman" w:hAnsi="Times New Roman" w:cs="Times New Roman"/>
                <w:color w:val="000000"/>
                <w:sz w:val="20"/>
                <w:szCs w:val="20"/>
              </w:rPr>
              <w:t>Compensation</w:t>
            </w:r>
          </w:p>
        </w:tc>
        <w:tc>
          <w:tcPr>
            <w:tcW w:w="710" w:type="pct"/>
            <w:tcBorders>
              <w:top w:val="single" w:sz="8" w:space="0" w:color="auto"/>
              <w:bottom w:val="single" w:sz="8" w:space="0" w:color="auto"/>
            </w:tcBorders>
            <w:vAlign w:val="bottom"/>
          </w:tcPr>
          <w:p w14:paraId="41E4B2DA" w14:textId="77777777" w:rsidR="0007664E" w:rsidRPr="009E5F9A" w:rsidRDefault="0007664E" w:rsidP="00B95BE9">
            <w:pPr>
              <w:autoSpaceDE w:val="0"/>
              <w:autoSpaceDN w:val="0"/>
              <w:adjustRightInd w:val="0"/>
              <w:ind w:right="-293"/>
              <w:jc w:val="both"/>
              <w:rPr>
                <w:rFonts w:ascii="Times New Roman" w:hAnsi="Times New Roman" w:cs="Times New Roman"/>
                <w:sz w:val="20"/>
                <w:szCs w:val="20"/>
              </w:rPr>
            </w:pPr>
            <w:r w:rsidRPr="009E5F9A">
              <w:rPr>
                <w:rFonts w:ascii="Times New Roman" w:hAnsi="Times New Roman" w:cs="Times New Roman"/>
                <w:color w:val="000000"/>
                <w:sz w:val="20"/>
                <w:szCs w:val="20"/>
              </w:rPr>
              <w:t>Overcompensation</w:t>
            </w:r>
          </w:p>
        </w:tc>
        <w:tc>
          <w:tcPr>
            <w:tcW w:w="569" w:type="pct"/>
            <w:tcBorders>
              <w:top w:val="single" w:sz="8" w:space="0" w:color="auto"/>
              <w:bottom w:val="single" w:sz="8" w:space="0" w:color="auto"/>
            </w:tcBorders>
            <w:vAlign w:val="bottom"/>
          </w:tcPr>
          <w:p w14:paraId="7DAE3E9E" w14:textId="77777777" w:rsidR="0007664E" w:rsidRPr="009E5F9A" w:rsidRDefault="0007664E" w:rsidP="00B95BE9">
            <w:pPr>
              <w:autoSpaceDE w:val="0"/>
              <w:autoSpaceDN w:val="0"/>
              <w:adjustRightInd w:val="0"/>
              <w:ind w:right="-293"/>
              <w:jc w:val="both"/>
              <w:rPr>
                <w:rFonts w:ascii="Times New Roman" w:hAnsi="Times New Roman" w:cs="Times New Roman"/>
                <w:sz w:val="20"/>
                <w:szCs w:val="20"/>
              </w:rPr>
            </w:pPr>
            <w:r w:rsidRPr="009E5F9A">
              <w:rPr>
                <w:rFonts w:ascii="Times New Roman" w:hAnsi="Times New Roman" w:cs="Times New Roman"/>
                <w:color w:val="000000"/>
                <w:sz w:val="20"/>
                <w:szCs w:val="20"/>
              </w:rPr>
              <w:t>Rationalization</w:t>
            </w:r>
          </w:p>
        </w:tc>
      </w:tr>
      <w:tr w:rsidR="00B43199" w:rsidRPr="00E1348D" w14:paraId="3B30714E" w14:textId="77777777" w:rsidTr="009E5F9A">
        <w:tc>
          <w:tcPr>
            <w:tcW w:w="505" w:type="pct"/>
            <w:tcBorders>
              <w:top w:val="single" w:sz="8" w:space="0" w:color="auto"/>
            </w:tcBorders>
          </w:tcPr>
          <w:p w14:paraId="7A3E2958" w14:textId="77777777" w:rsidR="0007664E" w:rsidRPr="009E5F9A" w:rsidRDefault="003F0D65" w:rsidP="00B95BE9">
            <w:pPr>
              <w:autoSpaceDE w:val="0"/>
              <w:autoSpaceDN w:val="0"/>
              <w:adjustRightInd w:val="0"/>
              <w:ind w:left="-41" w:right="-129"/>
              <w:jc w:val="both"/>
              <w:rPr>
                <w:rFonts w:ascii="Times New Roman" w:hAnsi="Times New Roman" w:cs="Times New Roman"/>
                <w:i/>
                <w:iCs/>
                <w:sz w:val="20"/>
                <w:szCs w:val="20"/>
              </w:rPr>
            </w:pPr>
            <w:r w:rsidRPr="009E5F9A">
              <w:rPr>
                <w:rFonts w:ascii="Times New Roman" w:hAnsi="Times New Roman" w:cs="Times New Roman"/>
                <w:i/>
                <w:iCs/>
                <w:color w:val="000000"/>
                <w:sz w:val="20"/>
                <w:szCs w:val="20"/>
              </w:rPr>
              <w:t>N</w:t>
            </w:r>
          </w:p>
        </w:tc>
        <w:tc>
          <w:tcPr>
            <w:tcW w:w="532" w:type="pct"/>
            <w:tcBorders>
              <w:top w:val="single" w:sz="8" w:space="0" w:color="auto"/>
            </w:tcBorders>
            <w:vAlign w:val="center"/>
          </w:tcPr>
          <w:p w14:paraId="3DC518B1" w14:textId="77777777" w:rsidR="0007664E" w:rsidRPr="009E5F9A" w:rsidRDefault="0007664E" w:rsidP="00B95BE9">
            <w:pPr>
              <w:autoSpaceDE w:val="0"/>
              <w:autoSpaceDN w:val="0"/>
              <w:adjustRightInd w:val="0"/>
              <w:ind w:left="-40" w:right="-130"/>
              <w:jc w:val="both"/>
              <w:rPr>
                <w:rFonts w:ascii="Times New Roman" w:hAnsi="Times New Roman" w:cs="Times New Roman"/>
                <w:sz w:val="20"/>
                <w:szCs w:val="20"/>
              </w:rPr>
            </w:pPr>
            <w:r w:rsidRPr="009E5F9A">
              <w:rPr>
                <w:rFonts w:ascii="Times New Roman" w:hAnsi="Times New Roman" w:cs="Times New Roman"/>
                <w:color w:val="000000"/>
                <w:sz w:val="20"/>
                <w:szCs w:val="20"/>
              </w:rPr>
              <w:t>42</w:t>
            </w:r>
          </w:p>
        </w:tc>
        <w:tc>
          <w:tcPr>
            <w:tcW w:w="480" w:type="pct"/>
            <w:tcBorders>
              <w:top w:val="single" w:sz="8" w:space="0" w:color="auto"/>
            </w:tcBorders>
            <w:vAlign w:val="center"/>
          </w:tcPr>
          <w:p w14:paraId="4D5124BA" w14:textId="77777777" w:rsidR="0007664E" w:rsidRPr="009E5F9A" w:rsidRDefault="0007664E" w:rsidP="00B95BE9">
            <w:pPr>
              <w:autoSpaceDE w:val="0"/>
              <w:autoSpaceDN w:val="0"/>
              <w:adjustRightInd w:val="0"/>
              <w:ind w:left="-96" w:right="-146"/>
              <w:jc w:val="both"/>
              <w:rPr>
                <w:rFonts w:ascii="Times New Roman" w:hAnsi="Times New Roman" w:cs="Times New Roman"/>
                <w:sz w:val="20"/>
                <w:szCs w:val="20"/>
              </w:rPr>
            </w:pPr>
            <w:r w:rsidRPr="009E5F9A">
              <w:rPr>
                <w:rFonts w:ascii="Times New Roman" w:hAnsi="Times New Roman" w:cs="Times New Roman"/>
                <w:color w:val="000000"/>
                <w:sz w:val="20"/>
                <w:szCs w:val="20"/>
              </w:rPr>
              <w:t>42</w:t>
            </w:r>
          </w:p>
        </w:tc>
        <w:tc>
          <w:tcPr>
            <w:tcW w:w="586" w:type="pct"/>
            <w:tcBorders>
              <w:top w:val="single" w:sz="8" w:space="0" w:color="auto"/>
            </w:tcBorders>
            <w:vAlign w:val="center"/>
          </w:tcPr>
          <w:p w14:paraId="3CFAD906" w14:textId="77777777" w:rsidR="0007664E" w:rsidRPr="009E5F9A" w:rsidRDefault="0007664E" w:rsidP="00B95BE9">
            <w:pPr>
              <w:autoSpaceDE w:val="0"/>
              <w:autoSpaceDN w:val="0"/>
              <w:adjustRightInd w:val="0"/>
              <w:ind w:left="-118" w:right="-97"/>
              <w:jc w:val="both"/>
              <w:rPr>
                <w:rFonts w:ascii="Times New Roman" w:hAnsi="Times New Roman" w:cs="Times New Roman"/>
                <w:sz w:val="20"/>
                <w:szCs w:val="20"/>
              </w:rPr>
            </w:pPr>
            <w:r w:rsidRPr="009E5F9A">
              <w:rPr>
                <w:rFonts w:ascii="Times New Roman" w:hAnsi="Times New Roman" w:cs="Times New Roman"/>
                <w:color w:val="000000"/>
                <w:sz w:val="20"/>
                <w:szCs w:val="20"/>
              </w:rPr>
              <w:t>42</w:t>
            </w:r>
          </w:p>
        </w:tc>
        <w:tc>
          <w:tcPr>
            <w:tcW w:w="299" w:type="pct"/>
            <w:tcBorders>
              <w:top w:val="single" w:sz="8" w:space="0" w:color="auto"/>
            </w:tcBorders>
            <w:vAlign w:val="center"/>
          </w:tcPr>
          <w:p w14:paraId="7E6492C4" w14:textId="77777777" w:rsidR="0007664E" w:rsidRPr="009E5F9A" w:rsidRDefault="0007664E" w:rsidP="00B95BE9">
            <w:pPr>
              <w:autoSpaceDE w:val="0"/>
              <w:autoSpaceDN w:val="0"/>
              <w:adjustRightInd w:val="0"/>
              <w:ind w:left="-77" w:right="-293"/>
              <w:jc w:val="both"/>
              <w:rPr>
                <w:rFonts w:ascii="Times New Roman" w:hAnsi="Times New Roman" w:cs="Times New Roman"/>
                <w:sz w:val="20"/>
                <w:szCs w:val="20"/>
              </w:rPr>
            </w:pPr>
            <w:r w:rsidRPr="009E5F9A">
              <w:rPr>
                <w:rFonts w:ascii="Times New Roman" w:hAnsi="Times New Roman" w:cs="Times New Roman"/>
                <w:color w:val="000000"/>
                <w:sz w:val="20"/>
                <w:szCs w:val="20"/>
              </w:rPr>
              <w:t>42</w:t>
            </w:r>
          </w:p>
        </w:tc>
        <w:tc>
          <w:tcPr>
            <w:tcW w:w="407" w:type="pct"/>
            <w:tcBorders>
              <w:top w:val="single" w:sz="8" w:space="0" w:color="auto"/>
            </w:tcBorders>
            <w:vAlign w:val="center"/>
          </w:tcPr>
          <w:p w14:paraId="735F765D" w14:textId="77777777" w:rsidR="0007664E" w:rsidRPr="009E5F9A" w:rsidRDefault="0007664E" w:rsidP="00B95BE9">
            <w:pPr>
              <w:autoSpaceDE w:val="0"/>
              <w:autoSpaceDN w:val="0"/>
              <w:adjustRightInd w:val="0"/>
              <w:ind w:right="-293"/>
              <w:jc w:val="both"/>
              <w:rPr>
                <w:rFonts w:ascii="Times New Roman" w:hAnsi="Times New Roman" w:cs="Times New Roman"/>
                <w:sz w:val="20"/>
                <w:szCs w:val="20"/>
              </w:rPr>
            </w:pPr>
            <w:r w:rsidRPr="009E5F9A">
              <w:rPr>
                <w:rFonts w:ascii="Times New Roman" w:hAnsi="Times New Roman" w:cs="Times New Roman"/>
                <w:color w:val="000000"/>
                <w:sz w:val="20"/>
                <w:szCs w:val="20"/>
              </w:rPr>
              <w:t>42</w:t>
            </w:r>
          </w:p>
        </w:tc>
        <w:tc>
          <w:tcPr>
            <w:tcW w:w="375" w:type="pct"/>
            <w:tcBorders>
              <w:top w:val="single" w:sz="8" w:space="0" w:color="auto"/>
            </w:tcBorders>
            <w:vAlign w:val="center"/>
          </w:tcPr>
          <w:p w14:paraId="304CD615" w14:textId="77777777" w:rsidR="0007664E" w:rsidRPr="009E5F9A" w:rsidRDefault="0007664E" w:rsidP="00B95BE9">
            <w:pPr>
              <w:autoSpaceDE w:val="0"/>
              <w:autoSpaceDN w:val="0"/>
              <w:adjustRightInd w:val="0"/>
              <w:ind w:right="-293"/>
              <w:jc w:val="both"/>
              <w:rPr>
                <w:rFonts w:ascii="Times New Roman" w:hAnsi="Times New Roman" w:cs="Times New Roman"/>
                <w:sz w:val="20"/>
                <w:szCs w:val="20"/>
              </w:rPr>
            </w:pPr>
            <w:r w:rsidRPr="009E5F9A">
              <w:rPr>
                <w:rFonts w:ascii="Times New Roman" w:hAnsi="Times New Roman" w:cs="Times New Roman"/>
                <w:color w:val="000000"/>
                <w:sz w:val="20"/>
                <w:szCs w:val="20"/>
              </w:rPr>
              <w:t>42</w:t>
            </w:r>
          </w:p>
        </w:tc>
        <w:tc>
          <w:tcPr>
            <w:tcW w:w="537" w:type="pct"/>
            <w:tcBorders>
              <w:top w:val="single" w:sz="8" w:space="0" w:color="auto"/>
            </w:tcBorders>
            <w:vAlign w:val="center"/>
          </w:tcPr>
          <w:p w14:paraId="0EBDA6B1" w14:textId="77777777" w:rsidR="0007664E" w:rsidRPr="009E5F9A" w:rsidRDefault="0007664E" w:rsidP="00B95BE9">
            <w:pPr>
              <w:autoSpaceDE w:val="0"/>
              <w:autoSpaceDN w:val="0"/>
              <w:adjustRightInd w:val="0"/>
              <w:ind w:right="-293"/>
              <w:jc w:val="both"/>
              <w:rPr>
                <w:rFonts w:ascii="Times New Roman" w:hAnsi="Times New Roman" w:cs="Times New Roman"/>
                <w:sz w:val="20"/>
                <w:szCs w:val="20"/>
              </w:rPr>
            </w:pPr>
            <w:r w:rsidRPr="009E5F9A">
              <w:rPr>
                <w:rFonts w:ascii="Times New Roman" w:hAnsi="Times New Roman" w:cs="Times New Roman"/>
                <w:color w:val="000000"/>
                <w:sz w:val="20"/>
                <w:szCs w:val="20"/>
              </w:rPr>
              <w:t>42</w:t>
            </w:r>
          </w:p>
        </w:tc>
        <w:tc>
          <w:tcPr>
            <w:tcW w:w="710" w:type="pct"/>
            <w:tcBorders>
              <w:top w:val="single" w:sz="8" w:space="0" w:color="auto"/>
            </w:tcBorders>
            <w:vAlign w:val="center"/>
          </w:tcPr>
          <w:p w14:paraId="1CB09D95" w14:textId="77777777" w:rsidR="0007664E" w:rsidRPr="009E5F9A" w:rsidRDefault="0007664E" w:rsidP="00B95BE9">
            <w:pPr>
              <w:autoSpaceDE w:val="0"/>
              <w:autoSpaceDN w:val="0"/>
              <w:adjustRightInd w:val="0"/>
              <w:ind w:right="-293"/>
              <w:jc w:val="both"/>
              <w:rPr>
                <w:rFonts w:ascii="Times New Roman" w:hAnsi="Times New Roman" w:cs="Times New Roman"/>
                <w:sz w:val="20"/>
                <w:szCs w:val="20"/>
              </w:rPr>
            </w:pPr>
            <w:r w:rsidRPr="009E5F9A">
              <w:rPr>
                <w:rFonts w:ascii="Times New Roman" w:hAnsi="Times New Roman" w:cs="Times New Roman"/>
                <w:color w:val="000000"/>
                <w:sz w:val="20"/>
                <w:szCs w:val="20"/>
              </w:rPr>
              <w:t>42</w:t>
            </w:r>
          </w:p>
        </w:tc>
        <w:tc>
          <w:tcPr>
            <w:tcW w:w="569" w:type="pct"/>
            <w:tcBorders>
              <w:top w:val="single" w:sz="8" w:space="0" w:color="auto"/>
            </w:tcBorders>
            <w:vAlign w:val="center"/>
          </w:tcPr>
          <w:p w14:paraId="3E9A2955" w14:textId="77777777" w:rsidR="0007664E" w:rsidRPr="009E5F9A" w:rsidRDefault="0007664E" w:rsidP="00B95BE9">
            <w:pPr>
              <w:autoSpaceDE w:val="0"/>
              <w:autoSpaceDN w:val="0"/>
              <w:adjustRightInd w:val="0"/>
              <w:ind w:right="-293"/>
              <w:jc w:val="both"/>
              <w:rPr>
                <w:rFonts w:ascii="Times New Roman" w:hAnsi="Times New Roman" w:cs="Times New Roman"/>
                <w:sz w:val="20"/>
                <w:szCs w:val="20"/>
              </w:rPr>
            </w:pPr>
            <w:r w:rsidRPr="009E5F9A">
              <w:rPr>
                <w:rFonts w:ascii="Times New Roman" w:hAnsi="Times New Roman" w:cs="Times New Roman"/>
                <w:color w:val="000000"/>
                <w:sz w:val="20"/>
                <w:szCs w:val="20"/>
              </w:rPr>
              <w:t>42</w:t>
            </w:r>
          </w:p>
        </w:tc>
      </w:tr>
      <w:tr w:rsidR="00B43199" w:rsidRPr="00E1348D" w14:paraId="50F838D3" w14:textId="77777777" w:rsidTr="009E5F9A">
        <w:tc>
          <w:tcPr>
            <w:tcW w:w="505" w:type="pct"/>
          </w:tcPr>
          <w:p w14:paraId="4C77857E" w14:textId="77777777" w:rsidR="0007664E" w:rsidRPr="009E5F9A" w:rsidRDefault="0007664E" w:rsidP="00B95BE9">
            <w:pPr>
              <w:autoSpaceDE w:val="0"/>
              <w:autoSpaceDN w:val="0"/>
              <w:adjustRightInd w:val="0"/>
              <w:ind w:left="-41" w:right="-129"/>
              <w:jc w:val="both"/>
              <w:rPr>
                <w:rFonts w:ascii="Times New Roman" w:hAnsi="Times New Roman" w:cs="Times New Roman"/>
                <w:sz w:val="20"/>
                <w:szCs w:val="20"/>
              </w:rPr>
            </w:pPr>
            <w:r w:rsidRPr="009E5F9A">
              <w:rPr>
                <w:rFonts w:ascii="Times New Roman" w:hAnsi="Times New Roman" w:cs="Times New Roman"/>
                <w:color w:val="000000"/>
                <w:sz w:val="20"/>
                <w:szCs w:val="20"/>
              </w:rPr>
              <w:t>Criterion statistics</w:t>
            </w:r>
          </w:p>
        </w:tc>
        <w:tc>
          <w:tcPr>
            <w:tcW w:w="532" w:type="pct"/>
            <w:vAlign w:val="center"/>
          </w:tcPr>
          <w:p w14:paraId="2049098B" w14:textId="77777777" w:rsidR="0007664E" w:rsidRPr="009E5F9A" w:rsidRDefault="0007664E" w:rsidP="00B95BE9">
            <w:pPr>
              <w:autoSpaceDE w:val="0"/>
              <w:autoSpaceDN w:val="0"/>
              <w:adjustRightInd w:val="0"/>
              <w:ind w:left="-40" w:right="-130"/>
              <w:jc w:val="both"/>
              <w:rPr>
                <w:rFonts w:ascii="Times New Roman" w:hAnsi="Times New Roman" w:cs="Times New Roman"/>
                <w:sz w:val="20"/>
                <w:szCs w:val="20"/>
              </w:rPr>
            </w:pPr>
            <w:r w:rsidRPr="009E5F9A">
              <w:rPr>
                <w:rFonts w:ascii="Times New Roman" w:hAnsi="Times New Roman" w:cs="Times New Roman"/>
                <w:color w:val="000000"/>
                <w:sz w:val="20"/>
                <w:szCs w:val="20"/>
              </w:rPr>
              <w:t>.133</w:t>
            </w:r>
          </w:p>
        </w:tc>
        <w:tc>
          <w:tcPr>
            <w:tcW w:w="480" w:type="pct"/>
            <w:vAlign w:val="center"/>
          </w:tcPr>
          <w:p w14:paraId="2CFFDA03" w14:textId="77777777" w:rsidR="0007664E" w:rsidRPr="009E5F9A" w:rsidRDefault="0007664E" w:rsidP="00B95BE9">
            <w:pPr>
              <w:autoSpaceDE w:val="0"/>
              <w:autoSpaceDN w:val="0"/>
              <w:adjustRightInd w:val="0"/>
              <w:ind w:left="-96" w:right="-146"/>
              <w:jc w:val="both"/>
              <w:rPr>
                <w:rFonts w:ascii="Times New Roman" w:hAnsi="Times New Roman" w:cs="Times New Roman"/>
                <w:sz w:val="20"/>
                <w:szCs w:val="20"/>
              </w:rPr>
            </w:pPr>
            <w:r w:rsidRPr="009E5F9A">
              <w:rPr>
                <w:rFonts w:ascii="Times New Roman" w:hAnsi="Times New Roman" w:cs="Times New Roman"/>
                <w:color w:val="000000"/>
                <w:sz w:val="20"/>
                <w:szCs w:val="20"/>
              </w:rPr>
              <w:t>.129</w:t>
            </w:r>
          </w:p>
        </w:tc>
        <w:tc>
          <w:tcPr>
            <w:tcW w:w="586" w:type="pct"/>
            <w:vAlign w:val="center"/>
          </w:tcPr>
          <w:p w14:paraId="6E5B67A0" w14:textId="77777777" w:rsidR="0007664E" w:rsidRPr="009E5F9A" w:rsidRDefault="0007664E" w:rsidP="00B95BE9">
            <w:pPr>
              <w:autoSpaceDE w:val="0"/>
              <w:autoSpaceDN w:val="0"/>
              <w:adjustRightInd w:val="0"/>
              <w:ind w:left="-118" w:right="-97"/>
              <w:jc w:val="both"/>
              <w:rPr>
                <w:rFonts w:ascii="Times New Roman" w:hAnsi="Times New Roman" w:cs="Times New Roman"/>
                <w:sz w:val="20"/>
                <w:szCs w:val="20"/>
              </w:rPr>
            </w:pPr>
            <w:r w:rsidRPr="009E5F9A">
              <w:rPr>
                <w:rFonts w:ascii="Times New Roman" w:hAnsi="Times New Roman" w:cs="Times New Roman"/>
                <w:color w:val="000000"/>
                <w:sz w:val="20"/>
                <w:szCs w:val="20"/>
              </w:rPr>
              <w:t>.134</w:t>
            </w:r>
          </w:p>
        </w:tc>
        <w:tc>
          <w:tcPr>
            <w:tcW w:w="299" w:type="pct"/>
            <w:vAlign w:val="center"/>
          </w:tcPr>
          <w:p w14:paraId="43A34A5A" w14:textId="77777777" w:rsidR="0007664E" w:rsidRPr="009E5F9A" w:rsidRDefault="0007664E" w:rsidP="00B95BE9">
            <w:pPr>
              <w:autoSpaceDE w:val="0"/>
              <w:autoSpaceDN w:val="0"/>
              <w:adjustRightInd w:val="0"/>
              <w:ind w:left="-77" w:right="-293"/>
              <w:jc w:val="both"/>
              <w:rPr>
                <w:rFonts w:ascii="Times New Roman" w:hAnsi="Times New Roman" w:cs="Times New Roman"/>
                <w:sz w:val="20"/>
                <w:szCs w:val="20"/>
              </w:rPr>
            </w:pPr>
            <w:r w:rsidRPr="009E5F9A">
              <w:rPr>
                <w:rFonts w:ascii="Times New Roman" w:hAnsi="Times New Roman" w:cs="Times New Roman"/>
                <w:color w:val="000000"/>
                <w:sz w:val="20"/>
                <w:szCs w:val="20"/>
              </w:rPr>
              <w:t>.095</w:t>
            </w:r>
          </w:p>
        </w:tc>
        <w:tc>
          <w:tcPr>
            <w:tcW w:w="407" w:type="pct"/>
            <w:vAlign w:val="center"/>
          </w:tcPr>
          <w:p w14:paraId="6A6847D1" w14:textId="77777777" w:rsidR="0007664E" w:rsidRPr="009E5F9A" w:rsidRDefault="0007664E" w:rsidP="00B95BE9">
            <w:pPr>
              <w:autoSpaceDE w:val="0"/>
              <w:autoSpaceDN w:val="0"/>
              <w:adjustRightInd w:val="0"/>
              <w:ind w:right="-293"/>
              <w:jc w:val="both"/>
              <w:rPr>
                <w:rFonts w:ascii="Times New Roman" w:hAnsi="Times New Roman" w:cs="Times New Roman"/>
                <w:sz w:val="20"/>
                <w:szCs w:val="20"/>
              </w:rPr>
            </w:pPr>
            <w:r w:rsidRPr="009E5F9A">
              <w:rPr>
                <w:rFonts w:ascii="Times New Roman" w:hAnsi="Times New Roman" w:cs="Times New Roman"/>
                <w:color w:val="000000"/>
                <w:sz w:val="20"/>
                <w:szCs w:val="20"/>
              </w:rPr>
              <w:t>.129</w:t>
            </w:r>
          </w:p>
        </w:tc>
        <w:tc>
          <w:tcPr>
            <w:tcW w:w="375" w:type="pct"/>
            <w:vAlign w:val="center"/>
          </w:tcPr>
          <w:p w14:paraId="3D98170F" w14:textId="77777777" w:rsidR="0007664E" w:rsidRPr="009E5F9A" w:rsidRDefault="0007664E" w:rsidP="00B95BE9">
            <w:pPr>
              <w:autoSpaceDE w:val="0"/>
              <w:autoSpaceDN w:val="0"/>
              <w:adjustRightInd w:val="0"/>
              <w:ind w:right="-293"/>
              <w:jc w:val="both"/>
              <w:rPr>
                <w:rFonts w:ascii="Times New Roman" w:hAnsi="Times New Roman" w:cs="Times New Roman"/>
                <w:sz w:val="20"/>
                <w:szCs w:val="20"/>
              </w:rPr>
            </w:pPr>
            <w:r w:rsidRPr="009E5F9A">
              <w:rPr>
                <w:rFonts w:ascii="Times New Roman" w:hAnsi="Times New Roman" w:cs="Times New Roman"/>
                <w:color w:val="000000"/>
                <w:sz w:val="20"/>
                <w:szCs w:val="20"/>
              </w:rPr>
              <w:t>.129</w:t>
            </w:r>
          </w:p>
        </w:tc>
        <w:tc>
          <w:tcPr>
            <w:tcW w:w="537" w:type="pct"/>
            <w:vAlign w:val="center"/>
          </w:tcPr>
          <w:p w14:paraId="0EB97724" w14:textId="77777777" w:rsidR="0007664E" w:rsidRPr="009E5F9A" w:rsidRDefault="0007664E" w:rsidP="00B95BE9">
            <w:pPr>
              <w:autoSpaceDE w:val="0"/>
              <w:autoSpaceDN w:val="0"/>
              <w:adjustRightInd w:val="0"/>
              <w:ind w:right="-293"/>
              <w:jc w:val="both"/>
              <w:rPr>
                <w:rFonts w:ascii="Times New Roman" w:hAnsi="Times New Roman" w:cs="Times New Roman"/>
                <w:sz w:val="20"/>
                <w:szCs w:val="20"/>
              </w:rPr>
            </w:pPr>
            <w:r w:rsidRPr="009E5F9A">
              <w:rPr>
                <w:rFonts w:ascii="Times New Roman" w:hAnsi="Times New Roman" w:cs="Times New Roman"/>
                <w:color w:val="000000"/>
                <w:sz w:val="20"/>
                <w:szCs w:val="20"/>
              </w:rPr>
              <w:t>.131</w:t>
            </w:r>
          </w:p>
        </w:tc>
        <w:tc>
          <w:tcPr>
            <w:tcW w:w="710" w:type="pct"/>
            <w:vAlign w:val="center"/>
          </w:tcPr>
          <w:p w14:paraId="7C1C47A3" w14:textId="77777777" w:rsidR="0007664E" w:rsidRPr="009E5F9A" w:rsidRDefault="0007664E" w:rsidP="00B95BE9">
            <w:pPr>
              <w:autoSpaceDE w:val="0"/>
              <w:autoSpaceDN w:val="0"/>
              <w:adjustRightInd w:val="0"/>
              <w:ind w:right="-293"/>
              <w:jc w:val="both"/>
              <w:rPr>
                <w:rFonts w:ascii="Times New Roman" w:hAnsi="Times New Roman" w:cs="Times New Roman"/>
                <w:sz w:val="20"/>
                <w:szCs w:val="20"/>
              </w:rPr>
            </w:pPr>
            <w:r w:rsidRPr="009E5F9A">
              <w:rPr>
                <w:rFonts w:ascii="Times New Roman" w:hAnsi="Times New Roman" w:cs="Times New Roman"/>
                <w:color w:val="000000"/>
                <w:sz w:val="20"/>
                <w:szCs w:val="20"/>
              </w:rPr>
              <w:t>.120</w:t>
            </w:r>
          </w:p>
        </w:tc>
        <w:tc>
          <w:tcPr>
            <w:tcW w:w="569" w:type="pct"/>
            <w:vAlign w:val="center"/>
          </w:tcPr>
          <w:p w14:paraId="63F534D2" w14:textId="77777777" w:rsidR="0007664E" w:rsidRPr="009E5F9A" w:rsidRDefault="0007664E" w:rsidP="00B95BE9">
            <w:pPr>
              <w:autoSpaceDE w:val="0"/>
              <w:autoSpaceDN w:val="0"/>
              <w:adjustRightInd w:val="0"/>
              <w:ind w:right="-293"/>
              <w:jc w:val="both"/>
              <w:rPr>
                <w:rFonts w:ascii="Times New Roman" w:hAnsi="Times New Roman" w:cs="Times New Roman"/>
                <w:sz w:val="20"/>
                <w:szCs w:val="20"/>
              </w:rPr>
            </w:pPr>
            <w:r w:rsidRPr="009E5F9A">
              <w:rPr>
                <w:rFonts w:ascii="Times New Roman" w:hAnsi="Times New Roman" w:cs="Times New Roman"/>
                <w:color w:val="000000"/>
                <w:sz w:val="20"/>
                <w:szCs w:val="20"/>
              </w:rPr>
              <w:t>.092</w:t>
            </w:r>
          </w:p>
        </w:tc>
      </w:tr>
      <w:tr w:rsidR="00B43199" w:rsidRPr="00E1348D" w14:paraId="2FC8ECF0" w14:textId="77777777" w:rsidTr="009E5F9A">
        <w:tc>
          <w:tcPr>
            <w:tcW w:w="505" w:type="pct"/>
            <w:tcBorders>
              <w:bottom w:val="single" w:sz="8" w:space="0" w:color="auto"/>
            </w:tcBorders>
          </w:tcPr>
          <w:p w14:paraId="5DA8DD01" w14:textId="77777777" w:rsidR="0007664E" w:rsidRPr="009E5F9A" w:rsidRDefault="0007664E" w:rsidP="00B95BE9">
            <w:pPr>
              <w:autoSpaceDE w:val="0"/>
              <w:autoSpaceDN w:val="0"/>
              <w:adjustRightInd w:val="0"/>
              <w:ind w:left="-41" w:right="-129"/>
              <w:jc w:val="both"/>
              <w:rPr>
                <w:rFonts w:ascii="Times New Roman" w:hAnsi="Times New Roman" w:cs="Times New Roman"/>
                <w:sz w:val="20"/>
                <w:szCs w:val="20"/>
              </w:rPr>
            </w:pPr>
            <w:r w:rsidRPr="009E5F9A">
              <w:rPr>
                <w:rFonts w:ascii="Times New Roman" w:hAnsi="Times New Roman" w:cs="Times New Roman"/>
                <w:color w:val="000000"/>
                <w:sz w:val="20"/>
                <w:szCs w:val="20"/>
              </w:rPr>
              <w:t>Asymptotic significance (2-sided)</w:t>
            </w:r>
          </w:p>
        </w:tc>
        <w:tc>
          <w:tcPr>
            <w:tcW w:w="532" w:type="pct"/>
            <w:tcBorders>
              <w:bottom w:val="single" w:sz="8" w:space="0" w:color="auto"/>
            </w:tcBorders>
            <w:vAlign w:val="center"/>
          </w:tcPr>
          <w:p w14:paraId="32334DD9" w14:textId="77777777" w:rsidR="0007664E" w:rsidRPr="009E5F9A" w:rsidRDefault="0007664E" w:rsidP="00B95BE9">
            <w:pPr>
              <w:autoSpaceDE w:val="0"/>
              <w:autoSpaceDN w:val="0"/>
              <w:adjustRightInd w:val="0"/>
              <w:ind w:left="-40" w:right="-130"/>
              <w:jc w:val="both"/>
              <w:rPr>
                <w:rFonts w:ascii="Times New Roman" w:hAnsi="Times New Roman" w:cs="Times New Roman"/>
                <w:sz w:val="20"/>
                <w:szCs w:val="20"/>
              </w:rPr>
            </w:pPr>
            <w:r w:rsidRPr="009E5F9A">
              <w:rPr>
                <w:rFonts w:ascii="Times New Roman" w:hAnsi="Times New Roman" w:cs="Times New Roman"/>
                <w:color w:val="000000"/>
                <w:sz w:val="20"/>
                <w:szCs w:val="20"/>
              </w:rPr>
              <w:t>.059</w:t>
            </w:r>
            <w:r w:rsidRPr="009E5F9A">
              <w:rPr>
                <w:rFonts w:ascii="Times New Roman" w:hAnsi="Times New Roman" w:cs="Times New Roman"/>
                <w:color w:val="000000"/>
                <w:sz w:val="20"/>
                <w:szCs w:val="20"/>
                <w:vertAlign w:val="superscript"/>
              </w:rPr>
              <w:t>c</w:t>
            </w:r>
          </w:p>
        </w:tc>
        <w:tc>
          <w:tcPr>
            <w:tcW w:w="480" w:type="pct"/>
            <w:tcBorders>
              <w:bottom w:val="single" w:sz="8" w:space="0" w:color="auto"/>
            </w:tcBorders>
            <w:vAlign w:val="center"/>
          </w:tcPr>
          <w:p w14:paraId="753E598B" w14:textId="77777777" w:rsidR="0007664E" w:rsidRPr="009E5F9A" w:rsidRDefault="0007664E" w:rsidP="00B95BE9">
            <w:pPr>
              <w:autoSpaceDE w:val="0"/>
              <w:autoSpaceDN w:val="0"/>
              <w:adjustRightInd w:val="0"/>
              <w:ind w:left="-96" w:right="-146"/>
              <w:jc w:val="both"/>
              <w:rPr>
                <w:rFonts w:ascii="Times New Roman" w:hAnsi="Times New Roman" w:cs="Times New Roman"/>
                <w:sz w:val="20"/>
                <w:szCs w:val="20"/>
              </w:rPr>
            </w:pPr>
            <w:r w:rsidRPr="009E5F9A">
              <w:rPr>
                <w:rFonts w:ascii="Times New Roman" w:hAnsi="Times New Roman" w:cs="Times New Roman"/>
                <w:color w:val="000000"/>
                <w:sz w:val="20"/>
                <w:szCs w:val="20"/>
              </w:rPr>
              <w:t>.075</w:t>
            </w:r>
            <w:r w:rsidRPr="009E5F9A">
              <w:rPr>
                <w:rFonts w:ascii="Times New Roman" w:hAnsi="Times New Roman" w:cs="Times New Roman"/>
                <w:color w:val="000000"/>
                <w:sz w:val="20"/>
                <w:szCs w:val="20"/>
                <w:vertAlign w:val="superscript"/>
              </w:rPr>
              <w:t>c</w:t>
            </w:r>
          </w:p>
        </w:tc>
        <w:tc>
          <w:tcPr>
            <w:tcW w:w="586" w:type="pct"/>
            <w:tcBorders>
              <w:bottom w:val="single" w:sz="8" w:space="0" w:color="auto"/>
            </w:tcBorders>
            <w:vAlign w:val="center"/>
          </w:tcPr>
          <w:p w14:paraId="73FE0FEC" w14:textId="77777777" w:rsidR="0007664E" w:rsidRPr="009E5F9A" w:rsidRDefault="0007664E" w:rsidP="00B95BE9">
            <w:pPr>
              <w:autoSpaceDE w:val="0"/>
              <w:autoSpaceDN w:val="0"/>
              <w:adjustRightInd w:val="0"/>
              <w:ind w:left="-118" w:right="-97"/>
              <w:jc w:val="both"/>
              <w:rPr>
                <w:rFonts w:ascii="Times New Roman" w:hAnsi="Times New Roman" w:cs="Times New Roman"/>
                <w:sz w:val="20"/>
                <w:szCs w:val="20"/>
              </w:rPr>
            </w:pPr>
            <w:r w:rsidRPr="009E5F9A">
              <w:rPr>
                <w:rFonts w:ascii="Times New Roman" w:hAnsi="Times New Roman" w:cs="Times New Roman"/>
                <w:color w:val="000000"/>
                <w:sz w:val="20"/>
                <w:szCs w:val="20"/>
              </w:rPr>
              <w:t>.054</w:t>
            </w:r>
            <w:r w:rsidRPr="009E5F9A">
              <w:rPr>
                <w:rFonts w:ascii="Times New Roman" w:hAnsi="Times New Roman" w:cs="Times New Roman"/>
                <w:color w:val="000000"/>
                <w:sz w:val="20"/>
                <w:szCs w:val="20"/>
                <w:vertAlign w:val="superscript"/>
              </w:rPr>
              <w:t>c</w:t>
            </w:r>
          </w:p>
        </w:tc>
        <w:tc>
          <w:tcPr>
            <w:tcW w:w="299" w:type="pct"/>
            <w:tcBorders>
              <w:bottom w:val="single" w:sz="8" w:space="0" w:color="auto"/>
            </w:tcBorders>
            <w:vAlign w:val="center"/>
          </w:tcPr>
          <w:p w14:paraId="74B5B642" w14:textId="77777777" w:rsidR="0007664E" w:rsidRPr="009E5F9A" w:rsidRDefault="0007664E" w:rsidP="00B95BE9">
            <w:pPr>
              <w:autoSpaceDE w:val="0"/>
              <w:autoSpaceDN w:val="0"/>
              <w:adjustRightInd w:val="0"/>
              <w:ind w:left="-77" w:right="-293"/>
              <w:jc w:val="both"/>
              <w:rPr>
                <w:rFonts w:ascii="Times New Roman" w:hAnsi="Times New Roman" w:cs="Times New Roman"/>
                <w:sz w:val="20"/>
                <w:szCs w:val="20"/>
              </w:rPr>
            </w:pPr>
            <w:r w:rsidRPr="009E5F9A">
              <w:rPr>
                <w:rFonts w:ascii="Times New Roman" w:hAnsi="Times New Roman" w:cs="Times New Roman"/>
                <w:color w:val="000000"/>
                <w:sz w:val="20"/>
                <w:szCs w:val="20"/>
              </w:rPr>
              <w:t>.200</w:t>
            </w:r>
            <w:r w:rsidRPr="009E5F9A">
              <w:rPr>
                <w:rFonts w:ascii="Times New Roman" w:hAnsi="Times New Roman" w:cs="Times New Roman"/>
                <w:color w:val="000000"/>
                <w:sz w:val="20"/>
                <w:szCs w:val="20"/>
                <w:vertAlign w:val="superscript"/>
              </w:rPr>
              <w:t>c,d</w:t>
            </w:r>
          </w:p>
        </w:tc>
        <w:tc>
          <w:tcPr>
            <w:tcW w:w="407" w:type="pct"/>
            <w:tcBorders>
              <w:bottom w:val="single" w:sz="8" w:space="0" w:color="auto"/>
            </w:tcBorders>
            <w:vAlign w:val="center"/>
          </w:tcPr>
          <w:p w14:paraId="7A1E06F9" w14:textId="77777777" w:rsidR="0007664E" w:rsidRPr="009E5F9A" w:rsidRDefault="0007664E" w:rsidP="00B95BE9">
            <w:pPr>
              <w:autoSpaceDE w:val="0"/>
              <w:autoSpaceDN w:val="0"/>
              <w:adjustRightInd w:val="0"/>
              <w:ind w:right="-293"/>
              <w:jc w:val="both"/>
              <w:rPr>
                <w:rFonts w:ascii="Times New Roman" w:hAnsi="Times New Roman" w:cs="Times New Roman"/>
                <w:sz w:val="20"/>
                <w:szCs w:val="20"/>
              </w:rPr>
            </w:pPr>
            <w:r w:rsidRPr="009E5F9A">
              <w:rPr>
                <w:rFonts w:ascii="Times New Roman" w:hAnsi="Times New Roman" w:cs="Times New Roman"/>
                <w:color w:val="000000"/>
                <w:sz w:val="20"/>
                <w:szCs w:val="20"/>
              </w:rPr>
              <w:t>.078</w:t>
            </w:r>
            <w:r w:rsidRPr="009E5F9A">
              <w:rPr>
                <w:rFonts w:ascii="Times New Roman" w:hAnsi="Times New Roman" w:cs="Times New Roman"/>
                <w:color w:val="000000"/>
                <w:sz w:val="20"/>
                <w:szCs w:val="20"/>
                <w:vertAlign w:val="superscript"/>
              </w:rPr>
              <w:t>c</w:t>
            </w:r>
          </w:p>
        </w:tc>
        <w:tc>
          <w:tcPr>
            <w:tcW w:w="375" w:type="pct"/>
            <w:tcBorders>
              <w:bottom w:val="single" w:sz="8" w:space="0" w:color="auto"/>
            </w:tcBorders>
            <w:vAlign w:val="center"/>
          </w:tcPr>
          <w:p w14:paraId="6CFE682E" w14:textId="77777777" w:rsidR="0007664E" w:rsidRPr="009E5F9A" w:rsidRDefault="0007664E" w:rsidP="00B95BE9">
            <w:pPr>
              <w:autoSpaceDE w:val="0"/>
              <w:autoSpaceDN w:val="0"/>
              <w:adjustRightInd w:val="0"/>
              <w:ind w:right="-293"/>
              <w:jc w:val="both"/>
              <w:rPr>
                <w:rFonts w:ascii="Times New Roman" w:hAnsi="Times New Roman" w:cs="Times New Roman"/>
                <w:sz w:val="20"/>
                <w:szCs w:val="20"/>
              </w:rPr>
            </w:pPr>
            <w:r w:rsidRPr="009E5F9A">
              <w:rPr>
                <w:rFonts w:ascii="Times New Roman" w:hAnsi="Times New Roman" w:cs="Times New Roman"/>
                <w:color w:val="000000"/>
                <w:sz w:val="20"/>
                <w:szCs w:val="20"/>
              </w:rPr>
              <w:t>.076</w:t>
            </w:r>
            <w:r w:rsidRPr="009E5F9A">
              <w:rPr>
                <w:rFonts w:ascii="Times New Roman" w:hAnsi="Times New Roman" w:cs="Times New Roman"/>
                <w:color w:val="000000"/>
                <w:sz w:val="20"/>
                <w:szCs w:val="20"/>
                <w:vertAlign w:val="superscript"/>
              </w:rPr>
              <w:t>c</w:t>
            </w:r>
          </w:p>
        </w:tc>
        <w:tc>
          <w:tcPr>
            <w:tcW w:w="537" w:type="pct"/>
            <w:tcBorders>
              <w:bottom w:val="single" w:sz="8" w:space="0" w:color="auto"/>
            </w:tcBorders>
            <w:vAlign w:val="center"/>
          </w:tcPr>
          <w:p w14:paraId="76EF91F0" w14:textId="77777777" w:rsidR="0007664E" w:rsidRPr="009E5F9A" w:rsidRDefault="0007664E" w:rsidP="00B95BE9">
            <w:pPr>
              <w:autoSpaceDE w:val="0"/>
              <w:autoSpaceDN w:val="0"/>
              <w:adjustRightInd w:val="0"/>
              <w:ind w:right="-293"/>
              <w:jc w:val="both"/>
              <w:rPr>
                <w:rFonts w:ascii="Times New Roman" w:hAnsi="Times New Roman" w:cs="Times New Roman"/>
                <w:sz w:val="20"/>
                <w:szCs w:val="20"/>
              </w:rPr>
            </w:pPr>
            <w:r w:rsidRPr="009E5F9A">
              <w:rPr>
                <w:rFonts w:ascii="Times New Roman" w:hAnsi="Times New Roman" w:cs="Times New Roman"/>
                <w:color w:val="000000"/>
                <w:sz w:val="20"/>
                <w:szCs w:val="20"/>
              </w:rPr>
              <w:t>.,069</w:t>
            </w:r>
            <w:r w:rsidRPr="009E5F9A">
              <w:rPr>
                <w:rFonts w:ascii="Times New Roman" w:hAnsi="Times New Roman" w:cs="Times New Roman"/>
                <w:color w:val="000000"/>
                <w:sz w:val="20"/>
                <w:szCs w:val="20"/>
                <w:vertAlign w:val="superscript"/>
              </w:rPr>
              <w:t>c</w:t>
            </w:r>
          </w:p>
        </w:tc>
        <w:tc>
          <w:tcPr>
            <w:tcW w:w="710" w:type="pct"/>
            <w:tcBorders>
              <w:bottom w:val="single" w:sz="8" w:space="0" w:color="auto"/>
            </w:tcBorders>
            <w:vAlign w:val="center"/>
          </w:tcPr>
          <w:p w14:paraId="5FBE8D4F" w14:textId="77777777" w:rsidR="0007664E" w:rsidRPr="009E5F9A" w:rsidRDefault="0007664E" w:rsidP="00B95BE9">
            <w:pPr>
              <w:autoSpaceDE w:val="0"/>
              <w:autoSpaceDN w:val="0"/>
              <w:adjustRightInd w:val="0"/>
              <w:ind w:right="-293"/>
              <w:jc w:val="both"/>
              <w:rPr>
                <w:rFonts w:ascii="Times New Roman" w:hAnsi="Times New Roman" w:cs="Times New Roman"/>
                <w:sz w:val="20"/>
                <w:szCs w:val="20"/>
              </w:rPr>
            </w:pPr>
            <w:r w:rsidRPr="009E5F9A">
              <w:rPr>
                <w:rFonts w:ascii="Times New Roman" w:hAnsi="Times New Roman" w:cs="Times New Roman"/>
                <w:color w:val="000000"/>
                <w:sz w:val="20"/>
                <w:szCs w:val="20"/>
              </w:rPr>
              <w:t>.139</w:t>
            </w:r>
            <w:r w:rsidRPr="009E5F9A">
              <w:rPr>
                <w:rFonts w:ascii="Times New Roman" w:hAnsi="Times New Roman" w:cs="Times New Roman"/>
                <w:color w:val="000000"/>
                <w:sz w:val="20"/>
                <w:szCs w:val="20"/>
                <w:vertAlign w:val="superscript"/>
              </w:rPr>
              <w:t>c</w:t>
            </w:r>
          </w:p>
        </w:tc>
        <w:tc>
          <w:tcPr>
            <w:tcW w:w="569" w:type="pct"/>
            <w:tcBorders>
              <w:bottom w:val="single" w:sz="8" w:space="0" w:color="auto"/>
            </w:tcBorders>
            <w:vAlign w:val="center"/>
          </w:tcPr>
          <w:p w14:paraId="2C4009E9" w14:textId="77777777" w:rsidR="0007664E" w:rsidRPr="009E5F9A" w:rsidRDefault="0007664E" w:rsidP="00B95BE9">
            <w:pPr>
              <w:autoSpaceDE w:val="0"/>
              <w:autoSpaceDN w:val="0"/>
              <w:adjustRightInd w:val="0"/>
              <w:ind w:right="-293"/>
              <w:jc w:val="both"/>
              <w:rPr>
                <w:rFonts w:ascii="Times New Roman" w:hAnsi="Times New Roman" w:cs="Times New Roman"/>
                <w:sz w:val="20"/>
                <w:szCs w:val="20"/>
              </w:rPr>
            </w:pPr>
            <w:r w:rsidRPr="009E5F9A">
              <w:rPr>
                <w:rFonts w:ascii="Times New Roman" w:hAnsi="Times New Roman" w:cs="Times New Roman"/>
                <w:color w:val="000000"/>
                <w:sz w:val="20"/>
                <w:szCs w:val="20"/>
              </w:rPr>
              <w:t>.200</w:t>
            </w:r>
            <w:r w:rsidRPr="009E5F9A">
              <w:rPr>
                <w:rFonts w:ascii="Times New Roman" w:hAnsi="Times New Roman" w:cs="Times New Roman"/>
                <w:color w:val="000000"/>
                <w:sz w:val="20"/>
                <w:szCs w:val="20"/>
                <w:vertAlign w:val="superscript"/>
              </w:rPr>
              <w:t>c,d</w:t>
            </w:r>
          </w:p>
        </w:tc>
      </w:tr>
    </w:tbl>
    <w:p w14:paraId="4A367CFE" w14:textId="77777777" w:rsidR="00B743B9" w:rsidRPr="009E5F9A" w:rsidRDefault="0001752C" w:rsidP="00B95BE9">
      <w:pPr>
        <w:autoSpaceDE w:val="0"/>
        <w:autoSpaceDN w:val="0"/>
        <w:adjustRightInd w:val="0"/>
        <w:spacing w:line="480" w:lineRule="auto"/>
        <w:ind w:right="-293"/>
        <w:jc w:val="both"/>
        <w:rPr>
          <w:rFonts w:ascii="Times New Roman" w:hAnsi="Times New Roman" w:cs="Times New Roman"/>
        </w:rPr>
      </w:pPr>
      <w:r w:rsidRPr="009E5F9A">
        <w:rPr>
          <w:rFonts w:ascii="Times New Roman" w:hAnsi="Times New Roman" w:cs="Times New Roman"/>
          <w:i/>
          <w:iCs/>
        </w:rPr>
        <w:t xml:space="preserve">Note. </w:t>
      </w:r>
      <w:r w:rsidR="00E25E2A" w:rsidRPr="009E5F9A">
        <w:rPr>
          <w:rFonts w:ascii="Times New Roman" w:hAnsi="Times New Roman" w:cs="Times New Roman"/>
        </w:rPr>
        <w:t xml:space="preserve">(a) </w:t>
      </w:r>
      <w:r w:rsidR="00BC75E3" w:rsidRPr="009E5F9A">
        <w:rPr>
          <w:rFonts w:ascii="Times New Roman" w:hAnsi="Times New Roman" w:cs="Times New Roman"/>
        </w:rPr>
        <w:t>The distribution tested is normal</w:t>
      </w:r>
      <w:r w:rsidR="00E25E2A" w:rsidRPr="009E5F9A">
        <w:rPr>
          <w:rFonts w:ascii="Times New Roman" w:hAnsi="Times New Roman" w:cs="Times New Roman"/>
        </w:rPr>
        <w:t>; (b) c</w:t>
      </w:r>
      <w:r w:rsidR="00BC75E3" w:rsidRPr="009E5F9A">
        <w:rPr>
          <w:rFonts w:ascii="Times New Roman" w:hAnsi="Times New Roman" w:cs="Times New Roman"/>
        </w:rPr>
        <w:t>alculated from</w:t>
      </w:r>
      <w:r w:rsidR="001A39F5" w:rsidRPr="009E5F9A">
        <w:rPr>
          <w:rFonts w:ascii="Times New Roman" w:hAnsi="Times New Roman" w:cs="Times New Roman"/>
        </w:rPr>
        <w:t xml:space="preserve"> the</w:t>
      </w:r>
      <w:r w:rsidR="00BC75E3" w:rsidRPr="009E5F9A">
        <w:rPr>
          <w:rFonts w:ascii="Times New Roman" w:hAnsi="Times New Roman" w:cs="Times New Roman"/>
        </w:rPr>
        <w:t xml:space="preserve"> data</w:t>
      </w:r>
      <w:r w:rsidR="003E6DB0" w:rsidRPr="009E5F9A">
        <w:rPr>
          <w:rFonts w:ascii="Times New Roman" w:hAnsi="Times New Roman" w:cs="Times New Roman"/>
        </w:rPr>
        <w:t xml:space="preserve">; (c) </w:t>
      </w:r>
      <w:proofErr w:type="spellStart"/>
      <w:r w:rsidR="00BC75E3" w:rsidRPr="009E5F9A">
        <w:rPr>
          <w:rFonts w:ascii="Times New Roman" w:hAnsi="Times New Roman" w:cs="Times New Roman"/>
        </w:rPr>
        <w:t>Liljefors</w:t>
      </w:r>
      <w:proofErr w:type="spellEnd"/>
      <w:r w:rsidR="00BC75E3" w:rsidRPr="009E5F9A">
        <w:rPr>
          <w:rFonts w:ascii="Times New Roman" w:hAnsi="Times New Roman" w:cs="Times New Roman"/>
        </w:rPr>
        <w:t xml:space="preserve"> significance correctio</w:t>
      </w:r>
      <w:r w:rsidR="003E6DB0" w:rsidRPr="009E5F9A">
        <w:rPr>
          <w:rFonts w:ascii="Times New Roman" w:hAnsi="Times New Roman" w:cs="Times New Roman"/>
        </w:rPr>
        <w:t xml:space="preserve">n, and (d) </w:t>
      </w:r>
      <w:r w:rsidR="00BC75E3" w:rsidRPr="009E5F9A">
        <w:rPr>
          <w:rFonts w:ascii="Times New Roman" w:hAnsi="Times New Roman" w:cs="Times New Roman"/>
        </w:rPr>
        <w:t>is the lower bound of true significance.</w:t>
      </w:r>
    </w:p>
    <w:p w14:paraId="2765F2E4" w14:textId="77777777" w:rsidR="00E23DFB" w:rsidRPr="006B2701" w:rsidRDefault="00B743B9" w:rsidP="006B2701">
      <w:pPr>
        <w:spacing w:line="480" w:lineRule="auto"/>
        <w:ind w:firstLine="720"/>
        <w:jc w:val="both"/>
      </w:pPr>
      <w:r w:rsidRPr="009E5F9A">
        <w:rPr>
          <w:rFonts w:ascii="Times New Roman" w:hAnsi="Times New Roman" w:cs="Times New Roman"/>
        </w:rPr>
        <w:lastRenderedPageBreak/>
        <w:t xml:space="preserve">According to the analysis, a normal distribution of traits was achieved on the following scales: </w:t>
      </w:r>
      <w:r w:rsidR="00734EE3" w:rsidRPr="009E5F9A">
        <w:rPr>
          <w:rFonts w:ascii="Times New Roman" w:hAnsi="Times New Roman" w:cs="Times New Roman"/>
        </w:rPr>
        <w:t>e</w:t>
      </w:r>
      <w:r w:rsidRPr="009E5F9A">
        <w:rPr>
          <w:rFonts w:ascii="Times New Roman" w:hAnsi="Times New Roman" w:cs="Times New Roman"/>
        </w:rPr>
        <w:t xml:space="preserve">xtraversion, </w:t>
      </w:r>
      <w:r w:rsidR="00734EE3" w:rsidRPr="009E5F9A">
        <w:rPr>
          <w:rFonts w:ascii="Times New Roman" w:hAnsi="Times New Roman" w:cs="Times New Roman"/>
        </w:rPr>
        <w:t>n</w:t>
      </w:r>
      <w:r w:rsidRPr="009E5F9A">
        <w:rPr>
          <w:rFonts w:ascii="Times New Roman" w:hAnsi="Times New Roman" w:cs="Times New Roman"/>
        </w:rPr>
        <w:t xml:space="preserve">euroticism, </w:t>
      </w:r>
      <w:r w:rsidR="00734EE3" w:rsidRPr="009E5F9A">
        <w:rPr>
          <w:rFonts w:ascii="Times New Roman" w:hAnsi="Times New Roman" w:cs="Times New Roman"/>
        </w:rPr>
        <w:t>c</w:t>
      </w:r>
      <w:r w:rsidRPr="009E5F9A">
        <w:rPr>
          <w:rFonts w:ascii="Times New Roman" w:hAnsi="Times New Roman" w:cs="Times New Roman"/>
        </w:rPr>
        <w:t xml:space="preserve">onscientiousness, </w:t>
      </w:r>
      <w:r w:rsidR="00734EE3" w:rsidRPr="009E5F9A">
        <w:rPr>
          <w:rFonts w:ascii="Times New Roman" w:hAnsi="Times New Roman" w:cs="Times New Roman"/>
        </w:rPr>
        <w:t>k</w:t>
      </w:r>
      <w:r w:rsidRPr="009E5F9A">
        <w:rPr>
          <w:rFonts w:ascii="Times New Roman" w:hAnsi="Times New Roman" w:cs="Times New Roman"/>
        </w:rPr>
        <w:t xml:space="preserve">indness, </w:t>
      </w:r>
      <w:r w:rsidR="00734EE3" w:rsidRPr="009E5F9A">
        <w:rPr>
          <w:rFonts w:ascii="Times New Roman" w:hAnsi="Times New Roman" w:cs="Times New Roman"/>
        </w:rPr>
        <w:t>r</w:t>
      </w:r>
      <w:r w:rsidRPr="009E5F9A">
        <w:rPr>
          <w:rFonts w:ascii="Times New Roman" w:hAnsi="Times New Roman" w:cs="Times New Roman"/>
        </w:rPr>
        <w:t xml:space="preserve">egression, </w:t>
      </w:r>
      <w:r w:rsidR="00734EE3" w:rsidRPr="009E5F9A">
        <w:rPr>
          <w:rFonts w:ascii="Times New Roman" w:hAnsi="Times New Roman" w:cs="Times New Roman"/>
        </w:rPr>
        <w:t>p</w:t>
      </w:r>
      <w:r w:rsidRPr="009E5F9A">
        <w:rPr>
          <w:rFonts w:ascii="Times New Roman" w:hAnsi="Times New Roman" w:cs="Times New Roman"/>
        </w:rPr>
        <w:t xml:space="preserve">rojection, </w:t>
      </w:r>
      <w:r w:rsidR="00734EE3" w:rsidRPr="009E5F9A">
        <w:rPr>
          <w:rFonts w:ascii="Times New Roman" w:hAnsi="Times New Roman" w:cs="Times New Roman"/>
        </w:rPr>
        <w:t>c</w:t>
      </w:r>
      <w:r w:rsidRPr="009E5F9A">
        <w:rPr>
          <w:rFonts w:ascii="Times New Roman" w:hAnsi="Times New Roman" w:cs="Times New Roman"/>
        </w:rPr>
        <w:t xml:space="preserve">ompensation, </w:t>
      </w:r>
      <w:r w:rsidR="00734EE3" w:rsidRPr="009E5F9A">
        <w:rPr>
          <w:rFonts w:ascii="Times New Roman" w:hAnsi="Times New Roman" w:cs="Times New Roman"/>
        </w:rPr>
        <w:t>o</w:t>
      </w:r>
      <w:r w:rsidRPr="009E5F9A">
        <w:rPr>
          <w:rFonts w:ascii="Times New Roman" w:hAnsi="Times New Roman" w:cs="Times New Roman"/>
        </w:rPr>
        <w:t xml:space="preserve">vercompensation, and </w:t>
      </w:r>
      <w:r w:rsidR="00734EE3" w:rsidRPr="009E5F9A">
        <w:rPr>
          <w:rFonts w:ascii="Times New Roman" w:hAnsi="Times New Roman" w:cs="Times New Roman"/>
        </w:rPr>
        <w:t>rationalization</w:t>
      </w:r>
      <w:r w:rsidRPr="009E5F9A">
        <w:rPr>
          <w:rFonts w:ascii="Times New Roman" w:hAnsi="Times New Roman" w:cs="Times New Roman"/>
        </w:rPr>
        <w:t>.</w:t>
      </w:r>
      <w:r w:rsidR="00734EE3" w:rsidRPr="009E5F9A">
        <w:rPr>
          <w:rFonts w:ascii="Times New Roman" w:hAnsi="Times New Roman" w:cs="Times New Roman"/>
        </w:rPr>
        <w:t xml:space="preserve"> </w:t>
      </w:r>
      <w:r w:rsidRPr="009E5F9A">
        <w:rPr>
          <w:rFonts w:ascii="Times New Roman" w:hAnsi="Times New Roman" w:cs="Times New Roman"/>
        </w:rPr>
        <w:t>The use of factor analysis implies a normal distribution of data, so we will perform it</w:t>
      </w:r>
      <w:r w:rsidR="00273600" w:rsidRPr="009E5F9A">
        <w:rPr>
          <w:rFonts w:ascii="Times New Roman" w:hAnsi="Times New Roman" w:cs="Times New Roman"/>
        </w:rPr>
        <w:t xml:space="preserve"> based</w:t>
      </w:r>
      <w:r w:rsidRPr="009E5F9A">
        <w:rPr>
          <w:rFonts w:ascii="Times New Roman" w:hAnsi="Times New Roman" w:cs="Times New Roman"/>
        </w:rPr>
        <w:t xml:space="preserve"> on the above criteria. Next, exploratory factor analysis was used with the Varimax rotation method with Kaiser normalization. The use of factor analysis implies </w:t>
      </w:r>
      <w:r w:rsidR="00033AD1" w:rsidRPr="009E5F9A">
        <w:rPr>
          <w:rFonts w:ascii="Times New Roman" w:hAnsi="Times New Roman" w:cs="Times New Roman"/>
        </w:rPr>
        <w:t>a</w:t>
      </w:r>
      <w:r w:rsidRPr="009E5F9A">
        <w:rPr>
          <w:rFonts w:ascii="Times New Roman" w:hAnsi="Times New Roman" w:cs="Times New Roman"/>
        </w:rPr>
        <w:t xml:space="preserve"> normal distribution of data, so </w:t>
      </w:r>
      <w:r w:rsidR="00CB099E">
        <w:rPr>
          <w:rFonts w:ascii="Times New Roman" w:hAnsi="Times New Roman" w:cs="Times New Roman"/>
        </w:rPr>
        <w:t xml:space="preserve">it was </w:t>
      </w:r>
      <w:r w:rsidRPr="009E5F9A">
        <w:rPr>
          <w:rFonts w:ascii="Times New Roman" w:hAnsi="Times New Roman" w:cs="Times New Roman"/>
        </w:rPr>
        <w:t>perform</w:t>
      </w:r>
      <w:r w:rsidR="00CB099E">
        <w:rPr>
          <w:rFonts w:ascii="Times New Roman" w:hAnsi="Times New Roman" w:cs="Times New Roman"/>
        </w:rPr>
        <w:t>ed</w:t>
      </w:r>
      <w:r w:rsidRPr="009E5F9A">
        <w:rPr>
          <w:rFonts w:ascii="Times New Roman" w:hAnsi="Times New Roman" w:cs="Times New Roman"/>
        </w:rPr>
        <w:t xml:space="preserve"> </w:t>
      </w:r>
      <w:r w:rsidR="00273600" w:rsidRPr="009E5F9A">
        <w:rPr>
          <w:rFonts w:ascii="Times New Roman" w:hAnsi="Times New Roman" w:cs="Times New Roman"/>
        </w:rPr>
        <w:t xml:space="preserve">based </w:t>
      </w:r>
      <w:r w:rsidRPr="009E5F9A">
        <w:rPr>
          <w:rFonts w:ascii="Times New Roman" w:hAnsi="Times New Roman" w:cs="Times New Roman"/>
        </w:rPr>
        <w:t>on the above criteria. Exploratory</w:t>
      </w:r>
      <w:r w:rsidR="00273600" w:rsidRPr="009E5F9A">
        <w:rPr>
          <w:rFonts w:ascii="Times New Roman" w:hAnsi="Times New Roman" w:cs="Times New Roman"/>
        </w:rPr>
        <w:t xml:space="preserve"> </w:t>
      </w:r>
      <w:r w:rsidRPr="009E5F9A">
        <w:rPr>
          <w:rFonts w:ascii="Times New Roman" w:hAnsi="Times New Roman" w:cs="Times New Roman"/>
        </w:rPr>
        <w:t>factor analysis was used with the Varimax rotation method with Kaiser normalization.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67"/>
      </w:tblGrid>
      <w:tr w:rsidR="006F1718" w:rsidRPr="009E5F9A" w14:paraId="36656959" w14:textId="77777777" w:rsidTr="00E65BDD">
        <w:trPr>
          <w:cantSplit/>
          <w:trHeight w:val="68"/>
        </w:trPr>
        <w:tc>
          <w:tcPr>
            <w:tcW w:w="5000" w:type="pct"/>
            <w:tcBorders>
              <w:top w:val="nil"/>
              <w:left w:val="nil"/>
              <w:bottom w:val="nil"/>
              <w:right w:val="nil"/>
            </w:tcBorders>
            <w:shd w:val="clear" w:color="auto" w:fill="FFFFFF"/>
            <w:vAlign w:val="center"/>
          </w:tcPr>
          <w:p w14:paraId="0D23EDC5" w14:textId="77777777" w:rsidR="006F1718" w:rsidRPr="009E5F9A" w:rsidRDefault="006B2701" w:rsidP="004F42E3">
            <w:pPr>
              <w:spacing w:line="480" w:lineRule="auto"/>
              <w:ind w:right="-293"/>
              <w:jc w:val="center"/>
              <w:rPr>
                <w:rFonts w:ascii="Times New Roman" w:hAnsi="Times New Roman" w:cs="Times New Roman"/>
              </w:rPr>
            </w:pPr>
            <w:r w:rsidRPr="006B2701">
              <w:rPr>
                <w:i/>
                <w:iCs/>
              </w:rPr>
              <w:t xml:space="preserve">Table </w:t>
            </w:r>
            <w:r w:rsidR="0038593C" w:rsidRPr="006B2701">
              <w:rPr>
                <w:i/>
                <w:iCs/>
              </w:rPr>
              <w:fldChar w:fldCharType="begin"/>
            </w:r>
            <w:r w:rsidRPr="006B2701">
              <w:rPr>
                <w:i/>
                <w:iCs/>
              </w:rPr>
              <w:instrText xml:space="preserve"> SEQ Table \* ARABIC </w:instrText>
            </w:r>
            <w:r w:rsidR="0038593C" w:rsidRPr="006B2701">
              <w:rPr>
                <w:i/>
                <w:iCs/>
              </w:rPr>
              <w:fldChar w:fldCharType="separate"/>
            </w:r>
            <w:r w:rsidRPr="006B2701">
              <w:rPr>
                <w:i/>
                <w:iCs/>
                <w:noProof/>
              </w:rPr>
              <w:t>4</w:t>
            </w:r>
            <w:r w:rsidR="0038593C" w:rsidRPr="006B2701">
              <w:rPr>
                <w:i/>
                <w:iCs/>
                <w:noProof/>
              </w:rPr>
              <w:fldChar w:fldCharType="end"/>
            </w:r>
            <w:r w:rsidRPr="006B2701">
              <w:rPr>
                <w:i/>
                <w:iCs/>
                <w:noProof/>
              </w:rPr>
              <w:t>.</w:t>
            </w:r>
            <w:r>
              <w:rPr>
                <w:b/>
                <w:bCs/>
                <w:i/>
                <w:iCs/>
                <w:noProof/>
              </w:rPr>
              <w:t xml:space="preserve"> </w:t>
            </w:r>
            <w:r w:rsidR="00332590" w:rsidRPr="009E5F9A">
              <w:rPr>
                <w:rFonts w:ascii="Times New Roman" w:hAnsi="Times New Roman" w:cs="Times New Roman"/>
                <w:i/>
                <w:iCs/>
                <w:color w:val="000000"/>
              </w:rPr>
              <w:t xml:space="preserve">Rotated Matrix of Components/Factors </w:t>
            </w:r>
            <w:proofErr w:type="spellStart"/>
            <w:r w:rsidR="00332590" w:rsidRPr="009E5F9A">
              <w:rPr>
                <w:rFonts w:ascii="Times New Roman" w:hAnsi="Times New Roman" w:cs="Times New Roman"/>
                <w:bCs/>
                <w:i/>
                <w:iCs/>
                <w:vertAlign w:val="superscript"/>
              </w:rPr>
              <w:t>a,b</w:t>
            </w:r>
            <w:proofErr w:type="spellEnd"/>
            <w:r w:rsidR="00332590" w:rsidRPr="009E5F9A">
              <w:rPr>
                <w:rFonts w:ascii="Times New Roman" w:hAnsi="Times New Roman" w:cs="Times New Roman"/>
                <w:i/>
                <w:iCs/>
              </w:rPr>
              <w:t xml:space="preserve"> </w:t>
            </w:r>
            <w:r w:rsidR="00332590" w:rsidRPr="009E5F9A">
              <w:rPr>
                <w:rFonts w:ascii="Times New Roman" w:hAnsi="Times New Roman" w:cs="Times New Roman"/>
                <w:i/>
                <w:iCs/>
                <w:color w:val="000000"/>
              </w:rPr>
              <w:t>for a Sample of College Students</w:t>
            </w:r>
            <w:r>
              <w:rPr>
                <w:rFonts w:ascii="Times New Roman" w:hAnsi="Times New Roman" w:cs="Times New Roman"/>
                <w:i/>
                <w:iCs/>
                <w:color w:val="000000"/>
              </w:rPr>
              <w:t xml:space="preserve"> with</w:t>
            </w:r>
            <w:r w:rsidR="00332590" w:rsidRPr="009E5F9A">
              <w:rPr>
                <w:rFonts w:ascii="Times New Roman" w:hAnsi="Times New Roman" w:cs="Times New Roman"/>
                <w:i/>
                <w:iCs/>
                <w:color w:val="000000"/>
              </w:rPr>
              <w:t xml:space="preserve"> </w:t>
            </w:r>
            <w:proofErr w:type="spellStart"/>
            <w:r w:rsidR="00332590" w:rsidRPr="009E5F9A">
              <w:rPr>
                <w:rFonts w:ascii="Times New Roman" w:hAnsi="Times New Roman" w:cs="Times New Roman"/>
                <w:i/>
                <w:iCs/>
                <w:color w:val="000000"/>
              </w:rPr>
              <w:t>ith</w:t>
            </w:r>
            <w:proofErr w:type="spellEnd"/>
            <w:r w:rsidR="00332590" w:rsidRPr="009E5F9A">
              <w:rPr>
                <w:rFonts w:ascii="Times New Roman" w:hAnsi="Times New Roman" w:cs="Times New Roman"/>
                <w:i/>
                <w:iCs/>
                <w:color w:val="000000"/>
              </w:rPr>
              <w:t xml:space="preserve"> Disabilities</w:t>
            </w:r>
          </w:p>
        </w:tc>
      </w:tr>
    </w:tbl>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3"/>
        <w:gridCol w:w="2366"/>
        <w:gridCol w:w="2341"/>
        <w:gridCol w:w="2227"/>
      </w:tblGrid>
      <w:tr w:rsidR="009A43C5" w:rsidRPr="009E5F9A" w14:paraId="3306DCE0" w14:textId="77777777" w:rsidTr="009E5F9A">
        <w:tc>
          <w:tcPr>
            <w:tcW w:w="1176" w:type="pct"/>
            <w:vMerge w:val="restart"/>
            <w:tcBorders>
              <w:top w:val="single" w:sz="8" w:space="0" w:color="auto"/>
            </w:tcBorders>
          </w:tcPr>
          <w:p w14:paraId="6B873972" w14:textId="77777777" w:rsidR="009A43C5" w:rsidRPr="009E5F9A" w:rsidRDefault="009A43C5" w:rsidP="00BD424C">
            <w:pPr>
              <w:ind w:right="-293"/>
              <w:jc w:val="center"/>
              <w:rPr>
                <w:rFonts w:ascii="Times New Roman" w:hAnsi="Times New Roman" w:cs="Times New Roman"/>
                <w:sz w:val="22"/>
                <w:szCs w:val="22"/>
              </w:rPr>
            </w:pPr>
          </w:p>
        </w:tc>
        <w:tc>
          <w:tcPr>
            <w:tcW w:w="3824" w:type="pct"/>
            <w:gridSpan w:val="3"/>
            <w:tcBorders>
              <w:top w:val="single" w:sz="8" w:space="0" w:color="auto"/>
              <w:bottom w:val="single" w:sz="4" w:space="0" w:color="auto"/>
            </w:tcBorders>
          </w:tcPr>
          <w:p w14:paraId="3DB3BA82" w14:textId="77777777" w:rsidR="009A43C5" w:rsidRPr="009E5F9A" w:rsidRDefault="00622E50" w:rsidP="00BD424C">
            <w:pPr>
              <w:ind w:left="-171" w:right="-49"/>
              <w:jc w:val="center"/>
              <w:rPr>
                <w:rFonts w:ascii="Times New Roman" w:hAnsi="Times New Roman" w:cs="Times New Roman"/>
                <w:sz w:val="22"/>
                <w:szCs w:val="22"/>
              </w:rPr>
            </w:pPr>
            <w:r w:rsidRPr="009E5F9A">
              <w:rPr>
                <w:rFonts w:ascii="Times New Roman" w:hAnsi="Times New Roman" w:cs="Times New Roman"/>
                <w:color w:val="000000"/>
                <w:sz w:val="22"/>
                <w:szCs w:val="22"/>
              </w:rPr>
              <w:t>Factors</w:t>
            </w:r>
          </w:p>
        </w:tc>
      </w:tr>
      <w:tr w:rsidR="009A43C5" w:rsidRPr="009E5F9A" w14:paraId="14AAD078" w14:textId="77777777" w:rsidTr="009E5F9A">
        <w:tc>
          <w:tcPr>
            <w:tcW w:w="1176" w:type="pct"/>
            <w:vMerge/>
            <w:tcBorders>
              <w:bottom w:val="single" w:sz="8" w:space="0" w:color="auto"/>
            </w:tcBorders>
          </w:tcPr>
          <w:p w14:paraId="29545A70" w14:textId="77777777" w:rsidR="009A43C5" w:rsidRPr="009E5F9A" w:rsidRDefault="009A43C5" w:rsidP="00B95BE9">
            <w:pPr>
              <w:ind w:right="-293"/>
              <w:jc w:val="both"/>
              <w:rPr>
                <w:rFonts w:ascii="Times New Roman" w:hAnsi="Times New Roman" w:cs="Times New Roman"/>
                <w:sz w:val="22"/>
                <w:szCs w:val="22"/>
                <w:lang w:val="ru-RU"/>
              </w:rPr>
            </w:pPr>
          </w:p>
        </w:tc>
        <w:tc>
          <w:tcPr>
            <w:tcW w:w="1305" w:type="pct"/>
            <w:tcBorders>
              <w:top w:val="single" w:sz="4" w:space="0" w:color="auto"/>
              <w:bottom w:val="single" w:sz="8" w:space="0" w:color="auto"/>
            </w:tcBorders>
          </w:tcPr>
          <w:p w14:paraId="241E4518" w14:textId="77777777" w:rsidR="009A43C5" w:rsidRPr="009E5F9A" w:rsidRDefault="00AF698D" w:rsidP="00B95BE9">
            <w:pPr>
              <w:ind w:right="-293"/>
              <w:jc w:val="both"/>
              <w:rPr>
                <w:rFonts w:ascii="Times New Roman" w:hAnsi="Times New Roman" w:cs="Times New Roman"/>
                <w:sz w:val="22"/>
                <w:szCs w:val="22"/>
              </w:rPr>
            </w:pPr>
            <w:r w:rsidRPr="009E5F9A">
              <w:rPr>
                <w:rFonts w:ascii="Times New Roman" w:hAnsi="Times New Roman" w:cs="Times New Roman"/>
                <w:sz w:val="22"/>
                <w:szCs w:val="22"/>
                <w:lang w:val="ru-RU"/>
              </w:rPr>
              <w:t xml:space="preserve">General level of </w:t>
            </w:r>
            <w:r w:rsidRPr="009E5F9A">
              <w:rPr>
                <w:rFonts w:ascii="Times New Roman" w:hAnsi="Times New Roman" w:cs="Times New Roman"/>
                <w:sz w:val="22"/>
                <w:szCs w:val="22"/>
              </w:rPr>
              <w:t>defense</w:t>
            </w:r>
          </w:p>
        </w:tc>
        <w:tc>
          <w:tcPr>
            <w:tcW w:w="1291" w:type="pct"/>
            <w:tcBorders>
              <w:top w:val="single" w:sz="4" w:space="0" w:color="auto"/>
              <w:bottom w:val="single" w:sz="8" w:space="0" w:color="auto"/>
            </w:tcBorders>
          </w:tcPr>
          <w:p w14:paraId="384D6B5B" w14:textId="77777777" w:rsidR="009A43C5" w:rsidRPr="009E5F9A" w:rsidRDefault="00AF698D" w:rsidP="00B95BE9">
            <w:pPr>
              <w:ind w:right="-293"/>
              <w:jc w:val="both"/>
              <w:rPr>
                <w:rFonts w:ascii="Times New Roman" w:hAnsi="Times New Roman" w:cs="Times New Roman"/>
                <w:sz w:val="22"/>
                <w:szCs w:val="22"/>
                <w:lang w:val="ru-RU"/>
              </w:rPr>
            </w:pPr>
            <w:r w:rsidRPr="009E5F9A">
              <w:rPr>
                <w:rFonts w:ascii="Times New Roman" w:hAnsi="Times New Roman" w:cs="Times New Roman"/>
                <w:color w:val="000000"/>
                <w:sz w:val="22"/>
                <w:szCs w:val="22"/>
              </w:rPr>
              <w:t>Social responsibility</w:t>
            </w:r>
          </w:p>
        </w:tc>
        <w:tc>
          <w:tcPr>
            <w:tcW w:w="1227" w:type="pct"/>
            <w:tcBorders>
              <w:top w:val="single" w:sz="4" w:space="0" w:color="auto"/>
              <w:bottom w:val="single" w:sz="8" w:space="0" w:color="auto"/>
            </w:tcBorders>
          </w:tcPr>
          <w:p w14:paraId="0D1C6066" w14:textId="77777777" w:rsidR="009A43C5" w:rsidRPr="009E5F9A" w:rsidRDefault="00AF698D" w:rsidP="00B95BE9">
            <w:pPr>
              <w:ind w:right="-293"/>
              <w:jc w:val="both"/>
              <w:rPr>
                <w:rFonts w:ascii="Times New Roman" w:hAnsi="Times New Roman" w:cs="Times New Roman"/>
                <w:sz w:val="22"/>
                <w:szCs w:val="22"/>
              </w:rPr>
            </w:pPr>
            <w:r w:rsidRPr="009E5F9A">
              <w:rPr>
                <w:rFonts w:ascii="Times New Roman" w:hAnsi="Times New Roman" w:cs="Times New Roman"/>
                <w:sz w:val="22"/>
                <w:szCs w:val="22"/>
              </w:rPr>
              <w:t>Compliance</w:t>
            </w:r>
          </w:p>
        </w:tc>
      </w:tr>
      <w:tr w:rsidR="009A43C5" w:rsidRPr="009E5F9A" w14:paraId="5D9DEAF9" w14:textId="77777777" w:rsidTr="009E5F9A">
        <w:tc>
          <w:tcPr>
            <w:tcW w:w="1176" w:type="pct"/>
            <w:tcBorders>
              <w:top w:val="single" w:sz="8" w:space="0" w:color="auto"/>
            </w:tcBorders>
          </w:tcPr>
          <w:p w14:paraId="780C53E5" w14:textId="77777777" w:rsidR="009A43C5" w:rsidRPr="009E5F9A" w:rsidRDefault="00AF698D" w:rsidP="00B95BE9">
            <w:pPr>
              <w:ind w:right="-293"/>
              <w:jc w:val="both"/>
              <w:rPr>
                <w:rFonts w:ascii="Times New Roman" w:hAnsi="Times New Roman" w:cs="Times New Roman"/>
                <w:sz w:val="22"/>
                <w:szCs w:val="22"/>
                <w:lang w:val="ru-RU"/>
              </w:rPr>
            </w:pPr>
            <w:r w:rsidRPr="009E5F9A">
              <w:rPr>
                <w:rFonts w:ascii="Times New Roman" w:hAnsi="Times New Roman" w:cs="Times New Roman"/>
                <w:color w:val="000000"/>
                <w:sz w:val="22"/>
                <w:szCs w:val="22"/>
              </w:rPr>
              <w:t>Regression</w:t>
            </w:r>
          </w:p>
        </w:tc>
        <w:tc>
          <w:tcPr>
            <w:tcW w:w="1305" w:type="pct"/>
            <w:tcBorders>
              <w:top w:val="single" w:sz="8" w:space="0" w:color="auto"/>
            </w:tcBorders>
            <w:vAlign w:val="center"/>
          </w:tcPr>
          <w:p w14:paraId="0BFB8343" w14:textId="77777777" w:rsidR="009A43C5" w:rsidRPr="009E5F9A" w:rsidRDefault="009A43C5" w:rsidP="00B95BE9">
            <w:pPr>
              <w:ind w:right="-293"/>
              <w:jc w:val="both"/>
              <w:rPr>
                <w:rFonts w:ascii="Times New Roman" w:hAnsi="Times New Roman" w:cs="Times New Roman"/>
                <w:sz w:val="22"/>
                <w:szCs w:val="22"/>
                <w:lang w:val="ru-RU"/>
              </w:rPr>
            </w:pPr>
            <w:r w:rsidRPr="009E5F9A">
              <w:rPr>
                <w:rFonts w:ascii="Times New Roman" w:hAnsi="Times New Roman" w:cs="Times New Roman"/>
                <w:color w:val="000000"/>
                <w:sz w:val="22"/>
                <w:szCs w:val="22"/>
                <w:lang w:val="ru-RU"/>
              </w:rPr>
              <w:t>.</w:t>
            </w:r>
            <w:r w:rsidRPr="009E5F9A">
              <w:rPr>
                <w:rFonts w:ascii="Times New Roman" w:hAnsi="Times New Roman" w:cs="Times New Roman"/>
                <w:color w:val="000000"/>
                <w:sz w:val="22"/>
                <w:szCs w:val="22"/>
              </w:rPr>
              <w:t>948</w:t>
            </w:r>
          </w:p>
        </w:tc>
        <w:tc>
          <w:tcPr>
            <w:tcW w:w="1291" w:type="pct"/>
            <w:tcBorders>
              <w:top w:val="single" w:sz="8" w:space="0" w:color="auto"/>
            </w:tcBorders>
          </w:tcPr>
          <w:p w14:paraId="4AE7599C" w14:textId="77777777" w:rsidR="009A43C5" w:rsidRPr="009E5F9A" w:rsidRDefault="009A43C5" w:rsidP="00B95BE9">
            <w:pPr>
              <w:ind w:right="-293"/>
              <w:jc w:val="both"/>
              <w:rPr>
                <w:rFonts w:ascii="Times New Roman" w:hAnsi="Times New Roman" w:cs="Times New Roman"/>
                <w:sz w:val="22"/>
                <w:szCs w:val="22"/>
                <w:lang w:val="ru-RU"/>
              </w:rPr>
            </w:pPr>
          </w:p>
        </w:tc>
        <w:tc>
          <w:tcPr>
            <w:tcW w:w="1227" w:type="pct"/>
            <w:tcBorders>
              <w:top w:val="single" w:sz="8" w:space="0" w:color="auto"/>
            </w:tcBorders>
          </w:tcPr>
          <w:p w14:paraId="28659F53" w14:textId="77777777" w:rsidR="009A43C5" w:rsidRPr="009E5F9A" w:rsidRDefault="009A43C5" w:rsidP="00B95BE9">
            <w:pPr>
              <w:ind w:right="-293"/>
              <w:jc w:val="both"/>
              <w:rPr>
                <w:rFonts w:ascii="Times New Roman" w:hAnsi="Times New Roman" w:cs="Times New Roman"/>
                <w:sz w:val="22"/>
                <w:szCs w:val="22"/>
                <w:lang w:val="ru-RU"/>
              </w:rPr>
            </w:pPr>
          </w:p>
        </w:tc>
      </w:tr>
      <w:tr w:rsidR="009A43C5" w:rsidRPr="009E5F9A" w14:paraId="0781DCA2" w14:textId="77777777" w:rsidTr="009E5F9A">
        <w:tc>
          <w:tcPr>
            <w:tcW w:w="1176" w:type="pct"/>
          </w:tcPr>
          <w:p w14:paraId="0E4C38AA" w14:textId="77777777" w:rsidR="009A43C5" w:rsidRPr="009E5F9A" w:rsidRDefault="00AF698D" w:rsidP="00B95BE9">
            <w:pPr>
              <w:ind w:right="-293"/>
              <w:jc w:val="both"/>
              <w:rPr>
                <w:rFonts w:ascii="Times New Roman" w:hAnsi="Times New Roman" w:cs="Times New Roman"/>
                <w:sz w:val="22"/>
                <w:szCs w:val="22"/>
                <w:lang w:val="ru-RU"/>
              </w:rPr>
            </w:pPr>
            <w:r w:rsidRPr="009E5F9A">
              <w:rPr>
                <w:rFonts w:ascii="Times New Roman" w:hAnsi="Times New Roman" w:cs="Times New Roman"/>
                <w:color w:val="000000"/>
                <w:sz w:val="22"/>
                <w:szCs w:val="22"/>
              </w:rPr>
              <w:t>Rationalization</w:t>
            </w:r>
          </w:p>
        </w:tc>
        <w:tc>
          <w:tcPr>
            <w:tcW w:w="1305" w:type="pct"/>
            <w:vAlign w:val="center"/>
          </w:tcPr>
          <w:p w14:paraId="1D267BF2" w14:textId="77777777" w:rsidR="009A43C5" w:rsidRPr="009E5F9A" w:rsidRDefault="009A43C5" w:rsidP="00B95BE9">
            <w:pPr>
              <w:ind w:right="-293"/>
              <w:jc w:val="both"/>
              <w:rPr>
                <w:rFonts w:ascii="Times New Roman" w:hAnsi="Times New Roman" w:cs="Times New Roman"/>
                <w:sz w:val="22"/>
                <w:szCs w:val="22"/>
                <w:lang w:val="ru-RU"/>
              </w:rPr>
            </w:pPr>
            <w:r w:rsidRPr="009E5F9A">
              <w:rPr>
                <w:rFonts w:ascii="Times New Roman" w:hAnsi="Times New Roman" w:cs="Times New Roman"/>
                <w:color w:val="000000"/>
                <w:sz w:val="22"/>
                <w:szCs w:val="22"/>
                <w:lang w:val="ru-RU"/>
              </w:rPr>
              <w:t>.</w:t>
            </w:r>
            <w:r w:rsidRPr="009E5F9A">
              <w:rPr>
                <w:rFonts w:ascii="Times New Roman" w:hAnsi="Times New Roman" w:cs="Times New Roman"/>
                <w:color w:val="000000"/>
                <w:sz w:val="22"/>
                <w:szCs w:val="22"/>
              </w:rPr>
              <w:t>943</w:t>
            </w:r>
          </w:p>
        </w:tc>
        <w:tc>
          <w:tcPr>
            <w:tcW w:w="1291" w:type="pct"/>
          </w:tcPr>
          <w:p w14:paraId="686DB081" w14:textId="77777777" w:rsidR="009A43C5" w:rsidRPr="009E5F9A" w:rsidRDefault="009A43C5" w:rsidP="00B95BE9">
            <w:pPr>
              <w:ind w:right="-293"/>
              <w:jc w:val="both"/>
              <w:rPr>
                <w:rFonts w:ascii="Times New Roman" w:hAnsi="Times New Roman" w:cs="Times New Roman"/>
                <w:sz w:val="22"/>
                <w:szCs w:val="22"/>
                <w:lang w:val="ru-RU"/>
              </w:rPr>
            </w:pPr>
          </w:p>
        </w:tc>
        <w:tc>
          <w:tcPr>
            <w:tcW w:w="1227" w:type="pct"/>
          </w:tcPr>
          <w:p w14:paraId="53192A8A" w14:textId="77777777" w:rsidR="009A43C5" w:rsidRPr="009E5F9A" w:rsidRDefault="009A43C5" w:rsidP="00B95BE9">
            <w:pPr>
              <w:ind w:right="-293"/>
              <w:jc w:val="both"/>
              <w:rPr>
                <w:rFonts w:ascii="Times New Roman" w:hAnsi="Times New Roman" w:cs="Times New Roman"/>
                <w:sz w:val="22"/>
                <w:szCs w:val="22"/>
                <w:lang w:val="ru-RU"/>
              </w:rPr>
            </w:pPr>
          </w:p>
        </w:tc>
      </w:tr>
      <w:tr w:rsidR="009A43C5" w:rsidRPr="009E5F9A" w14:paraId="0C8BE03B" w14:textId="77777777" w:rsidTr="009E5F9A">
        <w:tc>
          <w:tcPr>
            <w:tcW w:w="1176" w:type="pct"/>
          </w:tcPr>
          <w:p w14:paraId="1BF9E6EE" w14:textId="77777777" w:rsidR="006819B7" w:rsidRPr="009E5F9A" w:rsidRDefault="006819B7" w:rsidP="00B95BE9">
            <w:pPr>
              <w:ind w:right="-293"/>
              <w:jc w:val="both"/>
              <w:rPr>
                <w:rFonts w:ascii="Times New Roman" w:hAnsi="Times New Roman" w:cs="Times New Roman"/>
                <w:sz w:val="22"/>
                <w:szCs w:val="22"/>
              </w:rPr>
            </w:pPr>
            <w:r w:rsidRPr="009E5F9A">
              <w:rPr>
                <w:rFonts w:ascii="Times New Roman" w:hAnsi="Times New Roman" w:cs="Times New Roman"/>
                <w:sz w:val="22"/>
                <w:szCs w:val="22"/>
              </w:rPr>
              <w:t>Projection</w:t>
            </w:r>
          </w:p>
        </w:tc>
        <w:tc>
          <w:tcPr>
            <w:tcW w:w="1305" w:type="pct"/>
            <w:vAlign w:val="center"/>
          </w:tcPr>
          <w:p w14:paraId="5D1CF527" w14:textId="77777777" w:rsidR="009A43C5" w:rsidRPr="009E5F9A" w:rsidRDefault="009A43C5" w:rsidP="00B95BE9">
            <w:pPr>
              <w:ind w:right="-293"/>
              <w:jc w:val="both"/>
              <w:rPr>
                <w:rFonts w:ascii="Times New Roman" w:hAnsi="Times New Roman" w:cs="Times New Roman"/>
                <w:sz w:val="22"/>
                <w:szCs w:val="22"/>
                <w:lang w:val="ru-RU"/>
              </w:rPr>
            </w:pPr>
            <w:r w:rsidRPr="009E5F9A">
              <w:rPr>
                <w:rFonts w:ascii="Times New Roman" w:hAnsi="Times New Roman" w:cs="Times New Roman"/>
                <w:color w:val="000000"/>
                <w:sz w:val="22"/>
                <w:szCs w:val="22"/>
                <w:lang w:val="ru-RU"/>
              </w:rPr>
              <w:t>.</w:t>
            </w:r>
            <w:r w:rsidRPr="009E5F9A">
              <w:rPr>
                <w:rFonts w:ascii="Times New Roman" w:hAnsi="Times New Roman" w:cs="Times New Roman"/>
                <w:color w:val="000000"/>
                <w:sz w:val="22"/>
                <w:szCs w:val="22"/>
              </w:rPr>
              <w:t>911</w:t>
            </w:r>
          </w:p>
        </w:tc>
        <w:tc>
          <w:tcPr>
            <w:tcW w:w="1291" w:type="pct"/>
          </w:tcPr>
          <w:p w14:paraId="3AF5B7F4" w14:textId="77777777" w:rsidR="009A43C5" w:rsidRPr="009E5F9A" w:rsidRDefault="009A43C5" w:rsidP="00B95BE9">
            <w:pPr>
              <w:ind w:right="-293"/>
              <w:jc w:val="both"/>
              <w:rPr>
                <w:rFonts w:ascii="Times New Roman" w:hAnsi="Times New Roman" w:cs="Times New Roman"/>
                <w:sz w:val="22"/>
                <w:szCs w:val="22"/>
                <w:lang w:val="ru-RU"/>
              </w:rPr>
            </w:pPr>
          </w:p>
        </w:tc>
        <w:tc>
          <w:tcPr>
            <w:tcW w:w="1227" w:type="pct"/>
          </w:tcPr>
          <w:p w14:paraId="7F9EDCDC" w14:textId="77777777" w:rsidR="009A43C5" w:rsidRPr="009E5F9A" w:rsidRDefault="009A43C5" w:rsidP="00B95BE9">
            <w:pPr>
              <w:ind w:right="-293"/>
              <w:jc w:val="both"/>
              <w:rPr>
                <w:rFonts w:ascii="Times New Roman" w:hAnsi="Times New Roman" w:cs="Times New Roman"/>
                <w:sz w:val="22"/>
                <w:szCs w:val="22"/>
                <w:lang w:val="ru-RU"/>
              </w:rPr>
            </w:pPr>
          </w:p>
        </w:tc>
      </w:tr>
      <w:tr w:rsidR="009A43C5" w:rsidRPr="009E5F9A" w14:paraId="128DBAA6" w14:textId="77777777" w:rsidTr="009E5F9A">
        <w:tc>
          <w:tcPr>
            <w:tcW w:w="1176" w:type="pct"/>
          </w:tcPr>
          <w:p w14:paraId="6D25F818" w14:textId="77777777" w:rsidR="006819B7" w:rsidRPr="009E5F9A" w:rsidRDefault="006819B7" w:rsidP="00B95BE9">
            <w:pPr>
              <w:ind w:right="-293"/>
              <w:jc w:val="both"/>
              <w:rPr>
                <w:rFonts w:ascii="Times New Roman" w:hAnsi="Times New Roman" w:cs="Times New Roman"/>
                <w:sz w:val="22"/>
                <w:szCs w:val="22"/>
              </w:rPr>
            </w:pPr>
            <w:r w:rsidRPr="009E5F9A">
              <w:rPr>
                <w:rFonts w:ascii="Times New Roman" w:hAnsi="Times New Roman" w:cs="Times New Roman"/>
                <w:sz w:val="22"/>
                <w:szCs w:val="22"/>
              </w:rPr>
              <w:t>Overcompensation</w:t>
            </w:r>
          </w:p>
        </w:tc>
        <w:tc>
          <w:tcPr>
            <w:tcW w:w="1305" w:type="pct"/>
            <w:vAlign w:val="center"/>
          </w:tcPr>
          <w:p w14:paraId="64ABA78E" w14:textId="77777777" w:rsidR="009A43C5" w:rsidRPr="009E5F9A" w:rsidRDefault="009A43C5" w:rsidP="00B95BE9">
            <w:pPr>
              <w:ind w:right="-293"/>
              <w:jc w:val="both"/>
              <w:rPr>
                <w:rFonts w:ascii="Times New Roman" w:hAnsi="Times New Roman" w:cs="Times New Roman"/>
                <w:sz w:val="22"/>
                <w:szCs w:val="22"/>
                <w:lang w:val="ru-RU"/>
              </w:rPr>
            </w:pPr>
            <w:r w:rsidRPr="009E5F9A">
              <w:rPr>
                <w:rFonts w:ascii="Times New Roman" w:hAnsi="Times New Roman" w:cs="Times New Roman"/>
                <w:color w:val="000000"/>
                <w:sz w:val="22"/>
                <w:szCs w:val="22"/>
                <w:lang w:val="ru-RU"/>
              </w:rPr>
              <w:t>.</w:t>
            </w:r>
            <w:r w:rsidRPr="009E5F9A">
              <w:rPr>
                <w:rFonts w:ascii="Times New Roman" w:hAnsi="Times New Roman" w:cs="Times New Roman"/>
                <w:color w:val="000000"/>
                <w:sz w:val="22"/>
                <w:szCs w:val="22"/>
              </w:rPr>
              <w:t>906</w:t>
            </w:r>
          </w:p>
        </w:tc>
        <w:tc>
          <w:tcPr>
            <w:tcW w:w="1291" w:type="pct"/>
          </w:tcPr>
          <w:p w14:paraId="2847CFB9" w14:textId="77777777" w:rsidR="009A43C5" w:rsidRPr="009E5F9A" w:rsidRDefault="009A43C5" w:rsidP="00B95BE9">
            <w:pPr>
              <w:ind w:right="-293"/>
              <w:jc w:val="both"/>
              <w:rPr>
                <w:rFonts w:ascii="Times New Roman" w:hAnsi="Times New Roman" w:cs="Times New Roman"/>
                <w:sz w:val="22"/>
                <w:szCs w:val="22"/>
                <w:lang w:val="ru-RU"/>
              </w:rPr>
            </w:pPr>
          </w:p>
        </w:tc>
        <w:tc>
          <w:tcPr>
            <w:tcW w:w="1227" w:type="pct"/>
          </w:tcPr>
          <w:p w14:paraId="65F8BD94" w14:textId="77777777" w:rsidR="009A43C5" w:rsidRPr="009E5F9A" w:rsidRDefault="009A43C5" w:rsidP="00B95BE9">
            <w:pPr>
              <w:ind w:right="-293"/>
              <w:jc w:val="both"/>
              <w:rPr>
                <w:rFonts w:ascii="Times New Roman" w:hAnsi="Times New Roman" w:cs="Times New Roman"/>
                <w:sz w:val="22"/>
                <w:szCs w:val="22"/>
                <w:lang w:val="ru-RU"/>
              </w:rPr>
            </w:pPr>
          </w:p>
        </w:tc>
      </w:tr>
      <w:tr w:rsidR="009A43C5" w:rsidRPr="009E5F9A" w14:paraId="621B4E09" w14:textId="77777777" w:rsidTr="009E5F9A">
        <w:tc>
          <w:tcPr>
            <w:tcW w:w="1176" w:type="pct"/>
          </w:tcPr>
          <w:p w14:paraId="623E2AA6" w14:textId="77777777" w:rsidR="006819B7" w:rsidRPr="009E5F9A" w:rsidRDefault="006819B7" w:rsidP="00B95BE9">
            <w:pPr>
              <w:ind w:right="-293"/>
              <w:jc w:val="both"/>
              <w:rPr>
                <w:rFonts w:ascii="Times New Roman" w:hAnsi="Times New Roman" w:cs="Times New Roman"/>
                <w:sz w:val="22"/>
                <w:szCs w:val="22"/>
              </w:rPr>
            </w:pPr>
            <w:r w:rsidRPr="009E5F9A">
              <w:rPr>
                <w:rFonts w:ascii="Times New Roman" w:hAnsi="Times New Roman" w:cs="Times New Roman"/>
                <w:sz w:val="22"/>
                <w:szCs w:val="22"/>
              </w:rPr>
              <w:t>Compensation</w:t>
            </w:r>
          </w:p>
        </w:tc>
        <w:tc>
          <w:tcPr>
            <w:tcW w:w="1305" w:type="pct"/>
            <w:vAlign w:val="center"/>
          </w:tcPr>
          <w:p w14:paraId="05F712ED" w14:textId="77777777" w:rsidR="009A43C5" w:rsidRPr="009E5F9A" w:rsidRDefault="009A43C5" w:rsidP="00B95BE9">
            <w:pPr>
              <w:ind w:right="-293"/>
              <w:jc w:val="both"/>
              <w:rPr>
                <w:rFonts w:ascii="Times New Roman" w:hAnsi="Times New Roman" w:cs="Times New Roman"/>
                <w:sz w:val="22"/>
                <w:szCs w:val="22"/>
                <w:lang w:val="ru-RU"/>
              </w:rPr>
            </w:pPr>
            <w:r w:rsidRPr="009E5F9A">
              <w:rPr>
                <w:rFonts w:ascii="Times New Roman" w:hAnsi="Times New Roman" w:cs="Times New Roman"/>
                <w:color w:val="000000"/>
                <w:sz w:val="22"/>
                <w:szCs w:val="22"/>
                <w:lang w:val="ru-RU"/>
              </w:rPr>
              <w:t>.</w:t>
            </w:r>
            <w:r w:rsidRPr="009E5F9A">
              <w:rPr>
                <w:rFonts w:ascii="Times New Roman" w:hAnsi="Times New Roman" w:cs="Times New Roman"/>
                <w:color w:val="000000"/>
                <w:sz w:val="22"/>
                <w:szCs w:val="22"/>
              </w:rPr>
              <w:t>897</w:t>
            </w:r>
          </w:p>
        </w:tc>
        <w:tc>
          <w:tcPr>
            <w:tcW w:w="1291" w:type="pct"/>
          </w:tcPr>
          <w:p w14:paraId="729DC1CC" w14:textId="77777777" w:rsidR="009A43C5" w:rsidRPr="009E5F9A" w:rsidRDefault="009A43C5" w:rsidP="00B95BE9">
            <w:pPr>
              <w:ind w:right="-293"/>
              <w:jc w:val="both"/>
              <w:rPr>
                <w:rFonts w:ascii="Times New Roman" w:hAnsi="Times New Roman" w:cs="Times New Roman"/>
                <w:sz w:val="22"/>
                <w:szCs w:val="22"/>
                <w:lang w:val="ru-RU"/>
              </w:rPr>
            </w:pPr>
          </w:p>
        </w:tc>
        <w:tc>
          <w:tcPr>
            <w:tcW w:w="1227" w:type="pct"/>
          </w:tcPr>
          <w:p w14:paraId="292095B0" w14:textId="77777777" w:rsidR="009A43C5" w:rsidRPr="009E5F9A" w:rsidRDefault="009A43C5" w:rsidP="00B95BE9">
            <w:pPr>
              <w:ind w:right="-293"/>
              <w:jc w:val="both"/>
              <w:rPr>
                <w:rFonts w:ascii="Times New Roman" w:hAnsi="Times New Roman" w:cs="Times New Roman"/>
                <w:sz w:val="22"/>
                <w:szCs w:val="22"/>
                <w:lang w:val="ru-RU"/>
              </w:rPr>
            </w:pPr>
          </w:p>
        </w:tc>
      </w:tr>
      <w:tr w:rsidR="009A43C5" w:rsidRPr="009E5F9A" w14:paraId="6DB874E1" w14:textId="77777777" w:rsidTr="009E5F9A">
        <w:tc>
          <w:tcPr>
            <w:tcW w:w="1176" w:type="pct"/>
          </w:tcPr>
          <w:p w14:paraId="4C8DABF3" w14:textId="77777777" w:rsidR="006819B7" w:rsidRPr="009E5F9A" w:rsidRDefault="006819B7" w:rsidP="00B95BE9">
            <w:pPr>
              <w:ind w:right="-293"/>
              <w:jc w:val="both"/>
              <w:rPr>
                <w:rFonts w:ascii="Times New Roman" w:hAnsi="Times New Roman" w:cs="Times New Roman"/>
                <w:sz w:val="22"/>
                <w:szCs w:val="22"/>
              </w:rPr>
            </w:pPr>
            <w:r w:rsidRPr="009E5F9A">
              <w:rPr>
                <w:rFonts w:ascii="Times New Roman" w:hAnsi="Times New Roman" w:cs="Times New Roman"/>
                <w:sz w:val="22"/>
                <w:szCs w:val="22"/>
              </w:rPr>
              <w:t>Consciousness</w:t>
            </w:r>
          </w:p>
        </w:tc>
        <w:tc>
          <w:tcPr>
            <w:tcW w:w="1305" w:type="pct"/>
          </w:tcPr>
          <w:p w14:paraId="720A6CB4" w14:textId="77777777" w:rsidR="009A43C5" w:rsidRPr="009E5F9A" w:rsidRDefault="009A43C5" w:rsidP="00B95BE9">
            <w:pPr>
              <w:ind w:right="-107"/>
              <w:jc w:val="both"/>
              <w:rPr>
                <w:rFonts w:ascii="Times New Roman" w:hAnsi="Times New Roman" w:cs="Times New Roman"/>
                <w:sz w:val="22"/>
                <w:szCs w:val="22"/>
                <w:lang w:val="ru-RU"/>
              </w:rPr>
            </w:pPr>
          </w:p>
        </w:tc>
        <w:tc>
          <w:tcPr>
            <w:tcW w:w="1291" w:type="pct"/>
            <w:vAlign w:val="center"/>
          </w:tcPr>
          <w:p w14:paraId="14F93705" w14:textId="77777777" w:rsidR="009A43C5" w:rsidRPr="009E5F9A" w:rsidRDefault="009A43C5" w:rsidP="00B95BE9">
            <w:pPr>
              <w:ind w:right="-293"/>
              <w:jc w:val="both"/>
              <w:rPr>
                <w:rFonts w:ascii="Times New Roman" w:hAnsi="Times New Roman" w:cs="Times New Roman"/>
                <w:sz w:val="22"/>
                <w:szCs w:val="22"/>
                <w:lang w:val="ru-RU"/>
              </w:rPr>
            </w:pPr>
            <w:r w:rsidRPr="009E5F9A">
              <w:rPr>
                <w:rFonts w:ascii="Times New Roman" w:hAnsi="Times New Roman" w:cs="Times New Roman"/>
                <w:color w:val="000000"/>
                <w:sz w:val="22"/>
                <w:szCs w:val="22"/>
                <w:lang w:val="ru-RU"/>
              </w:rPr>
              <w:t>.</w:t>
            </w:r>
            <w:r w:rsidRPr="009E5F9A">
              <w:rPr>
                <w:rFonts w:ascii="Times New Roman" w:hAnsi="Times New Roman" w:cs="Times New Roman"/>
                <w:color w:val="000000"/>
                <w:sz w:val="22"/>
                <w:szCs w:val="22"/>
              </w:rPr>
              <w:t>917</w:t>
            </w:r>
          </w:p>
        </w:tc>
        <w:tc>
          <w:tcPr>
            <w:tcW w:w="1227" w:type="pct"/>
          </w:tcPr>
          <w:p w14:paraId="37C07796" w14:textId="77777777" w:rsidR="009A43C5" w:rsidRPr="009E5F9A" w:rsidRDefault="009A43C5" w:rsidP="00B95BE9">
            <w:pPr>
              <w:ind w:right="-293"/>
              <w:jc w:val="both"/>
              <w:rPr>
                <w:rFonts w:ascii="Times New Roman" w:hAnsi="Times New Roman" w:cs="Times New Roman"/>
                <w:sz w:val="22"/>
                <w:szCs w:val="22"/>
                <w:lang w:val="ru-RU"/>
              </w:rPr>
            </w:pPr>
          </w:p>
        </w:tc>
      </w:tr>
      <w:tr w:rsidR="009A43C5" w:rsidRPr="009E5F9A" w14:paraId="298B20ED" w14:textId="77777777" w:rsidTr="009E5F9A">
        <w:tc>
          <w:tcPr>
            <w:tcW w:w="1176" w:type="pct"/>
          </w:tcPr>
          <w:p w14:paraId="5868CF34" w14:textId="77777777" w:rsidR="006819B7" w:rsidRPr="009E5F9A" w:rsidRDefault="006819B7" w:rsidP="00B95BE9">
            <w:pPr>
              <w:ind w:right="-293"/>
              <w:jc w:val="both"/>
              <w:rPr>
                <w:rFonts w:ascii="Times New Roman" w:hAnsi="Times New Roman" w:cs="Times New Roman"/>
                <w:sz w:val="22"/>
                <w:szCs w:val="22"/>
              </w:rPr>
            </w:pPr>
            <w:r w:rsidRPr="009E5F9A">
              <w:rPr>
                <w:rFonts w:ascii="Times New Roman" w:hAnsi="Times New Roman" w:cs="Times New Roman"/>
                <w:sz w:val="22"/>
                <w:szCs w:val="22"/>
              </w:rPr>
              <w:t>Extraversion</w:t>
            </w:r>
          </w:p>
        </w:tc>
        <w:tc>
          <w:tcPr>
            <w:tcW w:w="1305" w:type="pct"/>
          </w:tcPr>
          <w:p w14:paraId="47E1D448" w14:textId="77777777" w:rsidR="009A43C5" w:rsidRPr="009E5F9A" w:rsidRDefault="009A43C5" w:rsidP="00B95BE9">
            <w:pPr>
              <w:ind w:right="-293"/>
              <w:jc w:val="both"/>
              <w:rPr>
                <w:rFonts w:ascii="Times New Roman" w:hAnsi="Times New Roman" w:cs="Times New Roman"/>
                <w:sz w:val="22"/>
                <w:szCs w:val="22"/>
                <w:lang w:val="ru-RU"/>
              </w:rPr>
            </w:pPr>
          </w:p>
        </w:tc>
        <w:tc>
          <w:tcPr>
            <w:tcW w:w="1291" w:type="pct"/>
            <w:vAlign w:val="center"/>
          </w:tcPr>
          <w:p w14:paraId="3D99B88E" w14:textId="77777777" w:rsidR="009A43C5" w:rsidRPr="009E5F9A" w:rsidRDefault="009A43C5" w:rsidP="00B95BE9">
            <w:pPr>
              <w:ind w:right="-293"/>
              <w:jc w:val="both"/>
              <w:rPr>
                <w:rFonts w:ascii="Times New Roman" w:hAnsi="Times New Roman" w:cs="Times New Roman"/>
                <w:sz w:val="22"/>
                <w:szCs w:val="22"/>
                <w:lang w:val="ru-RU"/>
              </w:rPr>
            </w:pPr>
            <w:r w:rsidRPr="009E5F9A">
              <w:rPr>
                <w:rFonts w:ascii="Times New Roman" w:hAnsi="Times New Roman" w:cs="Times New Roman"/>
                <w:color w:val="000000"/>
                <w:sz w:val="22"/>
                <w:szCs w:val="22"/>
                <w:lang w:val="ru-RU"/>
              </w:rPr>
              <w:t>.</w:t>
            </w:r>
            <w:r w:rsidRPr="009E5F9A">
              <w:rPr>
                <w:rFonts w:ascii="Times New Roman" w:hAnsi="Times New Roman" w:cs="Times New Roman"/>
                <w:color w:val="000000"/>
                <w:sz w:val="22"/>
                <w:szCs w:val="22"/>
              </w:rPr>
              <w:t>859</w:t>
            </w:r>
          </w:p>
        </w:tc>
        <w:tc>
          <w:tcPr>
            <w:tcW w:w="1227" w:type="pct"/>
          </w:tcPr>
          <w:p w14:paraId="4D49F6BA" w14:textId="77777777" w:rsidR="009A43C5" w:rsidRPr="009E5F9A" w:rsidRDefault="009A43C5" w:rsidP="00B95BE9">
            <w:pPr>
              <w:ind w:right="-293"/>
              <w:jc w:val="both"/>
              <w:rPr>
                <w:rFonts w:ascii="Times New Roman" w:hAnsi="Times New Roman" w:cs="Times New Roman"/>
                <w:sz w:val="22"/>
                <w:szCs w:val="22"/>
                <w:lang w:val="ru-RU"/>
              </w:rPr>
            </w:pPr>
          </w:p>
        </w:tc>
      </w:tr>
      <w:tr w:rsidR="009A43C5" w:rsidRPr="009E5F9A" w14:paraId="756AEE54" w14:textId="77777777" w:rsidTr="009E5F9A">
        <w:tc>
          <w:tcPr>
            <w:tcW w:w="1176" w:type="pct"/>
          </w:tcPr>
          <w:p w14:paraId="597AF864" w14:textId="77777777" w:rsidR="006819B7" w:rsidRPr="009E5F9A" w:rsidRDefault="006819B7" w:rsidP="00B95BE9">
            <w:pPr>
              <w:ind w:right="-293"/>
              <w:jc w:val="both"/>
              <w:rPr>
                <w:rFonts w:ascii="Times New Roman" w:hAnsi="Times New Roman" w:cs="Times New Roman"/>
                <w:sz w:val="22"/>
                <w:szCs w:val="22"/>
              </w:rPr>
            </w:pPr>
            <w:r w:rsidRPr="009E5F9A">
              <w:rPr>
                <w:rFonts w:ascii="Times New Roman" w:hAnsi="Times New Roman" w:cs="Times New Roman"/>
                <w:color w:val="000000"/>
                <w:sz w:val="22"/>
                <w:szCs w:val="22"/>
              </w:rPr>
              <w:t>Kindness</w:t>
            </w:r>
          </w:p>
        </w:tc>
        <w:tc>
          <w:tcPr>
            <w:tcW w:w="1305" w:type="pct"/>
          </w:tcPr>
          <w:p w14:paraId="5D97FB6E" w14:textId="77777777" w:rsidR="009A43C5" w:rsidRPr="009E5F9A" w:rsidRDefault="009A43C5" w:rsidP="00B95BE9">
            <w:pPr>
              <w:ind w:right="-293"/>
              <w:jc w:val="both"/>
              <w:rPr>
                <w:rFonts w:ascii="Times New Roman" w:hAnsi="Times New Roman" w:cs="Times New Roman"/>
                <w:sz w:val="22"/>
                <w:szCs w:val="22"/>
                <w:lang w:val="ru-RU"/>
              </w:rPr>
            </w:pPr>
          </w:p>
        </w:tc>
        <w:tc>
          <w:tcPr>
            <w:tcW w:w="1291" w:type="pct"/>
          </w:tcPr>
          <w:p w14:paraId="2A958267" w14:textId="77777777" w:rsidR="009A43C5" w:rsidRPr="009E5F9A" w:rsidRDefault="009A43C5" w:rsidP="00B95BE9">
            <w:pPr>
              <w:ind w:right="-293"/>
              <w:jc w:val="both"/>
              <w:rPr>
                <w:rFonts w:ascii="Times New Roman" w:hAnsi="Times New Roman" w:cs="Times New Roman"/>
                <w:sz w:val="22"/>
                <w:szCs w:val="22"/>
                <w:lang w:val="ru-RU"/>
              </w:rPr>
            </w:pPr>
          </w:p>
        </w:tc>
        <w:tc>
          <w:tcPr>
            <w:tcW w:w="1227" w:type="pct"/>
            <w:vAlign w:val="center"/>
          </w:tcPr>
          <w:p w14:paraId="44B88248" w14:textId="77777777" w:rsidR="009A43C5" w:rsidRPr="009E5F9A" w:rsidRDefault="009A43C5" w:rsidP="00B95BE9">
            <w:pPr>
              <w:ind w:right="-293"/>
              <w:jc w:val="both"/>
              <w:rPr>
                <w:rFonts w:ascii="Times New Roman" w:hAnsi="Times New Roman" w:cs="Times New Roman"/>
                <w:sz w:val="22"/>
                <w:szCs w:val="22"/>
                <w:lang w:val="ru-RU"/>
              </w:rPr>
            </w:pPr>
            <w:r w:rsidRPr="009E5F9A">
              <w:rPr>
                <w:rFonts w:ascii="Times New Roman" w:hAnsi="Times New Roman" w:cs="Times New Roman"/>
                <w:color w:val="000000"/>
                <w:sz w:val="22"/>
                <w:szCs w:val="22"/>
                <w:lang w:val="ru-RU"/>
              </w:rPr>
              <w:t>.</w:t>
            </w:r>
            <w:r w:rsidRPr="009E5F9A">
              <w:rPr>
                <w:rFonts w:ascii="Times New Roman" w:hAnsi="Times New Roman" w:cs="Times New Roman"/>
                <w:color w:val="000000"/>
                <w:sz w:val="22"/>
                <w:szCs w:val="22"/>
              </w:rPr>
              <w:t>864</w:t>
            </w:r>
          </w:p>
        </w:tc>
      </w:tr>
      <w:tr w:rsidR="009A43C5" w:rsidRPr="009E5F9A" w14:paraId="55BF776C" w14:textId="77777777" w:rsidTr="009E5F9A">
        <w:tc>
          <w:tcPr>
            <w:tcW w:w="1176" w:type="pct"/>
            <w:tcBorders>
              <w:bottom w:val="single" w:sz="8" w:space="0" w:color="auto"/>
            </w:tcBorders>
          </w:tcPr>
          <w:p w14:paraId="2245F51E" w14:textId="77777777" w:rsidR="006819B7" w:rsidRPr="009E5F9A" w:rsidRDefault="006819B7" w:rsidP="00B95BE9">
            <w:pPr>
              <w:ind w:right="-293"/>
              <w:jc w:val="both"/>
              <w:rPr>
                <w:rFonts w:ascii="Times New Roman" w:hAnsi="Times New Roman" w:cs="Times New Roman"/>
                <w:sz w:val="22"/>
                <w:szCs w:val="22"/>
                <w:lang w:val="ru-RU"/>
              </w:rPr>
            </w:pPr>
            <w:r w:rsidRPr="009E5F9A">
              <w:rPr>
                <w:rFonts w:ascii="Times New Roman" w:hAnsi="Times New Roman" w:cs="Times New Roman"/>
                <w:sz w:val="22"/>
                <w:szCs w:val="22"/>
                <w:lang w:val="ru-RU"/>
              </w:rPr>
              <w:t>Neuroticism</w:t>
            </w:r>
          </w:p>
        </w:tc>
        <w:tc>
          <w:tcPr>
            <w:tcW w:w="1305" w:type="pct"/>
            <w:tcBorders>
              <w:bottom w:val="single" w:sz="8" w:space="0" w:color="auto"/>
            </w:tcBorders>
          </w:tcPr>
          <w:p w14:paraId="70D94940" w14:textId="77777777" w:rsidR="009A43C5" w:rsidRPr="009E5F9A" w:rsidRDefault="009A43C5" w:rsidP="00B95BE9">
            <w:pPr>
              <w:ind w:right="-293"/>
              <w:jc w:val="both"/>
              <w:rPr>
                <w:rFonts w:ascii="Times New Roman" w:hAnsi="Times New Roman" w:cs="Times New Roman"/>
                <w:sz w:val="22"/>
                <w:szCs w:val="22"/>
                <w:lang w:val="ru-RU"/>
              </w:rPr>
            </w:pPr>
          </w:p>
        </w:tc>
        <w:tc>
          <w:tcPr>
            <w:tcW w:w="1291" w:type="pct"/>
            <w:tcBorders>
              <w:bottom w:val="single" w:sz="8" w:space="0" w:color="auto"/>
            </w:tcBorders>
          </w:tcPr>
          <w:p w14:paraId="5ADC15C8" w14:textId="77777777" w:rsidR="009A43C5" w:rsidRPr="009E5F9A" w:rsidRDefault="009A43C5" w:rsidP="00B95BE9">
            <w:pPr>
              <w:ind w:right="-293"/>
              <w:jc w:val="both"/>
              <w:rPr>
                <w:rFonts w:ascii="Times New Roman" w:hAnsi="Times New Roman" w:cs="Times New Roman"/>
                <w:sz w:val="22"/>
                <w:szCs w:val="22"/>
                <w:lang w:val="ru-RU"/>
              </w:rPr>
            </w:pPr>
          </w:p>
        </w:tc>
        <w:tc>
          <w:tcPr>
            <w:tcW w:w="1227" w:type="pct"/>
            <w:tcBorders>
              <w:bottom w:val="single" w:sz="8" w:space="0" w:color="auto"/>
            </w:tcBorders>
            <w:vAlign w:val="center"/>
          </w:tcPr>
          <w:p w14:paraId="483C8B79" w14:textId="77777777" w:rsidR="009A43C5" w:rsidRPr="009E5F9A" w:rsidRDefault="009A43C5" w:rsidP="00B95BE9">
            <w:pPr>
              <w:ind w:right="-293"/>
              <w:jc w:val="both"/>
              <w:rPr>
                <w:rFonts w:ascii="Times New Roman" w:hAnsi="Times New Roman" w:cs="Times New Roman"/>
                <w:sz w:val="22"/>
                <w:szCs w:val="22"/>
                <w:lang w:val="ru-RU"/>
              </w:rPr>
            </w:pPr>
            <w:r w:rsidRPr="009E5F9A">
              <w:rPr>
                <w:rFonts w:ascii="Times New Roman" w:hAnsi="Times New Roman" w:cs="Times New Roman"/>
                <w:color w:val="000000"/>
                <w:sz w:val="22"/>
                <w:szCs w:val="22"/>
                <w:lang w:val="ru-RU"/>
              </w:rPr>
              <w:t>.</w:t>
            </w:r>
            <w:r w:rsidRPr="009E5F9A">
              <w:rPr>
                <w:rFonts w:ascii="Times New Roman" w:hAnsi="Times New Roman" w:cs="Times New Roman"/>
                <w:color w:val="000000"/>
                <w:sz w:val="22"/>
                <w:szCs w:val="22"/>
              </w:rPr>
              <w:t>809</w:t>
            </w:r>
          </w:p>
        </w:tc>
      </w:tr>
    </w:tbl>
    <w:p w14:paraId="2D555B9A" w14:textId="77777777" w:rsidR="00C21327" w:rsidRDefault="00C21327" w:rsidP="006B2701">
      <w:pPr>
        <w:spacing w:line="480" w:lineRule="auto"/>
        <w:ind w:right="-293"/>
        <w:jc w:val="both"/>
        <w:rPr>
          <w:rFonts w:ascii="Times New Roman" w:hAnsi="Times New Roman" w:cs="Times New Roman"/>
        </w:rPr>
      </w:pPr>
    </w:p>
    <w:p w14:paraId="3EA7F5F7" w14:textId="77777777" w:rsidR="008D5727" w:rsidRPr="000C0FE1" w:rsidRDefault="003720E3" w:rsidP="00B95BE9">
      <w:pPr>
        <w:spacing w:line="480" w:lineRule="auto"/>
        <w:ind w:right="-293" w:firstLine="720"/>
        <w:jc w:val="both"/>
        <w:rPr>
          <w:rFonts w:ascii="Times New Roman" w:hAnsi="Times New Roman" w:cs="Times New Roman"/>
        </w:rPr>
      </w:pPr>
      <w:r w:rsidRPr="000C0FE1">
        <w:rPr>
          <w:rFonts w:ascii="Times New Roman" w:hAnsi="Times New Roman" w:cs="Times New Roman"/>
        </w:rPr>
        <w:t>In this table</w:t>
      </w:r>
      <w:r w:rsidR="00B743B9" w:rsidRPr="009E5F9A">
        <w:rPr>
          <w:rFonts w:ascii="Times New Roman" w:hAnsi="Times New Roman" w:cs="Times New Roman"/>
        </w:rPr>
        <w:t>, the first factor i</w:t>
      </w:r>
      <w:r w:rsidRPr="000C0FE1">
        <w:rPr>
          <w:rFonts w:ascii="Times New Roman" w:hAnsi="Times New Roman" w:cs="Times New Roman"/>
        </w:rPr>
        <w:t xml:space="preserve">s represented by five mental </w:t>
      </w:r>
      <w:r w:rsidR="00D96D0D" w:rsidRPr="009E5F9A">
        <w:rPr>
          <w:rFonts w:ascii="Times New Roman" w:hAnsi="Times New Roman" w:cs="Times New Roman"/>
        </w:rPr>
        <w:t>defense</w:t>
      </w:r>
      <w:r w:rsidR="00D96D0D" w:rsidRPr="000C0FE1">
        <w:rPr>
          <w:rFonts w:ascii="Times New Roman" w:hAnsi="Times New Roman" w:cs="Times New Roman"/>
        </w:rPr>
        <w:t xml:space="preserve"> </w:t>
      </w:r>
      <w:r w:rsidRPr="000C0FE1">
        <w:rPr>
          <w:rFonts w:ascii="Times New Roman" w:hAnsi="Times New Roman" w:cs="Times New Roman"/>
        </w:rPr>
        <w:t xml:space="preserve">mechanisms. In our opinion, this result of </w:t>
      </w:r>
      <w:r w:rsidR="00A92FB7" w:rsidRPr="009E5F9A">
        <w:rPr>
          <w:rFonts w:ascii="Times New Roman" w:hAnsi="Times New Roman" w:cs="Times New Roman"/>
        </w:rPr>
        <w:t xml:space="preserve">the </w:t>
      </w:r>
      <w:r w:rsidRPr="000C0FE1">
        <w:rPr>
          <w:rFonts w:ascii="Times New Roman" w:hAnsi="Times New Roman" w:cs="Times New Roman"/>
        </w:rPr>
        <w:t xml:space="preserve">factor analysis confirms the internal consistency of the scales of </w:t>
      </w:r>
      <w:proofErr w:type="spellStart"/>
      <w:r w:rsidRPr="000C0FE1">
        <w:rPr>
          <w:rFonts w:ascii="Times New Roman" w:hAnsi="Times New Roman" w:cs="Times New Roman"/>
        </w:rPr>
        <w:t>Plutchik’s</w:t>
      </w:r>
      <w:proofErr w:type="spellEnd"/>
      <w:r w:rsidRPr="000C0FE1">
        <w:rPr>
          <w:rFonts w:ascii="Times New Roman" w:hAnsi="Times New Roman" w:cs="Times New Roman"/>
        </w:rPr>
        <w:t xml:space="preserve"> methodology, which, according to the developers’ plans, together form the overall level of mental </w:t>
      </w:r>
      <w:r w:rsidR="00D96D0D" w:rsidRPr="009E5F9A">
        <w:rPr>
          <w:rFonts w:ascii="Times New Roman" w:hAnsi="Times New Roman" w:cs="Times New Roman"/>
        </w:rPr>
        <w:t>defense</w:t>
      </w:r>
      <w:r w:rsidRPr="000C0FE1">
        <w:rPr>
          <w:rFonts w:ascii="Times New Roman" w:hAnsi="Times New Roman" w:cs="Times New Roman"/>
        </w:rPr>
        <w:t xml:space="preserve">. Therefore, we consider it reasonable to </w:t>
      </w:r>
      <w:r w:rsidR="00A92FB7" w:rsidRPr="009E5F9A">
        <w:rPr>
          <w:rFonts w:ascii="Times New Roman" w:hAnsi="Times New Roman" w:cs="Times New Roman"/>
        </w:rPr>
        <w:t>name</w:t>
      </w:r>
      <w:r w:rsidR="00A92FB7" w:rsidRPr="000C0FE1">
        <w:rPr>
          <w:rFonts w:ascii="Times New Roman" w:hAnsi="Times New Roman" w:cs="Times New Roman"/>
        </w:rPr>
        <w:t xml:space="preserve"> </w:t>
      </w:r>
      <w:r w:rsidRPr="000C0FE1">
        <w:rPr>
          <w:rFonts w:ascii="Times New Roman" w:hAnsi="Times New Roman" w:cs="Times New Roman"/>
        </w:rPr>
        <w:t xml:space="preserve">this factor exactly </w:t>
      </w:r>
      <w:r w:rsidR="00A92FB7" w:rsidRPr="009E5F9A">
        <w:rPr>
          <w:rFonts w:ascii="Times New Roman" w:hAnsi="Times New Roman" w:cs="Times New Roman"/>
        </w:rPr>
        <w:t>as it is</w:t>
      </w:r>
      <w:r w:rsidRPr="000C0FE1">
        <w:rPr>
          <w:rFonts w:ascii="Times New Roman" w:hAnsi="Times New Roman" w:cs="Times New Roman"/>
        </w:rPr>
        <w:t>.</w:t>
      </w:r>
    </w:p>
    <w:p w14:paraId="4C93E876" w14:textId="77777777" w:rsidR="008D5727" w:rsidRPr="000C0FE1" w:rsidRDefault="008D5727" w:rsidP="00B95BE9">
      <w:pPr>
        <w:spacing w:line="480" w:lineRule="auto"/>
        <w:ind w:right="-293" w:firstLine="720"/>
        <w:jc w:val="both"/>
        <w:rPr>
          <w:rFonts w:ascii="Times New Roman" w:hAnsi="Times New Roman" w:cs="Times New Roman"/>
        </w:rPr>
      </w:pPr>
      <w:r w:rsidRPr="000C0FE1">
        <w:rPr>
          <w:rFonts w:ascii="Times New Roman" w:hAnsi="Times New Roman" w:cs="Times New Roman"/>
        </w:rPr>
        <w:t xml:space="preserve">The following two factors are represented by pairs of personality traits from the </w:t>
      </w:r>
      <w:r w:rsidR="00A92FB7" w:rsidRPr="009E5F9A">
        <w:rPr>
          <w:rFonts w:ascii="Times New Roman" w:hAnsi="Times New Roman" w:cs="Times New Roman"/>
        </w:rPr>
        <w:t>“</w:t>
      </w:r>
      <w:r w:rsidRPr="000C0FE1">
        <w:rPr>
          <w:rFonts w:ascii="Times New Roman" w:hAnsi="Times New Roman" w:cs="Times New Roman"/>
        </w:rPr>
        <w:t>Big Five.</w:t>
      </w:r>
      <w:r w:rsidR="00A92FB7" w:rsidRPr="009E5F9A">
        <w:rPr>
          <w:rFonts w:ascii="Times New Roman" w:hAnsi="Times New Roman" w:cs="Times New Roman"/>
        </w:rPr>
        <w:t>”</w:t>
      </w:r>
      <w:r w:rsidRPr="000C0FE1">
        <w:rPr>
          <w:rFonts w:ascii="Times New Roman" w:hAnsi="Times New Roman" w:cs="Times New Roman"/>
        </w:rPr>
        <w:t xml:space="preserve"> In both cases, the correlation between the scales is direc</w:t>
      </w:r>
      <w:r w:rsidR="00E475D8">
        <w:rPr>
          <w:rFonts w:ascii="Times New Roman" w:hAnsi="Times New Roman" w:cs="Times New Roman"/>
        </w:rPr>
        <w:t xml:space="preserve">t: </w:t>
      </w:r>
      <w:r w:rsidRPr="000C0FE1">
        <w:rPr>
          <w:rFonts w:ascii="Times New Roman" w:hAnsi="Times New Roman" w:cs="Times New Roman"/>
        </w:rPr>
        <w:t xml:space="preserve">the higher the value of one scale, the higher the value of the second scale. </w:t>
      </w:r>
      <w:r w:rsidR="00CB099E">
        <w:rPr>
          <w:rFonts w:ascii="Times New Roman" w:hAnsi="Times New Roman" w:cs="Times New Roman"/>
        </w:rPr>
        <w:t>I</w:t>
      </w:r>
      <w:r w:rsidRPr="000C0FE1">
        <w:rPr>
          <w:rFonts w:ascii="Times New Roman" w:hAnsi="Times New Roman" w:cs="Times New Roman"/>
        </w:rPr>
        <w:t>t</w:t>
      </w:r>
      <w:r w:rsidR="00CB099E">
        <w:rPr>
          <w:rFonts w:ascii="Times New Roman" w:hAnsi="Times New Roman" w:cs="Times New Roman"/>
        </w:rPr>
        <w:t xml:space="preserve"> is</w:t>
      </w:r>
      <w:r w:rsidRPr="000C0FE1">
        <w:rPr>
          <w:rFonts w:ascii="Times New Roman" w:hAnsi="Times New Roman" w:cs="Times New Roman"/>
        </w:rPr>
        <w:t xml:space="preserve"> interesting that the connection between </w:t>
      </w:r>
      <w:r w:rsidR="00844DCD" w:rsidRPr="009E5F9A">
        <w:rPr>
          <w:rFonts w:ascii="Times New Roman" w:hAnsi="Times New Roman" w:cs="Times New Roman"/>
        </w:rPr>
        <w:t>the main</w:t>
      </w:r>
      <w:r w:rsidR="00844DCD" w:rsidRPr="000C0FE1">
        <w:rPr>
          <w:rFonts w:ascii="Times New Roman" w:hAnsi="Times New Roman" w:cs="Times New Roman"/>
        </w:rPr>
        <w:t xml:space="preserve"> </w:t>
      </w:r>
      <w:r w:rsidRPr="000C0FE1">
        <w:rPr>
          <w:rFonts w:ascii="Times New Roman" w:hAnsi="Times New Roman" w:cs="Times New Roman"/>
        </w:rPr>
        <w:t xml:space="preserve">personal </w:t>
      </w:r>
      <w:r w:rsidR="00844DCD" w:rsidRPr="009E5F9A">
        <w:rPr>
          <w:rFonts w:ascii="Times New Roman" w:hAnsi="Times New Roman" w:cs="Times New Roman"/>
        </w:rPr>
        <w:t>traits</w:t>
      </w:r>
      <w:r w:rsidR="00844DCD" w:rsidRPr="000C0FE1">
        <w:rPr>
          <w:rFonts w:ascii="Times New Roman" w:hAnsi="Times New Roman" w:cs="Times New Roman"/>
        </w:rPr>
        <w:t xml:space="preserve"> </w:t>
      </w:r>
      <w:r w:rsidRPr="000C0FE1">
        <w:rPr>
          <w:rFonts w:ascii="Times New Roman" w:hAnsi="Times New Roman" w:cs="Times New Roman"/>
        </w:rPr>
        <w:t xml:space="preserve">reveals the characteristics of </w:t>
      </w:r>
      <w:r w:rsidR="00844DCD" w:rsidRPr="009E5F9A">
        <w:rPr>
          <w:rFonts w:ascii="Times New Roman" w:hAnsi="Times New Roman" w:cs="Times New Roman"/>
        </w:rPr>
        <w:t xml:space="preserve">the </w:t>
      </w:r>
      <w:r w:rsidRPr="000C0FE1">
        <w:rPr>
          <w:rFonts w:ascii="Times New Roman" w:hAnsi="Times New Roman" w:cs="Times New Roman"/>
        </w:rPr>
        <w:t>student youth.</w:t>
      </w:r>
    </w:p>
    <w:p w14:paraId="6149C7A3" w14:textId="77777777" w:rsidR="008D5727" w:rsidRPr="000C0FE1" w:rsidRDefault="008D5727" w:rsidP="00B95BE9">
      <w:pPr>
        <w:spacing w:line="480" w:lineRule="auto"/>
        <w:ind w:right="-293" w:firstLine="720"/>
        <w:jc w:val="both"/>
        <w:rPr>
          <w:rFonts w:ascii="Times New Roman" w:hAnsi="Times New Roman" w:cs="Times New Roman"/>
        </w:rPr>
      </w:pPr>
      <w:r w:rsidRPr="000C0FE1">
        <w:rPr>
          <w:rFonts w:ascii="Times New Roman" w:hAnsi="Times New Roman" w:cs="Times New Roman"/>
        </w:rPr>
        <w:lastRenderedPageBreak/>
        <w:t>The second factor, formed by a pair of conscientiousness (conscientiousness) and extraversion, we propose to call</w:t>
      </w:r>
      <w:r w:rsidRPr="009E5F9A">
        <w:rPr>
          <w:rFonts w:ascii="Times New Roman" w:hAnsi="Times New Roman" w:cs="Times New Roman"/>
          <w:i/>
          <w:iCs/>
        </w:rPr>
        <w:t xml:space="preserve"> </w:t>
      </w:r>
      <w:r w:rsidR="00C115A2" w:rsidRPr="009E5F9A">
        <w:rPr>
          <w:rFonts w:ascii="Times New Roman" w:hAnsi="Times New Roman" w:cs="Times New Roman"/>
          <w:i/>
          <w:iCs/>
        </w:rPr>
        <w:t>s</w:t>
      </w:r>
      <w:r w:rsidRPr="009E5F9A">
        <w:rPr>
          <w:rFonts w:ascii="Times New Roman" w:hAnsi="Times New Roman" w:cs="Times New Roman"/>
          <w:i/>
          <w:iCs/>
        </w:rPr>
        <w:t>ocial responsibility</w:t>
      </w:r>
      <w:r w:rsidRPr="000C0FE1">
        <w:rPr>
          <w:rFonts w:ascii="Times New Roman" w:hAnsi="Times New Roman" w:cs="Times New Roman"/>
        </w:rPr>
        <w:t>. It can be assumed that extroverts are more acutely aware of their obligations to other</w:t>
      </w:r>
      <w:r w:rsidR="000F7F7F" w:rsidRPr="009E5F9A">
        <w:rPr>
          <w:rFonts w:ascii="Times New Roman" w:hAnsi="Times New Roman" w:cs="Times New Roman"/>
        </w:rPr>
        <w:t>s</w:t>
      </w:r>
      <w:r w:rsidR="00C115A2" w:rsidRPr="009E5F9A">
        <w:rPr>
          <w:rFonts w:ascii="Times New Roman" w:hAnsi="Times New Roman" w:cs="Times New Roman"/>
        </w:rPr>
        <w:t>;</w:t>
      </w:r>
      <w:r w:rsidRPr="000C0FE1">
        <w:rPr>
          <w:rFonts w:ascii="Times New Roman" w:hAnsi="Times New Roman" w:cs="Times New Roman"/>
        </w:rPr>
        <w:t xml:space="preserve"> therefore</w:t>
      </w:r>
      <w:r w:rsidR="00C115A2" w:rsidRPr="009E5F9A">
        <w:rPr>
          <w:rFonts w:ascii="Times New Roman" w:hAnsi="Times New Roman" w:cs="Times New Roman"/>
        </w:rPr>
        <w:t>,</w:t>
      </w:r>
      <w:r w:rsidRPr="000C0FE1">
        <w:rPr>
          <w:rFonts w:ascii="Times New Roman" w:hAnsi="Times New Roman" w:cs="Times New Roman"/>
        </w:rPr>
        <w:t xml:space="preserve"> they are more characterized by organization and hard work.</w:t>
      </w:r>
    </w:p>
    <w:p w14:paraId="667CB112" w14:textId="77777777" w:rsidR="006B2701" w:rsidRPr="004F42E3" w:rsidRDefault="008D5727" w:rsidP="004F42E3">
      <w:pPr>
        <w:spacing w:line="480" w:lineRule="auto"/>
        <w:ind w:right="-293" w:firstLine="720"/>
        <w:jc w:val="both"/>
      </w:pPr>
      <w:r w:rsidRPr="000C0FE1">
        <w:rPr>
          <w:rFonts w:ascii="Times New Roman" w:hAnsi="Times New Roman" w:cs="Times New Roman"/>
        </w:rPr>
        <w:t xml:space="preserve">The third factor is represented by </w:t>
      </w:r>
      <w:r w:rsidR="001D651F" w:rsidRPr="009E5F9A">
        <w:rPr>
          <w:rFonts w:ascii="Times New Roman" w:hAnsi="Times New Roman" w:cs="Times New Roman"/>
          <w:i/>
          <w:iCs/>
        </w:rPr>
        <w:t>kindness</w:t>
      </w:r>
      <w:r w:rsidRPr="000C0FE1">
        <w:rPr>
          <w:rFonts w:ascii="Times New Roman" w:hAnsi="Times New Roman" w:cs="Times New Roman"/>
        </w:rPr>
        <w:t xml:space="preserve"> (the tendency to agree and avoid conflicts) and neuroticism (mood instability). In our opinion, the name </w:t>
      </w:r>
      <w:r w:rsidR="00734EE3" w:rsidRPr="009E5F9A">
        <w:rPr>
          <w:rFonts w:ascii="Times New Roman" w:hAnsi="Times New Roman" w:cs="Times New Roman"/>
          <w:i/>
          <w:iCs/>
        </w:rPr>
        <w:t>compliance</w:t>
      </w:r>
      <w:r w:rsidR="001D651F" w:rsidRPr="000C0FE1">
        <w:rPr>
          <w:rFonts w:ascii="Times New Roman" w:hAnsi="Times New Roman" w:cs="Times New Roman"/>
        </w:rPr>
        <w:t xml:space="preserve"> </w:t>
      </w:r>
      <w:r w:rsidRPr="000C0FE1">
        <w:rPr>
          <w:rFonts w:ascii="Times New Roman" w:hAnsi="Times New Roman" w:cs="Times New Roman"/>
        </w:rPr>
        <w:t xml:space="preserve">allows us to describe this phenomenon to the necessary extent. Students characterized by emotional </w:t>
      </w:r>
      <w:r w:rsidR="00227E16" w:rsidRPr="009E5F9A">
        <w:rPr>
          <w:rFonts w:ascii="Times New Roman" w:hAnsi="Times New Roman" w:cs="Times New Roman"/>
        </w:rPr>
        <w:t>instability</w:t>
      </w:r>
      <w:r w:rsidR="00227E16" w:rsidRPr="000C0FE1">
        <w:rPr>
          <w:rFonts w:ascii="Times New Roman" w:hAnsi="Times New Roman" w:cs="Times New Roman"/>
        </w:rPr>
        <w:t xml:space="preserve"> </w:t>
      </w:r>
      <w:r w:rsidRPr="000C0FE1">
        <w:rPr>
          <w:rFonts w:ascii="Times New Roman" w:hAnsi="Times New Roman" w:cs="Times New Roman"/>
        </w:rPr>
        <w:t xml:space="preserve">are most likely inclined to succumb to </w:t>
      </w:r>
      <w:r w:rsidR="00227E16" w:rsidRPr="009E5F9A">
        <w:rPr>
          <w:rFonts w:ascii="Times New Roman" w:hAnsi="Times New Roman" w:cs="Times New Roman"/>
        </w:rPr>
        <w:t>external pressures</w:t>
      </w:r>
      <w:r w:rsidR="00227E16" w:rsidRPr="000C0FE1">
        <w:rPr>
          <w:rFonts w:ascii="Times New Roman" w:hAnsi="Times New Roman" w:cs="Times New Roman"/>
        </w:rPr>
        <w:t xml:space="preserve"> </w:t>
      </w:r>
      <w:r w:rsidR="00227E16" w:rsidRPr="009E5F9A">
        <w:rPr>
          <w:rFonts w:ascii="Times New Roman" w:hAnsi="Times New Roman" w:cs="Times New Roman"/>
        </w:rPr>
        <w:t>i</w:t>
      </w:r>
      <w:r w:rsidRPr="000C0FE1">
        <w:rPr>
          <w:rFonts w:ascii="Times New Roman" w:hAnsi="Times New Roman" w:cs="Times New Roman"/>
        </w:rPr>
        <w:t>n order to avoid stress and excessive tension.</w:t>
      </w:r>
    </w:p>
    <w:p w14:paraId="58A1FF37" w14:textId="77777777" w:rsidR="001678F6" w:rsidRPr="006B2701" w:rsidRDefault="006B2701" w:rsidP="004F42E3">
      <w:pPr>
        <w:pStyle w:val="afe"/>
        <w:spacing w:after="0" w:line="480" w:lineRule="auto"/>
        <w:jc w:val="center"/>
        <w:rPr>
          <w:b w:val="0"/>
          <w:bCs w:val="0"/>
          <w:i/>
          <w:iCs/>
        </w:rPr>
      </w:pPr>
      <w:r w:rsidRPr="006B2701">
        <w:rPr>
          <w:b w:val="0"/>
          <w:bCs w:val="0"/>
          <w:i/>
          <w:iCs/>
        </w:rPr>
        <w:t xml:space="preserve">Table </w:t>
      </w:r>
      <w:r w:rsidR="0038593C" w:rsidRPr="006B2701">
        <w:rPr>
          <w:b w:val="0"/>
          <w:bCs w:val="0"/>
          <w:i/>
          <w:iCs/>
        </w:rPr>
        <w:fldChar w:fldCharType="begin"/>
      </w:r>
      <w:r w:rsidRPr="006B2701">
        <w:rPr>
          <w:b w:val="0"/>
          <w:bCs w:val="0"/>
          <w:i/>
          <w:iCs/>
        </w:rPr>
        <w:instrText xml:space="preserve"> SEQ Table \* ARABIC </w:instrText>
      </w:r>
      <w:r w:rsidR="0038593C" w:rsidRPr="006B2701">
        <w:rPr>
          <w:b w:val="0"/>
          <w:bCs w:val="0"/>
          <w:i/>
          <w:iCs/>
        </w:rPr>
        <w:fldChar w:fldCharType="separate"/>
      </w:r>
      <w:r w:rsidRPr="006B2701">
        <w:rPr>
          <w:b w:val="0"/>
          <w:bCs w:val="0"/>
          <w:i/>
          <w:iCs/>
          <w:noProof/>
        </w:rPr>
        <w:t>5</w:t>
      </w:r>
      <w:r w:rsidR="0038593C" w:rsidRPr="006B2701">
        <w:rPr>
          <w:b w:val="0"/>
          <w:bCs w:val="0"/>
          <w:i/>
          <w:iCs/>
          <w:noProof/>
        </w:rPr>
        <w:fldChar w:fldCharType="end"/>
      </w:r>
      <w:r>
        <w:rPr>
          <w:b w:val="0"/>
          <w:bCs w:val="0"/>
          <w:i/>
          <w:iCs/>
          <w:noProof/>
        </w:rPr>
        <w:t xml:space="preserve">. </w:t>
      </w:r>
      <w:r w:rsidR="001678F6" w:rsidRPr="006B2701">
        <w:rPr>
          <w:b w:val="0"/>
          <w:bCs w:val="0"/>
          <w:i/>
          <w:iCs/>
        </w:rPr>
        <w:t xml:space="preserve">Correlations </w:t>
      </w:r>
      <w:r w:rsidR="00332590" w:rsidRPr="006B2701">
        <w:rPr>
          <w:b w:val="0"/>
          <w:bCs w:val="0"/>
          <w:i/>
          <w:iCs/>
        </w:rPr>
        <w:t>W</w:t>
      </w:r>
      <w:r w:rsidR="001678F6" w:rsidRPr="006B2701">
        <w:rPr>
          <w:b w:val="0"/>
          <w:bCs w:val="0"/>
          <w:i/>
          <w:iCs/>
        </w:rPr>
        <w:t xml:space="preserve">ithin the </w:t>
      </w:r>
      <w:proofErr w:type="spellStart"/>
      <w:r w:rsidR="001678F6" w:rsidRPr="006B2701">
        <w:rPr>
          <w:b w:val="0"/>
          <w:bCs w:val="0"/>
          <w:i/>
          <w:iCs/>
        </w:rPr>
        <w:t>Plutchik</w:t>
      </w:r>
      <w:proofErr w:type="spellEnd"/>
      <w:r w:rsidR="001678F6" w:rsidRPr="006B2701">
        <w:rPr>
          <w:b w:val="0"/>
          <w:bCs w:val="0"/>
          <w:i/>
          <w:iCs/>
        </w:rPr>
        <w:t xml:space="preserve">-Kellerman-Conte Questionnaire in a </w:t>
      </w:r>
      <w:r w:rsidR="00332590" w:rsidRPr="006B2701">
        <w:rPr>
          <w:b w:val="0"/>
          <w:bCs w:val="0"/>
          <w:i/>
          <w:iCs/>
        </w:rPr>
        <w:t>S</w:t>
      </w:r>
      <w:r w:rsidR="001678F6" w:rsidRPr="006B2701">
        <w:rPr>
          <w:b w:val="0"/>
          <w:bCs w:val="0"/>
          <w:i/>
          <w:iCs/>
        </w:rPr>
        <w:t xml:space="preserve">ample of </w:t>
      </w:r>
      <w:r w:rsidR="00332590" w:rsidRPr="006B2701">
        <w:rPr>
          <w:b w:val="0"/>
          <w:bCs w:val="0"/>
          <w:i/>
          <w:iCs/>
        </w:rPr>
        <w:t>C</w:t>
      </w:r>
      <w:r w:rsidR="001678F6" w:rsidRPr="006B2701">
        <w:rPr>
          <w:b w:val="0"/>
          <w:bCs w:val="0"/>
          <w:i/>
          <w:iCs/>
        </w:rPr>
        <w:t xml:space="preserve">ollege </w:t>
      </w:r>
      <w:r w:rsidR="00332590" w:rsidRPr="006B2701">
        <w:rPr>
          <w:b w:val="0"/>
          <w:bCs w:val="0"/>
          <w:i/>
          <w:iCs/>
        </w:rPr>
        <w:t>S</w:t>
      </w:r>
      <w:r w:rsidR="001678F6" w:rsidRPr="006B2701">
        <w:rPr>
          <w:b w:val="0"/>
          <w:bCs w:val="0"/>
          <w:i/>
          <w:iCs/>
        </w:rPr>
        <w:t xml:space="preserve">tudents with </w:t>
      </w:r>
      <w:r w:rsidR="00332590" w:rsidRPr="006B2701">
        <w:rPr>
          <w:b w:val="0"/>
          <w:bCs w:val="0"/>
          <w:i/>
          <w:iCs/>
        </w:rPr>
        <w:t>D</w:t>
      </w:r>
      <w:r w:rsidR="001678F6" w:rsidRPr="006B2701">
        <w:rPr>
          <w:b w:val="0"/>
          <w:bCs w:val="0"/>
          <w:i/>
          <w:iCs/>
        </w:rPr>
        <w:t>isabilities</w:t>
      </w:r>
      <w:r w:rsidR="00382146" w:rsidRPr="006B2701">
        <w:rPr>
          <w:b w:val="0"/>
          <w:bCs w:val="0"/>
          <w:i/>
          <w:iCs/>
        </w:rPr>
        <w:t xml:space="preserve"> (Spearman rho)</w:t>
      </w:r>
    </w:p>
    <w:p w14:paraId="59C8CE99" w14:textId="77777777" w:rsidR="00B40824" w:rsidRPr="009E5F9A" w:rsidRDefault="00B40824" w:rsidP="00B95BE9">
      <w:pPr>
        <w:autoSpaceDE w:val="0"/>
        <w:autoSpaceDN w:val="0"/>
        <w:adjustRightInd w:val="0"/>
        <w:ind w:right="-293"/>
        <w:jc w:val="both"/>
        <w:rPr>
          <w:rFonts w:ascii="Aptos Narrow" w:hAnsi="Aptos Narrow" w:cs="Times New Roman"/>
          <w:i/>
          <w:iCs/>
          <w:color w:val="FF0000"/>
          <w:sz w:val="20"/>
          <w:szCs w:val="20"/>
        </w:rPr>
      </w:pPr>
    </w:p>
    <w:tbl>
      <w:tblPr>
        <w:tblStyle w:val="a4"/>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8"/>
        <w:gridCol w:w="661"/>
        <w:gridCol w:w="1008"/>
        <w:gridCol w:w="1014"/>
        <w:gridCol w:w="1199"/>
        <w:gridCol w:w="782"/>
        <w:gridCol w:w="847"/>
        <w:gridCol w:w="1146"/>
        <w:gridCol w:w="1212"/>
      </w:tblGrid>
      <w:tr w:rsidR="0004675B" w:rsidRPr="009E5F9A" w14:paraId="3E32B954" w14:textId="77777777" w:rsidTr="0004675B">
        <w:trPr>
          <w:jc w:val="center"/>
        </w:trPr>
        <w:tc>
          <w:tcPr>
            <w:tcW w:w="639" w:type="pct"/>
            <w:tcBorders>
              <w:top w:val="single" w:sz="8" w:space="0" w:color="auto"/>
              <w:bottom w:val="single" w:sz="8" w:space="0" w:color="auto"/>
            </w:tcBorders>
          </w:tcPr>
          <w:p w14:paraId="07AAB9D3" w14:textId="77777777" w:rsidR="0004675B" w:rsidRPr="00041723" w:rsidRDefault="00041723" w:rsidP="00B95BE9">
            <w:pPr>
              <w:autoSpaceDE w:val="0"/>
              <w:autoSpaceDN w:val="0"/>
              <w:adjustRightInd w:val="0"/>
              <w:ind w:left="-58" w:right="-54"/>
              <w:jc w:val="both"/>
              <w:rPr>
                <w:rFonts w:ascii="Times New Roman" w:hAnsi="Times New Roman" w:cs="Times New Roman"/>
                <w:color w:val="FF0000"/>
                <w:sz w:val="18"/>
                <w:szCs w:val="18"/>
              </w:rPr>
            </w:pPr>
            <w:r w:rsidRPr="00041723">
              <w:rPr>
                <w:rFonts w:ascii="Times New Roman" w:hAnsi="Times New Roman" w:cs="Times New Roman"/>
                <w:sz w:val="18"/>
                <w:szCs w:val="18"/>
              </w:rPr>
              <w:t>Psychological defense mechanisms</w:t>
            </w:r>
          </w:p>
        </w:tc>
        <w:tc>
          <w:tcPr>
            <w:tcW w:w="510" w:type="pct"/>
            <w:tcBorders>
              <w:top w:val="single" w:sz="8" w:space="0" w:color="auto"/>
              <w:bottom w:val="single" w:sz="8" w:space="0" w:color="auto"/>
            </w:tcBorders>
          </w:tcPr>
          <w:p w14:paraId="3BA778E4" w14:textId="77777777" w:rsidR="0004675B" w:rsidRPr="009E5F9A" w:rsidRDefault="0004675B" w:rsidP="00B95BE9">
            <w:pPr>
              <w:autoSpaceDE w:val="0"/>
              <w:autoSpaceDN w:val="0"/>
              <w:adjustRightInd w:val="0"/>
              <w:ind w:left="-82" w:right="-143"/>
              <w:jc w:val="both"/>
              <w:rPr>
                <w:rFonts w:ascii="Times New Roman" w:hAnsi="Times New Roman" w:cs="Times New Roman"/>
                <w:color w:val="FF0000"/>
                <w:sz w:val="18"/>
                <w:szCs w:val="18"/>
              </w:rPr>
            </w:pPr>
          </w:p>
        </w:tc>
        <w:tc>
          <w:tcPr>
            <w:tcW w:w="539" w:type="pct"/>
            <w:tcBorders>
              <w:top w:val="single" w:sz="8" w:space="0" w:color="auto"/>
              <w:bottom w:val="single" w:sz="8" w:space="0" w:color="auto"/>
            </w:tcBorders>
            <w:vAlign w:val="bottom"/>
          </w:tcPr>
          <w:p w14:paraId="22D5A73C" w14:textId="77777777" w:rsidR="0004675B" w:rsidRPr="009E5F9A" w:rsidRDefault="0004675B" w:rsidP="00B95BE9">
            <w:pPr>
              <w:autoSpaceDE w:val="0"/>
              <w:autoSpaceDN w:val="0"/>
              <w:adjustRightInd w:val="0"/>
              <w:ind w:left="-128" w:right="-109"/>
              <w:jc w:val="both"/>
              <w:rPr>
                <w:rFonts w:ascii="Times New Roman" w:hAnsi="Times New Roman" w:cs="Times New Roman"/>
                <w:color w:val="FF0000"/>
                <w:sz w:val="18"/>
                <w:szCs w:val="18"/>
                <w:lang w:val="ru-RU"/>
              </w:rPr>
            </w:pPr>
            <w:r w:rsidRPr="000C0FE1">
              <w:rPr>
                <w:rFonts w:ascii="Times New Roman" w:hAnsi="Times New Roman" w:cs="Times New Roman"/>
                <w:sz w:val="18"/>
                <w:szCs w:val="18"/>
              </w:rPr>
              <w:t>Extraversion</w:t>
            </w:r>
          </w:p>
        </w:tc>
        <w:tc>
          <w:tcPr>
            <w:tcW w:w="542" w:type="pct"/>
            <w:tcBorders>
              <w:top w:val="single" w:sz="8" w:space="0" w:color="auto"/>
              <w:bottom w:val="single" w:sz="8" w:space="0" w:color="auto"/>
            </w:tcBorders>
            <w:vAlign w:val="bottom"/>
          </w:tcPr>
          <w:p w14:paraId="797D6B8E" w14:textId="77777777" w:rsidR="0004675B" w:rsidRPr="009E5F9A" w:rsidRDefault="0004675B" w:rsidP="00B95BE9">
            <w:pPr>
              <w:autoSpaceDE w:val="0"/>
              <w:autoSpaceDN w:val="0"/>
              <w:adjustRightInd w:val="0"/>
              <w:ind w:left="-92" w:right="-109"/>
              <w:jc w:val="both"/>
              <w:rPr>
                <w:rFonts w:ascii="Times New Roman" w:hAnsi="Times New Roman" w:cs="Times New Roman"/>
                <w:color w:val="FF0000"/>
                <w:sz w:val="18"/>
                <w:szCs w:val="18"/>
                <w:lang w:val="ru-RU"/>
              </w:rPr>
            </w:pPr>
            <w:r w:rsidRPr="000C0FE1">
              <w:rPr>
                <w:rFonts w:ascii="Times New Roman" w:hAnsi="Times New Roman" w:cs="Times New Roman"/>
                <w:sz w:val="18"/>
                <w:szCs w:val="18"/>
                <w:lang w:val="ru-RU"/>
              </w:rPr>
              <w:t>Neuroticism</w:t>
            </w:r>
          </w:p>
        </w:tc>
        <w:tc>
          <w:tcPr>
            <w:tcW w:w="640" w:type="pct"/>
            <w:tcBorders>
              <w:top w:val="single" w:sz="8" w:space="0" w:color="auto"/>
              <w:bottom w:val="single" w:sz="8" w:space="0" w:color="auto"/>
            </w:tcBorders>
            <w:vAlign w:val="bottom"/>
          </w:tcPr>
          <w:p w14:paraId="5B9420B8" w14:textId="77777777" w:rsidR="0004675B" w:rsidRPr="009E5F9A" w:rsidRDefault="0004675B" w:rsidP="00B95BE9">
            <w:pPr>
              <w:autoSpaceDE w:val="0"/>
              <w:autoSpaceDN w:val="0"/>
              <w:adjustRightInd w:val="0"/>
              <w:ind w:left="-78" w:right="-109"/>
              <w:jc w:val="both"/>
              <w:rPr>
                <w:rFonts w:ascii="Times New Roman" w:hAnsi="Times New Roman" w:cs="Times New Roman"/>
                <w:color w:val="FF0000"/>
                <w:sz w:val="18"/>
                <w:szCs w:val="18"/>
                <w:lang w:val="ru-RU"/>
              </w:rPr>
            </w:pPr>
            <w:r w:rsidRPr="000C0FE1">
              <w:rPr>
                <w:rFonts w:ascii="Times New Roman" w:hAnsi="Times New Roman" w:cs="Times New Roman"/>
                <w:sz w:val="18"/>
                <w:szCs w:val="18"/>
              </w:rPr>
              <w:t>Consciousness</w:t>
            </w:r>
          </w:p>
        </w:tc>
        <w:tc>
          <w:tcPr>
            <w:tcW w:w="419" w:type="pct"/>
            <w:tcBorders>
              <w:top w:val="single" w:sz="8" w:space="0" w:color="auto"/>
              <w:bottom w:val="single" w:sz="8" w:space="0" w:color="auto"/>
            </w:tcBorders>
            <w:vAlign w:val="bottom"/>
          </w:tcPr>
          <w:p w14:paraId="5CB80FAE" w14:textId="77777777" w:rsidR="0004675B" w:rsidRPr="009E5F9A" w:rsidRDefault="0004675B" w:rsidP="00B95BE9">
            <w:pPr>
              <w:autoSpaceDE w:val="0"/>
              <w:autoSpaceDN w:val="0"/>
              <w:adjustRightInd w:val="0"/>
              <w:ind w:left="-104" w:right="-109"/>
              <w:jc w:val="both"/>
              <w:rPr>
                <w:rFonts w:ascii="Times New Roman" w:hAnsi="Times New Roman" w:cs="Times New Roman"/>
                <w:color w:val="FF0000"/>
                <w:sz w:val="18"/>
                <w:szCs w:val="18"/>
                <w:lang w:val="ru-RU"/>
              </w:rPr>
            </w:pPr>
            <w:r w:rsidRPr="000C0FE1">
              <w:rPr>
                <w:rFonts w:ascii="Times New Roman" w:hAnsi="Times New Roman" w:cs="Times New Roman"/>
                <w:color w:val="000000"/>
                <w:sz w:val="18"/>
                <w:szCs w:val="18"/>
              </w:rPr>
              <w:t>Kindness</w:t>
            </w:r>
          </w:p>
        </w:tc>
        <w:tc>
          <w:tcPr>
            <w:tcW w:w="453" w:type="pct"/>
            <w:tcBorders>
              <w:top w:val="single" w:sz="8" w:space="0" w:color="auto"/>
              <w:bottom w:val="single" w:sz="8" w:space="0" w:color="auto"/>
            </w:tcBorders>
            <w:vAlign w:val="bottom"/>
          </w:tcPr>
          <w:p w14:paraId="1C3E6213" w14:textId="77777777" w:rsidR="0004675B" w:rsidRPr="009E5F9A" w:rsidRDefault="0004675B" w:rsidP="00B95BE9">
            <w:pPr>
              <w:autoSpaceDE w:val="0"/>
              <w:autoSpaceDN w:val="0"/>
              <w:adjustRightInd w:val="0"/>
              <w:ind w:left="-109" w:right="-106"/>
              <w:jc w:val="both"/>
              <w:rPr>
                <w:rFonts w:ascii="Times New Roman" w:hAnsi="Times New Roman" w:cs="Times New Roman"/>
                <w:color w:val="FF0000"/>
                <w:sz w:val="18"/>
                <w:szCs w:val="18"/>
                <w:lang w:val="ru-RU"/>
              </w:rPr>
            </w:pPr>
            <w:r w:rsidRPr="000C0FE1">
              <w:rPr>
                <w:rFonts w:ascii="Times New Roman" w:hAnsi="Times New Roman" w:cs="Times New Roman"/>
                <w:sz w:val="18"/>
                <w:szCs w:val="18"/>
              </w:rPr>
              <w:t>Projection</w:t>
            </w:r>
          </w:p>
        </w:tc>
        <w:tc>
          <w:tcPr>
            <w:tcW w:w="612" w:type="pct"/>
            <w:tcBorders>
              <w:top w:val="single" w:sz="8" w:space="0" w:color="auto"/>
              <w:bottom w:val="single" w:sz="8" w:space="0" w:color="auto"/>
            </w:tcBorders>
            <w:vAlign w:val="bottom"/>
          </w:tcPr>
          <w:p w14:paraId="204540E8" w14:textId="77777777" w:rsidR="0004675B" w:rsidRPr="009E5F9A" w:rsidRDefault="0004675B" w:rsidP="00B95BE9">
            <w:pPr>
              <w:autoSpaceDE w:val="0"/>
              <w:autoSpaceDN w:val="0"/>
              <w:adjustRightInd w:val="0"/>
              <w:ind w:left="-110" w:right="-109"/>
              <w:jc w:val="both"/>
              <w:rPr>
                <w:rFonts w:ascii="Times New Roman" w:hAnsi="Times New Roman" w:cs="Times New Roman"/>
                <w:color w:val="FF0000"/>
                <w:sz w:val="18"/>
                <w:szCs w:val="18"/>
                <w:lang w:val="ru-RU"/>
              </w:rPr>
            </w:pPr>
            <w:r w:rsidRPr="000C0FE1">
              <w:rPr>
                <w:rFonts w:ascii="Times New Roman" w:hAnsi="Times New Roman" w:cs="Times New Roman"/>
                <w:sz w:val="18"/>
                <w:szCs w:val="18"/>
              </w:rPr>
              <w:t>Compensation</w:t>
            </w:r>
          </w:p>
        </w:tc>
        <w:tc>
          <w:tcPr>
            <w:tcW w:w="647" w:type="pct"/>
            <w:tcBorders>
              <w:top w:val="single" w:sz="8" w:space="0" w:color="auto"/>
              <w:bottom w:val="single" w:sz="8" w:space="0" w:color="auto"/>
            </w:tcBorders>
            <w:vAlign w:val="bottom"/>
          </w:tcPr>
          <w:p w14:paraId="1BD7BB22" w14:textId="77777777" w:rsidR="0004675B" w:rsidRPr="009E5F9A" w:rsidRDefault="0004675B" w:rsidP="00B95BE9">
            <w:pPr>
              <w:autoSpaceDE w:val="0"/>
              <w:autoSpaceDN w:val="0"/>
              <w:adjustRightInd w:val="0"/>
              <w:ind w:left="-104" w:right="-109"/>
              <w:jc w:val="both"/>
              <w:rPr>
                <w:rFonts w:ascii="Times New Roman" w:hAnsi="Times New Roman" w:cs="Times New Roman"/>
                <w:color w:val="FF0000"/>
                <w:sz w:val="18"/>
                <w:szCs w:val="18"/>
                <w:lang w:val="ru-RU"/>
              </w:rPr>
            </w:pPr>
            <w:r w:rsidRPr="000C0FE1">
              <w:rPr>
                <w:rFonts w:ascii="Times New Roman" w:hAnsi="Times New Roman" w:cs="Times New Roman"/>
                <w:color w:val="000000"/>
                <w:sz w:val="18"/>
                <w:szCs w:val="18"/>
              </w:rPr>
              <w:t>Rationalization</w:t>
            </w:r>
          </w:p>
        </w:tc>
      </w:tr>
      <w:tr w:rsidR="0004675B" w:rsidRPr="009E5F9A" w14:paraId="7DE7E267" w14:textId="77777777" w:rsidTr="0004675B">
        <w:trPr>
          <w:jc w:val="center"/>
        </w:trPr>
        <w:tc>
          <w:tcPr>
            <w:tcW w:w="639" w:type="pct"/>
            <w:vMerge w:val="restart"/>
            <w:tcBorders>
              <w:top w:val="single" w:sz="8" w:space="0" w:color="auto"/>
            </w:tcBorders>
          </w:tcPr>
          <w:p w14:paraId="3AFCAB46" w14:textId="77777777" w:rsidR="0004675B" w:rsidRPr="009E5F9A" w:rsidRDefault="0004675B" w:rsidP="00B95BE9">
            <w:pPr>
              <w:autoSpaceDE w:val="0"/>
              <w:autoSpaceDN w:val="0"/>
              <w:adjustRightInd w:val="0"/>
              <w:ind w:left="-58" w:right="-54"/>
              <w:jc w:val="both"/>
              <w:rPr>
                <w:rFonts w:ascii="Times New Roman" w:hAnsi="Times New Roman" w:cs="Times New Roman"/>
                <w:color w:val="FF0000"/>
                <w:sz w:val="18"/>
                <w:szCs w:val="18"/>
                <w:lang w:val="ru-RU"/>
              </w:rPr>
            </w:pPr>
            <w:r w:rsidRPr="000C0FE1">
              <w:rPr>
                <w:rFonts w:ascii="Times New Roman" w:hAnsi="Times New Roman" w:cs="Times New Roman"/>
                <w:sz w:val="18"/>
                <w:szCs w:val="18"/>
              </w:rPr>
              <w:t>Extraversion</w:t>
            </w:r>
          </w:p>
        </w:tc>
        <w:tc>
          <w:tcPr>
            <w:tcW w:w="510" w:type="pct"/>
            <w:tcBorders>
              <w:top w:val="single" w:sz="8" w:space="0" w:color="auto"/>
            </w:tcBorders>
          </w:tcPr>
          <w:p w14:paraId="0A437B84" w14:textId="77777777" w:rsidR="0004675B" w:rsidRPr="009E5F9A" w:rsidRDefault="0004675B" w:rsidP="00B95BE9">
            <w:pPr>
              <w:autoSpaceDE w:val="0"/>
              <w:autoSpaceDN w:val="0"/>
              <w:adjustRightInd w:val="0"/>
              <w:ind w:left="-82" w:right="-143"/>
              <w:jc w:val="both"/>
              <w:rPr>
                <w:rFonts w:ascii="Times New Roman" w:hAnsi="Times New Roman" w:cs="Times New Roman"/>
                <w:color w:val="FF0000"/>
                <w:sz w:val="18"/>
                <w:szCs w:val="18"/>
                <w:lang w:val="ru-RU"/>
              </w:rPr>
            </w:pPr>
            <w:r w:rsidRPr="0004675B">
              <w:rPr>
                <w:rFonts w:ascii="Times New Roman" w:hAnsi="Times New Roman" w:cs="Times New Roman"/>
                <w:color w:val="000000"/>
                <w:sz w:val="18"/>
                <w:szCs w:val="18"/>
              </w:rPr>
              <w:t>ρ</w:t>
            </w:r>
          </w:p>
        </w:tc>
        <w:tc>
          <w:tcPr>
            <w:tcW w:w="539" w:type="pct"/>
            <w:tcBorders>
              <w:top w:val="single" w:sz="8" w:space="0" w:color="auto"/>
            </w:tcBorders>
            <w:vAlign w:val="center"/>
          </w:tcPr>
          <w:p w14:paraId="59E63DAF" w14:textId="77777777" w:rsidR="0004675B" w:rsidRPr="009E5F9A" w:rsidRDefault="0004675B" w:rsidP="00B95BE9">
            <w:pPr>
              <w:autoSpaceDE w:val="0"/>
              <w:autoSpaceDN w:val="0"/>
              <w:adjustRightInd w:val="0"/>
              <w:ind w:right="-293"/>
              <w:jc w:val="both"/>
              <w:rPr>
                <w:rFonts w:ascii="Times New Roman" w:hAnsi="Times New Roman" w:cs="Times New Roman"/>
                <w:color w:val="FF0000"/>
                <w:sz w:val="18"/>
                <w:szCs w:val="18"/>
                <w:lang w:val="ru-RU"/>
              </w:rPr>
            </w:pPr>
            <w:r w:rsidRPr="000C0FE1">
              <w:rPr>
                <w:rFonts w:ascii="Times New Roman" w:hAnsi="Times New Roman" w:cs="Times New Roman"/>
                <w:color w:val="000000"/>
                <w:sz w:val="18"/>
                <w:szCs w:val="18"/>
              </w:rPr>
              <w:t>1</w:t>
            </w: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000</w:t>
            </w:r>
          </w:p>
        </w:tc>
        <w:tc>
          <w:tcPr>
            <w:tcW w:w="542" w:type="pct"/>
            <w:tcBorders>
              <w:top w:val="single" w:sz="8" w:space="0" w:color="auto"/>
            </w:tcBorders>
            <w:vAlign w:val="center"/>
          </w:tcPr>
          <w:p w14:paraId="70D94E65" w14:textId="77777777" w:rsidR="0004675B" w:rsidRPr="009E5F9A" w:rsidRDefault="0004675B" w:rsidP="00B95BE9">
            <w:pPr>
              <w:autoSpaceDE w:val="0"/>
              <w:autoSpaceDN w:val="0"/>
              <w:adjustRightInd w:val="0"/>
              <w:ind w:right="-293"/>
              <w:jc w:val="both"/>
              <w:rPr>
                <w:rFonts w:ascii="Times New Roman" w:hAnsi="Times New Roman" w:cs="Times New Roman"/>
                <w:color w:val="FF0000"/>
                <w:sz w:val="18"/>
                <w:szCs w:val="18"/>
                <w:lang w:val="ru-RU"/>
              </w:rPr>
            </w:pP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313</w:t>
            </w:r>
            <w:r w:rsidRPr="000C0FE1">
              <w:rPr>
                <w:rFonts w:ascii="Times New Roman" w:hAnsi="Times New Roman" w:cs="Times New Roman"/>
                <w:color w:val="000000"/>
                <w:sz w:val="18"/>
                <w:szCs w:val="18"/>
                <w:vertAlign w:val="superscript"/>
              </w:rPr>
              <w:t>*</w:t>
            </w:r>
          </w:p>
        </w:tc>
        <w:tc>
          <w:tcPr>
            <w:tcW w:w="640" w:type="pct"/>
            <w:tcBorders>
              <w:top w:val="single" w:sz="8" w:space="0" w:color="auto"/>
            </w:tcBorders>
            <w:vAlign w:val="center"/>
          </w:tcPr>
          <w:p w14:paraId="5BA16124" w14:textId="77777777" w:rsidR="0004675B" w:rsidRPr="009E5F9A" w:rsidRDefault="0004675B" w:rsidP="00B95BE9">
            <w:pPr>
              <w:autoSpaceDE w:val="0"/>
              <w:autoSpaceDN w:val="0"/>
              <w:adjustRightInd w:val="0"/>
              <w:ind w:left="-78" w:right="-109"/>
              <w:jc w:val="both"/>
              <w:rPr>
                <w:rFonts w:ascii="Times New Roman" w:hAnsi="Times New Roman" w:cs="Times New Roman"/>
                <w:color w:val="FF0000"/>
                <w:sz w:val="18"/>
                <w:szCs w:val="18"/>
                <w:lang w:val="ru-RU"/>
              </w:rPr>
            </w:pP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500</w:t>
            </w:r>
            <w:r w:rsidRPr="000C0FE1">
              <w:rPr>
                <w:rFonts w:ascii="Times New Roman" w:hAnsi="Times New Roman" w:cs="Times New Roman"/>
                <w:color w:val="000000"/>
                <w:sz w:val="18"/>
                <w:szCs w:val="18"/>
                <w:vertAlign w:val="superscript"/>
              </w:rPr>
              <w:t>**</w:t>
            </w:r>
          </w:p>
        </w:tc>
        <w:tc>
          <w:tcPr>
            <w:tcW w:w="419" w:type="pct"/>
            <w:tcBorders>
              <w:top w:val="single" w:sz="8" w:space="0" w:color="auto"/>
            </w:tcBorders>
            <w:vAlign w:val="center"/>
          </w:tcPr>
          <w:p w14:paraId="59188402" w14:textId="77777777" w:rsidR="0004675B" w:rsidRPr="009E5F9A" w:rsidRDefault="0004675B" w:rsidP="00B95BE9">
            <w:pPr>
              <w:autoSpaceDE w:val="0"/>
              <w:autoSpaceDN w:val="0"/>
              <w:adjustRightInd w:val="0"/>
              <w:ind w:left="-104" w:right="-293"/>
              <w:jc w:val="both"/>
              <w:rPr>
                <w:rFonts w:ascii="Times New Roman" w:hAnsi="Times New Roman" w:cs="Times New Roman"/>
                <w:color w:val="FF0000"/>
                <w:sz w:val="18"/>
                <w:szCs w:val="18"/>
                <w:lang w:val="ru-RU"/>
              </w:rPr>
            </w:pP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272</w:t>
            </w:r>
          </w:p>
        </w:tc>
        <w:tc>
          <w:tcPr>
            <w:tcW w:w="453" w:type="pct"/>
            <w:tcBorders>
              <w:top w:val="single" w:sz="8" w:space="0" w:color="auto"/>
            </w:tcBorders>
            <w:vAlign w:val="center"/>
          </w:tcPr>
          <w:p w14:paraId="1C8D2A14" w14:textId="77777777" w:rsidR="0004675B" w:rsidRPr="009E5F9A" w:rsidRDefault="0004675B" w:rsidP="00B95BE9">
            <w:pPr>
              <w:autoSpaceDE w:val="0"/>
              <w:autoSpaceDN w:val="0"/>
              <w:adjustRightInd w:val="0"/>
              <w:ind w:left="-109" w:right="-106"/>
              <w:jc w:val="both"/>
              <w:rPr>
                <w:rFonts w:ascii="Times New Roman" w:hAnsi="Times New Roman" w:cs="Times New Roman"/>
                <w:color w:val="FF0000"/>
                <w:sz w:val="18"/>
                <w:szCs w:val="18"/>
                <w:lang w:val="ru-RU"/>
              </w:rPr>
            </w:pP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009</w:t>
            </w:r>
          </w:p>
        </w:tc>
        <w:tc>
          <w:tcPr>
            <w:tcW w:w="612" w:type="pct"/>
            <w:tcBorders>
              <w:top w:val="single" w:sz="8" w:space="0" w:color="auto"/>
            </w:tcBorders>
            <w:vAlign w:val="center"/>
          </w:tcPr>
          <w:p w14:paraId="6E940393" w14:textId="77777777" w:rsidR="0004675B" w:rsidRPr="009E5F9A" w:rsidRDefault="0004675B" w:rsidP="00B95BE9">
            <w:pPr>
              <w:autoSpaceDE w:val="0"/>
              <w:autoSpaceDN w:val="0"/>
              <w:adjustRightInd w:val="0"/>
              <w:ind w:left="-110" w:right="-109"/>
              <w:jc w:val="both"/>
              <w:rPr>
                <w:rFonts w:ascii="Times New Roman" w:hAnsi="Times New Roman" w:cs="Times New Roman"/>
                <w:color w:val="FF0000"/>
                <w:sz w:val="18"/>
                <w:szCs w:val="18"/>
                <w:lang w:val="ru-RU"/>
              </w:rPr>
            </w:pPr>
            <w:r w:rsidRPr="000C0FE1">
              <w:rPr>
                <w:rFonts w:ascii="Times New Roman" w:hAnsi="Times New Roman" w:cs="Times New Roman"/>
                <w:color w:val="000000"/>
                <w:sz w:val="18"/>
                <w:szCs w:val="18"/>
              </w:rPr>
              <w:t>-</w:t>
            </w: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100</w:t>
            </w:r>
          </w:p>
        </w:tc>
        <w:tc>
          <w:tcPr>
            <w:tcW w:w="647" w:type="pct"/>
            <w:tcBorders>
              <w:top w:val="single" w:sz="8" w:space="0" w:color="auto"/>
            </w:tcBorders>
            <w:vAlign w:val="center"/>
          </w:tcPr>
          <w:p w14:paraId="3F5A1517" w14:textId="77777777" w:rsidR="0004675B" w:rsidRPr="009E5F9A" w:rsidRDefault="0004675B" w:rsidP="00B95BE9">
            <w:pPr>
              <w:autoSpaceDE w:val="0"/>
              <w:autoSpaceDN w:val="0"/>
              <w:adjustRightInd w:val="0"/>
              <w:ind w:left="-104" w:right="-293"/>
              <w:jc w:val="both"/>
              <w:rPr>
                <w:rFonts w:ascii="Times New Roman" w:hAnsi="Times New Roman" w:cs="Times New Roman"/>
                <w:color w:val="FF0000"/>
                <w:sz w:val="18"/>
                <w:szCs w:val="18"/>
                <w:lang w:val="ru-RU"/>
              </w:rPr>
            </w:pPr>
            <w:r w:rsidRPr="000C0FE1">
              <w:rPr>
                <w:rFonts w:ascii="Times New Roman" w:hAnsi="Times New Roman" w:cs="Times New Roman"/>
                <w:color w:val="000000"/>
                <w:sz w:val="18"/>
                <w:szCs w:val="18"/>
              </w:rPr>
              <w:t>-</w:t>
            </w: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082</w:t>
            </w:r>
          </w:p>
        </w:tc>
      </w:tr>
      <w:tr w:rsidR="0004675B" w:rsidRPr="009E5F9A" w14:paraId="26D807F7" w14:textId="77777777" w:rsidTr="0004675B">
        <w:trPr>
          <w:jc w:val="center"/>
        </w:trPr>
        <w:tc>
          <w:tcPr>
            <w:tcW w:w="639" w:type="pct"/>
            <w:vMerge/>
          </w:tcPr>
          <w:p w14:paraId="43E57B75" w14:textId="77777777" w:rsidR="0004675B" w:rsidRPr="009E5F9A" w:rsidRDefault="0004675B" w:rsidP="00B95BE9">
            <w:pPr>
              <w:autoSpaceDE w:val="0"/>
              <w:autoSpaceDN w:val="0"/>
              <w:adjustRightInd w:val="0"/>
              <w:ind w:left="-58" w:right="-54"/>
              <w:jc w:val="both"/>
              <w:rPr>
                <w:rFonts w:ascii="Times New Roman" w:hAnsi="Times New Roman" w:cs="Times New Roman"/>
                <w:color w:val="FF0000"/>
                <w:sz w:val="18"/>
                <w:szCs w:val="18"/>
                <w:lang w:val="ru-RU"/>
              </w:rPr>
            </w:pPr>
          </w:p>
        </w:tc>
        <w:tc>
          <w:tcPr>
            <w:tcW w:w="510" w:type="pct"/>
          </w:tcPr>
          <w:p w14:paraId="55BE2306" w14:textId="77777777" w:rsidR="0004675B" w:rsidRPr="0004675B" w:rsidRDefault="0004675B" w:rsidP="00B95BE9">
            <w:pPr>
              <w:autoSpaceDE w:val="0"/>
              <w:autoSpaceDN w:val="0"/>
              <w:adjustRightInd w:val="0"/>
              <w:ind w:left="-82" w:right="-143"/>
              <w:jc w:val="both"/>
              <w:rPr>
                <w:rFonts w:ascii="Times New Roman" w:hAnsi="Times New Roman" w:cs="Times New Roman"/>
                <w:i/>
                <w:iCs/>
                <w:color w:val="FF0000"/>
                <w:sz w:val="18"/>
                <w:szCs w:val="18"/>
                <w:lang w:val="ru-RU"/>
              </w:rPr>
            </w:pPr>
            <w:r w:rsidRPr="0004675B">
              <w:rPr>
                <w:rFonts w:ascii="Times New Roman" w:hAnsi="Times New Roman" w:cs="Times New Roman"/>
                <w:i/>
                <w:iCs/>
                <w:color w:val="000000"/>
                <w:sz w:val="18"/>
                <w:szCs w:val="18"/>
              </w:rPr>
              <w:t>p</w:t>
            </w:r>
          </w:p>
        </w:tc>
        <w:tc>
          <w:tcPr>
            <w:tcW w:w="539" w:type="pct"/>
            <w:vAlign w:val="center"/>
          </w:tcPr>
          <w:p w14:paraId="7A52901E" w14:textId="77777777" w:rsidR="0004675B" w:rsidRPr="009E5F9A" w:rsidRDefault="0004675B" w:rsidP="00B95BE9">
            <w:pPr>
              <w:autoSpaceDE w:val="0"/>
              <w:autoSpaceDN w:val="0"/>
              <w:adjustRightInd w:val="0"/>
              <w:ind w:right="-293"/>
              <w:jc w:val="both"/>
              <w:rPr>
                <w:rFonts w:ascii="Times New Roman" w:hAnsi="Times New Roman" w:cs="Times New Roman"/>
                <w:color w:val="FF0000"/>
                <w:sz w:val="18"/>
                <w:szCs w:val="18"/>
                <w:lang w:val="ru-RU"/>
              </w:rPr>
            </w:pPr>
            <w:r w:rsidRPr="000C0FE1">
              <w:rPr>
                <w:rFonts w:ascii="Times New Roman" w:hAnsi="Times New Roman" w:cs="Times New Roman"/>
                <w:color w:val="000000"/>
                <w:sz w:val="18"/>
                <w:szCs w:val="18"/>
              </w:rPr>
              <w:t>.</w:t>
            </w:r>
          </w:p>
        </w:tc>
        <w:tc>
          <w:tcPr>
            <w:tcW w:w="542" w:type="pct"/>
            <w:vAlign w:val="center"/>
          </w:tcPr>
          <w:p w14:paraId="4C6FC12A" w14:textId="77777777" w:rsidR="0004675B" w:rsidRPr="009E5F9A" w:rsidRDefault="0004675B" w:rsidP="00B95BE9">
            <w:pPr>
              <w:autoSpaceDE w:val="0"/>
              <w:autoSpaceDN w:val="0"/>
              <w:adjustRightInd w:val="0"/>
              <w:ind w:right="-293"/>
              <w:jc w:val="both"/>
              <w:rPr>
                <w:rFonts w:ascii="Times New Roman" w:hAnsi="Times New Roman" w:cs="Times New Roman"/>
                <w:color w:val="FF0000"/>
                <w:sz w:val="18"/>
                <w:szCs w:val="18"/>
                <w:lang w:val="ru-RU"/>
              </w:rPr>
            </w:pP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044</w:t>
            </w:r>
          </w:p>
        </w:tc>
        <w:tc>
          <w:tcPr>
            <w:tcW w:w="640" w:type="pct"/>
            <w:vAlign w:val="center"/>
          </w:tcPr>
          <w:p w14:paraId="7652423E" w14:textId="77777777" w:rsidR="0004675B" w:rsidRPr="009E5F9A" w:rsidRDefault="0004675B" w:rsidP="00B95BE9">
            <w:pPr>
              <w:autoSpaceDE w:val="0"/>
              <w:autoSpaceDN w:val="0"/>
              <w:adjustRightInd w:val="0"/>
              <w:ind w:left="-78" w:right="-109"/>
              <w:jc w:val="both"/>
              <w:rPr>
                <w:rFonts w:ascii="Times New Roman" w:hAnsi="Times New Roman" w:cs="Times New Roman"/>
                <w:color w:val="FF0000"/>
                <w:sz w:val="18"/>
                <w:szCs w:val="18"/>
                <w:lang w:val="ru-RU"/>
              </w:rPr>
            </w:pP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001</w:t>
            </w:r>
          </w:p>
        </w:tc>
        <w:tc>
          <w:tcPr>
            <w:tcW w:w="419" w:type="pct"/>
            <w:vAlign w:val="center"/>
          </w:tcPr>
          <w:p w14:paraId="4CC44A7F" w14:textId="77777777" w:rsidR="0004675B" w:rsidRPr="009E5F9A" w:rsidRDefault="0004675B" w:rsidP="00B95BE9">
            <w:pPr>
              <w:autoSpaceDE w:val="0"/>
              <w:autoSpaceDN w:val="0"/>
              <w:adjustRightInd w:val="0"/>
              <w:ind w:left="-104" w:right="-293"/>
              <w:jc w:val="both"/>
              <w:rPr>
                <w:rFonts w:ascii="Times New Roman" w:hAnsi="Times New Roman" w:cs="Times New Roman"/>
                <w:color w:val="FF0000"/>
                <w:sz w:val="18"/>
                <w:szCs w:val="18"/>
                <w:lang w:val="ru-RU"/>
              </w:rPr>
            </w:pP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081</w:t>
            </w:r>
          </w:p>
        </w:tc>
        <w:tc>
          <w:tcPr>
            <w:tcW w:w="453" w:type="pct"/>
            <w:vAlign w:val="center"/>
          </w:tcPr>
          <w:p w14:paraId="216ABB49" w14:textId="77777777" w:rsidR="0004675B" w:rsidRPr="009E5F9A" w:rsidRDefault="0004675B" w:rsidP="00B95BE9">
            <w:pPr>
              <w:autoSpaceDE w:val="0"/>
              <w:autoSpaceDN w:val="0"/>
              <w:adjustRightInd w:val="0"/>
              <w:ind w:left="-109" w:right="-106"/>
              <w:jc w:val="both"/>
              <w:rPr>
                <w:rFonts w:ascii="Times New Roman" w:hAnsi="Times New Roman" w:cs="Times New Roman"/>
                <w:color w:val="FF0000"/>
                <w:sz w:val="18"/>
                <w:szCs w:val="18"/>
                <w:lang w:val="ru-RU"/>
              </w:rPr>
            </w:pP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953</w:t>
            </w:r>
          </w:p>
        </w:tc>
        <w:tc>
          <w:tcPr>
            <w:tcW w:w="612" w:type="pct"/>
            <w:vAlign w:val="center"/>
          </w:tcPr>
          <w:p w14:paraId="169FAE7F" w14:textId="77777777" w:rsidR="0004675B" w:rsidRPr="009E5F9A" w:rsidRDefault="0004675B" w:rsidP="00B95BE9">
            <w:pPr>
              <w:autoSpaceDE w:val="0"/>
              <w:autoSpaceDN w:val="0"/>
              <w:adjustRightInd w:val="0"/>
              <w:ind w:left="-110" w:right="-109"/>
              <w:jc w:val="both"/>
              <w:rPr>
                <w:rFonts w:ascii="Times New Roman" w:hAnsi="Times New Roman" w:cs="Times New Roman"/>
                <w:color w:val="FF0000"/>
                <w:sz w:val="18"/>
                <w:szCs w:val="18"/>
                <w:lang w:val="ru-RU"/>
              </w:rPr>
            </w:pP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531</w:t>
            </w:r>
          </w:p>
        </w:tc>
        <w:tc>
          <w:tcPr>
            <w:tcW w:w="647" w:type="pct"/>
            <w:vAlign w:val="center"/>
          </w:tcPr>
          <w:p w14:paraId="06F602DA" w14:textId="77777777" w:rsidR="0004675B" w:rsidRPr="009E5F9A" w:rsidRDefault="0004675B" w:rsidP="00B95BE9">
            <w:pPr>
              <w:autoSpaceDE w:val="0"/>
              <w:autoSpaceDN w:val="0"/>
              <w:adjustRightInd w:val="0"/>
              <w:ind w:left="-104" w:right="-293"/>
              <w:jc w:val="both"/>
              <w:rPr>
                <w:rFonts w:ascii="Times New Roman" w:hAnsi="Times New Roman" w:cs="Times New Roman"/>
                <w:color w:val="FF0000"/>
                <w:sz w:val="18"/>
                <w:szCs w:val="18"/>
                <w:lang w:val="ru-RU"/>
              </w:rPr>
            </w:pP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604</w:t>
            </w:r>
          </w:p>
        </w:tc>
      </w:tr>
      <w:tr w:rsidR="0004675B" w:rsidRPr="009E5F9A" w14:paraId="5F162503" w14:textId="77777777" w:rsidTr="0004675B">
        <w:trPr>
          <w:jc w:val="center"/>
        </w:trPr>
        <w:tc>
          <w:tcPr>
            <w:tcW w:w="639" w:type="pct"/>
            <w:vMerge w:val="restart"/>
          </w:tcPr>
          <w:p w14:paraId="48B64CFF" w14:textId="77777777" w:rsidR="0004675B" w:rsidRPr="009E5F9A" w:rsidRDefault="0004675B" w:rsidP="00B95BE9">
            <w:pPr>
              <w:autoSpaceDE w:val="0"/>
              <w:autoSpaceDN w:val="0"/>
              <w:adjustRightInd w:val="0"/>
              <w:ind w:left="-58" w:right="-54"/>
              <w:jc w:val="both"/>
              <w:rPr>
                <w:rFonts w:ascii="Times New Roman" w:hAnsi="Times New Roman" w:cs="Times New Roman"/>
                <w:color w:val="FF0000"/>
                <w:sz w:val="18"/>
                <w:szCs w:val="18"/>
                <w:lang w:val="ru-RU"/>
              </w:rPr>
            </w:pPr>
            <w:r w:rsidRPr="000C0FE1">
              <w:rPr>
                <w:rFonts w:ascii="Times New Roman" w:hAnsi="Times New Roman" w:cs="Times New Roman"/>
                <w:sz w:val="18"/>
                <w:szCs w:val="18"/>
                <w:lang w:val="ru-RU"/>
              </w:rPr>
              <w:t>Neuroticism</w:t>
            </w:r>
          </w:p>
        </w:tc>
        <w:tc>
          <w:tcPr>
            <w:tcW w:w="510" w:type="pct"/>
          </w:tcPr>
          <w:p w14:paraId="14B4AA4E" w14:textId="77777777" w:rsidR="0004675B" w:rsidRPr="009E5F9A" w:rsidRDefault="0004675B" w:rsidP="00B95BE9">
            <w:pPr>
              <w:autoSpaceDE w:val="0"/>
              <w:autoSpaceDN w:val="0"/>
              <w:adjustRightInd w:val="0"/>
              <w:ind w:left="-82" w:right="-143"/>
              <w:jc w:val="both"/>
              <w:rPr>
                <w:rFonts w:ascii="Times New Roman" w:hAnsi="Times New Roman" w:cs="Times New Roman"/>
                <w:color w:val="FF0000"/>
                <w:sz w:val="18"/>
                <w:szCs w:val="18"/>
                <w:lang w:val="ru-RU"/>
              </w:rPr>
            </w:pPr>
            <w:r w:rsidRPr="0004675B">
              <w:rPr>
                <w:rFonts w:ascii="Times New Roman" w:hAnsi="Times New Roman" w:cs="Times New Roman"/>
                <w:color w:val="000000"/>
                <w:sz w:val="18"/>
                <w:szCs w:val="18"/>
              </w:rPr>
              <w:t>ρ</w:t>
            </w:r>
          </w:p>
        </w:tc>
        <w:tc>
          <w:tcPr>
            <w:tcW w:w="539" w:type="pct"/>
            <w:vAlign w:val="center"/>
          </w:tcPr>
          <w:p w14:paraId="71F639BD" w14:textId="77777777" w:rsidR="0004675B" w:rsidRPr="009E5F9A" w:rsidRDefault="0004675B" w:rsidP="00B95BE9">
            <w:pPr>
              <w:autoSpaceDE w:val="0"/>
              <w:autoSpaceDN w:val="0"/>
              <w:adjustRightInd w:val="0"/>
              <w:ind w:right="-293"/>
              <w:jc w:val="both"/>
              <w:rPr>
                <w:rFonts w:ascii="Times New Roman" w:hAnsi="Times New Roman" w:cs="Times New Roman"/>
                <w:color w:val="FF0000"/>
                <w:sz w:val="18"/>
                <w:szCs w:val="18"/>
                <w:lang w:val="ru-RU"/>
              </w:rPr>
            </w:pP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313</w:t>
            </w:r>
            <w:r w:rsidRPr="000C0FE1">
              <w:rPr>
                <w:rFonts w:ascii="Times New Roman" w:hAnsi="Times New Roman" w:cs="Times New Roman"/>
                <w:color w:val="000000"/>
                <w:sz w:val="18"/>
                <w:szCs w:val="18"/>
                <w:vertAlign w:val="superscript"/>
              </w:rPr>
              <w:t>*</w:t>
            </w:r>
          </w:p>
        </w:tc>
        <w:tc>
          <w:tcPr>
            <w:tcW w:w="542" w:type="pct"/>
            <w:vAlign w:val="center"/>
          </w:tcPr>
          <w:p w14:paraId="0E120BD6" w14:textId="77777777" w:rsidR="0004675B" w:rsidRPr="009E5F9A" w:rsidRDefault="0004675B" w:rsidP="00B95BE9">
            <w:pPr>
              <w:autoSpaceDE w:val="0"/>
              <w:autoSpaceDN w:val="0"/>
              <w:adjustRightInd w:val="0"/>
              <w:ind w:right="-293"/>
              <w:jc w:val="both"/>
              <w:rPr>
                <w:rFonts w:ascii="Times New Roman" w:hAnsi="Times New Roman" w:cs="Times New Roman"/>
                <w:color w:val="FF0000"/>
                <w:sz w:val="18"/>
                <w:szCs w:val="18"/>
                <w:lang w:val="ru-RU"/>
              </w:rPr>
            </w:pPr>
            <w:r w:rsidRPr="000C0FE1">
              <w:rPr>
                <w:rFonts w:ascii="Times New Roman" w:hAnsi="Times New Roman" w:cs="Times New Roman"/>
                <w:color w:val="000000"/>
                <w:sz w:val="18"/>
                <w:szCs w:val="18"/>
              </w:rPr>
              <w:t>1</w:t>
            </w: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000</w:t>
            </w:r>
          </w:p>
        </w:tc>
        <w:tc>
          <w:tcPr>
            <w:tcW w:w="640" w:type="pct"/>
            <w:vAlign w:val="center"/>
          </w:tcPr>
          <w:p w14:paraId="655CD41A" w14:textId="77777777" w:rsidR="0004675B" w:rsidRPr="009E5F9A" w:rsidRDefault="0004675B" w:rsidP="00B95BE9">
            <w:pPr>
              <w:autoSpaceDE w:val="0"/>
              <w:autoSpaceDN w:val="0"/>
              <w:adjustRightInd w:val="0"/>
              <w:ind w:left="-78" w:right="-109"/>
              <w:jc w:val="both"/>
              <w:rPr>
                <w:rFonts w:ascii="Times New Roman" w:hAnsi="Times New Roman" w:cs="Times New Roman"/>
                <w:color w:val="FF0000"/>
                <w:sz w:val="18"/>
                <w:szCs w:val="18"/>
                <w:lang w:val="ru-RU"/>
              </w:rPr>
            </w:pP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038</w:t>
            </w:r>
          </w:p>
        </w:tc>
        <w:tc>
          <w:tcPr>
            <w:tcW w:w="419" w:type="pct"/>
            <w:vAlign w:val="center"/>
          </w:tcPr>
          <w:p w14:paraId="3541CE99" w14:textId="77777777" w:rsidR="0004675B" w:rsidRPr="009E5F9A" w:rsidRDefault="0004675B" w:rsidP="00B95BE9">
            <w:pPr>
              <w:autoSpaceDE w:val="0"/>
              <w:autoSpaceDN w:val="0"/>
              <w:adjustRightInd w:val="0"/>
              <w:ind w:left="-104" w:right="-293"/>
              <w:jc w:val="both"/>
              <w:rPr>
                <w:rFonts w:ascii="Times New Roman" w:hAnsi="Times New Roman" w:cs="Times New Roman"/>
                <w:color w:val="FF0000"/>
                <w:sz w:val="18"/>
                <w:szCs w:val="18"/>
                <w:lang w:val="ru-RU"/>
              </w:rPr>
            </w:pP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445</w:t>
            </w:r>
            <w:r w:rsidRPr="000C0FE1">
              <w:rPr>
                <w:rFonts w:ascii="Times New Roman" w:hAnsi="Times New Roman" w:cs="Times New Roman"/>
                <w:color w:val="000000"/>
                <w:sz w:val="18"/>
                <w:szCs w:val="18"/>
                <w:vertAlign w:val="superscript"/>
              </w:rPr>
              <w:t>**</w:t>
            </w:r>
          </w:p>
        </w:tc>
        <w:tc>
          <w:tcPr>
            <w:tcW w:w="453" w:type="pct"/>
            <w:vAlign w:val="center"/>
          </w:tcPr>
          <w:p w14:paraId="389FA5AA" w14:textId="77777777" w:rsidR="0004675B" w:rsidRPr="009E5F9A" w:rsidRDefault="0004675B" w:rsidP="00B95BE9">
            <w:pPr>
              <w:autoSpaceDE w:val="0"/>
              <w:autoSpaceDN w:val="0"/>
              <w:adjustRightInd w:val="0"/>
              <w:ind w:left="-109" w:right="-106"/>
              <w:jc w:val="both"/>
              <w:rPr>
                <w:rFonts w:ascii="Times New Roman" w:hAnsi="Times New Roman" w:cs="Times New Roman"/>
                <w:color w:val="FF0000"/>
                <w:sz w:val="18"/>
                <w:szCs w:val="18"/>
                <w:lang w:val="ru-RU"/>
              </w:rPr>
            </w:pP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354</w:t>
            </w:r>
            <w:r w:rsidRPr="000C0FE1">
              <w:rPr>
                <w:rFonts w:ascii="Times New Roman" w:hAnsi="Times New Roman" w:cs="Times New Roman"/>
                <w:color w:val="000000"/>
                <w:sz w:val="18"/>
                <w:szCs w:val="18"/>
                <w:vertAlign w:val="superscript"/>
              </w:rPr>
              <w:t>*</w:t>
            </w:r>
          </w:p>
        </w:tc>
        <w:tc>
          <w:tcPr>
            <w:tcW w:w="612" w:type="pct"/>
            <w:vAlign w:val="center"/>
          </w:tcPr>
          <w:p w14:paraId="5FA33BAE" w14:textId="77777777" w:rsidR="0004675B" w:rsidRPr="009E5F9A" w:rsidRDefault="0004675B" w:rsidP="00B95BE9">
            <w:pPr>
              <w:autoSpaceDE w:val="0"/>
              <w:autoSpaceDN w:val="0"/>
              <w:adjustRightInd w:val="0"/>
              <w:ind w:left="-110" w:right="-109"/>
              <w:jc w:val="both"/>
              <w:rPr>
                <w:rFonts w:ascii="Times New Roman" w:hAnsi="Times New Roman" w:cs="Times New Roman"/>
                <w:color w:val="FF0000"/>
                <w:sz w:val="18"/>
                <w:szCs w:val="18"/>
                <w:lang w:val="ru-RU"/>
              </w:rPr>
            </w:pP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325</w:t>
            </w:r>
            <w:r w:rsidRPr="000C0FE1">
              <w:rPr>
                <w:rFonts w:ascii="Times New Roman" w:hAnsi="Times New Roman" w:cs="Times New Roman"/>
                <w:color w:val="000000"/>
                <w:sz w:val="18"/>
                <w:szCs w:val="18"/>
                <w:vertAlign w:val="superscript"/>
              </w:rPr>
              <w:t>*</w:t>
            </w:r>
          </w:p>
        </w:tc>
        <w:tc>
          <w:tcPr>
            <w:tcW w:w="647" w:type="pct"/>
            <w:vAlign w:val="center"/>
          </w:tcPr>
          <w:p w14:paraId="143562A6" w14:textId="77777777" w:rsidR="0004675B" w:rsidRPr="009E5F9A" w:rsidRDefault="0004675B" w:rsidP="00B95BE9">
            <w:pPr>
              <w:autoSpaceDE w:val="0"/>
              <w:autoSpaceDN w:val="0"/>
              <w:adjustRightInd w:val="0"/>
              <w:ind w:left="-104" w:right="-293"/>
              <w:jc w:val="both"/>
              <w:rPr>
                <w:rFonts w:ascii="Times New Roman" w:hAnsi="Times New Roman" w:cs="Times New Roman"/>
                <w:color w:val="FF0000"/>
                <w:sz w:val="18"/>
                <w:szCs w:val="18"/>
                <w:lang w:val="ru-RU"/>
              </w:rPr>
            </w:pP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354</w:t>
            </w:r>
            <w:r w:rsidRPr="000C0FE1">
              <w:rPr>
                <w:rFonts w:ascii="Times New Roman" w:hAnsi="Times New Roman" w:cs="Times New Roman"/>
                <w:color w:val="000000"/>
                <w:sz w:val="18"/>
                <w:szCs w:val="18"/>
                <w:vertAlign w:val="superscript"/>
              </w:rPr>
              <w:t>*</w:t>
            </w:r>
          </w:p>
        </w:tc>
      </w:tr>
      <w:tr w:rsidR="0004675B" w:rsidRPr="009E5F9A" w14:paraId="26793C3A" w14:textId="77777777" w:rsidTr="0004675B">
        <w:trPr>
          <w:jc w:val="center"/>
        </w:trPr>
        <w:tc>
          <w:tcPr>
            <w:tcW w:w="639" w:type="pct"/>
            <w:vMerge/>
          </w:tcPr>
          <w:p w14:paraId="6F96D275" w14:textId="77777777" w:rsidR="0004675B" w:rsidRPr="009E5F9A" w:rsidRDefault="0004675B" w:rsidP="00B95BE9">
            <w:pPr>
              <w:autoSpaceDE w:val="0"/>
              <w:autoSpaceDN w:val="0"/>
              <w:adjustRightInd w:val="0"/>
              <w:ind w:left="-58" w:right="-54"/>
              <w:jc w:val="both"/>
              <w:rPr>
                <w:rFonts w:ascii="Times New Roman" w:hAnsi="Times New Roman" w:cs="Times New Roman"/>
                <w:color w:val="FF0000"/>
                <w:sz w:val="18"/>
                <w:szCs w:val="18"/>
                <w:lang w:val="ru-RU"/>
              </w:rPr>
            </w:pPr>
          </w:p>
        </w:tc>
        <w:tc>
          <w:tcPr>
            <w:tcW w:w="510" w:type="pct"/>
          </w:tcPr>
          <w:p w14:paraId="0814C1B4" w14:textId="77777777" w:rsidR="0004675B" w:rsidRPr="009E5F9A" w:rsidRDefault="0004675B" w:rsidP="00B95BE9">
            <w:pPr>
              <w:autoSpaceDE w:val="0"/>
              <w:autoSpaceDN w:val="0"/>
              <w:adjustRightInd w:val="0"/>
              <w:ind w:left="-82" w:right="-143"/>
              <w:jc w:val="both"/>
              <w:rPr>
                <w:rFonts w:ascii="Times New Roman" w:hAnsi="Times New Roman" w:cs="Times New Roman"/>
                <w:color w:val="FF0000"/>
                <w:sz w:val="18"/>
                <w:szCs w:val="18"/>
                <w:lang w:val="ru-RU"/>
              </w:rPr>
            </w:pPr>
            <w:r w:rsidRPr="0004675B">
              <w:rPr>
                <w:rFonts w:ascii="Times New Roman" w:hAnsi="Times New Roman" w:cs="Times New Roman"/>
                <w:i/>
                <w:iCs/>
                <w:color w:val="000000"/>
                <w:sz w:val="18"/>
                <w:szCs w:val="18"/>
              </w:rPr>
              <w:t>p</w:t>
            </w:r>
          </w:p>
        </w:tc>
        <w:tc>
          <w:tcPr>
            <w:tcW w:w="539" w:type="pct"/>
            <w:vAlign w:val="center"/>
          </w:tcPr>
          <w:p w14:paraId="1F57B8C9" w14:textId="77777777" w:rsidR="0004675B" w:rsidRPr="009E5F9A" w:rsidRDefault="0004675B" w:rsidP="00B95BE9">
            <w:pPr>
              <w:autoSpaceDE w:val="0"/>
              <w:autoSpaceDN w:val="0"/>
              <w:adjustRightInd w:val="0"/>
              <w:ind w:right="-293"/>
              <w:jc w:val="both"/>
              <w:rPr>
                <w:rFonts w:ascii="Times New Roman" w:hAnsi="Times New Roman" w:cs="Times New Roman"/>
                <w:color w:val="FF0000"/>
                <w:sz w:val="18"/>
                <w:szCs w:val="18"/>
                <w:lang w:val="ru-RU"/>
              </w:rPr>
            </w:pP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044</w:t>
            </w:r>
          </w:p>
        </w:tc>
        <w:tc>
          <w:tcPr>
            <w:tcW w:w="542" w:type="pct"/>
            <w:vAlign w:val="center"/>
          </w:tcPr>
          <w:p w14:paraId="0358B8D0" w14:textId="77777777" w:rsidR="0004675B" w:rsidRPr="009E5F9A" w:rsidRDefault="0004675B" w:rsidP="00B95BE9">
            <w:pPr>
              <w:autoSpaceDE w:val="0"/>
              <w:autoSpaceDN w:val="0"/>
              <w:adjustRightInd w:val="0"/>
              <w:ind w:right="-293"/>
              <w:jc w:val="both"/>
              <w:rPr>
                <w:rFonts w:ascii="Times New Roman" w:hAnsi="Times New Roman" w:cs="Times New Roman"/>
                <w:color w:val="FF0000"/>
                <w:sz w:val="18"/>
                <w:szCs w:val="18"/>
                <w:lang w:val="ru-RU"/>
              </w:rPr>
            </w:pPr>
            <w:r w:rsidRPr="000C0FE1">
              <w:rPr>
                <w:rFonts w:ascii="Times New Roman" w:hAnsi="Times New Roman" w:cs="Times New Roman"/>
                <w:color w:val="000000"/>
                <w:sz w:val="18"/>
                <w:szCs w:val="18"/>
              </w:rPr>
              <w:t>.</w:t>
            </w:r>
          </w:p>
        </w:tc>
        <w:tc>
          <w:tcPr>
            <w:tcW w:w="640" w:type="pct"/>
            <w:vAlign w:val="center"/>
          </w:tcPr>
          <w:p w14:paraId="7DB6A31B" w14:textId="77777777" w:rsidR="0004675B" w:rsidRPr="009E5F9A" w:rsidRDefault="0004675B" w:rsidP="00B95BE9">
            <w:pPr>
              <w:autoSpaceDE w:val="0"/>
              <w:autoSpaceDN w:val="0"/>
              <w:adjustRightInd w:val="0"/>
              <w:ind w:left="-78" w:right="-109"/>
              <w:jc w:val="both"/>
              <w:rPr>
                <w:rFonts w:ascii="Times New Roman" w:hAnsi="Times New Roman" w:cs="Times New Roman"/>
                <w:color w:val="FF0000"/>
                <w:sz w:val="18"/>
                <w:szCs w:val="18"/>
                <w:lang w:val="ru-RU"/>
              </w:rPr>
            </w:pP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814</w:t>
            </w:r>
          </w:p>
        </w:tc>
        <w:tc>
          <w:tcPr>
            <w:tcW w:w="419" w:type="pct"/>
            <w:vAlign w:val="center"/>
          </w:tcPr>
          <w:p w14:paraId="629C2EB4" w14:textId="77777777" w:rsidR="0004675B" w:rsidRPr="009E5F9A" w:rsidRDefault="0004675B" w:rsidP="00B95BE9">
            <w:pPr>
              <w:autoSpaceDE w:val="0"/>
              <w:autoSpaceDN w:val="0"/>
              <w:adjustRightInd w:val="0"/>
              <w:ind w:left="-104" w:right="-293"/>
              <w:jc w:val="both"/>
              <w:rPr>
                <w:rFonts w:ascii="Times New Roman" w:hAnsi="Times New Roman" w:cs="Times New Roman"/>
                <w:color w:val="FF0000"/>
                <w:sz w:val="18"/>
                <w:szCs w:val="18"/>
                <w:lang w:val="ru-RU"/>
              </w:rPr>
            </w:pP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003</w:t>
            </w:r>
          </w:p>
        </w:tc>
        <w:tc>
          <w:tcPr>
            <w:tcW w:w="453" w:type="pct"/>
            <w:vAlign w:val="center"/>
          </w:tcPr>
          <w:p w14:paraId="1CB89ED0" w14:textId="77777777" w:rsidR="0004675B" w:rsidRPr="009E5F9A" w:rsidRDefault="0004675B" w:rsidP="00B95BE9">
            <w:pPr>
              <w:autoSpaceDE w:val="0"/>
              <w:autoSpaceDN w:val="0"/>
              <w:adjustRightInd w:val="0"/>
              <w:ind w:left="-109" w:right="-106"/>
              <w:jc w:val="both"/>
              <w:rPr>
                <w:rFonts w:ascii="Times New Roman" w:hAnsi="Times New Roman" w:cs="Times New Roman"/>
                <w:color w:val="FF0000"/>
                <w:sz w:val="18"/>
                <w:szCs w:val="18"/>
                <w:lang w:val="ru-RU"/>
              </w:rPr>
            </w:pP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021</w:t>
            </w:r>
          </w:p>
        </w:tc>
        <w:tc>
          <w:tcPr>
            <w:tcW w:w="612" w:type="pct"/>
            <w:vAlign w:val="center"/>
          </w:tcPr>
          <w:p w14:paraId="71B148DB" w14:textId="77777777" w:rsidR="0004675B" w:rsidRPr="009E5F9A" w:rsidRDefault="0004675B" w:rsidP="00B95BE9">
            <w:pPr>
              <w:autoSpaceDE w:val="0"/>
              <w:autoSpaceDN w:val="0"/>
              <w:adjustRightInd w:val="0"/>
              <w:ind w:left="-110" w:right="-109"/>
              <w:jc w:val="both"/>
              <w:rPr>
                <w:rFonts w:ascii="Times New Roman" w:hAnsi="Times New Roman" w:cs="Times New Roman"/>
                <w:color w:val="FF0000"/>
                <w:sz w:val="18"/>
                <w:szCs w:val="18"/>
                <w:lang w:val="ru-RU"/>
              </w:rPr>
            </w:pP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035</w:t>
            </w:r>
          </w:p>
        </w:tc>
        <w:tc>
          <w:tcPr>
            <w:tcW w:w="647" w:type="pct"/>
            <w:vAlign w:val="center"/>
          </w:tcPr>
          <w:p w14:paraId="3944FBB6" w14:textId="77777777" w:rsidR="0004675B" w:rsidRPr="009E5F9A" w:rsidRDefault="0004675B" w:rsidP="00B95BE9">
            <w:pPr>
              <w:autoSpaceDE w:val="0"/>
              <w:autoSpaceDN w:val="0"/>
              <w:adjustRightInd w:val="0"/>
              <w:ind w:left="-104" w:right="-293"/>
              <w:jc w:val="both"/>
              <w:rPr>
                <w:rFonts w:ascii="Times New Roman" w:hAnsi="Times New Roman" w:cs="Times New Roman"/>
                <w:color w:val="FF0000"/>
                <w:sz w:val="18"/>
                <w:szCs w:val="18"/>
                <w:lang w:val="ru-RU"/>
              </w:rPr>
            </w:pP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021</w:t>
            </w:r>
          </w:p>
        </w:tc>
      </w:tr>
      <w:tr w:rsidR="0004675B" w:rsidRPr="009E5F9A" w14:paraId="06AA50CB" w14:textId="77777777" w:rsidTr="0004675B">
        <w:trPr>
          <w:jc w:val="center"/>
        </w:trPr>
        <w:tc>
          <w:tcPr>
            <w:tcW w:w="639" w:type="pct"/>
            <w:vMerge w:val="restart"/>
          </w:tcPr>
          <w:p w14:paraId="14083F03" w14:textId="77777777" w:rsidR="0004675B" w:rsidRPr="009E5F9A" w:rsidRDefault="0004675B" w:rsidP="00B95BE9">
            <w:pPr>
              <w:autoSpaceDE w:val="0"/>
              <w:autoSpaceDN w:val="0"/>
              <w:adjustRightInd w:val="0"/>
              <w:ind w:left="-58" w:right="-54"/>
              <w:jc w:val="both"/>
              <w:rPr>
                <w:rFonts w:ascii="Times New Roman" w:hAnsi="Times New Roman" w:cs="Times New Roman"/>
                <w:color w:val="FF0000"/>
                <w:sz w:val="18"/>
                <w:szCs w:val="18"/>
                <w:lang w:val="ru-RU"/>
              </w:rPr>
            </w:pPr>
            <w:r w:rsidRPr="000C0FE1">
              <w:rPr>
                <w:rFonts w:ascii="Times New Roman" w:hAnsi="Times New Roman" w:cs="Times New Roman"/>
                <w:sz w:val="18"/>
                <w:szCs w:val="18"/>
              </w:rPr>
              <w:t>Projection</w:t>
            </w:r>
          </w:p>
        </w:tc>
        <w:tc>
          <w:tcPr>
            <w:tcW w:w="510" w:type="pct"/>
          </w:tcPr>
          <w:p w14:paraId="1B660393" w14:textId="77777777" w:rsidR="0004675B" w:rsidRPr="009E5F9A" w:rsidRDefault="0004675B" w:rsidP="00B95BE9">
            <w:pPr>
              <w:autoSpaceDE w:val="0"/>
              <w:autoSpaceDN w:val="0"/>
              <w:adjustRightInd w:val="0"/>
              <w:ind w:left="-82" w:right="-143"/>
              <w:jc w:val="both"/>
              <w:rPr>
                <w:rFonts w:ascii="Times New Roman" w:hAnsi="Times New Roman" w:cs="Times New Roman"/>
                <w:color w:val="FF0000"/>
                <w:sz w:val="18"/>
                <w:szCs w:val="18"/>
                <w:lang w:val="ru-RU"/>
              </w:rPr>
            </w:pPr>
            <w:r w:rsidRPr="0004675B">
              <w:rPr>
                <w:rFonts w:ascii="Times New Roman" w:hAnsi="Times New Roman" w:cs="Times New Roman"/>
                <w:color w:val="000000"/>
                <w:sz w:val="18"/>
                <w:szCs w:val="18"/>
              </w:rPr>
              <w:t>ρ</w:t>
            </w:r>
          </w:p>
        </w:tc>
        <w:tc>
          <w:tcPr>
            <w:tcW w:w="539" w:type="pct"/>
            <w:vAlign w:val="center"/>
          </w:tcPr>
          <w:p w14:paraId="33A3DBB2" w14:textId="77777777" w:rsidR="0004675B" w:rsidRPr="009E5F9A" w:rsidRDefault="0004675B" w:rsidP="00B95BE9">
            <w:pPr>
              <w:autoSpaceDE w:val="0"/>
              <w:autoSpaceDN w:val="0"/>
              <w:adjustRightInd w:val="0"/>
              <w:ind w:right="-293"/>
              <w:jc w:val="both"/>
              <w:rPr>
                <w:rFonts w:ascii="Times New Roman" w:hAnsi="Times New Roman" w:cs="Times New Roman"/>
                <w:color w:val="FF0000"/>
                <w:sz w:val="18"/>
                <w:szCs w:val="18"/>
                <w:lang w:val="ru-RU"/>
              </w:rPr>
            </w:pP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009</w:t>
            </w:r>
          </w:p>
        </w:tc>
        <w:tc>
          <w:tcPr>
            <w:tcW w:w="542" w:type="pct"/>
            <w:vAlign w:val="center"/>
          </w:tcPr>
          <w:p w14:paraId="30300578" w14:textId="77777777" w:rsidR="0004675B" w:rsidRPr="009E5F9A" w:rsidRDefault="0004675B" w:rsidP="00B95BE9">
            <w:pPr>
              <w:autoSpaceDE w:val="0"/>
              <w:autoSpaceDN w:val="0"/>
              <w:adjustRightInd w:val="0"/>
              <w:ind w:right="-293"/>
              <w:jc w:val="both"/>
              <w:rPr>
                <w:rFonts w:ascii="Times New Roman" w:hAnsi="Times New Roman" w:cs="Times New Roman"/>
                <w:color w:val="FF0000"/>
                <w:sz w:val="18"/>
                <w:szCs w:val="18"/>
                <w:lang w:val="ru-RU"/>
              </w:rPr>
            </w:pP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354</w:t>
            </w:r>
            <w:r w:rsidRPr="000C0FE1">
              <w:rPr>
                <w:rFonts w:ascii="Times New Roman" w:hAnsi="Times New Roman" w:cs="Times New Roman"/>
                <w:color w:val="000000"/>
                <w:sz w:val="18"/>
                <w:szCs w:val="18"/>
                <w:vertAlign w:val="superscript"/>
              </w:rPr>
              <w:t>*</w:t>
            </w:r>
          </w:p>
        </w:tc>
        <w:tc>
          <w:tcPr>
            <w:tcW w:w="640" w:type="pct"/>
            <w:vAlign w:val="center"/>
          </w:tcPr>
          <w:p w14:paraId="3D4EA336" w14:textId="77777777" w:rsidR="0004675B" w:rsidRPr="009E5F9A" w:rsidRDefault="0004675B" w:rsidP="00B95BE9">
            <w:pPr>
              <w:autoSpaceDE w:val="0"/>
              <w:autoSpaceDN w:val="0"/>
              <w:adjustRightInd w:val="0"/>
              <w:ind w:left="-78" w:right="-109"/>
              <w:jc w:val="both"/>
              <w:rPr>
                <w:rFonts w:ascii="Times New Roman" w:hAnsi="Times New Roman" w:cs="Times New Roman"/>
                <w:color w:val="FF0000"/>
                <w:sz w:val="18"/>
                <w:szCs w:val="18"/>
                <w:lang w:val="ru-RU"/>
              </w:rPr>
            </w:pPr>
            <w:r w:rsidRPr="000C0FE1">
              <w:rPr>
                <w:rFonts w:ascii="Times New Roman" w:hAnsi="Times New Roman" w:cs="Times New Roman"/>
                <w:color w:val="000000"/>
                <w:sz w:val="18"/>
                <w:szCs w:val="18"/>
              </w:rPr>
              <w:t>-</w:t>
            </w: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110</w:t>
            </w:r>
          </w:p>
        </w:tc>
        <w:tc>
          <w:tcPr>
            <w:tcW w:w="419" w:type="pct"/>
            <w:vAlign w:val="center"/>
          </w:tcPr>
          <w:p w14:paraId="0CD8278F" w14:textId="77777777" w:rsidR="0004675B" w:rsidRPr="009E5F9A" w:rsidRDefault="0004675B" w:rsidP="00B95BE9">
            <w:pPr>
              <w:autoSpaceDE w:val="0"/>
              <w:autoSpaceDN w:val="0"/>
              <w:adjustRightInd w:val="0"/>
              <w:ind w:left="-104" w:right="-293"/>
              <w:jc w:val="both"/>
              <w:rPr>
                <w:rFonts w:ascii="Times New Roman" w:hAnsi="Times New Roman" w:cs="Times New Roman"/>
                <w:color w:val="FF0000"/>
                <w:sz w:val="18"/>
                <w:szCs w:val="18"/>
                <w:lang w:val="ru-RU"/>
              </w:rPr>
            </w:pP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065</w:t>
            </w:r>
          </w:p>
        </w:tc>
        <w:tc>
          <w:tcPr>
            <w:tcW w:w="453" w:type="pct"/>
            <w:vAlign w:val="center"/>
          </w:tcPr>
          <w:p w14:paraId="5B7263BA" w14:textId="77777777" w:rsidR="0004675B" w:rsidRPr="009E5F9A" w:rsidRDefault="0004675B" w:rsidP="00B95BE9">
            <w:pPr>
              <w:autoSpaceDE w:val="0"/>
              <w:autoSpaceDN w:val="0"/>
              <w:adjustRightInd w:val="0"/>
              <w:ind w:left="-109" w:right="-106"/>
              <w:jc w:val="both"/>
              <w:rPr>
                <w:rFonts w:ascii="Times New Roman" w:hAnsi="Times New Roman" w:cs="Times New Roman"/>
                <w:color w:val="FF0000"/>
                <w:sz w:val="18"/>
                <w:szCs w:val="18"/>
                <w:lang w:val="ru-RU"/>
              </w:rPr>
            </w:pPr>
            <w:r w:rsidRPr="000C0FE1">
              <w:rPr>
                <w:rFonts w:ascii="Times New Roman" w:hAnsi="Times New Roman" w:cs="Times New Roman"/>
                <w:color w:val="000000"/>
                <w:sz w:val="18"/>
                <w:szCs w:val="18"/>
              </w:rPr>
              <w:t>1</w:t>
            </w: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000</w:t>
            </w:r>
          </w:p>
        </w:tc>
        <w:tc>
          <w:tcPr>
            <w:tcW w:w="612" w:type="pct"/>
            <w:vAlign w:val="center"/>
          </w:tcPr>
          <w:p w14:paraId="4E68BB0C" w14:textId="77777777" w:rsidR="0004675B" w:rsidRPr="009E5F9A" w:rsidRDefault="0004675B" w:rsidP="00B95BE9">
            <w:pPr>
              <w:autoSpaceDE w:val="0"/>
              <w:autoSpaceDN w:val="0"/>
              <w:adjustRightInd w:val="0"/>
              <w:ind w:left="-110" w:right="-109"/>
              <w:jc w:val="both"/>
              <w:rPr>
                <w:rFonts w:ascii="Times New Roman" w:hAnsi="Times New Roman" w:cs="Times New Roman"/>
                <w:color w:val="FF0000"/>
                <w:sz w:val="18"/>
                <w:szCs w:val="18"/>
                <w:lang w:val="ru-RU"/>
              </w:rPr>
            </w:pP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771</w:t>
            </w:r>
            <w:r w:rsidRPr="000C0FE1">
              <w:rPr>
                <w:rFonts w:ascii="Times New Roman" w:hAnsi="Times New Roman" w:cs="Times New Roman"/>
                <w:color w:val="000000"/>
                <w:sz w:val="18"/>
                <w:szCs w:val="18"/>
                <w:vertAlign w:val="superscript"/>
              </w:rPr>
              <w:t>**</w:t>
            </w:r>
          </w:p>
        </w:tc>
        <w:tc>
          <w:tcPr>
            <w:tcW w:w="647" w:type="pct"/>
            <w:vAlign w:val="center"/>
          </w:tcPr>
          <w:p w14:paraId="22DCAB74" w14:textId="77777777" w:rsidR="0004675B" w:rsidRPr="009E5F9A" w:rsidRDefault="0004675B" w:rsidP="00B95BE9">
            <w:pPr>
              <w:autoSpaceDE w:val="0"/>
              <w:autoSpaceDN w:val="0"/>
              <w:adjustRightInd w:val="0"/>
              <w:ind w:left="-104" w:right="-293"/>
              <w:jc w:val="both"/>
              <w:rPr>
                <w:rFonts w:ascii="Times New Roman" w:hAnsi="Times New Roman" w:cs="Times New Roman"/>
                <w:color w:val="FF0000"/>
                <w:sz w:val="18"/>
                <w:szCs w:val="18"/>
                <w:lang w:val="ru-RU"/>
              </w:rPr>
            </w:pP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855</w:t>
            </w:r>
            <w:r w:rsidRPr="000C0FE1">
              <w:rPr>
                <w:rFonts w:ascii="Times New Roman" w:hAnsi="Times New Roman" w:cs="Times New Roman"/>
                <w:color w:val="000000"/>
                <w:sz w:val="18"/>
                <w:szCs w:val="18"/>
                <w:vertAlign w:val="superscript"/>
              </w:rPr>
              <w:t>**</w:t>
            </w:r>
          </w:p>
        </w:tc>
      </w:tr>
      <w:tr w:rsidR="0004675B" w:rsidRPr="009E5F9A" w14:paraId="78E142AF" w14:textId="77777777" w:rsidTr="0004675B">
        <w:trPr>
          <w:jc w:val="center"/>
        </w:trPr>
        <w:tc>
          <w:tcPr>
            <w:tcW w:w="639" w:type="pct"/>
            <w:vMerge/>
          </w:tcPr>
          <w:p w14:paraId="4EEA3271" w14:textId="77777777" w:rsidR="0004675B" w:rsidRPr="009E5F9A" w:rsidRDefault="0004675B" w:rsidP="00B95BE9">
            <w:pPr>
              <w:autoSpaceDE w:val="0"/>
              <w:autoSpaceDN w:val="0"/>
              <w:adjustRightInd w:val="0"/>
              <w:ind w:left="-58" w:right="-54"/>
              <w:jc w:val="both"/>
              <w:rPr>
                <w:rFonts w:ascii="Times New Roman" w:hAnsi="Times New Roman" w:cs="Times New Roman"/>
                <w:color w:val="FF0000"/>
                <w:sz w:val="18"/>
                <w:szCs w:val="18"/>
                <w:lang w:val="ru-RU"/>
              </w:rPr>
            </w:pPr>
          </w:p>
        </w:tc>
        <w:tc>
          <w:tcPr>
            <w:tcW w:w="510" w:type="pct"/>
          </w:tcPr>
          <w:p w14:paraId="099E09D2" w14:textId="77777777" w:rsidR="0004675B" w:rsidRPr="009E5F9A" w:rsidRDefault="0004675B" w:rsidP="00B95BE9">
            <w:pPr>
              <w:autoSpaceDE w:val="0"/>
              <w:autoSpaceDN w:val="0"/>
              <w:adjustRightInd w:val="0"/>
              <w:ind w:left="-82" w:right="-143"/>
              <w:jc w:val="both"/>
              <w:rPr>
                <w:rFonts w:ascii="Times New Roman" w:hAnsi="Times New Roman" w:cs="Times New Roman"/>
                <w:color w:val="FF0000"/>
                <w:sz w:val="18"/>
                <w:szCs w:val="18"/>
                <w:lang w:val="ru-RU"/>
              </w:rPr>
            </w:pPr>
            <w:r w:rsidRPr="0004675B">
              <w:rPr>
                <w:rFonts w:ascii="Times New Roman" w:hAnsi="Times New Roman" w:cs="Times New Roman"/>
                <w:i/>
                <w:iCs/>
                <w:color w:val="000000"/>
                <w:sz w:val="18"/>
                <w:szCs w:val="18"/>
              </w:rPr>
              <w:t>p</w:t>
            </w:r>
          </w:p>
        </w:tc>
        <w:tc>
          <w:tcPr>
            <w:tcW w:w="539" w:type="pct"/>
            <w:vAlign w:val="center"/>
          </w:tcPr>
          <w:p w14:paraId="0EEB7EEE" w14:textId="77777777" w:rsidR="0004675B" w:rsidRPr="000C0FE1" w:rsidRDefault="0004675B" w:rsidP="00B95BE9">
            <w:pPr>
              <w:autoSpaceDE w:val="0"/>
              <w:autoSpaceDN w:val="0"/>
              <w:adjustRightInd w:val="0"/>
              <w:ind w:right="-293"/>
              <w:jc w:val="both"/>
              <w:rPr>
                <w:rFonts w:ascii="Times New Roman" w:hAnsi="Times New Roman" w:cs="Times New Roman"/>
                <w:color w:val="000000"/>
                <w:sz w:val="18"/>
                <w:szCs w:val="18"/>
                <w:lang w:val="ru-RU"/>
              </w:rPr>
            </w:pP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953</w:t>
            </w:r>
          </w:p>
        </w:tc>
        <w:tc>
          <w:tcPr>
            <w:tcW w:w="542" w:type="pct"/>
            <w:vAlign w:val="center"/>
          </w:tcPr>
          <w:p w14:paraId="7B71286E" w14:textId="77777777" w:rsidR="0004675B" w:rsidRPr="000C0FE1" w:rsidRDefault="0004675B" w:rsidP="00B95BE9">
            <w:pPr>
              <w:autoSpaceDE w:val="0"/>
              <w:autoSpaceDN w:val="0"/>
              <w:adjustRightInd w:val="0"/>
              <w:ind w:right="-293"/>
              <w:jc w:val="both"/>
              <w:rPr>
                <w:rFonts w:ascii="Times New Roman" w:hAnsi="Times New Roman" w:cs="Times New Roman"/>
                <w:color w:val="000000"/>
                <w:sz w:val="18"/>
                <w:szCs w:val="18"/>
                <w:lang w:val="ru-RU"/>
              </w:rPr>
            </w:pP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021</w:t>
            </w:r>
          </w:p>
        </w:tc>
        <w:tc>
          <w:tcPr>
            <w:tcW w:w="640" w:type="pct"/>
            <w:vAlign w:val="center"/>
          </w:tcPr>
          <w:p w14:paraId="3F28F81A" w14:textId="77777777" w:rsidR="0004675B" w:rsidRPr="000C0FE1" w:rsidRDefault="0004675B" w:rsidP="00B95BE9">
            <w:pPr>
              <w:autoSpaceDE w:val="0"/>
              <w:autoSpaceDN w:val="0"/>
              <w:adjustRightInd w:val="0"/>
              <w:ind w:left="-78" w:right="-109"/>
              <w:jc w:val="both"/>
              <w:rPr>
                <w:rFonts w:ascii="Times New Roman" w:hAnsi="Times New Roman" w:cs="Times New Roman"/>
                <w:color w:val="000000"/>
                <w:sz w:val="18"/>
                <w:szCs w:val="18"/>
              </w:rPr>
            </w:pP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490</w:t>
            </w:r>
          </w:p>
        </w:tc>
        <w:tc>
          <w:tcPr>
            <w:tcW w:w="419" w:type="pct"/>
            <w:vAlign w:val="center"/>
          </w:tcPr>
          <w:p w14:paraId="21C2C5E7" w14:textId="77777777" w:rsidR="0004675B" w:rsidRPr="000C0FE1" w:rsidRDefault="0004675B" w:rsidP="00B95BE9">
            <w:pPr>
              <w:autoSpaceDE w:val="0"/>
              <w:autoSpaceDN w:val="0"/>
              <w:adjustRightInd w:val="0"/>
              <w:ind w:left="-104" w:right="-293"/>
              <w:jc w:val="both"/>
              <w:rPr>
                <w:rFonts w:ascii="Times New Roman" w:hAnsi="Times New Roman" w:cs="Times New Roman"/>
                <w:color w:val="000000"/>
                <w:sz w:val="18"/>
                <w:szCs w:val="18"/>
                <w:lang w:val="ru-RU"/>
              </w:rPr>
            </w:pP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682</w:t>
            </w:r>
          </w:p>
        </w:tc>
        <w:tc>
          <w:tcPr>
            <w:tcW w:w="453" w:type="pct"/>
            <w:vAlign w:val="center"/>
          </w:tcPr>
          <w:p w14:paraId="482EFB32" w14:textId="77777777" w:rsidR="0004675B" w:rsidRPr="000C0FE1" w:rsidRDefault="0004675B" w:rsidP="00B95BE9">
            <w:pPr>
              <w:autoSpaceDE w:val="0"/>
              <w:autoSpaceDN w:val="0"/>
              <w:adjustRightInd w:val="0"/>
              <w:ind w:left="-109" w:right="-106"/>
              <w:jc w:val="both"/>
              <w:rPr>
                <w:rFonts w:ascii="Times New Roman" w:hAnsi="Times New Roman" w:cs="Times New Roman"/>
                <w:color w:val="000000"/>
                <w:sz w:val="18"/>
                <w:szCs w:val="18"/>
              </w:rPr>
            </w:pPr>
            <w:r w:rsidRPr="000C0FE1">
              <w:rPr>
                <w:rFonts w:ascii="Times New Roman" w:hAnsi="Times New Roman" w:cs="Times New Roman"/>
                <w:color w:val="000000"/>
                <w:sz w:val="18"/>
                <w:szCs w:val="18"/>
              </w:rPr>
              <w:t>.</w:t>
            </w:r>
          </w:p>
        </w:tc>
        <w:tc>
          <w:tcPr>
            <w:tcW w:w="612" w:type="pct"/>
            <w:vAlign w:val="center"/>
          </w:tcPr>
          <w:p w14:paraId="4D67838E" w14:textId="77777777" w:rsidR="0004675B" w:rsidRPr="000C0FE1" w:rsidRDefault="0004675B" w:rsidP="00B95BE9">
            <w:pPr>
              <w:autoSpaceDE w:val="0"/>
              <w:autoSpaceDN w:val="0"/>
              <w:adjustRightInd w:val="0"/>
              <w:ind w:left="-110" w:right="-109"/>
              <w:jc w:val="both"/>
              <w:rPr>
                <w:rFonts w:ascii="Times New Roman" w:hAnsi="Times New Roman" w:cs="Times New Roman"/>
                <w:color w:val="000000"/>
                <w:sz w:val="18"/>
                <w:szCs w:val="18"/>
                <w:lang w:val="ru-RU"/>
              </w:rPr>
            </w:pP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000</w:t>
            </w:r>
          </w:p>
        </w:tc>
        <w:tc>
          <w:tcPr>
            <w:tcW w:w="647" w:type="pct"/>
            <w:vAlign w:val="center"/>
          </w:tcPr>
          <w:p w14:paraId="172EC8FD" w14:textId="77777777" w:rsidR="0004675B" w:rsidRPr="000C0FE1" w:rsidRDefault="0004675B" w:rsidP="00B95BE9">
            <w:pPr>
              <w:autoSpaceDE w:val="0"/>
              <w:autoSpaceDN w:val="0"/>
              <w:adjustRightInd w:val="0"/>
              <w:ind w:left="-104" w:right="-293"/>
              <w:jc w:val="both"/>
              <w:rPr>
                <w:rFonts w:ascii="Times New Roman" w:hAnsi="Times New Roman" w:cs="Times New Roman"/>
                <w:color w:val="000000"/>
                <w:sz w:val="18"/>
                <w:szCs w:val="18"/>
                <w:lang w:val="ru-RU"/>
              </w:rPr>
            </w:pP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000</w:t>
            </w:r>
          </w:p>
        </w:tc>
      </w:tr>
      <w:tr w:rsidR="0004675B" w:rsidRPr="009E5F9A" w14:paraId="363EADD1" w14:textId="77777777" w:rsidTr="0004675B">
        <w:trPr>
          <w:jc w:val="center"/>
        </w:trPr>
        <w:tc>
          <w:tcPr>
            <w:tcW w:w="639" w:type="pct"/>
            <w:vMerge w:val="restart"/>
          </w:tcPr>
          <w:p w14:paraId="74C83D4A" w14:textId="77777777" w:rsidR="0004675B" w:rsidRPr="009E5F9A" w:rsidRDefault="0004675B" w:rsidP="00B95BE9">
            <w:pPr>
              <w:autoSpaceDE w:val="0"/>
              <w:autoSpaceDN w:val="0"/>
              <w:adjustRightInd w:val="0"/>
              <w:ind w:left="-58" w:right="-54"/>
              <w:jc w:val="both"/>
              <w:rPr>
                <w:rFonts w:ascii="Times New Roman" w:hAnsi="Times New Roman" w:cs="Times New Roman"/>
                <w:color w:val="FF0000"/>
                <w:sz w:val="18"/>
                <w:szCs w:val="18"/>
                <w:lang w:val="ru-RU"/>
              </w:rPr>
            </w:pPr>
            <w:r w:rsidRPr="000C0FE1">
              <w:rPr>
                <w:rFonts w:ascii="Times New Roman" w:hAnsi="Times New Roman" w:cs="Times New Roman"/>
                <w:sz w:val="18"/>
                <w:szCs w:val="18"/>
              </w:rPr>
              <w:t>Compensation</w:t>
            </w:r>
          </w:p>
        </w:tc>
        <w:tc>
          <w:tcPr>
            <w:tcW w:w="510" w:type="pct"/>
          </w:tcPr>
          <w:p w14:paraId="40E43AB1" w14:textId="77777777" w:rsidR="0004675B" w:rsidRPr="009E5F9A" w:rsidRDefault="0004675B" w:rsidP="00B95BE9">
            <w:pPr>
              <w:autoSpaceDE w:val="0"/>
              <w:autoSpaceDN w:val="0"/>
              <w:adjustRightInd w:val="0"/>
              <w:ind w:left="-82" w:right="-143"/>
              <w:jc w:val="both"/>
              <w:rPr>
                <w:rFonts w:ascii="Times New Roman" w:hAnsi="Times New Roman" w:cs="Times New Roman"/>
                <w:color w:val="FF0000"/>
                <w:sz w:val="18"/>
                <w:szCs w:val="18"/>
                <w:lang w:val="ru-RU"/>
              </w:rPr>
            </w:pPr>
            <w:r w:rsidRPr="0004675B">
              <w:rPr>
                <w:rFonts w:ascii="Times New Roman" w:hAnsi="Times New Roman" w:cs="Times New Roman"/>
                <w:color w:val="000000"/>
                <w:sz w:val="18"/>
                <w:szCs w:val="18"/>
              </w:rPr>
              <w:t>ρ</w:t>
            </w:r>
          </w:p>
        </w:tc>
        <w:tc>
          <w:tcPr>
            <w:tcW w:w="539" w:type="pct"/>
            <w:vAlign w:val="center"/>
          </w:tcPr>
          <w:p w14:paraId="0EAC670E" w14:textId="77777777" w:rsidR="0004675B" w:rsidRPr="000C0FE1" w:rsidRDefault="0004675B" w:rsidP="00B95BE9">
            <w:pPr>
              <w:autoSpaceDE w:val="0"/>
              <w:autoSpaceDN w:val="0"/>
              <w:adjustRightInd w:val="0"/>
              <w:ind w:right="-293"/>
              <w:jc w:val="both"/>
              <w:rPr>
                <w:rFonts w:ascii="Times New Roman" w:hAnsi="Times New Roman" w:cs="Times New Roman"/>
                <w:color w:val="000000"/>
                <w:sz w:val="18"/>
                <w:szCs w:val="18"/>
                <w:lang w:val="ru-RU"/>
              </w:rPr>
            </w:pPr>
            <w:r w:rsidRPr="000C0FE1">
              <w:rPr>
                <w:rFonts w:ascii="Times New Roman" w:hAnsi="Times New Roman" w:cs="Times New Roman"/>
                <w:color w:val="000000"/>
                <w:sz w:val="18"/>
                <w:szCs w:val="18"/>
              </w:rPr>
              <w:t>-</w:t>
            </w: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100</w:t>
            </w:r>
          </w:p>
        </w:tc>
        <w:tc>
          <w:tcPr>
            <w:tcW w:w="542" w:type="pct"/>
            <w:vAlign w:val="center"/>
          </w:tcPr>
          <w:p w14:paraId="06FA33E5" w14:textId="77777777" w:rsidR="0004675B" w:rsidRPr="000C0FE1" w:rsidRDefault="0004675B" w:rsidP="00B95BE9">
            <w:pPr>
              <w:autoSpaceDE w:val="0"/>
              <w:autoSpaceDN w:val="0"/>
              <w:adjustRightInd w:val="0"/>
              <w:ind w:right="-293"/>
              <w:jc w:val="both"/>
              <w:rPr>
                <w:rFonts w:ascii="Times New Roman" w:hAnsi="Times New Roman" w:cs="Times New Roman"/>
                <w:color w:val="000000"/>
                <w:sz w:val="18"/>
                <w:szCs w:val="18"/>
                <w:lang w:val="ru-RU"/>
              </w:rPr>
            </w:pP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325</w:t>
            </w:r>
            <w:r w:rsidRPr="000C0FE1">
              <w:rPr>
                <w:rFonts w:ascii="Times New Roman" w:hAnsi="Times New Roman" w:cs="Times New Roman"/>
                <w:color w:val="000000"/>
                <w:sz w:val="18"/>
                <w:szCs w:val="18"/>
                <w:vertAlign w:val="superscript"/>
              </w:rPr>
              <w:t>*</w:t>
            </w:r>
          </w:p>
        </w:tc>
        <w:tc>
          <w:tcPr>
            <w:tcW w:w="640" w:type="pct"/>
            <w:vAlign w:val="center"/>
          </w:tcPr>
          <w:p w14:paraId="47A58752" w14:textId="77777777" w:rsidR="0004675B" w:rsidRPr="000C0FE1" w:rsidRDefault="0004675B" w:rsidP="00B95BE9">
            <w:pPr>
              <w:autoSpaceDE w:val="0"/>
              <w:autoSpaceDN w:val="0"/>
              <w:adjustRightInd w:val="0"/>
              <w:ind w:left="-78" w:right="-109"/>
              <w:jc w:val="both"/>
              <w:rPr>
                <w:rFonts w:ascii="Times New Roman" w:hAnsi="Times New Roman" w:cs="Times New Roman"/>
                <w:color w:val="000000"/>
                <w:sz w:val="18"/>
                <w:szCs w:val="18"/>
              </w:rPr>
            </w:pPr>
            <w:r w:rsidRPr="000C0FE1">
              <w:rPr>
                <w:rFonts w:ascii="Times New Roman" w:hAnsi="Times New Roman" w:cs="Times New Roman"/>
                <w:color w:val="000000"/>
                <w:sz w:val="18"/>
                <w:szCs w:val="18"/>
              </w:rPr>
              <w:t>-</w:t>
            </w: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034</w:t>
            </w:r>
          </w:p>
        </w:tc>
        <w:tc>
          <w:tcPr>
            <w:tcW w:w="419" w:type="pct"/>
            <w:vAlign w:val="center"/>
          </w:tcPr>
          <w:p w14:paraId="3445384B" w14:textId="77777777" w:rsidR="0004675B" w:rsidRPr="000C0FE1" w:rsidRDefault="0004675B" w:rsidP="00B95BE9">
            <w:pPr>
              <w:autoSpaceDE w:val="0"/>
              <w:autoSpaceDN w:val="0"/>
              <w:adjustRightInd w:val="0"/>
              <w:ind w:left="-104" w:right="-293"/>
              <w:jc w:val="both"/>
              <w:rPr>
                <w:rFonts w:ascii="Times New Roman" w:hAnsi="Times New Roman" w:cs="Times New Roman"/>
                <w:color w:val="000000"/>
                <w:sz w:val="18"/>
                <w:szCs w:val="18"/>
                <w:lang w:val="ru-RU"/>
              </w:rPr>
            </w:pP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116</w:t>
            </w:r>
          </w:p>
        </w:tc>
        <w:tc>
          <w:tcPr>
            <w:tcW w:w="453" w:type="pct"/>
            <w:vAlign w:val="center"/>
          </w:tcPr>
          <w:p w14:paraId="5E8D777A" w14:textId="77777777" w:rsidR="0004675B" w:rsidRPr="000C0FE1" w:rsidRDefault="0004675B" w:rsidP="00B95BE9">
            <w:pPr>
              <w:autoSpaceDE w:val="0"/>
              <w:autoSpaceDN w:val="0"/>
              <w:adjustRightInd w:val="0"/>
              <w:ind w:left="-109" w:right="-106"/>
              <w:jc w:val="both"/>
              <w:rPr>
                <w:rFonts w:ascii="Times New Roman" w:hAnsi="Times New Roman" w:cs="Times New Roman"/>
                <w:color w:val="000000"/>
                <w:sz w:val="18"/>
                <w:szCs w:val="18"/>
              </w:rPr>
            </w:pP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771</w:t>
            </w:r>
            <w:r w:rsidRPr="000C0FE1">
              <w:rPr>
                <w:rFonts w:ascii="Times New Roman" w:hAnsi="Times New Roman" w:cs="Times New Roman"/>
                <w:color w:val="000000"/>
                <w:sz w:val="18"/>
                <w:szCs w:val="18"/>
                <w:vertAlign w:val="superscript"/>
              </w:rPr>
              <w:t>**</w:t>
            </w:r>
          </w:p>
        </w:tc>
        <w:tc>
          <w:tcPr>
            <w:tcW w:w="612" w:type="pct"/>
            <w:vAlign w:val="center"/>
          </w:tcPr>
          <w:p w14:paraId="742D622D" w14:textId="77777777" w:rsidR="0004675B" w:rsidRPr="000C0FE1" w:rsidRDefault="0004675B" w:rsidP="00B95BE9">
            <w:pPr>
              <w:autoSpaceDE w:val="0"/>
              <w:autoSpaceDN w:val="0"/>
              <w:adjustRightInd w:val="0"/>
              <w:ind w:left="-110" w:right="-109"/>
              <w:jc w:val="both"/>
              <w:rPr>
                <w:rFonts w:ascii="Times New Roman" w:hAnsi="Times New Roman" w:cs="Times New Roman"/>
                <w:color w:val="000000"/>
                <w:sz w:val="18"/>
                <w:szCs w:val="18"/>
                <w:lang w:val="ru-RU"/>
              </w:rPr>
            </w:pPr>
            <w:r w:rsidRPr="000C0FE1">
              <w:rPr>
                <w:rFonts w:ascii="Times New Roman" w:hAnsi="Times New Roman" w:cs="Times New Roman"/>
                <w:color w:val="000000"/>
                <w:sz w:val="18"/>
                <w:szCs w:val="18"/>
              </w:rPr>
              <w:t>1</w:t>
            </w: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000</w:t>
            </w:r>
          </w:p>
        </w:tc>
        <w:tc>
          <w:tcPr>
            <w:tcW w:w="647" w:type="pct"/>
            <w:vAlign w:val="center"/>
          </w:tcPr>
          <w:p w14:paraId="0C1C56E8" w14:textId="77777777" w:rsidR="0004675B" w:rsidRPr="000C0FE1" w:rsidRDefault="0004675B" w:rsidP="00B95BE9">
            <w:pPr>
              <w:autoSpaceDE w:val="0"/>
              <w:autoSpaceDN w:val="0"/>
              <w:adjustRightInd w:val="0"/>
              <w:ind w:left="-104" w:right="-293"/>
              <w:jc w:val="both"/>
              <w:rPr>
                <w:rFonts w:ascii="Times New Roman" w:hAnsi="Times New Roman" w:cs="Times New Roman"/>
                <w:color w:val="000000"/>
                <w:sz w:val="18"/>
                <w:szCs w:val="18"/>
                <w:lang w:val="ru-RU"/>
              </w:rPr>
            </w:pP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845</w:t>
            </w:r>
            <w:r w:rsidRPr="000C0FE1">
              <w:rPr>
                <w:rFonts w:ascii="Times New Roman" w:hAnsi="Times New Roman" w:cs="Times New Roman"/>
                <w:color w:val="000000"/>
                <w:sz w:val="18"/>
                <w:szCs w:val="18"/>
                <w:vertAlign w:val="superscript"/>
              </w:rPr>
              <w:t>**</w:t>
            </w:r>
          </w:p>
        </w:tc>
      </w:tr>
      <w:tr w:rsidR="0004675B" w:rsidRPr="009E5F9A" w14:paraId="45FE461E" w14:textId="77777777" w:rsidTr="0004675B">
        <w:trPr>
          <w:jc w:val="center"/>
        </w:trPr>
        <w:tc>
          <w:tcPr>
            <w:tcW w:w="639" w:type="pct"/>
            <w:vMerge/>
          </w:tcPr>
          <w:p w14:paraId="1D9EF2DC" w14:textId="77777777" w:rsidR="0004675B" w:rsidRPr="009E5F9A" w:rsidRDefault="0004675B" w:rsidP="00B95BE9">
            <w:pPr>
              <w:autoSpaceDE w:val="0"/>
              <w:autoSpaceDN w:val="0"/>
              <w:adjustRightInd w:val="0"/>
              <w:ind w:left="-58" w:right="-54"/>
              <w:jc w:val="both"/>
              <w:rPr>
                <w:rFonts w:ascii="Times New Roman" w:hAnsi="Times New Roman" w:cs="Times New Roman"/>
                <w:color w:val="FF0000"/>
                <w:sz w:val="18"/>
                <w:szCs w:val="18"/>
                <w:lang w:val="ru-RU"/>
              </w:rPr>
            </w:pPr>
          </w:p>
        </w:tc>
        <w:tc>
          <w:tcPr>
            <w:tcW w:w="510" w:type="pct"/>
          </w:tcPr>
          <w:p w14:paraId="75D7A3C8" w14:textId="77777777" w:rsidR="0004675B" w:rsidRPr="009E5F9A" w:rsidRDefault="0004675B" w:rsidP="00B95BE9">
            <w:pPr>
              <w:autoSpaceDE w:val="0"/>
              <w:autoSpaceDN w:val="0"/>
              <w:adjustRightInd w:val="0"/>
              <w:ind w:left="-82" w:right="-143"/>
              <w:jc w:val="both"/>
              <w:rPr>
                <w:rFonts w:ascii="Times New Roman" w:hAnsi="Times New Roman" w:cs="Times New Roman"/>
                <w:color w:val="FF0000"/>
                <w:sz w:val="18"/>
                <w:szCs w:val="18"/>
                <w:lang w:val="ru-RU"/>
              </w:rPr>
            </w:pPr>
            <w:r w:rsidRPr="0004675B">
              <w:rPr>
                <w:rFonts w:ascii="Times New Roman" w:hAnsi="Times New Roman" w:cs="Times New Roman"/>
                <w:i/>
                <w:iCs/>
                <w:color w:val="000000"/>
                <w:sz w:val="18"/>
                <w:szCs w:val="18"/>
              </w:rPr>
              <w:t>p</w:t>
            </w:r>
          </w:p>
        </w:tc>
        <w:tc>
          <w:tcPr>
            <w:tcW w:w="539" w:type="pct"/>
            <w:vAlign w:val="center"/>
          </w:tcPr>
          <w:p w14:paraId="6CB322E5" w14:textId="77777777" w:rsidR="0004675B" w:rsidRPr="000C0FE1" w:rsidRDefault="0004675B" w:rsidP="00B95BE9">
            <w:pPr>
              <w:autoSpaceDE w:val="0"/>
              <w:autoSpaceDN w:val="0"/>
              <w:adjustRightInd w:val="0"/>
              <w:ind w:right="-293"/>
              <w:jc w:val="both"/>
              <w:rPr>
                <w:rFonts w:ascii="Times New Roman" w:hAnsi="Times New Roman" w:cs="Times New Roman"/>
                <w:color w:val="000000"/>
                <w:sz w:val="18"/>
                <w:szCs w:val="18"/>
                <w:lang w:val="ru-RU"/>
              </w:rPr>
            </w:pP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531</w:t>
            </w:r>
          </w:p>
        </w:tc>
        <w:tc>
          <w:tcPr>
            <w:tcW w:w="542" w:type="pct"/>
            <w:vAlign w:val="center"/>
          </w:tcPr>
          <w:p w14:paraId="2F4E931E" w14:textId="77777777" w:rsidR="0004675B" w:rsidRPr="000C0FE1" w:rsidRDefault="0004675B" w:rsidP="00B95BE9">
            <w:pPr>
              <w:autoSpaceDE w:val="0"/>
              <w:autoSpaceDN w:val="0"/>
              <w:adjustRightInd w:val="0"/>
              <w:ind w:right="-293"/>
              <w:jc w:val="both"/>
              <w:rPr>
                <w:rFonts w:ascii="Times New Roman" w:hAnsi="Times New Roman" w:cs="Times New Roman"/>
                <w:color w:val="000000"/>
                <w:sz w:val="18"/>
                <w:szCs w:val="18"/>
                <w:lang w:val="ru-RU"/>
              </w:rPr>
            </w:pP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035</w:t>
            </w:r>
          </w:p>
        </w:tc>
        <w:tc>
          <w:tcPr>
            <w:tcW w:w="640" w:type="pct"/>
            <w:vAlign w:val="center"/>
          </w:tcPr>
          <w:p w14:paraId="746EBD56" w14:textId="77777777" w:rsidR="0004675B" w:rsidRPr="000C0FE1" w:rsidRDefault="0004675B" w:rsidP="00B95BE9">
            <w:pPr>
              <w:autoSpaceDE w:val="0"/>
              <w:autoSpaceDN w:val="0"/>
              <w:adjustRightInd w:val="0"/>
              <w:ind w:left="-78" w:right="-109"/>
              <w:jc w:val="both"/>
              <w:rPr>
                <w:rFonts w:ascii="Times New Roman" w:hAnsi="Times New Roman" w:cs="Times New Roman"/>
                <w:color w:val="000000"/>
                <w:sz w:val="18"/>
                <w:szCs w:val="18"/>
              </w:rPr>
            </w:pP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833</w:t>
            </w:r>
          </w:p>
        </w:tc>
        <w:tc>
          <w:tcPr>
            <w:tcW w:w="419" w:type="pct"/>
            <w:vAlign w:val="center"/>
          </w:tcPr>
          <w:p w14:paraId="57628B78" w14:textId="77777777" w:rsidR="0004675B" w:rsidRPr="000C0FE1" w:rsidRDefault="0004675B" w:rsidP="00B95BE9">
            <w:pPr>
              <w:autoSpaceDE w:val="0"/>
              <w:autoSpaceDN w:val="0"/>
              <w:adjustRightInd w:val="0"/>
              <w:ind w:left="-104" w:right="-293"/>
              <w:jc w:val="both"/>
              <w:rPr>
                <w:rFonts w:ascii="Times New Roman" w:hAnsi="Times New Roman" w:cs="Times New Roman"/>
                <w:color w:val="000000"/>
                <w:sz w:val="18"/>
                <w:szCs w:val="18"/>
                <w:lang w:val="ru-RU"/>
              </w:rPr>
            </w:pP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463</w:t>
            </w:r>
          </w:p>
        </w:tc>
        <w:tc>
          <w:tcPr>
            <w:tcW w:w="453" w:type="pct"/>
            <w:vAlign w:val="center"/>
          </w:tcPr>
          <w:p w14:paraId="7A8D64EA" w14:textId="77777777" w:rsidR="0004675B" w:rsidRPr="000C0FE1" w:rsidRDefault="0004675B" w:rsidP="00B95BE9">
            <w:pPr>
              <w:autoSpaceDE w:val="0"/>
              <w:autoSpaceDN w:val="0"/>
              <w:adjustRightInd w:val="0"/>
              <w:ind w:left="-109" w:right="-106"/>
              <w:jc w:val="both"/>
              <w:rPr>
                <w:rFonts w:ascii="Times New Roman" w:hAnsi="Times New Roman" w:cs="Times New Roman"/>
                <w:color w:val="000000"/>
                <w:sz w:val="18"/>
                <w:szCs w:val="18"/>
              </w:rPr>
            </w:pP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000</w:t>
            </w:r>
          </w:p>
        </w:tc>
        <w:tc>
          <w:tcPr>
            <w:tcW w:w="612" w:type="pct"/>
            <w:vAlign w:val="center"/>
          </w:tcPr>
          <w:p w14:paraId="1D655B8C" w14:textId="77777777" w:rsidR="0004675B" w:rsidRPr="000C0FE1" w:rsidRDefault="0004675B" w:rsidP="00B95BE9">
            <w:pPr>
              <w:autoSpaceDE w:val="0"/>
              <w:autoSpaceDN w:val="0"/>
              <w:adjustRightInd w:val="0"/>
              <w:ind w:left="-110" w:right="-109"/>
              <w:jc w:val="both"/>
              <w:rPr>
                <w:rFonts w:ascii="Times New Roman" w:hAnsi="Times New Roman" w:cs="Times New Roman"/>
                <w:color w:val="000000"/>
                <w:sz w:val="18"/>
                <w:szCs w:val="18"/>
                <w:lang w:val="ru-RU"/>
              </w:rPr>
            </w:pPr>
            <w:r w:rsidRPr="000C0FE1">
              <w:rPr>
                <w:rFonts w:ascii="Times New Roman" w:hAnsi="Times New Roman" w:cs="Times New Roman"/>
                <w:color w:val="000000"/>
                <w:sz w:val="18"/>
                <w:szCs w:val="18"/>
              </w:rPr>
              <w:t>.</w:t>
            </w:r>
          </w:p>
        </w:tc>
        <w:tc>
          <w:tcPr>
            <w:tcW w:w="647" w:type="pct"/>
            <w:vAlign w:val="center"/>
          </w:tcPr>
          <w:p w14:paraId="5475CB1F" w14:textId="77777777" w:rsidR="0004675B" w:rsidRPr="000C0FE1" w:rsidRDefault="0004675B" w:rsidP="00B95BE9">
            <w:pPr>
              <w:autoSpaceDE w:val="0"/>
              <w:autoSpaceDN w:val="0"/>
              <w:adjustRightInd w:val="0"/>
              <w:ind w:left="-104" w:right="-293"/>
              <w:jc w:val="both"/>
              <w:rPr>
                <w:rFonts w:ascii="Times New Roman" w:hAnsi="Times New Roman" w:cs="Times New Roman"/>
                <w:color w:val="000000"/>
                <w:sz w:val="18"/>
                <w:szCs w:val="18"/>
                <w:lang w:val="ru-RU"/>
              </w:rPr>
            </w:pPr>
            <w:r w:rsidRPr="000C0FE1">
              <w:rPr>
                <w:rFonts w:ascii="Times New Roman" w:hAnsi="Times New Roman" w:cs="Times New Roman"/>
                <w:color w:val="000000"/>
                <w:sz w:val="18"/>
                <w:szCs w:val="18"/>
                <w:lang w:val="ru-RU"/>
              </w:rPr>
              <w:t>.</w:t>
            </w:r>
            <w:r w:rsidRPr="000C0FE1">
              <w:rPr>
                <w:rFonts w:ascii="Times New Roman" w:hAnsi="Times New Roman" w:cs="Times New Roman"/>
                <w:color w:val="000000"/>
                <w:sz w:val="18"/>
                <w:szCs w:val="18"/>
              </w:rPr>
              <w:t>000</w:t>
            </w:r>
          </w:p>
        </w:tc>
      </w:tr>
      <w:tr w:rsidR="0004675B" w:rsidRPr="009E5F9A" w14:paraId="2B6B1F68" w14:textId="77777777" w:rsidTr="0004675B">
        <w:trPr>
          <w:jc w:val="center"/>
        </w:trPr>
        <w:tc>
          <w:tcPr>
            <w:tcW w:w="639" w:type="pct"/>
            <w:vMerge/>
            <w:tcBorders>
              <w:bottom w:val="single" w:sz="8" w:space="0" w:color="auto"/>
            </w:tcBorders>
          </w:tcPr>
          <w:p w14:paraId="46D4CF47" w14:textId="77777777" w:rsidR="0004675B" w:rsidRPr="009E5F9A" w:rsidRDefault="0004675B" w:rsidP="00B95BE9">
            <w:pPr>
              <w:autoSpaceDE w:val="0"/>
              <w:autoSpaceDN w:val="0"/>
              <w:adjustRightInd w:val="0"/>
              <w:ind w:left="-58" w:right="-54"/>
              <w:jc w:val="both"/>
              <w:rPr>
                <w:rFonts w:ascii="Times New Roman" w:hAnsi="Times New Roman" w:cs="Times New Roman"/>
                <w:color w:val="FF0000"/>
                <w:sz w:val="18"/>
                <w:szCs w:val="18"/>
                <w:lang w:val="ru-RU"/>
              </w:rPr>
            </w:pPr>
          </w:p>
        </w:tc>
        <w:tc>
          <w:tcPr>
            <w:tcW w:w="510" w:type="pct"/>
            <w:tcBorders>
              <w:bottom w:val="single" w:sz="8" w:space="0" w:color="auto"/>
            </w:tcBorders>
          </w:tcPr>
          <w:p w14:paraId="6D20C396" w14:textId="77777777" w:rsidR="0004675B" w:rsidRPr="00382146" w:rsidRDefault="0004675B" w:rsidP="00B95BE9">
            <w:pPr>
              <w:autoSpaceDE w:val="0"/>
              <w:autoSpaceDN w:val="0"/>
              <w:adjustRightInd w:val="0"/>
              <w:ind w:left="-82" w:right="-143"/>
              <w:jc w:val="both"/>
              <w:rPr>
                <w:rFonts w:ascii="Times New Roman" w:hAnsi="Times New Roman" w:cs="Times New Roman"/>
                <w:i/>
                <w:iCs/>
                <w:color w:val="FF0000"/>
                <w:sz w:val="18"/>
                <w:szCs w:val="18"/>
                <w:highlight w:val="yellow"/>
                <w:lang w:val="ru-RU"/>
              </w:rPr>
            </w:pPr>
          </w:p>
        </w:tc>
        <w:tc>
          <w:tcPr>
            <w:tcW w:w="539" w:type="pct"/>
            <w:tcBorders>
              <w:bottom w:val="single" w:sz="8" w:space="0" w:color="auto"/>
            </w:tcBorders>
            <w:vAlign w:val="center"/>
          </w:tcPr>
          <w:p w14:paraId="1CFC47CE" w14:textId="77777777" w:rsidR="0004675B" w:rsidRPr="00382146" w:rsidRDefault="0004675B" w:rsidP="00B95BE9">
            <w:pPr>
              <w:autoSpaceDE w:val="0"/>
              <w:autoSpaceDN w:val="0"/>
              <w:adjustRightInd w:val="0"/>
              <w:ind w:right="-293"/>
              <w:jc w:val="both"/>
              <w:rPr>
                <w:rFonts w:ascii="Times New Roman" w:hAnsi="Times New Roman" w:cs="Times New Roman"/>
                <w:color w:val="000000"/>
                <w:sz w:val="18"/>
                <w:szCs w:val="18"/>
                <w:highlight w:val="yellow"/>
                <w:lang w:val="ru-RU"/>
              </w:rPr>
            </w:pPr>
          </w:p>
        </w:tc>
        <w:tc>
          <w:tcPr>
            <w:tcW w:w="542" w:type="pct"/>
            <w:tcBorders>
              <w:bottom w:val="single" w:sz="8" w:space="0" w:color="auto"/>
            </w:tcBorders>
            <w:vAlign w:val="center"/>
          </w:tcPr>
          <w:p w14:paraId="155B7C7C" w14:textId="77777777" w:rsidR="0004675B" w:rsidRPr="00382146" w:rsidRDefault="0004675B" w:rsidP="00B95BE9">
            <w:pPr>
              <w:autoSpaceDE w:val="0"/>
              <w:autoSpaceDN w:val="0"/>
              <w:adjustRightInd w:val="0"/>
              <w:ind w:right="-293"/>
              <w:jc w:val="both"/>
              <w:rPr>
                <w:rFonts w:ascii="Times New Roman" w:hAnsi="Times New Roman" w:cs="Times New Roman"/>
                <w:color w:val="000000"/>
                <w:sz w:val="18"/>
                <w:szCs w:val="18"/>
                <w:highlight w:val="yellow"/>
                <w:lang w:val="ru-RU"/>
              </w:rPr>
            </w:pPr>
          </w:p>
        </w:tc>
        <w:tc>
          <w:tcPr>
            <w:tcW w:w="640" w:type="pct"/>
            <w:tcBorders>
              <w:bottom w:val="single" w:sz="8" w:space="0" w:color="auto"/>
            </w:tcBorders>
            <w:vAlign w:val="center"/>
          </w:tcPr>
          <w:p w14:paraId="71C361EF" w14:textId="77777777" w:rsidR="0004675B" w:rsidRPr="00382146" w:rsidRDefault="0004675B" w:rsidP="00B95BE9">
            <w:pPr>
              <w:autoSpaceDE w:val="0"/>
              <w:autoSpaceDN w:val="0"/>
              <w:adjustRightInd w:val="0"/>
              <w:ind w:left="-78" w:right="-109"/>
              <w:jc w:val="both"/>
              <w:rPr>
                <w:rFonts w:ascii="Times New Roman" w:hAnsi="Times New Roman" w:cs="Times New Roman"/>
                <w:color w:val="000000"/>
                <w:sz w:val="18"/>
                <w:szCs w:val="18"/>
                <w:highlight w:val="yellow"/>
              </w:rPr>
            </w:pPr>
          </w:p>
        </w:tc>
        <w:tc>
          <w:tcPr>
            <w:tcW w:w="419" w:type="pct"/>
            <w:tcBorders>
              <w:bottom w:val="single" w:sz="8" w:space="0" w:color="auto"/>
            </w:tcBorders>
            <w:vAlign w:val="center"/>
          </w:tcPr>
          <w:p w14:paraId="6F90F333" w14:textId="77777777" w:rsidR="0004675B" w:rsidRPr="00382146" w:rsidRDefault="0004675B" w:rsidP="00B95BE9">
            <w:pPr>
              <w:autoSpaceDE w:val="0"/>
              <w:autoSpaceDN w:val="0"/>
              <w:adjustRightInd w:val="0"/>
              <w:ind w:left="-104" w:right="-293"/>
              <w:jc w:val="both"/>
              <w:rPr>
                <w:rFonts w:ascii="Times New Roman" w:hAnsi="Times New Roman" w:cs="Times New Roman"/>
                <w:color w:val="000000"/>
                <w:sz w:val="18"/>
                <w:szCs w:val="18"/>
                <w:highlight w:val="yellow"/>
                <w:lang w:val="ru-RU"/>
              </w:rPr>
            </w:pPr>
          </w:p>
        </w:tc>
        <w:tc>
          <w:tcPr>
            <w:tcW w:w="453" w:type="pct"/>
            <w:tcBorders>
              <w:bottom w:val="single" w:sz="8" w:space="0" w:color="auto"/>
            </w:tcBorders>
            <w:vAlign w:val="center"/>
          </w:tcPr>
          <w:p w14:paraId="26CEE297" w14:textId="77777777" w:rsidR="0004675B" w:rsidRPr="00382146" w:rsidRDefault="0004675B" w:rsidP="00B95BE9">
            <w:pPr>
              <w:autoSpaceDE w:val="0"/>
              <w:autoSpaceDN w:val="0"/>
              <w:adjustRightInd w:val="0"/>
              <w:ind w:left="-109" w:right="-106"/>
              <w:jc w:val="both"/>
              <w:rPr>
                <w:rFonts w:ascii="Times New Roman" w:hAnsi="Times New Roman" w:cs="Times New Roman"/>
                <w:color w:val="000000"/>
                <w:sz w:val="18"/>
                <w:szCs w:val="18"/>
                <w:highlight w:val="yellow"/>
              </w:rPr>
            </w:pPr>
          </w:p>
        </w:tc>
        <w:tc>
          <w:tcPr>
            <w:tcW w:w="612" w:type="pct"/>
            <w:tcBorders>
              <w:bottom w:val="single" w:sz="8" w:space="0" w:color="auto"/>
            </w:tcBorders>
            <w:vAlign w:val="center"/>
          </w:tcPr>
          <w:p w14:paraId="69D78675" w14:textId="77777777" w:rsidR="0004675B" w:rsidRPr="00382146" w:rsidRDefault="0004675B" w:rsidP="00B95BE9">
            <w:pPr>
              <w:autoSpaceDE w:val="0"/>
              <w:autoSpaceDN w:val="0"/>
              <w:adjustRightInd w:val="0"/>
              <w:ind w:left="-110" w:right="-109"/>
              <w:jc w:val="both"/>
              <w:rPr>
                <w:rFonts w:ascii="Times New Roman" w:hAnsi="Times New Roman" w:cs="Times New Roman"/>
                <w:color w:val="000000"/>
                <w:sz w:val="18"/>
                <w:szCs w:val="18"/>
                <w:highlight w:val="yellow"/>
                <w:lang w:val="ru-RU"/>
              </w:rPr>
            </w:pPr>
          </w:p>
        </w:tc>
        <w:tc>
          <w:tcPr>
            <w:tcW w:w="647" w:type="pct"/>
            <w:tcBorders>
              <w:bottom w:val="single" w:sz="8" w:space="0" w:color="auto"/>
            </w:tcBorders>
            <w:vAlign w:val="center"/>
          </w:tcPr>
          <w:p w14:paraId="0C4E1AE9" w14:textId="77777777" w:rsidR="0004675B" w:rsidRPr="00382146" w:rsidRDefault="0004675B" w:rsidP="00B95BE9">
            <w:pPr>
              <w:autoSpaceDE w:val="0"/>
              <w:autoSpaceDN w:val="0"/>
              <w:adjustRightInd w:val="0"/>
              <w:ind w:left="-104" w:right="-293"/>
              <w:jc w:val="both"/>
              <w:rPr>
                <w:rFonts w:ascii="Times New Roman" w:hAnsi="Times New Roman" w:cs="Times New Roman"/>
                <w:color w:val="000000"/>
                <w:sz w:val="18"/>
                <w:szCs w:val="18"/>
                <w:highlight w:val="yellow"/>
                <w:lang w:val="ru-RU"/>
              </w:rPr>
            </w:pPr>
          </w:p>
        </w:tc>
      </w:tr>
    </w:tbl>
    <w:p w14:paraId="47A0AC8D" w14:textId="77777777" w:rsidR="000C0FE1" w:rsidRPr="00E71DF5" w:rsidRDefault="000C0FE1" w:rsidP="00B95BE9">
      <w:pPr>
        <w:autoSpaceDE w:val="0"/>
        <w:autoSpaceDN w:val="0"/>
        <w:adjustRightInd w:val="0"/>
        <w:spacing w:line="480" w:lineRule="auto"/>
        <w:ind w:right="-293"/>
        <w:jc w:val="both"/>
        <w:rPr>
          <w:rFonts w:ascii="Times New Roman" w:hAnsi="Times New Roman" w:cs="Times New Roman"/>
          <w:i/>
          <w:iCs/>
        </w:rPr>
      </w:pPr>
      <w:r w:rsidRPr="004E0990">
        <w:rPr>
          <w:rFonts w:ascii="Times New Roman" w:hAnsi="Times New Roman" w:cs="Times New Roman"/>
          <w:i/>
          <w:iCs/>
        </w:rPr>
        <w:t xml:space="preserve">Note. </w:t>
      </w:r>
      <w:r w:rsidRPr="009E5F9A">
        <w:rPr>
          <w:rFonts w:ascii="Times New Roman" w:hAnsi="Times New Roman" w:cs="Times New Roman"/>
        </w:rPr>
        <w:t>*</w:t>
      </w:r>
      <w:r w:rsidR="00C3254F" w:rsidRPr="009E5F9A">
        <w:rPr>
          <w:rFonts w:ascii="Times New Roman" w:hAnsi="Times New Roman" w:cs="Times New Roman"/>
        </w:rPr>
        <w:t>The c</w:t>
      </w:r>
      <w:r w:rsidRPr="009E5F9A">
        <w:rPr>
          <w:rFonts w:ascii="Times New Roman" w:hAnsi="Times New Roman" w:cs="Times New Roman"/>
        </w:rPr>
        <w:t xml:space="preserve">orrelation is significant at the .05 level (double-sided). </w:t>
      </w:r>
      <w:r w:rsidRPr="009E5F9A">
        <w:rPr>
          <w:rFonts w:ascii="Times New Roman" w:hAnsi="Times New Roman" w:cs="Times New Roman"/>
          <w:color w:val="000000"/>
        </w:rPr>
        <w:t>**</w:t>
      </w:r>
      <w:r w:rsidR="00C3254F" w:rsidRPr="009E5F9A">
        <w:rPr>
          <w:rFonts w:ascii="Times New Roman" w:hAnsi="Times New Roman" w:cs="Times New Roman"/>
          <w:color w:val="000000"/>
        </w:rPr>
        <w:t>The c</w:t>
      </w:r>
      <w:r w:rsidRPr="009E5F9A">
        <w:rPr>
          <w:rFonts w:ascii="Times New Roman" w:hAnsi="Times New Roman" w:cs="Times New Roman"/>
          <w:color w:val="000000"/>
        </w:rPr>
        <w:t>orrelation is significant at .01 (double-sided).</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067"/>
      </w:tblGrid>
      <w:tr w:rsidR="000C0FE1" w:rsidRPr="009E5F9A" w14:paraId="3239AD92" w14:textId="77777777" w:rsidTr="004E0990">
        <w:trPr>
          <w:cantSplit/>
        </w:trPr>
        <w:tc>
          <w:tcPr>
            <w:tcW w:w="5000" w:type="pct"/>
            <w:tcBorders>
              <w:top w:val="nil"/>
              <w:left w:val="nil"/>
              <w:bottom w:val="nil"/>
              <w:right w:val="nil"/>
            </w:tcBorders>
            <w:shd w:val="clear" w:color="auto" w:fill="FFFFFF"/>
          </w:tcPr>
          <w:p w14:paraId="7A0879E8" w14:textId="77777777" w:rsidR="000C0FE1" w:rsidRPr="009E5F9A" w:rsidRDefault="000C0FE1" w:rsidP="00B95BE9">
            <w:pPr>
              <w:autoSpaceDE w:val="0"/>
              <w:autoSpaceDN w:val="0"/>
              <w:adjustRightInd w:val="0"/>
              <w:spacing w:line="480" w:lineRule="auto"/>
              <w:ind w:right="-293"/>
              <w:jc w:val="both"/>
              <w:rPr>
                <w:rFonts w:ascii="Times New Roman" w:hAnsi="Times New Roman" w:cs="Times New Roman"/>
                <w:color w:val="000000"/>
              </w:rPr>
            </w:pPr>
          </w:p>
        </w:tc>
      </w:tr>
    </w:tbl>
    <w:p w14:paraId="69C49048" w14:textId="0E9B492B" w:rsidR="001C07B6" w:rsidRPr="008B5809" w:rsidRDefault="00BC75E3" w:rsidP="008F7239">
      <w:pPr>
        <w:spacing w:line="480" w:lineRule="auto"/>
        <w:ind w:right="-293" w:firstLine="720"/>
        <w:jc w:val="both"/>
        <w:rPr>
          <w:rFonts w:ascii="Times New Roman" w:hAnsi="Times New Roman" w:cs="Times New Roman"/>
        </w:rPr>
      </w:pPr>
      <w:r w:rsidRPr="008B5809">
        <w:rPr>
          <w:rFonts w:ascii="Times New Roman" w:hAnsi="Times New Roman" w:cs="Times New Roman"/>
        </w:rPr>
        <w:t xml:space="preserve">In the first </w:t>
      </w:r>
      <w:r w:rsidR="008420A2" w:rsidRPr="009E5F9A">
        <w:rPr>
          <w:rFonts w:ascii="Times New Roman" w:hAnsi="Times New Roman" w:cs="Times New Roman"/>
        </w:rPr>
        <w:t>row</w:t>
      </w:r>
      <w:r w:rsidRPr="008B5809">
        <w:rPr>
          <w:rFonts w:ascii="Times New Roman" w:hAnsi="Times New Roman" w:cs="Times New Roman"/>
        </w:rPr>
        <w:t>, the</w:t>
      </w:r>
      <w:r w:rsidR="00E71DF5">
        <w:rPr>
          <w:rFonts w:ascii="Times New Roman" w:hAnsi="Times New Roman" w:cs="Times New Roman"/>
        </w:rPr>
        <w:t>re is</w:t>
      </w:r>
      <w:r w:rsidRPr="008B5809">
        <w:rPr>
          <w:rFonts w:ascii="Times New Roman" w:hAnsi="Times New Roman" w:cs="Times New Roman"/>
        </w:rPr>
        <w:t xml:space="preserve"> already</w:t>
      </w:r>
      <w:r w:rsidR="00800FD0" w:rsidRPr="009E5F9A">
        <w:rPr>
          <w:rFonts w:ascii="Times New Roman" w:hAnsi="Times New Roman" w:cs="Times New Roman"/>
        </w:rPr>
        <w:t xml:space="preserve">-mentioned correlation between extraversion and consciousness (at </w:t>
      </w:r>
      <w:r w:rsidR="00800FD0" w:rsidRPr="00E71DF5">
        <w:rPr>
          <w:rFonts w:ascii="Times New Roman" w:hAnsi="Times New Roman" w:cs="Times New Roman"/>
          <w:i/>
          <w:iCs/>
        </w:rPr>
        <w:t>p</w:t>
      </w:r>
      <w:r w:rsidR="00800FD0" w:rsidRPr="009E5F9A">
        <w:rPr>
          <w:rFonts w:ascii="Times New Roman" w:hAnsi="Times New Roman" w:cs="Times New Roman"/>
        </w:rPr>
        <w:t xml:space="preserve"> = .001), and we</w:t>
      </w:r>
      <w:r w:rsidRPr="008B5809">
        <w:rPr>
          <w:rFonts w:ascii="Times New Roman" w:hAnsi="Times New Roman" w:cs="Times New Roman"/>
        </w:rPr>
        <w:t xml:space="preserve"> also note that extraversion correlates with the neuroticism scale (at </w:t>
      </w:r>
      <w:r w:rsidRPr="009E5F9A">
        <w:rPr>
          <w:rFonts w:ascii="Times New Roman" w:hAnsi="Times New Roman" w:cs="Times New Roman"/>
          <w:i/>
          <w:iCs/>
        </w:rPr>
        <w:t>p</w:t>
      </w:r>
      <w:r w:rsidR="00420566" w:rsidRPr="009E5F9A">
        <w:rPr>
          <w:rFonts w:ascii="Times New Roman" w:hAnsi="Times New Roman" w:cs="Times New Roman"/>
        </w:rPr>
        <w:t xml:space="preserve"> </w:t>
      </w:r>
      <w:r w:rsidRPr="008B5809">
        <w:rPr>
          <w:rFonts w:ascii="Times New Roman" w:hAnsi="Times New Roman" w:cs="Times New Roman"/>
        </w:rPr>
        <w:t>=</w:t>
      </w:r>
      <w:r w:rsidR="00420566" w:rsidRPr="009E5F9A">
        <w:rPr>
          <w:rFonts w:ascii="Times New Roman" w:hAnsi="Times New Roman" w:cs="Times New Roman"/>
        </w:rPr>
        <w:t xml:space="preserve"> </w:t>
      </w:r>
      <w:r w:rsidRPr="008B5809">
        <w:rPr>
          <w:rFonts w:ascii="Times New Roman" w:hAnsi="Times New Roman" w:cs="Times New Roman"/>
        </w:rPr>
        <w:t xml:space="preserve">.044). At the same time, </w:t>
      </w:r>
      <w:r w:rsidR="008420A2" w:rsidRPr="009E5F9A">
        <w:rPr>
          <w:rFonts w:ascii="Times New Roman" w:hAnsi="Times New Roman" w:cs="Times New Roman"/>
        </w:rPr>
        <w:t xml:space="preserve">there was no direct correlation between </w:t>
      </w:r>
      <w:r w:rsidR="007D06DA" w:rsidRPr="009E5F9A">
        <w:rPr>
          <w:rFonts w:ascii="Times New Roman" w:hAnsi="Times New Roman" w:cs="Times New Roman"/>
        </w:rPr>
        <w:t>consciousness and neuroticism</w:t>
      </w:r>
      <w:r w:rsidRPr="008B5809">
        <w:rPr>
          <w:rFonts w:ascii="Times New Roman" w:hAnsi="Times New Roman" w:cs="Times New Roman"/>
        </w:rPr>
        <w:t xml:space="preserve">. That is, </w:t>
      </w:r>
      <w:r w:rsidR="008420A2" w:rsidRPr="009E5F9A">
        <w:rPr>
          <w:rFonts w:ascii="Times New Roman" w:hAnsi="Times New Roman" w:cs="Times New Roman"/>
        </w:rPr>
        <w:t xml:space="preserve">the </w:t>
      </w:r>
      <w:r w:rsidRPr="008B5809">
        <w:rPr>
          <w:rFonts w:ascii="Times New Roman" w:hAnsi="Times New Roman" w:cs="Times New Roman"/>
        </w:rPr>
        <w:t>more extroverted</w:t>
      </w:r>
      <w:r w:rsidR="00283296" w:rsidRPr="009E5F9A">
        <w:rPr>
          <w:rFonts w:ascii="Times New Roman" w:hAnsi="Times New Roman" w:cs="Times New Roman"/>
        </w:rPr>
        <w:t xml:space="preserve"> and outgoing </w:t>
      </w:r>
      <w:r w:rsidRPr="008B5809">
        <w:rPr>
          <w:rFonts w:ascii="Times New Roman" w:hAnsi="Times New Roman" w:cs="Times New Roman"/>
        </w:rPr>
        <w:t xml:space="preserve">people </w:t>
      </w:r>
      <w:r w:rsidR="00283296" w:rsidRPr="009E5F9A">
        <w:rPr>
          <w:rFonts w:ascii="Times New Roman" w:hAnsi="Times New Roman" w:cs="Times New Roman"/>
        </w:rPr>
        <w:t>are, the</w:t>
      </w:r>
      <w:r w:rsidR="00283296" w:rsidRPr="008B5809">
        <w:rPr>
          <w:rFonts w:ascii="Times New Roman" w:hAnsi="Times New Roman" w:cs="Times New Roman"/>
        </w:rPr>
        <w:t xml:space="preserve"> </w:t>
      </w:r>
      <w:r w:rsidR="00283296" w:rsidRPr="009E5F9A">
        <w:rPr>
          <w:rFonts w:ascii="Times New Roman" w:hAnsi="Times New Roman" w:cs="Times New Roman"/>
        </w:rPr>
        <w:t>more conscientious</w:t>
      </w:r>
      <w:r w:rsidR="00294EEF" w:rsidRPr="009E5F9A">
        <w:rPr>
          <w:rFonts w:ascii="Times New Roman" w:hAnsi="Times New Roman" w:cs="Times New Roman"/>
        </w:rPr>
        <w:t xml:space="preserve"> and neurotic they are. </w:t>
      </w:r>
      <w:r w:rsidRPr="008B5809">
        <w:rPr>
          <w:rFonts w:ascii="Times New Roman" w:hAnsi="Times New Roman" w:cs="Times New Roman"/>
        </w:rPr>
        <w:t xml:space="preserve"> </w:t>
      </w:r>
      <w:r w:rsidR="00294EEF" w:rsidRPr="009E5F9A">
        <w:rPr>
          <w:rFonts w:ascii="Times New Roman" w:hAnsi="Times New Roman" w:cs="Times New Roman"/>
        </w:rPr>
        <w:t>In the second row, we see that the neuroticism scale is positively correlated</w:t>
      </w:r>
      <w:r w:rsidRPr="008B5809">
        <w:rPr>
          <w:rFonts w:ascii="Times New Roman" w:hAnsi="Times New Roman" w:cs="Times New Roman"/>
        </w:rPr>
        <w:t xml:space="preserve"> with </w:t>
      </w:r>
      <w:r w:rsidR="00294EEF" w:rsidRPr="009E5F9A">
        <w:rPr>
          <w:rFonts w:ascii="Times New Roman" w:hAnsi="Times New Roman" w:cs="Times New Roman"/>
        </w:rPr>
        <w:t>kindness</w:t>
      </w:r>
      <w:r w:rsidRPr="008B5809">
        <w:rPr>
          <w:rFonts w:ascii="Times New Roman" w:hAnsi="Times New Roman" w:cs="Times New Roman"/>
        </w:rPr>
        <w:t xml:space="preserve">, as noted above. On the other hand, it </w:t>
      </w:r>
      <w:r w:rsidR="00C7383C" w:rsidRPr="009E5F9A">
        <w:rPr>
          <w:rFonts w:ascii="Times New Roman" w:hAnsi="Times New Roman" w:cs="Times New Roman"/>
        </w:rPr>
        <w:t>is directly</w:t>
      </w:r>
      <w:r w:rsidR="00C7383C" w:rsidRPr="008B5809">
        <w:rPr>
          <w:rFonts w:ascii="Times New Roman" w:hAnsi="Times New Roman" w:cs="Times New Roman"/>
        </w:rPr>
        <w:t xml:space="preserve"> </w:t>
      </w:r>
      <w:r w:rsidR="00C7383C" w:rsidRPr="009E5F9A">
        <w:rPr>
          <w:rFonts w:ascii="Times New Roman" w:hAnsi="Times New Roman" w:cs="Times New Roman"/>
        </w:rPr>
        <w:t>correlated</w:t>
      </w:r>
      <w:r w:rsidR="00C7383C" w:rsidRPr="008B5809">
        <w:rPr>
          <w:rFonts w:ascii="Times New Roman" w:hAnsi="Times New Roman" w:cs="Times New Roman"/>
        </w:rPr>
        <w:t xml:space="preserve"> </w:t>
      </w:r>
      <w:r w:rsidRPr="008B5809">
        <w:rPr>
          <w:rFonts w:ascii="Times New Roman" w:hAnsi="Times New Roman" w:cs="Times New Roman"/>
        </w:rPr>
        <w:t>with thre</w:t>
      </w:r>
      <w:r w:rsidR="00C7383C" w:rsidRPr="009E5F9A">
        <w:rPr>
          <w:rFonts w:ascii="Times New Roman" w:hAnsi="Times New Roman" w:cs="Times New Roman"/>
        </w:rPr>
        <w:t xml:space="preserve">e </w:t>
      </w:r>
      <w:r w:rsidRPr="008B5809">
        <w:rPr>
          <w:rFonts w:ascii="Times New Roman" w:hAnsi="Times New Roman" w:cs="Times New Roman"/>
        </w:rPr>
        <w:t xml:space="preserve">mental </w:t>
      </w:r>
      <w:r w:rsidRPr="009E5F9A">
        <w:rPr>
          <w:rFonts w:ascii="Times New Roman" w:hAnsi="Times New Roman" w:cs="Times New Roman"/>
        </w:rPr>
        <w:t>defense</w:t>
      </w:r>
      <w:r w:rsidR="00C7383C" w:rsidRPr="009E5F9A">
        <w:rPr>
          <w:rFonts w:ascii="Times New Roman" w:hAnsi="Times New Roman" w:cs="Times New Roman"/>
        </w:rPr>
        <w:t xml:space="preserve"> mechanisms</w:t>
      </w:r>
      <w:r w:rsidR="006845EE" w:rsidRPr="009E5F9A">
        <w:rPr>
          <w:rFonts w:ascii="Times New Roman" w:hAnsi="Times New Roman" w:cs="Times New Roman"/>
        </w:rPr>
        <w:t>:</w:t>
      </w:r>
      <w:r w:rsidRPr="008B5809">
        <w:rPr>
          <w:rFonts w:ascii="Times New Roman" w:hAnsi="Times New Roman" w:cs="Times New Roman"/>
        </w:rPr>
        <w:t xml:space="preserve"> projection, compensation,</w:t>
      </w:r>
      <w:r w:rsidR="00C115A2" w:rsidRPr="009E5F9A">
        <w:rPr>
          <w:rFonts w:ascii="Times New Roman" w:hAnsi="Times New Roman" w:cs="Times New Roman"/>
        </w:rPr>
        <w:t xml:space="preserve"> and</w:t>
      </w:r>
      <w:r w:rsidRPr="008B5809">
        <w:rPr>
          <w:rFonts w:ascii="Times New Roman" w:hAnsi="Times New Roman" w:cs="Times New Roman"/>
        </w:rPr>
        <w:t xml:space="preserve"> rationalization. </w:t>
      </w:r>
      <w:r w:rsidR="00915364" w:rsidRPr="009E5F9A">
        <w:rPr>
          <w:rFonts w:ascii="Times New Roman" w:hAnsi="Times New Roman" w:cs="Times New Roman"/>
        </w:rPr>
        <w:t xml:space="preserve">We can assume that the more </w:t>
      </w:r>
      <w:r w:rsidR="00915364" w:rsidRPr="009E5F9A">
        <w:rPr>
          <w:rFonts w:ascii="Times New Roman" w:hAnsi="Times New Roman" w:cs="Times New Roman"/>
        </w:rPr>
        <w:lastRenderedPageBreak/>
        <w:t xml:space="preserve">emotionally unstable a person is, the more likely they are to </w:t>
      </w:r>
      <w:r w:rsidRPr="008B5809">
        <w:rPr>
          <w:rFonts w:ascii="Times New Roman" w:hAnsi="Times New Roman" w:cs="Times New Roman"/>
        </w:rPr>
        <w:t xml:space="preserve">use mental defense mechanisms. The correlation of the </w:t>
      </w:r>
      <w:r w:rsidRPr="009E5F9A">
        <w:rPr>
          <w:rFonts w:ascii="Times New Roman" w:hAnsi="Times New Roman" w:cs="Times New Roman"/>
        </w:rPr>
        <w:t>defense</w:t>
      </w:r>
      <w:r w:rsidRPr="008B5809">
        <w:rPr>
          <w:rFonts w:ascii="Times New Roman" w:hAnsi="Times New Roman" w:cs="Times New Roman"/>
        </w:rPr>
        <w:t xml:space="preserve"> mechanisms among themselves is the a</w:t>
      </w:r>
      <w:r w:rsidR="006845EE" w:rsidRPr="009E5F9A">
        <w:rPr>
          <w:rFonts w:ascii="Times New Roman" w:hAnsi="Times New Roman" w:cs="Times New Roman"/>
        </w:rPr>
        <w:t>bov</w:t>
      </w:r>
      <w:r w:rsidRPr="008B5809">
        <w:rPr>
          <w:rFonts w:ascii="Times New Roman" w:hAnsi="Times New Roman" w:cs="Times New Roman"/>
        </w:rPr>
        <w:t>e</w:t>
      </w:r>
      <w:r w:rsidR="00C115A2" w:rsidRPr="009E5F9A">
        <w:rPr>
          <w:rFonts w:ascii="Times New Roman" w:hAnsi="Times New Roman" w:cs="Times New Roman"/>
        </w:rPr>
        <w:t>-</w:t>
      </w:r>
      <w:r w:rsidRPr="008B5809">
        <w:rPr>
          <w:rFonts w:ascii="Times New Roman" w:hAnsi="Times New Roman" w:cs="Times New Roman"/>
        </w:rPr>
        <w:t xml:space="preserve">mentioned factor of the general </w:t>
      </w:r>
      <w:r w:rsidRPr="009E5F9A">
        <w:rPr>
          <w:rFonts w:ascii="Times New Roman" w:hAnsi="Times New Roman" w:cs="Times New Roman"/>
        </w:rPr>
        <w:t>defense</w:t>
      </w:r>
      <w:r w:rsidRPr="008B5809">
        <w:rPr>
          <w:rFonts w:ascii="Times New Roman" w:hAnsi="Times New Roman" w:cs="Times New Roman"/>
        </w:rPr>
        <w:t xml:space="preserve"> of the psyche, as well as the internal consistency of the scales of the methodology.</w:t>
      </w:r>
    </w:p>
    <w:p w14:paraId="34DFF69E" w14:textId="5AC4C4BB" w:rsidR="00975CB5" w:rsidRPr="008B5809" w:rsidRDefault="008D5727" w:rsidP="006B2701">
      <w:pPr>
        <w:spacing w:line="480" w:lineRule="auto"/>
        <w:ind w:right="-293" w:firstLine="720"/>
        <w:jc w:val="both"/>
        <w:rPr>
          <w:rFonts w:ascii="Times New Roman" w:hAnsi="Times New Roman" w:cs="Times New Roman"/>
        </w:rPr>
      </w:pPr>
      <w:r w:rsidRPr="008B5809">
        <w:rPr>
          <w:rFonts w:ascii="Times New Roman" w:hAnsi="Times New Roman" w:cs="Times New Roman"/>
        </w:rPr>
        <w:t xml:space="preserve">For </w:t>
      </w:r>
      <w:r w:rsidR="0052778F" w:rsidRPr="009E5F9A">
        <w:rPr>
          <w:rFonts w:ascii="Times New Roman" w:hAnsi="Times New Roman" w:cs="Times New Roman"/>
        </w:rPr>
        <w:t>the</w:t>
      </w:r>
      <w:r w:rsidR="0052778F" w:rsidRPr="008B5809">
        <w:rPr>
          <w:rFonts w:ascii="Times New Roman" w:hAnsi="Times New Roman" w:cs="Times New Roman"/>
        </w:rPr>
        <w:t xml:space="preserve"> </w:t>
      </w:r>
      <w:r w:rsidRPr="008B5809">
        <w:rPr>
          <w:rFonts w:ascii="Times New Roman" w:hAnsi="Times New Roman" w:cs="Times New Roman"/>
        </w:rPr>
        <w:t xml:space="preserve">sample of university students with disabilities, the </w:t>
      </w:r>
      <w:r w:rsidR="0052778F" w:rsidRPr="009E5F9A">
        <w:rPr>
          <w:rFonts w:ascii="Times New Roman" w:hAnsi="Times New Roman" w:cs="Times New Roman"/>
        </w:rPr>
        <w:t>application</w:t>
      </w:r>
      <w:r w:rsidR="0052778F" w:rsidRPr="008B5809">
        <w:rPr>
          <w:rFonts w:ascii="Times New Roman" w:hAnsi="Times New Roman" w:cs="Times New Roman"/>
        </w:rPr>
        <w:t xml:space="preserve"> </w:t>
      </w:r>
      <w:r w:rsidRPr="008B5809">
        <w:rPr>
          <w:rFonts w:ascii="Times New Roman" w:hAnsi="Times New Roman" w:cs="Times New Roman"/>
        </w:rPr>
        <w:t>of the Kolmogorov-Smirnov criterion revealed only two signs, the distribution of which can hardly be called normal</w:t>
      </w:r>
      <w:r w:rsidR="00C3254F" w:rsidRPr="009E5F9A">
        <w:rPr>
          <w:rFonts w:ascii="Times New Roman" w:hAnsi="Times New Roman" w:cs="Times New Roman"/>
        </w:rPr>
        <w:t xml:space="preserve">: </w:t>
      </w:r>
      <w:r w:rsidRPr="008B5809">
        <w:rPr>
          <w:rFonts w:ascii="Times New Roman" w:hAnsi="Times New Roman" w:cs="Times New Roman"/>
        </w:rPr>
        <w:t xml:space="preserve">denial and </w:t>
      </w:r>
      <w:proofErr w:type="spellStart"/>
      <w:r w:rsidRPr="008B5809">
        <w:rPr>
          <w:rFonts w:ascii="Times New Roman" w:hAnsi="Times New Roman" w:cs="Times New Roman"/>
        </w:rPr>
        <w:t>hypercompensation</w:t>
      </w:r>
      <w:proofErr w:type="spellEnd"/>
      <w:r w:rsidRPr="008B5809">
        <w:rPr>
          <w:rFonts w:ascii="Times New Roman" w:hAnsi="Times New Roman" w:cs="Times New Roman"/>
        </w:rPr>
        <w:t xml:space="preserve"> (</w:t>
      </w:r>
      <w:r w:rsidRPr="009E5F9A">
        <w:rPr>
          <w:rFonts w:ascii="Times New Roman" w:hAnsi="Times New Roman" w:cs="Times New Roman"/>
          <w:i/>
          <w:iCs/>
        </w:rPr>
        <w:t>p</w:t>
      </w:r>
      <w:r w:rsidR="00C115A2" w:rsidRPr="009E5F9A">
        <w:rPr>
          <w:rFonts w:ascii="Times New Roman" w:hAnsi="Times New Roman" w:cs="Times New Roman"/>
        </w:rPr>
        <w:t xml:space="preserve"> </w:t>
      </w:r>
      <w:r w:rsidRPr="002E2F34">
        <w:rPr>
          <w:rFonts w:ascii="Times New Roman" w:hAnsi="Times New Roman" w:cs="Times New Roman"/>
        </w:rPr>
        <w:t>=</w:t>
      </w:r>
      <w:r w:rsidR="00C115A2" w:rsidRPr="002E2F34">
        <w:rPr>
          <w:rFonts w:ascii="Times New Roman" w:hAnsi="Times New Roman" w:cs="Times New Roman"/>
        </w:rPr>
        <w:t xml:space="preserve"> </w:t>
      </w:r>
      <w:r w:rsidRPr="002E2F34">
        <w:rPr>
          <w:rFonts w:ascii="Times New Roman" w:hAnsi="Times New Roman" w:cs="Times New Roman"/>
        </w:rPr>
        <w:t xml:space="preserve">.057, </w:t>
      </w:r>
      <w:r w:rsidRPr="002E2F34">
        <w:rPr>
          <w:rFonts w:ascii="Times New Roman" w:hAnsi="Times New Roman" w:cs="Times New Roman"/>
          <w:i/>
          <w:iCs/>
        </w:rPr>
        <w:t>p</w:t>
      </w:r>
      <w:r w:rsidR="00C115A2" w:rsidRPr="002E2F34">
        <w:rPr>
          <w:rFonts w:ascii="Times New Roman" w:hAnsi="Times New Roman" w:cs="Times New Roman"/>
        </w:rPr>
        <w:t xml:space="preserve"> </w:t>
      </w:r>
      <w:r w:rsidRPr="002E2F34">
        <w:rPr>
          <w:rFonts w:ascii="Times New Roman" w:hAnsi="Times New Roman" w:cs="Times New Roman"/>
        </w:rPr>
        <w:t>=</w:t>
      </w:r>
      <w:r w:rsidR="00C115A2" w:rsidRPr="002E2F34">
        <w:rPr>
          <w:rFonts w:ascii="Times New Roman" w:hAnsi="Times New Roman" w:cs="Times New Roman"/>
        </w:rPr>
        <w:t xml:space="preserve"> </w:t>
      </w:r>
      <w:r w:rsidRPr="002E2F34">
        <w:rPr>
          <w:rFonts w:ascii="Times New Roman" w:hAnsi="Times New Roman" w:cs="Times New Roman"/>
        </w:rPr>
        <w:t>.065, respectively</w:t>
      </w:r>
      <w:r w:rsidR="00975CB5" w:rsidRPr="008B5809">
        <w:rPr>
          <w:rFonts w:ascii="Times New Roman" w:hAnsi="Times New Roman" w:cs="Times New Roman"/>
        </w:rPr>
        <w:t>)</w:t>
      </w:r>
      <w:r w:rsidR="00975CB5" w:rsidRPr="009E5F9A">
        <w:rPr>
          <w:rFonts w:ascii="Times New Roman" w:hAnsi="Times New Roman" w:cs="Times New Roman"/>
        </w:rPr>
        <w:t>;</w:t>
      </w:r>
      <w:r w:rsidR="00975CB5" w:rsidRPr="008B5809">
        <w:rPr>
          <w:rFonts w:ascii="Times New Roman" w:hAnsi="Times New Roman" w:cs="Times New Roman"/>
        </w:rPr>
        <w:t xml:space="preserve"> </w:t>
      </w:r>
      <w:r w:rsidRPr="008B5809">
        <w:rPr>
          <w:rFonts w:ascii="Times New Roman" w:hAnsi="Times New Roman" w:cs="Times New Roman"/>
        </w:rPr>
        <w:t>therefore, it is not possible to conduct an exploratory factor analysis.</w:t>
      </w:r>
    </w:p>
    <w:p w14:paraId="0F04EAC9" w14:textId="77777777" w:rsidR="004C564B" w:rsidRPr="008F7239" w:rsidRDefault="001A4CD9" w:rsidP="008F7239">
      <w:pPr>
        <w:pStyle w:val="afe"/>
        <w:spacing w:after="0" w:line="480" w:lineRule="auto"/>
        <w:jc w:val="center"/>
        <w:rPr>
          <w:b w:val="0"/>
          <w:bCs w:val="0"/>
          <w:i/>
          <w:iCs/>
        </w:rPr>
      </w:pPr>
      <w:r w:rsidRPr="004F42E3">
        <w:rPr>
          <w:b w:val="0"/>
          <w:bCs w:val="0"/>
          <w:i/>
          <w:iCs/>
        </w:rPr>
        <w:t xml:space="preserve">Table </w:t>
      </w:r>
      <w:r w:rsidR="0038593C" w:rsidRPr="004F42E3">
        <w:rPr>
          <w:b w:val="0"/>
          <w:bCs w:val="0"/>
          <w:i/>
          <w:iCs/>
        </w:rPr>
        <w:fldChar w:fldCharType="begin"/>
      </w:r>
      <w:r w:rsidR="00FC48C7" w:rsidRPr="004F42E3">
        <w:rPr>
          <w:b w:val="0"/>
          <w:bCs w:val="0"/>
          <w:i/>
          <w:iCs/>
        </w:rPr>
        <w:instrText xml:space="preserve"> SEQ Table \* ARABIC </w:instrText>
      </w:r>
      <w:r w:rsidR="0038593C" w:rsidRPr="004F42E3">
        <w:rPr>
          <w:b w:val="0"/>
          <w:bCs w:val="0"/>
          <w:i/>
          <w:iCs/>
        </w:rPr>
        <w:fldChar w:fldCharType="separate"/>
      </w:r>
      <w:r w:rsidR="00CB7B9E" w:rsidRPr="004F42E3">
        <w:rPr>
          <w:b w:val="0"/>
          <w:bCs w:val="0"/>
          <w:i/>
          <w:iCs/>
          <w:noProof/>
        </w:rPr>
        <w:t>6</w:t>
      </w:r>
      <w:r w:rsidR="0038593C" w:rsidRPr="004F42E3">
        <w:rPr>
          <w:b w:val="0"/>
          <w:bCs w:val="0"/>
          <w:i/>
          <w:iCs/>
          <w:noProof/>
        </w:rPr>
        <w:fldChar w:fldCharType="end"/>
      </w:r>
      <w:r w:rsidR="004F42E3" w:rsidRPr="004F42E3">
        <w:rPr>
          <w:b w:val="0"/>
          <w:bCs w:val="0"/>
          <w:i/>
          <w:iCs/>
          <w:noProof/>
        </w:rPr>
        <w:t xml:space="preserve">. </w:t>
      </w:r>
      <w:r w:rsidR="001678F6" w:rsidRPr="004F42E3">
        <w:rPr>
          <w:b w:val="0"/>
          <w:bCs w:val="0"/>
          <w:i/>
          <w:iCs/>
        </w:rPr>
        <w:t xml:space="preserve">Checking the </w:t>
      </w:r>
      <w:r w:rsidR="00332590" w:rsidRPr="004F42E3">
        <w:rPr>
          <w:b w:val="0"/>
          <w:bCs w:val="0"/>
          <w:i/>
          <w:iCs/>
        </w:rPr>
        <w:t>S</w:t>
      </w:r>
      <w:r w:rsidR="001678F6" w:rsidRPr="004F42E3">
        <w:rPr>
          <w:b w:val="0"/>
          <w:bCs w:val="0"/>
          <w:i/>
          <w:iCs/>
        </w:rPr>
        <w:t xml:space="preserve">ample of </w:t>
      </w:r>
      <w:r w:rsidR="00332590" w:rsidRPr="004F42E3">
        <w:rPr>
          <w:b w:val="0"/>
          <w:bCs w:val="0"/>
          <w:i/>
          <w:iCs/>
        </w:rPr>
        <w:t>U</w:t>
      </w:r>
      <w:r w:rsidR="001678F6" w:rsidRPr="004F42E3">
        <w:rPr>
          <w:b w:val="0"/>
          <w:bCs w:val="0"/>
          <w:i/>
          <w:iCs/>
        </w:rPr>
        <w:t xml:space="preserve">niversity </w:t>
      </w:r>
      <w:r w:rsidR="00332590" w:rsidRPr="004F42E3">
        <w:rPr>
          <w:b w:val="0"/>
          <w:bCs w:val="0"/>
          <w:i/>
          <w:iCs/>
        </w:rPr>
        <w:t>S</w:t>
      </w:r>
      <w:r w:rsidR="001678F6" w:rsidRPr="004F42E3">
        <w:rPr>
          <w:b w:val="0"/>
          <w:bCs w:val="0"/>
          <w:i/>
          <w:iCs/>
        </w:rPr>
        <w:t xml:space="preserve">tudents </w:t>
      </w:r>
      <w:r w:rsidR="00E71DF5" w:rsidRPr="004F42E3">
        <w:rPr>
          <w:b w:val="0"/>
          <w:bCs w:val="0"/>
          <w:i/>
          <w:iCs/>
        </w:rPr>
        <w:t>w</w:t>
      </w:r>
      <w:r w:rsidR="001678F6" w:rsidRPr="004F42E3">
        <w:rPr>
          <w:b w:val="0"/>
          <w:bCs w:val="0"/>
          <w:i/>
          <w:iCs/>
        </w:rPr>
        <w:t xml:space="preserve">ith </w:t>
      </w:r>
      <w:r w:rsidR="00332590" w:rsidRPr="004F42E3">
        <w:rPr>
          <w:b w:val="0"/>
          <w:bCs w:val="0"/>
          <w:i/>
          <w:iCs/>
        </w:rPr>
        <w:t>D</w:t>
      </w:r>
      <w:r w:rsidR="001678F6" w:rsidRPr="004F42E3">
        <w:rPr>
          <w:b w:val="0"/>
          <w:bCs w:val="0"/>
          <w:i/>
          <w:iCs/>
        </w:rPr>
        <w:t xml:space="preserve">isabilities for </w:t>
      </w:r>
      <w:r w:rsidR="00332590" w:rsidRPr="004F42E3">
        <w:rPr>
          <w:b w:val="0"/>
          <w:bCs w:val="0"/>
          <w:i/>
          <w:iCs/>
        </w:rPr>
        <w:t>N</w:t>
      </w:r>
      <w:r w:rsidR="001678F6" w:rsidRPr="004F42E3">
        <w:rPr>
          <w:b w:val="0"/>
          <w:bCs w:val="0"/>
          <w:i/>
          <w:iCs/>
        </w:rPr>
        <w:t>ormality of</w:t>
      </w:r>
      <w:r w:rsidR="008B5809" w:rsidRPr="004F42E3">
        <w:rPr>
          <w:b w:val="0"/>
          <w:bCs w:val="0"/>
          <w:i/>
          <w:iCs/>
        </w:rPr>
        <w:t xml:space="preserve"> the</w:t>
      </w:r>
      <w:r w:rsidR="001678F6" w:rsidRPr="004F42E3">
        <w:rPr>
          <w:b w:val="0"/>
          <w:bCs w:val="0"/>
          <w:i/>
          <w:iCs/>
        </w:rPr>
        <w:t xml:space="preserve"> </w:t>
      </w:r>
      <w:r w:rsidR="00332590" w:rsidRPr="004F42E3">
        <w:rPr>
          <w:b w:val="0"/>
          <w:bCs w:val="0"/>
          <w:i/>
          <w:iCs/>
        </w:rPr>
        <w:t>D</w:t>
      </w:r>
      <w:r w:rsidR="001678F6" w:rsidRPr="004F42E3">
        <w:rPr>
          <w:b w:val="0"/>
          <w:bCs w:val="0"/>
          <w:i/>
          <w:iCs/>
        </w:rPr>
        <w:t xml:space="preserve">istribution of </w:t>
      </w:r>
      <w:r w:rsidR="00332590" w:rsidRPr="004F42E3">
        <w:rPr>
          <w:b w:val="0"/>
          <w:bCs w:val="0"/>
          <w:i/>
          <w:iCs/>
        </w:rPr>
        <w:t>C</w:t>
      </w:r>
      <w:r w:rsidR="001678F6" w:rsidRPr="004F42E3">
        <w:rPr>
          <w:b w:val="0"/>
          <w:bCs w:val="0"/>
          <w:i/>
          <w:iCs/>
        </w:rPr>
        <w:t xml:space="preserve">haracteristics </w:t>
      </w:r>
      <w:r w:rsidR="00332590" w:rsidRPr="004F42E3">
        <w:rPr>
          <w:b w:val="0"/>
          <w:bCs w:val="0"/>
          <w:i/>
          <w:iCs/>
        </w:rPr>
        <w:t>U</w:t>
      </w:r>
      <w:r w:rsidR="001678F6" w:rsidRPr="004F42E3">
        <w:rPr>
          <w:b w:val="0"/>
          <w:bCs w:val="0"/>
          <w:i/>
          <w:iCs/>
        </w:rPr>
        <w:t xml:space="preserve">sing the Kolmogorov-Smirnov </w:t>
      </w:r>
      <w:r w:rsidR="00332590" w:rsidRPr="004F42E3">
        <w:rPr>
          <w:b w:val="0"/>
          <w:bCs w:val="0"/>
          <w:i/>
          <w:iCs/>
        </w:rPr>
        <w:t>C</w:t>
      </w:r>
      <w:r w:rsidR="001678F6" w:rsidRPr="004F42E3">
        <w:rPr>
          <w:b w:val="0"/>
          <w:bCs w:val="0"/>
          <w:i/>
          <w:iCs/>
        </w:rPr>
        <w:t>riterion</w:t>
      </w:r>
    </w:p>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1893"/>
        <w:gridCol w:w="2934"/>
        <w:gridCol w:w="2263"/>
      </w:tblGrid>
      <w:tr w:rsidR="00A5478E" w:rsidRPr="009E5F9A" w14:paraId="442D41CE" w14:textId="77777777" w:rsidTr="009E5F9A">
        <w:tc>
          <w:tcPr>
            <w:tcW w:w="2134" w:type="pct"/>
            <w:gridSpan w:val="2"/>
            <w:vMerge w:val="restart"/>
            <w:tcBorders>
              <w:top w:val="single" w:sz="8" w:space="0" w:color="auto"/>
              <w:bottom w:val="single" w:sz="8" w:space="0" w:color="auto"/>
            </w:tcBorders>
          </w:tcPr>
          <w:p w14:paraId="4AAFDD43" w14:textId="77777777" w:rsidR="00A5478E" w:rsidRPr="009E5F9A" w:rsidRDefault="00A5478E" w:rsidP="00B95BE9">
            <w:pPr>
              <w:autoSpaceDE w:val="0"/>
              <w:autoSpaceDN w:val="0"/>
              <w:adjustRightInd w:val="0"/>
              <w:ind w:left="-199" w:right="-106" w:firstLine="199"/>
              <w:jc w:val="both"/>
              <w:rPr>
                <w:rFonts w:ascii="Times New Roman" w:hAnsi="Times New Roman" w:cs="Times New Roman"/>
                <w:i/>
                <w:iCs/>
                <w:color w:val="FF0000"/>
                <w:sz w:val="22"/>
                <w:szCs w:val="22"/>
              </w:rPr>
            </w:pPr>
            <w:r w:rsidRPr="009E5F9A">
              <w:rPr>
                <w:rFonts w:ascii="Times New Roman" w:hAnsi="Times New Roman" w:cs="Times New Roman"/>
                <w:i/>
                <w:iCs/>
                <w:sz w:val="22"/>
                <w:szCs w:val="22"/>
              </w:rPr>
              <w:t>N</w:t>
            </w:r>
          </w:p>
        </w:tc>
        <w:tc>
          <w:tcPr>
            <w:tcW w:w="1618" w:type="pct"/>
            <w:tcBorders>
              <w:top w:val="single" w:sz="8" w:space="0" w:color="auto"/>
              <w:bottom w:val="single" w:sz="8" w:space="0" w:color="auto"/>
            </w:tcBorders>
            <w:vAlign w:val="bottom"/>
          </w:tcPr>
          <w:p w14:paraId="57C82EAD" w14:textId="77777777" w:rsidR="00A5478E" w:rsidRPr="009E5F9A" w:rsidRDefault="009D5F0D" w:rsidP="00B95BE9">
            <w:pPr>
              <w:autoSpaceDE w:val="0"/>
              <w:autoSpaceDN w:val="0"/>
              <w:adjustRightInd w:val="0"/>
              <w:ind w:left="-54" w:right="-58"/>
              <w:jc w:val="both"/>
              <w:rPr>
                <w:rFonts w:ascii="Times New Roman" w:hAnsi="Times New Roman" w:cs="Times New Roman"/>
                <w:color w:val="FF0000"/>
                <w:sz w:val="22"/>
                <w:szCs w:val="22"/>
              </w:rPr>
            </w:pPr>
            <w:r w:rsidRPr="009E5F9A">
              <w:rPr>
                <w:rFonts w:ascii="Times New Roman" w:hAnsi="Times New Roman" w:cs="Times New Roman"/>
                <w:sz w:val="22"/>
                <w:szCs w:val="22"/>
              </w:rPr>
              <w:t>Negation</w:t>
            </w:r>
          </w:p>
        </w:tc>
        <w:tc>
          <w:tcPr>
            <w:tcW w:w="1248" w:type="pct"/>
            <w:tcBorders>
              <w:top w:val="single" w:sz="8" w:space="0" w:color="auto"/>
              <w:bottom w:val="single" w:sz="8" w:space="0" w:color="auto"/>
            </w:tcBorders>
            <w:vAlign w:val="bottom"/>
          </w:tcPr>
          <w:p w14:paraId="35B38CCC" w14:textId="77777777" w:rsidR="00A5478E" w:rsidRPr="009E5F9A" w:rsidRDefault="009D5F0D" w:rsidP="00B95BE9">
            <w:pPr>
              <w:autoSpaceDE w:val="0"/>
              <w:autoSpaceDN w:val="0"/>
              <w:adjustRightInd w:val="0"/>
              <w:ind w:left="-68" w:right="-43"/>
              <w:jc w:val="both"/>
              <w:rPr>
                <w:rFonts w:ascii="Times New Roman" w:hAnsi="Times New Roman" w:cs="Times New Roman"/>
                <w:color w:val="FF0000"/>
                <w:sz w:val="22"/>
                <w:szCs w:val="22"/>
              </w:rPr>
            </w:pPr>
            <w:r w:rsidRPr="009E5F9A">
              <w:rPr>
                <w:rFonts w:ascii="Times New Roman" w:hAnsi="Times New Roman" w:cs="Times New Roman"/>
                <w:sz w:val="22"/>
                <w:szCs w:val="22"/>
              </w:rPr>
              <w:t>Overcompensation</w:t>
            </w:r>
          </w:p>
        </w:tc>
      </w:tr>
      <w:tr w:rsidR="00A5478E" w:rsidRPr="009E5F9A" w14:paraId="2199D4D4" w14:textId="77777777" w:rsidTr="009E5F9A">
        <w:tc>
          <w:tcPr>
            <w:tcW w:w="2134" w:type="pct"/>
            <w:gridSpan w:val="2"/>
            <w:vMerge/>
            <w:tcBorders>
              <w:top w:val="single" w:sz="8" w:space="0" w:color="auto"/>
              <w:bottom w:val="single" w:sz="8" w:space="0" w:color="auto"/>
            </w:tcBorders>
          </w:tcPr>
          <w:p w14:paraId="1742518F" w14:textId="77777777" w:rsidR="00A5478E" w:rsidRPr="009E5F9A" w:rsidRDefault="00A5478E" w:rsidP="00B95BE9">
            <w:pPr>
              <w:autoSpaceDE w:val="0"/>
              <w:autoSpaceDN w:val="0"/>
              <w:adjustRightInd w:val="0"/>
              <w:ind w:right="-288"/>
              <w:jc w:val="both"/>
              <w:rPr>
                <w:rFonts w:ascii="Times New Roman" w:hAnsi="Times New Roman" w:cs="Times New Roman"/>
                <w:color w:val="FF0000"/>
                <w:sz w:val="22"/>
                <w:szCs w:val="22"/>
              </w:rPr>
            </w:pPr>
          </w:p>
        </w:tc>
        <w:tc>
          <w:tcPr>
            <w:tcW w:w="1618" w:type="pct"/>
            <w:tcBorders>
              <w:top w:val="single" w:sz="8" w:space="0" w:color="auto"/>
              <w:bottom w:val="single" w:sz="8" w:space="0" w:color="auto"/>
            </w:tcBorders>
            <w:vAlign w:val="center"/>
          </w:tcPr>
          <w:p w14:paraId="663F86A1" w14:textId="77777777" w:rsidR="00A5478E" w:rsidRPr="009E5F9A" w:rsidRDefault="00A5478E" w:rsidP="00B95BE9">
            <w:pPr>
              <w:autoSpaceDE w:val="0"/>
              <w:autoSpaceDN w:val="0"/>
              <w:adjustRightInd w:val="0"/>
              <w:ind w:left="-54" w:right="-58"/>
              <w:jc w:val="both"/>
              <w:rPr>
                <w:rFonts w:ascii="Times New Roman" w:hAnsi="Times New Roman" w:cs="Times New Roman"/>
                <w:color w:val="FF0000"/>
                <w:sz w:val="22"/>
                <w:szCs w:val="22"/>
              </w:rPr>
            </w:pPr>
            <w:r w:rsidRPr="009E5F9A">
              <w:rPr>
                <w:rFonts w:ascii="Times New Roman" w:hAnsi="Times New Roman" w:cs="Times New Roman"/>
                <w:sz w:val="22"/>
                <w:szCs w:val="22"/>
              </w:rPr>
              <w:t>50</w:t>
            </w:r>
          </w:p>
        </w:tc>
        <w:tc>
          <w:tcPr>
            <w:tcW w:w="1248" w:type="pct"/>
            <w:tcBorders>
              <w:top w:val="single" w:sz="8" w:space="0" w:color="auto"/>
              <w:bottom w:val="single" w:sz="8" w:space="0" w:color="auto"/>
            </w:tcBorders>
            <w:vAlign w:val="center"/>
          </w:tcPr>
          <w:p w14:paraId="2E1CCAB9" w14:textId="77777777" w:rsidR="00A5478E" w:rsidRPr="009E5F9A" w:rsidRDefault="00A5478E" w:rsidP="00B95BE9">
            <w:pPr>
              <w:autoSpaceDE w:val="0"/>
              <w:autoSpaceDN w:val="0"/>
              <w:adjustRightInd w:val="0"/>
              <w:ind w:left="-68" w:right="-43"/>
              <w:jc w:val="both"/>
              <w:rPr>
                <w:rFonts w:ascii="Times New Roman" w:hAnsi="Times New Roman" w:cs="Times New Roman"/>
                <w:color w:val="FF0000"/>
                <w:sz w:val="22"/>
                <w:szCs w:val="22"/>
              </w:rPr>
            </w:pPr>
            <w:r w:rsidRPr="009E5F9A">
              <w:rPr>
                <w:rFonts w:ascii="Times New Roman" w:hAnsi="Times New Roman" w:cs="Times New Roman"/>
                <w:sz w:val="22"/>
                <w:szCs w:val="22"/>
              </w:rPr>
              <w:t>50</w:t>
            </w:r>
          </w:p>
        </w:tc>
      </w:tr>
      <w:tr w:rsidR="00A8354E" w:rsidRPr="009E5F9A" w14:paraId="073C3F59" w14:textId="77777777" w:rsidTr="009E5F9A">
        <w:trPr>
          <w:trHeight w:val="175"/>
        </w:trPr>
        <w:tc>
          <w:tcPr>
            <w:tcW w:w="1090" w:type="pct"/>
            <w:tcBorders>
              <w:top w:val="single" w:sz="8" w:space="0" w:color="auto"/>
            </w:tcBorders>
          </w:tcPr>
          <w:p w14:paraId="258696A5" w14:textId="77777777" w:rsidR="00A8354E" w:rsidRPr="009E5F9A" w:rsidRDefault="009D5F0D" w:rsidP="00B95BE9">
            <w:pPr>
              <w:autoSpaceDE w:val="0"/>
              <w:autoSpaceDN w:val="0"/>
              <w:adjustRightInd w:val="0"/>
              <w:ind w:right="-288"/>
              <w:jc w:val="both"/>
              <w:rPr>
                <w:rFonts w:ascii="Times New Roman" w:hAnsi="Times New Roman" w:cs="Times New Roman"/>
                <w:color w:val="FF0000"/>
                <w:sz w:val="22"/>
                <w:szCs w:val="22"/>
              </w:rPr>
            </w:pPr>
            <w:r w:rsidRPr="009E5F9A">
              <w:rPr>
                <w:rFonts w:ascii="Times New Roman" w:hAnsi="Times New Roman" w:cs="Times New Roman"/>
                <w:sz w:val="22"/>
                <w:szCs w:val="22"/>
              </w:rPr>
              <w:t>Normal options</w:t>
            </w:r>
          </w:p>
        </w:tc>
        <w:tc>
          <w:tcPr>
            <w:tcW w:w="1044" w:type="pct"/>
            <w:tcBorders>
              <w:top w:val="single" w:sz="8" w:space="0" w:color="auto"/>
            </w:tcBorders>
          </w:tcPr>
          <w:p w14:paraId="374DF250" w14:textId="77777777" w:rsidR="00A8354E" w:rsidRPr="009E5F9A" w:rsidRDefault="009D5F0D" w:rsidP="00B95BE9">
            <w:pPr>
              <w:autoSpaceDE w:val="0"/>
              <w:autoSpaceDN w:val="0"/>
              <w:adjustRightInd w:val="0"/>
              <w:ind w:right="-288"/>
              <w:jc w:val="both"/>
              <w:rPr>
                <w:rFonts w:ascii="Times New Roman" w:hAnsi="Times New Roman" w:cs="Times New Roman"/>
                <w:color w:val="FF0000"/>
                <w:sz w:val="22"/>
                <w:szCs w:val="22"/>
              </w:rPr>
            </w:pPr>
            <w:r w:rsidRPr="009E5F9A">
              <w:rPr>
                <w:rFonts w:ascii="Times New Roman" w:hAnsi="Times New Roman" w:cs="Times New Roman"/>
                <w:sz w:val="22"/>
                <w:szCs w:val="22"/>
              </w:rPr>
              <w:t>Mean</w:t>
            </w:r>
          </w:p>
        </w:tc>
        <w:tc>
          <w:tcPr>
            <w:tcW w:w="1618" w:type="pct"/>
            <w:tcBorders>
              <w:top w:val="single" w:sz="8" w:space="0" w:color="auto"/>
            </w:tcBorders>
            <w:vAlign w:val="center"/>
          </w:tcPr>
          <w:p w14:paraId="4455ADA5" w14:textId="77777777" w:rsidR="00A8354E" w:rsidRPr="009E5F9A" w:rsidRDefault="00A8354E" w:rsidP="00B95BE9">
            <w:pPr>
              <w:autoSpaceDE w:val="0"/>
              <w:autoSpaceDN w:val="0"/>
              <w:adjustRightInd w:val="0"/>
              <w:ind w:left="-54" w:right="-58"/>
              <w:jc w:val="both"/>
              <w:rPr>
                <w:rFonts w:ascii="Times New Roman" w:hAnsi="Times New Roman" w:cs="Times New Roman"/>
                <w:color w:val="FF0000"/>
                <w:sz w:val="22"/>
                <w:szCs w:val="22"/>
              </w:rPr>
            </w:pPr>
            <w:r w:rsidRPr="009E5F9A">
              <w:rPr>
                <w:rFonts w:ascii="Times New Roman" w:hAnsi="Times New Roman" w:cs="Times New Roman"/>
                <w:sz w:val="22"/>
                <w:szCs w:val="22"/>
              </w:rPr>
              <w:t>31</w:t>
            </w:r>
            <w:r w:rsidRPr="009E5F9A">
              <w:rPr>
                <w:rFonts w:ascii="Times New Roman" w:hAnsi="Times New Roman" w:cs="Times New Roman"/>
                <w:sz w:val="22"/>
                <w:szCs w:val="22"/>
                <w:lang w:val="ru-RU"/>
              </w:rPr>
              <w:t>.</w:t>
            </w:r>
            <w:r w:rsidRPr="009E5F9A">
              <w:rPr>
                <w:rFonts w:ascii="Times New Roman" w:hAnsi="Times New Roman" w:cs="Times New Roman"/>
                <w:sz w:val="22"/>
                <w:szCs w:val="22"/>
              </w:rPr>
              <w:t>36</w:t>
            </w:r>
          </w:p>
        </w:tc>
        <w:tc>
          <w:tcPr>
            <w:tcW w:w="1248" w:type="pct"/>
            <w:tcBorders>
              <w:top w:val="single" w:sz="8" w:space="0" w:color="auto"/>
            </w:tcBorders>
          </w:tcPr>
          <w:p w14:paraId="25F370D4" w14:textId="77777777" w:rsidR="00A8354E" w:rsidRPr="009E5F9A" w:rsidRDefault="00A8354E" w:rsidP="00B95BE9">
            <w:pPr>
              <w:autoSpaceDE w:val="0"/>
              <w:autoSpaceDN w:val="0"/>
              <w:adjustRightInd w:val="0"/>
              <w:ind w:left="-68" w:right="-43"/>
              <w:jc w:val="both"/>
              <w:rPr>
                <w:rFonts w:ascii="Times New Roman" w:hAnsi="Times New Roman" w:cs="Times New Roman"/>
                <w:color w:val="FF0000"/>
                <w:sz w:val="22"/>
                <w:szCs w:val="22"/>
              </w:rPr>
            </w:pPr>
            <w:r w:rsidRPr="009E5F9A">
              <w:rPr>
                <w:rFonts w:ascii="Times New Roman" w:hAnsi="Times New Roman" w:cs="Times New Roman"/>
                <w:sz w:val="22"/>
                <w:szCs w:val="22"/>
              </w:rPr>
              <w:t>28</w:t>
            </w:r>
            <w:r w:rsidRPr="009E5F9A">
              <w:rPr>
                <w:rFonts w:ascii="Times New Roman" w:hAnsi="Times New Roman" w:cs="Times New Roman"/>
                <w:sz w:val="22"/>
                <w:szCs w:val="22"/>
                <w:lang w:val="ru-RU"/>
              </w:rPr>
              <w:t>.</w:t>
            </w:r>
            <w:r w:rsidRPr="009E5F9A">
              <w:rPr>
                <w:rFonts w:ascii="Times New Roman" w:hAnsi="Times New Roman" w:cs="Times New Roman"/>
                <w:sz w:val="22"/>
                <w:szCs w:val="22"/>
              </w:rPr>
              <w:t>40</w:t>
            </w:r>
          </w:p>
        </w:tc>
      </w:tr>
      <w:tr w:rsidR="00A8354E" w:rsidRPr="009E5F9A" w14:paraId="03468FFE" w14:textId="77777777" w:rsidTr="009E5F9A">
        <w:tc>
          <w:tcPr>
            <w:tcW w:w="1090" w:type="pct"/>
          </w:tcPr>
          <w:p w14:paraId="2D56F401" w14:textId="77777777" w:rsidR="00A8354E" w:rsidRPr="009E5F9A" w:rsidRDefault="00D84D0F" w:rsidP="00B95BE9">
            <w:pPr>
              <w:autoSpaceDE w:val="0"/>
              <w:autoSpaceDN w:val="0"/>
              <w:adjustRightInd w:val="0"/>
              <w:ind w:right="-288"/>
              <w:jc w:val="both"/>
              <w:rPr>
                <w:rFonts w:ascii="Times New Roman" w:hAnsi="Times New Roman" w:cs="Times New Roman"/>
                <w:color w:val="FF0000"/>
                <w:sz w:val="22"/>
                <w:szCs w:val="22"/>
              </w:rPr>
            </w:pPr>
            <w:proofErr w:type="spellStart"/>
            <w:r w:rsidRPr="009E5F9A">
              <w:rPr>
                <w:rFonts w:ascii="Times New Roman" w:hAnsi="Times New Roman" w:cs="Times New Roman"/>
                <w:sz w:val="22"/>
                <w:szCs w:val="22"/>
              </w:rPr>
              <w:t>D</w:t>
            </w:r>
            <w:r w:rsidR="009D5F0D" w:rsidRPr="009E5F9A">
              <w:rPr>
                <w:rFonts w:ascii="Times New Roman" w:hAnsi="Times New Roman" w:cs="Times New Roman"/>
                <w:sz w:val="22"/>
                <w:szCs w:val="22"/>
              </w:rPr>
              <w:t>istributions</w:t>
            </w:r>
            <w:r w:rsidR="00A8354E" w:rsidRPr="009E5F9A">
              <w:rPr>
                <w:rFonts w:ascii="Times New Roman" w:hAnsi="Times New Roman" w:cs="Times New Roman"/>
                <w:sz w:val="22"/>
                <w:szCs w:val="22"/>
                <w:vertAlign w:val="superscript"/>
              </w:rPr>
              <w:t>a,b</w:t>
            </w:r>
            <w:proofErr w:type="spellEnd"/>
          </w:p>
        </w:tc>
        <w:tc>
          <w:tcPr>
            <w:tcW w:w="1044" w:type="pct"/>
          </w:tcPr>
          <w:p w14:paraId="7BDB8674" w14:textId="77777777" w:rsidR="00A8354E" w:rsidRPr="009E5F9A" w:rsidRDefault="009D5F0D" w:rsidP="00B95BE9">
            <w:pPr>
              <w:autoSpaceDE w:val="0"/>
              <w:autoSpaceDN w:val="0"/>
              <w:adjustRightInd w:val="0"/>
              <w:ind w:right="-288"/>
              <w:jc w:val="both"/>
              <w:rPr>
                <w:rFonts w:ascii="Times New Roman" w:hAnsi="Times New Roman" w:cs="Times New Roman"/>
                <w:color w:val="FF0000"/>
                <w:sz w:val="22"/>
                <w:szCs w:val="22"/>
              </w:rPr>
            </w:pPr>
            <w:r w:rsidRPr="009E5F9A">
              <w:rPr>
                <w:rFonts w:ascii="Times New Roman" w:hAnsi="Times New Roman" w:cs="Times New Roman"/>
                <w:sz w:val="22"/>
                <w:szCs w:val="22"/>
              </w:rPr>
              <w:t>Mean deviation</w:t>
            </w:r>
          </w:p>
        </w:tc>
        <w:tc>
          <w:tcPr>
            <w:tcW w:w="1618" w:type="pct"/>
            <w:vAlign w:val="center"/>
          </w:tcPr>
          <w:p w14:paraId="2FC203E8" w14:textId="77777777" w:rsidR="00A8354E" w:rsidRPr="009E5F9A" w:rsidRDefault="00A8354E" w:rsidP="00B95BE9">
            <w:pPr>
              <w:autoSpaceDE w:val="0"/>
              <w:autoSpaceDN w:val="0"/>
              <w:adjustRightInd w:val="0"/>
              <w:ind w:left="-54" w:right="-58"/>
              <w:jc w:val="both"/>
              <w:rPr>
                <w:rFonts w:ascii="Times New Roman" w:hAnsi="Times New Roman" w:cs="Times New Roman"/>
                <w:color w:val="FF0000"/>
                <w:sz w:val="22"/>
                <w:szCs w:val="22"/>
              </w:rPr>
            </w:pPr>
            <w:r w:rsidRPr="009E5F9A">
              <w:rPr>
                <w:rFonts w:ascii="Times New Roman" w:hAnsi="Times New Roman" w:cs="Times New Roman"/>
                <w:sz w:val="22"/>
                <w:szCs w:val="22"/>
              </w:rPr>
              <w:t>20</w:t>
            </w:r>
            <w:r w:rsidRPr="009E5F9A">
              <w:rPr>
                <w:rFonts w:ascii="Times New Roman" w:hAnsi="Times New Roman" w:cs="Times New Roman"/>
                <w:sz w:val="22"/>
                <w:szCs w:val="22"/>
                <w:lang w:val="ru-RU"/>
              </w:rPr>
              <w:t>.</w:t>
            </w:r>
            <w:r w:rsidRPr="009E5F9A">
              <w:rPr>
                <w:rFonts w:ascii="Times New Roman" w:hAnsi="Times New Roman" w:cs="Times New Roman"/>
                <w:sz w:val="22"/>
                <w:szCs w:val="22"/>
              </w:rPr>
              <w:t>494</w:t>
            </w:r>
          </w:p>
        </w:tc>
        <w:tc>
          <w:tcPr>
            <w:tcW w:w="1248" w:type="pct"/>
          </w:tcPr>
          <w:p w14:paraId="411CA72F" w14:textId="77777777" w:rsidR="00A8354E" w:rsidRPr="009E5F9A" w:rsidRDefault="00A8354E" w:rsidP="00B95BE9">
            <w:pPr>
              <w:autoSpaceDE w:val="0"/>
              <w:autoSpaceDN w:val="0"/>
              <w:adjustRightInd w:val="0"/>
              <w:ind w:left="-68" w:right="-43"/>
              <w:jc w:val="both"/>
              <w:rPr>
                <w:rFonts w:ascii="Times New Roman" w:hAnsi="Times New Roman" w:cs="Times New Roman"/>
                <w:color w:val="FF0000"/>
                <w:sz w:val="22"/>
                <w:szCs w:val="22"/>
              </w:rPr>
            </w:pPr>
            <w:r w:rsidRPr="009E5F9A">
              <w:rPr>
                <w:rFonts w:ascii="Times New Roman" w:hAnsi="Times New Roman" w:cs="Times New Roman"/>
                <w:sz w:val="22"/>
                <w:szCs w:val="22"/>
              </w:rPr>
              <w:t>18</w:t>
            </w:r>
            <w:r w:rsidRPr="009E5F9A">
              <w:rPr>
                <w:rFonts w:ascii="Times New Roman" w:hAnsi="Times New Roman" w:cs="Times New Roman"/>
                <w:sz w:val="22"/>
                <w:szCs w:val="22"/>
                <w:lang w:val="ru-RU"/>
              </w:rPr>
              <w:t>.</w:t>
            </w:r>
            <w:r w:rsidRPr="009E5F9A">
              <w:rPr>
                <w:rFonts w:ascii="Times New Roman" w:hAnsi="Times New Roman" w:cs="Times New Roman"/>
                <w:sz w:val="22"/>
                <w:szCs w:val="22"/>
              </w:rPr>
              <w:t>111</w:t>
            </w:r>
          </w:p>
        </w:tc>
      </w:tr>
      <w:tr w:rsidR="009D5F0D" w:rsidRPr="009E5F9A" w14:paraId="794247F9" w14:textId="77777777" w:rsidTr="009E5F9A">
        <w:tc>
          <w:tcPr>
            <w:tcW w:w="1090" w:type="pct"/>
          </w:tcPr>
          <w:p w14:paraId="450EB58D" w14:textId="77777777" w:rsidR="009D5F0D" w:rsidRPr="009E5F9A" w:rsidRDefault="009D5F0D" w:rsidP="00B95BE9">
            <w:pPr>
              <w:autoSpaceDE w:val="0"/>
              <w:autoSpaceDN w:val="0"/>
              <w:adjustRightInd w:val="0"/>
              <w:ind w:right="-288"/>
              <w:jc w:val="both"/>
              <w:rPr>
                <w:rFonts w:ascii="Times New Roman" w:hAnsi="Times New Roman" w:cs="Times New Roman"/>
                <w:color w:val="FF0000"/>
                <w:sz w:val="22"/>
                <w:szCs w:val="22"/>
              </w:rPr>
            </w:pPr>
            <w:r w:rsidRPr="009E5F9A">
              <w:rPr>
                <w:rFonts w:ascii="Times New Roman" w:hAnsi="Times New Roman" w:cs="Times New Roman"/>
                <w:sz w:val="22"/>
                <w:szCs w:val="22"/>
              </w:rPr>
              <w:t>Greatest extreme</w:t>
            </w:r>
          </w:p>
        </w:tc>
        <w:tc>
          <w:tcPr>
            <w:tcW w:w="1044" w:type="pct"/>
          </w:tcPr>
          <w:p w14:paraId="6057B77E" w14:textId="77777777" w:rsidR="009D5F0D" w:rsidRPr="009E5F9A" w:rsidRDefault="009D5F0D" w:rsidP="00B95BE9">
            <w:pPr>
              <w:autoSpaceDE w:val="0"/>
              <w:autoSpaceDN w:val="0"/>
              <w:adjustRightInd w:val="0"/>
              <w:ind w:right="-288"/>
              <w:jc w:val="both"/>
              <w:rPr>
                <w:rFonts w:ascii="Times New Roman" w:hAnsi="Times New Roman" w:cs="Times New Roman"/>
                <w:color w:val="FF0000"/>
                <w:sz w:val="22"/>
                <w:szCs w:val="22"/>
              </w:rPr>
            </w:pPr>
            <w:r w:rsidRPr="009E5F9A">
              <w:rPr>
                <w:rFonts w:ascii="Times New Roman" w:hAnsi="Times New Roman" w:cs="Times New Roman"/>
                <w:sz w:val="22"/>
                <w:szCs w:val="22"/>
              </w:rPr>
              <w:t>Absolute</w:t>
            </w:r>
          </w:p>
        </w:tc>
        <w:tc>
          <w:tcPr>
            <w:tcW w:w="1618" w:type="pct"/>
            <w:vAlign w:val="center"/>
          </w:tcPr>
          <w:p w14:paraId="20274261" w14:textId="77777777" w:rsidR="009D5F0D" w:rsidRPr="009E5F9A" w:rsidRDefault="009D5F0D" w:rsidP="00B95BE9">
            <w:pPr>
              <w:autoSpaceDE w:val="0"/>
              <w:autoSpaceDN w:val="0"/>
              <w:adjustRightInd w:val="0"/>
              <w:ind w:left="-54" w:right="-58"/>
              <w:jc w:val="both"/>
              <w:rPr>
                <w:rFonts w:ascii="Times New Roman" w:hAnsi="Times New Roman" w:cs="Times New Roman"/>
                <w:color w:val="FF0000"/>
                <w:sz w:val="22"/>
                <w:szCs w:val="22"/>
              </w:rPr>
            </w:pPr>
            <w:r w:rsidRPr="009E5F9A">
              <w:rPr>
                <w:rFonts w:ascii="Times New Roman" w:hAnsi="Times New Roman" w:cs="Times New Roman"/>
                <w:sz w:val="22"/>
                <w:szCs w:val="22"/>
                <w:lang w:val="ru-RU"/>
              </w:rPr>
              <w:t>.</w:t>
            </w:r>
            <w:r w:rsidRPr="009E5F9A">
              <w:rPr>
                <w:rFonts w:ascii="Times New Roman" w:hAnsi="Times New Roman" w:cs="Times New Roman"/>
                <w:sz w:val="22"/>
                <w:szCs w:val="22"/>
              </w:rPr>
              <w:t>123</w:t>
            </w:r>
          </w:p>
        </w:tc>
        <w:tc>
          <w:tcPr>
            <w:tcW w:w="1248" w:type="pct"/>
          </w:tcPr>
          <w:p w14:paraId="1D2A4268" w14:textId="77777777" w:rsidR="009D5F0D" w:rsidRPr="009E5F9A" w:rsidRDefault="009D5F0D" w:rsidP="00B95BE9">
            <w:pPr>
              <w:autoSpaceDE w:val="0"/>
              <w:autoSpaceDN w:val="0"/>
              <w:adjustRightInd w:val="0"/>
              <w:ind w:left="-68" w:right="-43"/>
              <w:jc w:val="both"/>
              <w:rPr>
                <w:rFonts w:ascii="Times New Roman" w:hAnsi="Times New Roman" w:cs="Times New Roman"/>
                <w:color w:val="FF0000"/>
                <w:sz w:val="22"/>
                <w:szCs w:val="22"/>
              </w:rPr>
            </w:pPr>
            <w:r w:rsidRPr="009E5F9A">
              <w:rPr>
                <w:rFonts w:ascii="Times New Roman" w:hAnsi="Times New Roman" w:cs="Times New Roman"/>
                <w:sz w:val="22"/>
                <w:szCs w:val="22"/>
                <w:lang w:val="ru-RU"/>
              </w:rPr>
              <w:t>.</w:t>
            </w:r>
            <w:r w:rsidRPr="009E5F9A">
              <w:rPr>
                <w:rFonts w:ascii="Times New Roman" w:hAnsi="Times New Roman" w:cs="Times New Roman"/>
                <w:sz w:val="22"/>
                <w:szCs w:val="22"/>
              </w:rPr>
              <w:t>121</w:t>
            </w:r>
          </w:p>
        </w:tc>
      </w:tr>
      <w:tr w:rsidR="009D5F0D" w:rsidRPr="009E5F9A" w14:paraId="04B1E24F" w14:textId="77777777" w:rsidTr="009E5F9A">
        <w:tc>
          <w:tcPr>
            <w:tcW w:w="1090" w:type="pct"/>
          </w:tcPr>
          <w:p w14:paraId="7ED0247F" w14:textId="77777777" w:rsidR="009D5F0D" w:rsidRPr="009E5F9A" w:rsidRDefault="00D84D0F" w:rsidP="00B95BE9">
            <w:pPr>
              <w:autoSpaceDE w:val="0"/>
              <w:autoSpaceDN w:val="0"/>
              <w:adjustRightInd w:val="0"/>
              <w:ind w:right="-288"/>
              <w:jc w:val="both"/>
              <w:rPr>
                <w:rFonts w:ascii="Times New Roman" w:hAnsi="Times New Roman" w:cs="Times New Roman"/>
                <w:color w:val="FF0000"/>
                <w:sz w:val="22"/>
                <w:szCs w:val="22"/>
              </w:rPr>
            </w:pPr>
            <w:r w:rsidRPr="009E5F9A">
              <w:rPr>
                <w:rFonts w:ascii="Times New Roman" w:hAnsi="Times New Roman" w:cs="Times New Roman"/>
                <w:sz w:val="22"/>
                <w:szCs w:val="22"/>
              </w:rPr>
              <w:t>D</w:t>
            </w:r>
            <w:r w:rsidR="009D5F0D" w:rsidRPr="009E5F9A">
              <w:rPr>
                <w:rFonts w:ascii="Times New Roman" w:hAnsi="Times New Roman" w:cs="Times New Roman"/>
                <w:sz w:val="22"/>
                <w:szCs w:val="22"/>
              </w:rPr>
              <w:t>iscrepancies</w:t>
            </w:r>
          </w:p>
        </w:tc>
        <w:tc>
          <w:tcPr>
            <w:tcW w:w="1044" w:type="pct"/>
          </w:tcPr>
          <w:p w14:paraId="121524E2" w14:textId="77777777" w:rsidR="009D5F0D" w:rsidRPr="009E5F9A" w:rsidRDefault="009D5F0D" w:rsidP="00B95BE9">
            <w:pPr>
              <w:autoSpaceDE w:val="0"/>
              <w:autoSpaceDN w:val="0"/>
              <w:adjustRightInd w:val="0"/>
              <w:ind w:right="-288"/>
              <w:jc w:val="both"/>
              <w:rPr>
                <w:rFonts w:ascii="Times New Roman" w:hAnsi="Times New Roman" w:cs="Times New Roman"/>
                <w:color w:val="FF0000"/>
                <w:sz w:val="22"/>
                <w:szCs w:val="22"/>
              </w:rPr>
            </w:pPr>
            <w:r w:rsidRPr="009E5F9A">
              <w:rPr>
                <w:rFonts w:ascii="Times New Roman" w:hAnsi="Times New Roman" w:cs="Times New Roman"/>
                <w:sz w:val="22"/>
                <w:szCs w:val="22"/>
              </w:rPr>
              <w:t>Positive</w:t>
            </w:r>
          </w:p>
        </w:tc>
        <w:tc>
          <w:tcPr>
            <w:tcW w:w="1618" w:type="pct"/>
            <w:vAlign w:val="center"/>
          </w:tcPr>
          <w:p w14:paraId="5034B89C" w14:textId="77777777" w:rsidR="009D5F0D" w:rsidRPr="009E5F9A" w:rsidRDefault="009D5F0D" w:rsidP="00B95BE9">
            <w:pPr>
              <w:autoSpaceDE w:val="0"/>
              <w:autoSpaceDN w:val="0"/>
              <w:adjustRightInd w:val="0"/>
              <w:ind w:left="-54" w:right="-58"/>
              <w:jc w:val="both"/>
              <w:rPr>
                <w:rFonts w:ascii="Times New Roman" w:hAnsi="Times New Roman" w:cs="Times New Roman"/>
                <w:color w:val="FF0000"/>
                <w:sz w:val="22"/>
                <w:szCs w:val="22"/>
              </w:rPr>
            </w:pPr>
            <w:r w:rsidRPr="009E5F9A">
              <w:rPr>
                <w:rFonts w:ascii="Times New Roman" w:hAnsi="Times New Roman" w:cs="Times New Roman"/>
                <w:sz w:val="22"/>
                <w:szCs w:val="22"/>
                <w:lang w:val="ru-RU"/>
              </w:rPr>
              <w:t>.</w:t>
            </w:r>
            <w:r w:rsidRPr="009E5F9A">
              <w:rPr>
                <w:rFonts w:ascii="Times New Roman" w:hAnsi="Times New Roman" w:cs="Times New Roman"/>
                <w:sz w:val="22"/>
                <w:szCs w:val="22"/>
              </w:rPr>
              <w:t>123</w:t>
            </w:r>
          </w:p>
        </w:tc>
        <w:tc>
          <w:tcPr>
            <w:tcW w:w="1248" w:type="pct"/>
          </w:tcPr>
          <w:p w14:paraId="119B0F98" w14:textId="77777777" w:rsidR="009D5F0D" w:rsidRPr="009E5F9A" w:rsidRDefault="009D5F0D" w:rsidP="00B95BE9">
            <w:pPr>
              <w:autoSpaceDE w:val="0"/>
              <w:autoSpaceDN w:val="0"/>
              <w:adjustRightInd w:val="0"/>
              <w:ind w:left="-68" w:right="-43"/>
              <w:jc w:val="both"/>
              <w:rPr>
                <w:rFonts w:ascii="Times New Roman" w:hAnsi="Times New Roman" w:cs="Times New Roman"/>
                <w:color w:val="FF0000"/>
                <w:sz w:val="22"/>
                <w:szCs w:val="22"/>
              </w:rPr>
            </w:pPr>
            <w:r w:rsidRPr="009E5F9A">
              <w:rPr>
                <w:rFonts w:ascii="Times New Roman" w:hAnsi="Times New Roman" w:cs="Times New Roman"/>
                <w:sz w:val="22"/>
                <w:szCs w:val="22"/>
                <w:lang w:val="ru-RU"/>
              </w:rPr>
              <w:t>.</w:t>
            </w:r>
            <w:r w:rsidRPr="009E5F9A">
              <w:rPr>
                <w:rFonts w:ascii="Times New Roman" w:hAnsi="Times New Roman" w:cs="Times New Roman"/>
                <w:sz w:val="22"/>
                <w:szCs w:val="22"/>
              </w:rPr>
              <w:t>121</w:t>
            </w:r>
          </w:p>
        </w:tc>
      </w:tr>
      <w:tr w:rsidR="00A8354E" w:rsidRPr="009E5F9A" w14:paraId="24E80104" w14:textId="77777777" w:rsidTr="009E5F9A">
        <w:tc>
          <w:tcPr>
            <w:tcW w:w="1090" w:type="pct"/>
          </w:tcPr>
          <w:p w14:paraId="3743AAFF" w14:textId="77777777" w:rsidR="00A8354E" w:rsidRPr="009E5F9A" w:rsidRDefault="00A8354E" w:rsidP="00B95BE9">
            <w:pPr>
              <w:autoSpaceDE w:val="0"/>
              <w:autoSpaceDN w:val="0"/>
              <w:adjustRightInd w:val="0"/>
              <w:ind w:right="-288"/>
              <w:jc w:val="both"/>
              <w:rPr>
                <w:rFonts w:ascii="Times New Roman" w:hAnsi="Times New Roman" w:cs="Times New Roman"/>
                <w:color w:val="FF0000"/>
                <w:sz w:val="22"/>
                <w:szCs w:val="22"/>
              </w:rPr>
            </w:pPr>
          </w:p>
        </w:tc>
        <w:tc>
          <w:tcPr>
            <w:tcW w:w="1044" w:type="pct"/>
          </w:tcPr>
          <w:p w14:paraId="3A03B840" w14:textId="77777777" w:rsidR="00A8354E" w:rsidRPr="009E5F9A" w:rsidRDefault="009D5F0D" w:rsidP="00B95BE9">
            <w:pPr>
              <w:autoSpaceDE w:val="0"/>
              <w:autoSpaceDN w:val="0"/>
              <w:adjustRightInd w:val="0"/>
              <w:ind w:right="-288"/>
              <w:jc w:val="both"/>
              <w:rPr>
                <w:rFonts w:ascii="Times New Roman" w:hAnsi="Times New Roman" w:cs="Times New Roman"/>
                <w:color w:val="FF0000"/>
                <w:sz w:val="22"/>
                <w:szCs w:val="22"/>
              </w:rPr>
            </w:pPr>
            <w:r w:rsidRPr="009E5F9A">
              <w:rPr>
                <w:rFonts w:ascii="Times New Roman" w:hAnsi="Times New Roman" w:cs="Times New Roman"/>
                <w:sz w:val="22"/>
                <w:szCs w:val="22"/>
              </w:rPr>
              <w:t>Negative</w:t>
            </w:r>
          </w:p>
        </w:tc>
        <w:tc>
          <w:tcPr>
            <w:tcW w:w="1618" w:type="pct"/>
            <w:vAlign w:val="center"/>
          </w:tcPr>
          <w:p w14:paraId="3BC05142" w14:textId="77777777" w:rsidR="00A8354E" w:rsidRPr="009E5F9A" w:rsidRDefault="00A8354E" w:rsidP="00B95BE9">
            <w:pPr>
              <w:autoSpaceDE w:val="0"/>
              <w:autoSpaceDN w:val="0"/>
              <w:adjustRightInd w:val="0"/>
              <w:ind w:left="-54" w:right="-58"/>
              <w:jc w:val="both"/>
              <w:rPr>
                <w:rFonts w:ascii="Times New Roman" w:hAnsi="Times New Roman" w:cs="Times New Roman"/>
                <w:color w:val="FF0000"/>
                <w:sz w:val="22"/>
                <w:szCs w:val="22"/>
              </w:rPr>
            </w:pPr>
            <w:r w:rsidRPr="009E5F9A">
              <w:rPr>
                <w:rFonts w:ascii="Times New Roman" w:hAnsi="Times New Roman" w:cs="Times New Roman"/>
                <w:sz w:val="22"/>
                <w:szCs w:val="22"/>
              </w:rPr>
              <w:t>-</w:t>
            </w:r>
            <w:r w:rsidRPr="009E5F9A">
              <w:rPr>
                <w:rFonts w:ascii="Times New Roman" w:hAnsi="Times New Roman" w:cs="Times New Roman"/>
                <w:sz w:val="22"/>
                <w:szCs w:val="22"/>
                <w:lang w:val="ru-RU"/>
              </w:rPr>
              <w:t>.</w:t>
            </w:r>
            <w:r w:rsidRPr="009E5F9A">
              <w:rPr>
                <w:rFonts w:ascii="Times New Roman" w:hAnsi="Times New Roman" w:cs="Times New Roman"/>
                <w:sz w:val="22"/>
                <w:szCs w:val="22"/>
              </w:rPr>
              <w:t>096</w:t>
            </w:r>
          </w:p>
        </w:tc>
        <w:tc>
          <w:tcPr>
            <w:tcW w:w="1248" w:type="pct"/>
          </w:tcPr>
          <w:p w14:paraId="5BFA1AEE" w14:textId="77777777" w:rsidR="00A8354E" w:rsidRPr="009E5F9A" w:rsidRDefault="00A8354E" w:rsidP="00B95BE9">
            <w:pPr>
              <w:autoSpaceDE w:val="0"/>
              <w:autoSpaceDN w:val="0"/>
              <w:adjustRightInd w:val="0"/>
              <w:ind w:left="-68" w:right="-43"/>
              <w:jc w:val="both"/>
              <w:rPr>
                <w:rFonts w:ascii="Times New Roman" w:hAnsi="Times New Roman" w:cs="Times New Roman"/>
                <w:color w:val="FF0000"/>
                <w:sz w:val="22"/>
                <w:szCs w:val="22"/>
              </w:rPr>
            </w:pPr>
            <w:r w:rsidRPr="009E5F9A">
              <w:rPr>
                <w:rFonts w:ascii="Times New Roman" w:hAnsi="Times New Roman" w:cs="Times New Roman"/>
                <w:sz w:val="22"/>
                <w:szCs w:val="22"/>
              </w:rPr>
              <w:t>-</w:t>
            </w:r>
            <w:r w:rsidRPr="009E5F9A">
              <w:rPr>
                <w:rFonts w:ascii="Times New Roman" w:hAnsi="Times New Roman" w:cs="Times New Roman"/>
                <w:sz w:val="22"/>
                <w:szCs w:val="22"/>
                <w:lang w:val="ru-RU"/>
              </w:rPr>
              <w:t>.</w:t>
            </w:r>
            <w:r w:rsidRPr="009E5F9A">
              <w:rPr>
                <w:rFonts w:ascii="Times New Roman" w:hAnsi="Times New Roman" w:cs="Times New Roman"/>
                <w:sz w:val="22"/>
                <w:szCs w:val="22"/>
              </w:rPr>
              <w:t>115</w:t>
            </w:r>
          </w:p>
        </w:tc>
      </w:tr>
      <w:tr w:rsidR="00A8354E" w:rsidRPr="009E5F9A" w14:paraId="4773C5C8" w14:textId="77777777" w:rsidTr="009E5F9A">
        <w:tc>
          <w:tcPr>
            <w:tcW w:w="1090" w:type="pct"/>
          </w:tcPr>
          <w:p w14:paraId="737BC726" w14:textId="77777777" w:rsidR="00A8354E" w:rsidRPr="009E5F9A" w:rsidRDefault="009D5F0D" w:rsidP="00B95BE9">
            <w:pPr>
              <w:autoSpaceDE w:val="0"/>
              <w:autoSpaceDN w:val="0"/>
              <w:adjustRightInd w:val="0"/>
              <w:ind w:right="-288"/>
              <w:jc w:val="both"/>
              <w:rPr>
                <w:rFonts w:ascii="Times New Roman" w:hAnsi="Times New Roman" w:cs="Times New Roman"/>
                <w:color w:val="FF0000"/>
                <w:sz w:val="22"/>
                <w:szCs w:val="22"/>
              </w:rPr>
            </w:pPr>
            <w:r w:rsidRPr="009E5F9A">
              <w:rPr>
                <w:rFonts w:ascii="Times New Roman" w:hAnsi="Times New Roman" w:cs="Times New Roman"/>
                <w:sz w:val="22"/>
                <w:szCs w:val="22"/>
              </w:rPr>
              <w:t>Criterion statistics</w:t>
            </w:r>
          </w:p>
        </w:tc>
        <w:tc>
          <w:tcPr>
            <w:tcW w:w="1044" w:type="pct"/>
          </w:tcPr>
          <w:p w14:paraId="6E93EEB1" w14:textId="77777777" w:rsidR="00A8354E" w:rsidRPr="009E5F9A" w:rsidRDefault="00A8354E" w:rsidP="00B95BE9">
            <w:pPr>
              <w:autoSpaceDE w:val="0"/>
              <w:autoSpaceDN w:val="0"/>
              <w:adjustRightInd w:val="0"/>
              <w:ind w:right="-288"/>
              <w:jc w:val="both"/>
              <w:rPr>
                <w:rFonts w:ascii="Times New Roman" w:hAnsi="Times New Roman" w:cs="Times New Roman"/>
                <w:color w:val="FF0000"/>
                <w:sz w:val="22"/>
                <w:szCs w:val="22"/>
              </w:rPr>
            </w:pPr>
          </w:p>
        </w:tc>
        <w:tc>
          <w:tcPr>
            <w:tcW w:w="1618" w:type="pct"/>
            <w:vAlign w:val="center"/>
          </w:tcPr>
          <w:p w14:paraId="3C39001A" w14:textId="77777777" w:rsidR="00A8354E" w:rsidRPr="009E5F9A" w:rsidRDefault="00A8354E" w:rsidP="00B95BE9">
            <w:pPr>
              <w:autoSpaceDE w:val="0"/>
              <w:autoSpaceDN w:val="0"/>
              <w:adjustRightInd w:val="0"/>
              <w:ind w:left="-54" w:right="-58"/>
              <w:jc w:val="both"/>
              <w:rPr>
                <w:rFonts w:ascii="Times New Roman" w:hAnsi="Times New Roman" w:cs="Times New Roman"/>
                <w:color w:val="FF0000"/>
                <w:sz w:val="22"/>
                <w:szCs w:val="22"/>
              </w:rPr>
            </w:pPr>
            <w:r w:rsidRPr="009E5F9A">
              <w:rPr>
                <w:rFonts w:ascii="Times New Roman" w:hAnsi="Times New Roman" w:cs="Times New Roman"/>
                <w:sz w:val="22"/>
                <w:szCs w:val="22"/>
                <w:lang w:val="ru-RU"/>
              </w:rPr>
              <w:t>.</w:t>
            </w:r>
            <w:r w:rsidRPr="009E5F9A">
              <w:rPr>
                <w:rFonts w:ascii="Times New Roman" w:hAnsi="Times New Roman" w:cs="Times New Roman"/>
                <w:sz w:val="22"/>
                <w:szCs w:val="22"/>
              </w:rPr>
              <w:t>123</w:t>
            </w:r>
          </w:p>
        </w:tc>
        <w:tc>
          <w:tcPr>
            <w:tcW w:w="1248" w:type="pct"/>
          </w:tcPr>
          <w:p w14:paraId="71C5AC66" w14:textId="77777777" w:rsidR="00A8354E" w:rsidRPr="009E5F9A" w:rsidRDefault="00A8354E" w:rsidP="00B95BE9">
            <w:pPr>
              <w:autoSpaceDE w:val="0"/>
              <w:autoSpaceDN w:val="0"/>
              <w:adjustRightInd w:val="0"/>
              <w:ind w:left="-68" w:right="-43"/>
              <w:jc w:val="both"/>
              <w:rPr>
                <w:rFonts w:ascii="Times New Roman" w:hAnsi="Times New Roman" w:cs="Times New Roman"/>
                <w:color w:val="FF0000"/>
                <w:sz w:val="22"/>
                <w:szCs w:val="22"/>
              </w:rPr>
            </w:pPr>
            <w:r w:rsidRPr="009E5F9A">
              <w:rPr>
                <w:rFonts w:ascii="Times New Roman" w:hAnsi="Times New Roman" w:cs="Times New Roman"/>
                <w:sz w:val="22"/>
                <w:szCs w:val="22"/>
                <w:lang w:val="ru-RU"/>
              </w:rPr>
              <w:t>.</w:t>
            </w:r>
            <w:r w:rsidRPr="009E5F9A">
              <w:rPr>
                <w:rFonts w:ascii="Times New Roman" w:hAnsi="Times New Roman" w:cs="Times New Roman"/>
                <w:sz w:val="22"/>
                <w:szCs w:val="22"/>
              </w:rPr>
              <w:t>121</w:t>
            </w:r>
          </w:p>
        </w:tc>
      </w:tr>
      <w:tr w:rsidR="00A8354E" w:rsidRPr="009E5F9A" w14:paraId="38746B92" w14:textId="77777777" w:rsidTr="009E5F9A">
        <w:tc>
          <w:tcPr>
            <w:tcW w:w="2134" w:type="pct"/>
            <w:gridSpan w:val="2"/>
            <w:tcBorders>
              <w:bottom w:val="single" w:sz="8" w:space="0" w:color="auto"/>
            </w:tcBorders>
          </w:tcPr>
          <w:p w14:paraId="3F7765E5" w14:textId="77777777" w:rsidR="00A8354E" w:rsidRPr="009E5F9A" w:rsidRDefault="009D5F0D" w:rsidP="00B95BE9">
            <w:pPr>
              <w:autoSpaceDE w:val="0"/>
              <w:autoSpaceDN w:val="0"/>
              <w:adjustRightInd w:val="0"/>
              <w:ind w:right="-288"/>
              <w:jc w:val="both"/>
              <w:rPr>
                <w:rFonts w:ascii="Times New Roman" w:hAnsi="Times New Roman" w:cs="Times New Roman"/>
                <w:color w:val="FF0000"/>
                <w:sz w:val="22"/>
                <w:szCs w:val="22"/>
              </w:rPr>
            </w:pPr>
            <w:r w:rsidRPr="009E5F9A">
              <w:rPr>
                <w:rFonts w:ascii="Times New Roman" w:hAnsi="Times New Roman" w:cs="Times New Roman"/>
                <w:sz w:val="22"/>
                <w:szCs w:val="22"/>
              </w:rPr>
              <w:t>Asym</w:t>
            </w:r>
            <w:r w:rsidR="00D84D0F" w:rsidRPr="009E5F9A">
              <w:rPr>
                <w:rFonts w:ascii="Times New Roman" w:hAnsi="Times New Roman" w:cs="Times New Roman"/>
                <w:sz w:val="22"/>
                <w:szCs w:val="22"/>
              </w:rPr>
              <w:t>p</w:t>
            </w:r>
            <w:r w:rsidRPr="009E5F9A">
              <w:rPr>
                <w:rFonts w:ascii="Times New Roman" w:hAnsi="Times New Roman" w:cs="Times New Roman"/>
                <w:sz w:val="22"/>
                <w:szCs w:val="22"/>
              </w:rPr>
              <w:t>totic</w:t>
            </w:r>
            <w:r w:rsidR="00A8354E" w:rsidRPr="009E5F9A">
              <w:rPr>
                <w:rFonts w:ascii="Times New Roman" w:hAnsi="Times New Roman" w:cs="Times New Roman"/>
                <w:sz w:val="22"/>
                <w:szCs w:val="22"/>
              </w:rPr>
              <w:t xml:space="preserve"> </w:t>
            </w:r>
            <w:r w:rsidRPr="009E5F9A">
              <w:rPr>
                <w:rFonts w:ascii="Times New Roman" w:hAnsi="Times New Roman" w:cs="Times New Roman"/>
                <w:sz w:val="22"/>
                <w:szCs w:val="22"/>
              </w:rPr>
              <w:t>(2-sided)</w:t>
            </w:r>
          </w:p>
        </w:tc>
        <w:tc>
          <w:tcPr>
            <w:tcW w:w="1618" w:type="pct"/>
            <w:tcBorders>
              <w:bottom w:val="single" w:sz="8" w:space="0" w:color="auto"/>
            </w:tcBorders>
          </w:tcPr>
          <w:p w14:paraId="628CCCAB" w14:textId="77777777" w:rsidR="00A8354E" w:rsidRPr="009E5F9A" w:rsidRDefault="00A8354E" w:rsidP="00B95BE9">
            <w:pPr>
              <w:autoSpaceDE w:val="0"/>
              <w:autoSpaceDN w:val="0"/>
              <w:adjustRightInd w:val="0"/>
              <w:ind w:left="-54" w:right="-58"/>
              <w:jc w:val="both"/>
              <w:rPr>
                <w:rFonts w:ascii="Times New Roman" w:hAnsi="Times New Roman" w:cs="Times New Roman"/>
                <w:color w:val="FF0000"/>
                <w:sz w:val="22"/>
                <w:szCs w:val="22"/>
              </w:rPr>
            </w:pPr>
            <w:r w:rsidRPr="009E5F9A">
              <w:rPr>
                <w:rFonts w:ascii="Times New Roman" w:hAnsi="Times New Roman" w:cs="Times New Roman"/>
                <w:sz w:val="22"/>
                <w:szCs w:val="22"/>
                <w:lang w:val="ru-RU"/>
              </w:rPr>
              <w:t>.</w:t>
            </w:r>
            <w:r w:rsidRPr="009E5F9A">
              <w:rPr>
                <w:rFonts w:ascii="Times New Roman" w:hAnsi="Times New Roman" w:cs="Times New Roman"/>
                <w:sz w:val="22"/>
                <w:szCs w:val="22"/>
              </w:rPr>
              <w:t>057</w:t>
            </w:r>
            <w:r w:rsidRPr="009E5F9A">
              <w:rPr>
                <w:rFonts w:ascii="Times New Roman" w:hAnsi="Times New Roman" w:cs="Times New Roman"/>
                <w:sz w:val="22"/>
                <w:szCs w:val="22"/>
                <w:vertAlign w:val="superscript"/>
              </w:rPr>
              <w:t>c</w:t>
            </w:r>
          </w:p>
        </w:tc>
        <w:tc>
          <w:tcPr>
            <w:tcW w:w="1248" w:type="pct"/>
            <w:tcBorders>
              <w:bottom w:val="single" w:sz="8" w:space="0" w:color="auto"/>
            </w:tcBorders>
          </w:tcPr>
          <w:p w14:paraId="4E94AB17" w14:textId="77777777" w:rsidR="00A8354E" w:rsidRPr="009E5F9A" w:rsidRDefault="00A8354E" w:rsidP="00B95BE9">
            <w:pPr>
              <w:autoSpaceDE w:val="0"/>
              <w:autoSpaceDN w:val="0"/>
              <w:adjustRightInd w:val="0"/>
              <w:ind w:left="-68" w:right="-43"/>
              <w:jc w:val="both"/>
              <w:rPr>
                <w:rFonts w:ascii="Times New Roman" w:hAnsi="Times New Roman" w:cs="Times New Roman"/>
                <w:color w:val="FF0000"/>
                <w:sz w:val="22"/>
                <w:szCs w:val="22"/>
              </w:rPr>
            </w:pPr>
            <w:r w:rsidRPr="009E5F9A">
              <w:rPr>
                <w:rFonts w:ascii="Times New Roman" w:hAnsi="Times New Roman" w:cs="Times New Roman"/>
                <w:sz w:val="22"/>
                <w:szCs w:val="22"/>
                <w:lang w:val="ru-RU"/>
              </w:rPr>
              <w:t>.</w:t>
            </w:r>
            <w:r w:rsidRPr="009E5F9A">
              <w:rPr>
                <w:rFonts w:ascii="Times New Roman" w:hAnsi="Times New Roman" w:cs="Times New Roman"/>
                <w:sz w:val="22"/>
                <w:szCs w:val="22"/>
              </w:rPr>
              <w:t>065</w:t>
            </w:r>
            <w:r w:rsidRPr="009E5F9A">
              <w:rPr>
                <w:rFonts w:ascii="Times New Roman" w:hAnsi="Times New Roman" w:cs="Times New Roman"/>
                <w:sz w:val="22"/>
                <w:szCs w:val="22"/>
                <w:vertAlign w:val="superscript"/>
              </w:rPr>
              <w:t>c</w:t>
            </w:r>
          </w:p>
        </w:tc>
      </w:tr>
    </w:tbl>
    <w:p w14:paraId="654F8E30" w14:textId="77777777" w:rsidR="00891F27" w:rsidRPr="00891F27" w:rsidRDefault="00891F27" w:rsidP="00B95BE9">
      <w:pPr>
        <w:spacing w:line="480" w:lineRule="auto"/>
        <w:ind w:right="-288"/>
        <w:jc w:val="both"/>
        <w:rPr>
          <w:rFonts w:ascii="Times New Roman" w:hAnsi="Times New Roman" w:cs="Times New Roman"/>
          <w:lang w:val="ru-RU"/>
        </w:rPr>
      </w:pPr>
    </w:p>
    <w:p w14:paraId="380EB296" w14:textId="77777777" w:rsidR="00C21327" w:rsidRPr="004F42E3" w:rsidRDefault="001678F6" w:rsidP="004F42E3">
      <w:pPr>
        <w:pStyle w:val="afe"/>
        <w:spacing w:after="0" w:line="480" w:lineRule="auto"/>
        <w:ind w:firstLine="720"/>
        <w:jc w:val="both"/>
        <w:rPr>
          <w:b w:val="0"/>
          <w:bCs w:val="0"/>
        </w:rPr>
      </w:pPr>
      <w:r w:rsidRPr="00E71DF5">
        <w:rPr>
          <w:b w:val="0"/>
          <w:bCs w:val="0"/>
        </w:rPr>
        <w:t>Next, exploratory factor analysis was used with the Varimax rotation method with Kaiser normalization.</w:t>
      </w:r>
      <w:r w:rsidR="001C07B6" w:rsidRPr="00E71DF5">
        <w:rPr>
          <w:b w:val="0"/>
          <w:bCs w:val="0"/>
        </w:rPr>
        <w:t xml:space="preserve"> </w:t>
      </w:r>
    </w:p>
    <w:p w14:paraId="26E5F498" w14:textId="77777777" w:rsidR="001678F6" w:rsidRPr="008F7239" w:rsidRDefault="001A4CD9" w:rsidP="008F7239">
      <w:pPr>
        <w:pStyle w:val="afe"/>
        <w:jc w:val="center"/>
        <w:rPr>
          <w:b w:val="0"/>
          <w:bCs w:val="0"/>
          <w:i/>
          <w:iCs/>
        </w:rPr>
      </w:pPr>
      <w:r w:rsidRPr="004F42E3">
        <w:rPr>
          <w:b w:val="0"/>
          <w:bCs w:val="0"/>
          <w:i/>
          <w:iCs/>
        </w:rPr>
        <w:t xml:space="preserve">Table </w:t>
      </w:r>
      <w:r w:rsidR="0038593C" w:rsidRPr="004F42E3">
        <w:rPr>
          <w:b w:val="0"/>
          <w:bCs w:val="0"/>
          <w:i/>
          <w:iCs/>
        </w:rPr>
        <w:fldChar w:fldCharType="begin"/>
      </w:r>
      <w:r w:rsidR="00FC48C7" w:rsidRPr="004F42E3">
        <w:rPr>
          <w:b w:val="0"/>
          <w:bCs w:val="0"/>
          <w:i/>
          <w:iCs/>
        </w:rPr>
        <w:instrText xml:space="preserve"> SEQ Table \* ARABIC </w:instrText>
      </w:r>
      <w:r w:rsidR="0038593C" w:rsidRPr="004F42E3">
        <w:rPr>
          <w:b w:val="0"/>
          <w:bCs w:val="0"/>
          <w:i/>
          <w:iCs/>
        </w:rPr>
        <w:fldChar w:fldCharType="separate"/>
      </w:r>
      <w:r w:rsidR="00CB7B9E" w:rsidRPr="004F42E3">
        <w:rPr>
          <w:b w:val="0"/>
          <w:bCs w:val="0"/>
          <w:i/>
          <w:iCs/>
          <w:noProof/>
        </w:rPr>
        <w:t>7</w:t>
      </w:r>
      <w:r w:rsidR="0038593C" w:rsidRPr="004F42E3">
        <w:rPr>
          <w:b w:val="0"/>
          <w:bCs w:val="0"/>
          <w:i/>
          <w:iCs/>
          <w:noProof/>
        </w:rPr>
        <w:fldChar w:fldCharType="end"/>
      </w:r>
      <w:r w:rsidR="004F42E3" w:rsidRPr="004F42E3">
        <w:rPr>
          <w:b w:val="0"/>
          <w:bCs w:val="0"/>
          <w:i/>
          <w:iCs/>
          <w:noProof/>
        </w:rPr>
        <w:t xml:space="preserve">. </w:t>
      </w:r>
      <w:r w:rsidR="00E00B70" w:rsidRPr="004F42E3">
        <w:rPr>
          <w:b w:val="0"/>
          <w:bCs w:val="0"/>
          <w:i/>
          <w:iCs/>
        </w:rPr>
        <w:t xml:space="preserve">Rotated </w:t>
      </w:r>
      <w:r w:rsidR="00F1631A" w:rsidRPr="004F42E3">
        <w:rPr>
          <w:b w:val="0"/>
          <w:bCs w:val="0"/>
          <w:i/>
          <w:iCs/>
        </w:rPr>
        <w:t>C</w:t>
      </w:r>
      <w:r w:rsidR="00E00B70" w:rsidRPr="004F42E3">
        <w:rPr>
          <w:b w:val="0"/>
          <w:bCs w:val="0"/>
          <w:i/>
          <w:iCs/>
        </w:rPr>
        <w:t xml:space="preserve">omponent </w:t>
      </w:r>
      <w:r w:rsidR="00F1631A" w:rsidRPr="004F42E3">
        <w:rPr>
          <w:b w:val="0"/>
          <w:bCs w:val="0"/>
          <w:i/>
          <w:iCs/>
        </w:rPr>
        <w:t>M</w:t>
      </w:r>
      <w:r w:rsidR="00E00B70" w:rsidRPr="004F42E3">
        <w:rPr>
          <w:b w:val="0"/>
          <w:bCs w:val="0"/>
          <w:i/>
          <w:iCs/>
        </w:rPr>
        <w:t xml:space="preserve">atrix for a </w:t>
      </w:r>
      <w:r w:rsidR="00F1631A" w:rsidRPr="004F42E3">
        <w:rPr>
          <w:b w:val="0"/>
          <w:bCs w:val="0"/>
          <w:i/>
          <w:iCs/>
        </w:rPr>
        <w:t>S</w:t>
      </w:r>
      <w:r w:rsidR="00E00B70" w:rsidRPr="004F42E3">
        <w:rPr>
          <w:b w:val="0"/>
          <w:bCs w:val="0"/>
          <w:i/>
          <w:iCs/>
        </w:rPr>
        <w:t xml:space="preserve">ample of </w:t>
      </w:r>
      <w:r w:rsidR="00F1631A" w:rsidRPr="004F42E3">
        <w:rPr>
          <w:b w:val="0"/>
          <w:bCs w:val="0"/>
          <w:i/>
          <w:iCs/>
        </w:rPr>
        <w:t>U</w:t>
      </w:r>
      <w:r w:rsidR="00E00B70" w:rsidRPr="004F42E3">
        <w:rPr>
          <w:b w:val="0"/>
          <w:bCs w:val="0"/>
          <w:i/>
          <w:iCs/>
        </w:rPr>
        <w:t xml:space="preserve">niversity </w:t>
      </w:r>
      <w:r w:rsidR="00F1631A" w:rsidRPr="004F42E3">
        <w:rPr>
          <w:b w:val="0"/>
          <w:bCs w:val="0"/>
          <w:i/>
          <w:iCs/>
        </w:rPr>
        <w:t>S</w:t>
      </w:r>
      <w:r w:rsidR="00E00B70" w:rsidRPr="004F42E3">
        <w:rPr>
          <w:b w:val="0"/>
          <w:bCs w:val="0"/>
          <w:i/>
          <w:iCs/>
        </w:rPr>
        <w:t xml:space="preserve">tudents </w:t>
      </w:r>
      <w:r w:rsidR="00E71DF5" w:rsidRPr="004F42E3">
        <w:rPr>
          <w:b w:val="0"/>
          <w:bCs w:val="0"/>
          <w:i/>
          <w:iCs/>
        </w:rPr>
        <w:t>w</w:t>
      </w:r>
      <w:r w:rsidR="00E00B70" w:rsidRPr="004F42E3">
        <w:rPr>
          <w:b w:val="0"/>
          <w:bCs w:val="0"/>
          <w:i/>
          <w:iCs/>
        </w:rPr>
        <w:t xml:space="preserve">ith </w:t>
      </w:r>
      <w:r w:rsidR="00F1631A" w:rsidRPr="004F42E3">
        <w:rPr>
          <w:b w:val="0"/>
          <w:bCs w:val="0"/>
          <w:i/>
          <w:iCs/>
        </w:rPr>
        <w:t>D</w:t>
      </w:r>
      <w:r w:rsidR="00E00B70" w:rsidRPr="004F42E3">
        <w:rPr>
          <w:b w:val="0"/>
          <w:bCs w:val="0"/>
          <w:i/>
          <w:iCs/>
        </w:rPr>
        <w:t>isabilities</w:t>
      </w:r>
    </w:p>
    <w:tbl>
      <w:tblPr>
        <w:tblW w:w="9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14"/>
      </w:tblGrid>
      <w:tr w:rsidR="001C07B6" w:rsidRPr="00DD640B" w14:paraId="638A42B9" w14:textId="77777777" w:rsidTr="009E5F9A">
        <w:trPr>
          <w:cantSplit/>
        </w:trPr>
        <w:tc>
          <w:tcPr>
            <w:tcW w:w="9214" w:type="dxa"/>
            <w:tcBorders>
              <w:top w:val="nil"/>
              <w:left w:val="nil"/>
              <w:bottom w:val="single" w:sz="8" w:space="0" w:color="auto"/>
              <w:right w:val="nil"/>
            </w:tcBorders>
            <w:shd w:val="clear" w:color="auto" w:fill="FFFFFF"/>
          </w:tcPr>
          <w:tbl>
            <w:tblPr>
              <w:tblStyle w:val="a4"/>
              <w:tblpPr w:leftFromText="180" w:rightFromText="180" w:vertAnchor="text" w:horzAnchor="margin" w:tblpY="207"/>
              <w:tblW w:w="5000" w:type="pct"/>
              <w:tblBorders>
                <w:top w:val="single" w:sz="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7"/>
              <w:gridCol w:w="1924"/>
              <w:gridCol w:w="1767"/>
              <w:gridCol w:w="1677"/>
              <w:gridCol w:w="2139"/>
            </w:tblGrid>
            <w:tr w:rsidR="00BC75E3" w:rsidRPr="009E5F9A" w14:paraId="36ABE0E7" w14:textId="77777777" w:rsidTr="009E5F9A">
              <w:tc>
                <w:tcPr>
                  <w:tcW w:w="926" w:type="pct"/>
                  <w:vMerge w:val="restart"/>
                  <w:tcBorders>
                    <w:top w:val="single" w:sz="8" w:space="0" w:color="auto"/>
                  </w:tcBorders>
                </w:tcPr>
                <w:p w14:paraId="5EE5255D" w14:textId="77777777" w:rsidR="00BC75E3" w:rsidRPr="009E5F9A" w:rsidRDefault="00041723" w:rsidP="00B95BE9">
                  <w:pPr>
                    <w:autoSpaceDE w:val="0"/>
                    <w:autoSpaceDN w:val="0"/>
                    <w:adjustRightInd w:val="0"/>
                    <w:ind w:right="-288"/>
                    <w:jc w:val="both"/>
                    <w:rPr>
                      <w:rFonts w:ascii="Times New Roman" w:hAnsi="Times New Roman" w:cs="Times New Roman"/>
                      <w:sz w:val="22"/>
                      <w:szCs w:val="22"/>
                    </w:rPr>
                  </w:pPr>
                  <w:r w:rsidRPr="00041723">
                    <w:rPr>
                      <w:rFonts w:ascii="Times New Roman" w:hAnsi="Times New Roman" w:cs="Times New Roman"/>
                      <w:sz w:val="18"/>
                      <w:szCs w:val="18"/>
                    </w:rPr>
                    <w:t>Psychological defense mechanisms</w:t>
                  </w:r>
                </w:p>
              </w:tc>
              <w:tc>
                <w:tcPr>
                  <w:tcW w:w="4074" w:type="pct"/>
                  <w:gridSpan w:val="4"/>
                  <w:tcBorders>
                    <w:top w:val="single" w:sz="8" w:space="0" w:color="auto"/>
                    <w:bottom w:val="single" w:sz="8" w:space="0" w:color="auto"/>
                  </w:tcBorders>
                  <w:shd w:val="clear" w:color="auto" w:fill="auto"/>
                </w:tcPr>
                <w:p w14:paraId="17D738D4" w14:textId="77777777" w:rsidR="00BC75E3" w:rsidRPr="009E5F9A" w:rsidRDefault="00191AAC" w:rsidP="00BD424C">
                  <w:pPr>
                    <w:autoSpaceDE w:val="0"/>
                    <w:autoSpaceDN w:val="0"/>
                    <w:adjustRightInd w:val="0"/>
                    <w:ind w:right="-123"/>
                    <w:jc w:val="center"/>
                    <w:rPr>
                      <w:rFonts w:ascii="Times New Roman" w:hAnsi="Times New Roman" w:cs="Times New Roman"/>
                      <w:sz w:val="22"/>
                      <w:szCs w:val="22"/>
                    </w:rPr>
                  </w:pPr>
                  <w:r w:rsidRPr="009E5F9A">
                    <w:rPr>
                      <w:rFonts w:ascii="Times New Roman" w:hAnsi="Times New Roman" w:cs="Times New Roman"/>
                      <w:color w:val="000000"/>
                      <w:sz w:val="22"/>
                      <w:szCs w:val="22"/>
                    </w:rPr>
                    <w:t>Factor</w:t>
                  </w:r>
                </w:p>
              </w:tc>
            </w:tr>
            <w:tr w:rsidR="009B309C" w:rsidRPr="009E5F9A" w14:paraId="0E7D9045" w14:textId="77777777" w:rsidTr="009E5F9A">
              <w:trPr>
                <w:trHeight w:val="584"/>
              </w:trPr>
              <w:tc>
                <w:tcPr>
                  <w:tcW w:w="926" w:type="pct"/>
                  <w:vMerge/>
                  <w:tcBorders>
                    <w:bottom w:val="single" w:sz="8" w:space="0" w:color="auto"/>
                  </w:tcBorders>
                </w:tcPr>
                <w:p w14:paraId="7ADFC71F" w14:textId="77777777" w:rsidR="00BC75E3" w:rsidRPr="009E5F9A" w:rsidRDefault="00BC75E3" w:rsidP="00B95BE9">
                  <w:pPr>
                    <w:autoSpaceDE w:val="0"/>
                    <w:autoSpaceDN w:val="0"/>
                    <w:adjustRightInd w:val="0"/>
                    <w:ind w:right="-288"/>
                    <w:jc w:val="both"/>
                    <w:rPr>
                      <w:rFonts w:ascii="Times New Roman" w:hAnsi="Times New Roman" w:cs="Times New Roman"/>
                      <w:sz w:val="22"/>
                      <w:szCs w:val="22"/>
                      <w:lang w:val="ru-RU"/>
                    </w:rPr>
                  </w:pPr>
                </w:p>
              </w:tc>
              <w:tc>
                <w:tcPr>
                  <w:tcW w:w="1044" w:type="pct"/>
                  <w:tcBorders>
                    <w:top w:val="single" w:sz="8" w:space="0" w:color="auto"/>
                    <w:bottom w:val="single" w:sz="8" w:space="0" w:color="auto"/>
                  </w:tcBorders>
                </w:tcPr>
                <w:p w14:paraId="75E6DBDB" w14:textId="77777777" w:rsidR="00BC75E3" w:rsidRPr="009E5F9A" w:rsidRDefault="009B309C" w:rsidP="00B95BE9">
                  <w:pPr>
                    <w:autoSpaceDE w:val="0"/>
                    <w:autoSpaceDN w:val="0"/>
                    <w:adjustRightInd w:val="0"/>
                    <w:ind w:left="-48" w:right="-95"/>
                    <w:jc w:val="both"/>
                    <w:rPr>
                      <w:rFonts w:ascii="Times New Roman" w:hAnsi="Times New Roman" w:cs="Times New Roman"/>
                      <w:sz w:val="22"/>
                      <w:szCs w:val="22"/>
                      <w:lang w:val="ru-RU"/>
                    </w:rPr>
                  </w:pPr>
                  <w:r w:rsidRPr="00D00B54">
                    <w:rPr>
                      <w:rFonts w:ascii="Times New Roman" w:hAnsi="Times New Roman" w:cs="Times New Roman"/>
                      <w:color w:val="000000"/>
                      <w:sz w:val="22"/>
                      <w:szCs w:val="22"/>
                    </w:rPr>
                    <w:t>1</w:t>
                  </w:r>
                  <w:r w:rsidR="00D00B54">
                    <w:rPr>
                      <w:rFonts w:ascii="Times New Roman" w:hAnsi="Times New Roman" w:cs="Times New Roman"/>
                      <w:color w:val="000000"/>
                      <w:sz w:val="22"/>
                      <w:szCs w:val="22"/>
                    </w:rPr>
                    <w:t>-</w:t>
                  </w:r>
                  <w:r w:rsidR="009D5F0D" w:rsidRPr="009E5F9A">
                    <w:rPr>
                      <w:rFonts w:ascii="Times New Roman" w:hAnsi="Times New Roman" w:cs="Times New Roman"/>
                      <w:color w:val="000000"/>
                      <w:sz w:val="22"/>
                      <w:szCs w:val="22"/>
                    </w:rPr>
                    <w:t>Defensive neuroticism</w:t>
                  </w:r>
                </w:p>
              </w:tc>
              <w:tc>
                <w:tcPr>
                  <w:tcW w:w="959" w:type="pct"/>
                  <w:tcBorders>
                    <w:top w:val="single" w:sz="8" w:space="0" w:color="auto"/>
                    <w:bottom w:val="single" w:sz="8" w:space="0" w:color="auto"/>
                  </w:tcBorders>
                </w:tcPr>
                <w:p w14:paraId="348D5A78" w14:textId="77777777" w:rsidR="00BC75E3" w:rsidRPr="009E5F9A" w:rsidRDefault="00BC75E3" w:rsidP="00B95BE9">
                  <w:pPr>
                    <w:autoSpaceDE w:val="0"/>
                    <w:autoSpaceDN w:val="0"/>
                    <w:adjustRightInd w:val="0"/>
                    <w:ind w:left="-32" w:right="-102"/>
                    <w:jc w:val="both"/>
                    <w:rPr>
                      <w:rFonts w:ascii="Times New Roman" w:hAnsi="Times New Roman" w:cs="Times New Roman"/>
                      <w:sz w:val="22"/>
                      <w:szCs w:val="22"/>
                      <w:lang w:val="ru-RU"/>
                    </w:rPr>
                  </w:pPr>
                  <w:r w:rsidRPr="009E5F9A">
                    <w:rPr>
                      <w:rFonts w:ascii="Times New Roman" w:hAnsi="Times New Roman" w:cs="Times New Roman"/>
                      <w:color w:val="000000"/>
                      <w:sz w:val="22"/>
                      <w:szCs w:val="22"/>
                    </w:rPr>
                    <w:t>2</w:t>
                  </w:r>
                  <w:r w:rsidR="00534B25">
                    <w:rPr>
                      <w:rFonts w:ascii="Times New Roman" w:hAnsi="Times New Roman" w:cs="Times New Roman"/>
                      <w:color w:val="000000"/>
                      <w:sz w:val="22"/>
                      <w:szCs w:val="22"/>
                    </w:rPr>
                    <w:t>-</w:t>
                  </w:r>
                  <w:r w:rsidR="009D5F0D" w:rsidRPr="009E5F9A">
                    <w:rPr>
                      <w:rFonts w:ascii="Times New Roman" w:hAnsi="Times New Roman" w:cs="Times New Roman"/>
                      <w:color w:val="000000"/>
                      <w:sz w:val="22"/>
                      <w:szCs w:val="22"/>
                    </w:rPr>
                    <w:t>Expansiveness</w:t>
                  </w:r>
                </w:p>
              </w:tc>
              <w:tc>
                <w:tcPr>
                  <w:tcW w:w="910" w:type="pct"/>
                  <w:tcBorders>
                    <w:top w:val="single" w:sz="8" w:space="0" w:color="auto"/>
                    <w:bottom w:val="single" w:sz="8" w:space="0" w:color="auto"/>
                  </w:tcBorders>
                  <w:shd w:val="clear" w:color="auto" w:fill="auto"/>
                </w:tcPr>
                <w:p w14:paraId="2DD47574" w14:textId="77777777" w:rsidR="00BC75E3" w:rsidRPr="009E5F9A" w:rsidRDefault="00BC75E3" w:rsidP="00B95BE9">
                  <w:pPr>
                    <w:autoSpaceDE w:val="0"/>
                    <w:autoSpaceDN w:val="0"/>
                    <w:adjustRightInd w:val="0"/>
                    <w:ind w:left="-103" w:right="-123"/>
                    <w:jc w:val="both"/>
                    <w:rPr>
                      <w:rFonts w:ascii="Times New Roman" w:hAnsi="Times New Roman" w:cs="Times New Roman"/>
                      <w:sz w:val="22"/>
                      <w:szCs w:val="22"/>
                      <w:lang w:val="ru-RU"/>
                    </w:rPr>
                  </w:pPr>
                  <w:r w:rsidRPr="009E5F9A">
                    <w:rPr>
                      <w:rFonts w:ascii="Times New Roman" w:hAnsi="Times New Roman" w:cs="Times New Roman"/>
                      <w:color w:val="000000"/>
                      <w:sz w:val="22"/>
                      <w:szCs w:val="22"/>
                    </w:rPr>
                    <w:t>3</w:t>
                  </w:r>
                  <w:r w:rsidR="00534B25">
                    <w:rPr>
                      <w:rFonts w:ascii="Times New Roman" w:hAnsi="Times New Roman" w:cs="Times New Roman"/>
                      <w:color w:val="000000"/>
                      <w:sz w:val="22"/>
                      <w:szCs w:val="22"/>
                    </w:rPr>
                    <w:t>-</w:t>
                  </w:r>
                  <w:r w:rsidR="009D5F0D" w:rsidRPr="009E5F9A">
                    <w:rPr>
                      <w:rFonts w:ascii="Times New Roman" w:hAnsi="Times New Roman" w:cs="Times New Roman"/>
                      <w:color w:val="000000"/>
                      <w:sz w:val="22"/>
                      <w:szCs w:val="22"/>
                    </w:rPr>
                    <w:t>Conformity</w:t>
                  </w:r>
                </w:p>
              </w:tc>
              <w:tc>
                <w:tcPr>
                  <w:tcW w:w="1161" w:type="pct"/>
                  <w:tcBorders>
                    <w:top w:val="single" w:sz="8" w:space="0" w:color="auto"/>
                    <w:bottom w:val="single" w:sz="8" w:space="0" w:color="auto"/>
                  </w:tcBorders>
                  <w:shd w:val="clear" w:color="auto" w:fill="auto"/>
                </w:tcPr>
                <w:p w14:paraId="4AAA9E09" w14:textId="77777777" w:rsidR="00BC75E3" w:rsidRPr="009E5F9A" w:rsidRDefault="00534B25" w:rsidP="00B95BE9">
                  <w:pPr>
                    <w:autoSpaceDE w:val="0"/>
                    <w:autoSpaceDN w:val="0"/>
                    <w:adjustRightInd w:val="0"/>
                    <w:ind w:left="-63" w:right="-123"/>
                    <w:jc w:val="both"/>
                    <w:rPr>
                      <w:rFonts w:ascii="Times New Roman" w:hAnsi="Times New Roman" w:cs="Times New Roman"/>
                      <w:sz w:val="22"/>
                      <w:szCs w:val="22"/>
                      <w:lang w:val="ru-RU"/>
                    </w:rPr>
                  </w:pPr>
                  <w:r>
                    <w:rPr>
                      <w:rFonts w:ascii="Times New Roman" w:hAnsi="Times New Roman" w:cs="Times New Roman"/>
                      <w:color w:val="000000"/>
                      <w:sz w:val="22"/>
                      <w:szCs w:val="22"/>
                    </w:rPr>
                    <w:t>4-</w:t>
                  </w:r>
                  <w:r w:rsidR="009D5F0D" w:rsidRPr="009E5F9A">
                    <w:rPr>
                      <w:rFonts w:ascii="Times New Roman" w:hAnsi="Times New Roman" w:cs="Times New Roman"/>
                      <w:color w:val="000000"/>
                      <w:sz w:val="22"/>
                      <w:szCs w:val="22"/>
                    </w:rPr>
                    <w:t>Hyperresponsibility</w:t>
                  </w:r>
                </w:p>
              </w:tc>
            </w:tr>
            <w:tr w:rsidR="009B309C" w:rsidRPr="009E5F9A" w14:paraId="00EA2631" w14:textId="77777777" w:rsidTr="009E5F9A">
              <w:tc>
                <w:tcPr>
                  <w:tcW w:w="926" w:type="pct"/>
                  <w:tcBorders>
                    <w:top w:val="single" w:sz="8" w:space="0" w:color="auto"/>
                  </w:tcBorders>
                </w:tcPr>
                <w:p w14:paraId="0214681C" w14:textId="77777777" w:rsidR="00BC75E3" w:rsidRPr="009E5F9A" w:rsidRDefault="001678F6" w:rsidP="00B95BE9">
                  <w:pPr>
                    <w:autoSpaceDE w:val="0"/>
                    <w:autoSpaceDN w:val="0"/>
                    <w:adjustRightInd w:val="0"/>
                    <w:ind w:right="-288"/>
                    <w:jc w:val="both"/>
                    <w:rPr>
                      <w:rFonts w:ascii="Times New Roman" w:hAnsi="Times New Roman" w:cs="Times New Roman"/>
                      <w:sz w:val="22"/>
                      <w:szCs w:val="22"/>
                      <w:lang w:val="ru-RU"/>
                    </w:rPr>
                  </w:pPr>
                  <w:r w:rsidRPr="009E5F9A">
                    <w:rPr>
                      <w:rFonts w:ascii="Times New Roman" w:hAnsi="Times New Roman" w:cs="Times New Roman"/>
                      <w:color w:val="000000"/>
                      <w:sz w:val="22"/>
                      <w:szCs w:val="22"/>
                    </w:rPr>
                    <w:t>Regression</w:t>
                  </w:r>
                </w:p>
              </w:tc>
              <w:tc>
                <w:tcPr>
                  <w:tcW w:w="1044" w:type="pct"/>
                  <w:tcBorders>
                    <w:top w:val="single" w:sz="8" w:space="0" w:color="auto"/>
                  </w:tcBorders>
                  <w:vAlign w:val="center"/>
                </w:tcPr>
                <w:p w14:paraId="63EAA0C2" w14:textId="77777777" w:rsidR="00BC75E3" w:rsidRPr="009E5F9A" w:rsidRDefault="00BC75E3" w:rsidP="00B95BE9">
                  <w:pPr>
                    <w:autoSpaceDE w:val="0"/>
                    <w:autoSpaceDN w:val="0"/>
                    <w:adjustRightInd w:val="0"/>
                    <w:ind w:left="-48" w:right="-95"/>
                    <w:jc w:val="both"/>
                    <w:rPr>
                      <w:rFonts w:ascii="Times New Roman" w:hAnsi="Times New Roman" w:cs="Times New Roman"/>
                      <w:sz w:val="22"/>
                      <w:szCs w:val="22"/>
                      <w:lang w:val="ru-RU"/>
                    </w:rPr>
                  </w:pPr>
                  <w:r w:rsidRPr="009E5F9A">
                    <w:rPr>
                      <w:rFonts w:ascii="Times New Roman" w:hAnsi="Times New Roman" w:cs="Times New Roman"/>
                      <w:color w:val="000000"/>
                      <w:sz w:val="22"/>
                      <w:szCs w:val="22"/>
                      <w:lang w:val="ru-RU"/>
                    </w:rPr>
                    <w:t>.</w:t>
                  </w:r>
                  <w:r w:rsidRPr="009E5F9A">
                    <w:rPr>
                      <w:rFonts w:ascii="Times New Roman" w:hAnsi="Times New Roman" w:cs="Times New Roman"/>
                      <w:color w:val="000000"/>
                      <w:sz w:val="22"/>
                      <w:szCs w:val="22"/>
                    </w:rPr>
                    <w:t>887</w:t>
                  </w:r>
                </w:p>
              </w:tc>
              <w:tc>
                <w:tcPr>
                  <w:tcW w:w="959" w:type="pct"/>
                  <w:tcBorders>
                    <w:top w:val="single" w:sz="8" w:space="0" w:color="auto"/>
                  </w:tcBorders>
                </w:tcPr>
                <w:p w14:paraId="3B262139" w14:textId="77777777" w:rsidR="00BC75E3" w:rsidRPr="009E5F9A" w:rsidRDefault="00BC75E3" w:rsidP="00B95BE9">
                  <w:pPr>
                    <w:autoSpaceDE w:val="0"/>
                    <w:autoSpaceDN w:val="0"/>
                    <w:adjustRightInd w:val="0"/>
                    <w:ind w:left="-32" w:right="-102"/>
                    <w:jc w:val="both"/>
                    <w:rPr>
                      <w:rFonts w:ascii="Times New Roman" w:hAnsi="Times New Roman" w:cs="Times New Roman"/>
                      <w:sz w:val="22"/>
                      <w:szCs w:val="22"/>
                      <w:lang w:val="ru-RU"/>
                    </w:rPr>
                  </w:pPr>
                </w:p>
              </w:tc>
              <w:tc>
                <w:tcPr>
                  <w:tcW w:w="910" w:type="pct"/>
                  <w:tcBorders>
                    <w:top w:val="single" w:sz="8" w:space="0" w:color="auto"/>
                  </w:tcBorders>
                  <w:shd w:val="clear" w:color="auto" w:fill="auto"/>
                </w:tcPr>
                <w:p w14:paraId="40D56405" w14:textId="77777777" w:rsidR="00BC75E3" w:rsidRPr="009E5F9A" w:rsidRDefault="00BC75E3" w:rsidP="00B95BE9">
                  <w:pPr>
                    <w:autoSpaceDE w:val="0"/>
                    <w:autoSpaceDN w:val="0"/>
                    <w:adjustRightInd w:val="0"/>
                    <w:ind w:right="-123"/>
                    <w:jc w:val="both"/>
                    <w:rPr>
                      <w:rFonts w:ascii="Times New Roman" w:hAnsi="Times New Roman" w:cs="Times New Roman"/>
                      <w:sz w:val="22"/>
                      <w:szCs w:val="22"/>
                      <w:lang w:val="ru-RU"/>
                    </w:rPr>
                  </w:pPr>
                </w:p>
              </w:tc>
              <w:tc>
                <w:tcPr>
                  <w:tcW w:w="1161" w:type="pct"/>
                  <w:tcBorders>
                    <w:top w:val="single" w:sz="8" w:space="0" w:color="auto"/>
                  </w:tcBorders>
                  <w:shd w:val="clear" w:color="auto" w:fill="auto"/>
                </w:tcPr>
                <w:p w14:paraId="556AE543" w14:textId="77777777" w:rsidR="00BC75E3" w:rsidRPr="009E5F9A" w:rsidRDefault="00BC75E3" w:rsidP="00B95BE9">
                  <w:pPr>
                    <w:autoSpaceDE w:val="0"/>
                    <w:autoSpaceDN w:val="0"/>
                    <w:adjustRightInd w:val="0"/>
                    <w:ind w:left="-63" w:right="-123"/>
                    <w:jc w:val="both"/>
                    <w:rPr>
                      <w:rFonts w:ascii="Times New Roman" w:hAnsi="Times New Roman" w:cs="Times New Roman"/>
                      <w:sz w:val="22"/>
                      <w:szCs w:val="22"/>
                      <w:lang w:val="ru-RU"/>
                    </w:rPr>
                  </w:pPr>
                </w:p>
              </w:tc>
            </w:tr>
            <w:tr w:rsidR="009B309C" w:rsidRPr="009E5F9A" w14:paraId="319628F2" w14:textId="77777777" w:rsidTr="009E5F9A">
              <w:tc>
                <w:tcPr>
                  <w:tcW w:w="926" w:type="pct"/>
                </w:tcPr>
                <w:p w14:paraId="31C7DA07" w14:textId="77777777" w:rsidR="00BC75E3" w:rsidRPr="009E5F9A" w:rsidRDefault="001678F6" w:rsidP="00B95BE9">
                  <w:pPr>
                    <w:autoSpaceDE w:val="0"/>
                    <w:autoSpaceDN w:val="0"/>
                    <w:adjustRightInd w:val="0"/>
                    <w:ind w:right="-288"/>
                    <w:jc w:val="both"/>
                    <w:rPr>
                      <w:rFonts w:ascii="Times New Roman" w:hAnsi="Times New Roman" w:cs="Times New Roman"/>
                      <w:sz w:val="22"/>
                      <w:szCs w:val="22"/>
                      <w:lang w:val="ru-RU"/>
                    </w:rPr>
                  </w:pPr>
                  <w:r w:rsidRPr="009E5F9A">
                    <w:rPr>
                      <w:rFonts w:ascii="Times New Roman" w:hAnsi="Times New Roman" w:cs="Times New Roman"/>
                      <w:sz w:val="22"/>
                      <w:szCs w:val="22"/>
                    </w:rPr>
                    <w:t>Compensation</w:t>
                  </w:r>
                </w:p>
              </w:tc>
              <w:tc>
                <w:tcPr>
                  <w:tcW w:w="1044" w:type="pct"/>
                  <w:vAlign w:val="center"/>
                </w:tcPr>
                <w:p w14:paraId="5B04092C" w14:textId="77777777" w:rsidR="00BC75E3" w:rsidRPr="009E5F9A" w:rsidRDefault="00BC75E3" w:rsidP="00B95BE9">
                  <w:pPr>
                    <w:autoSpaceDE w:val="0"/>
                    <w:autoSpaceDN w:val="0"/>
                    <w:adjustRightInd w:val="0"/>
                    <w:ind w:left="-48" w:right="-95"/>
                    <w:jc w:val="both"/>
                    <w:rPr>
                      <w:rFonts w:ascii="Times New Roman" w:hAnsi="Times New Roman" w:cs="Times New Roman"/>
                      <w:sz w:val="22"/>
                      <w:szCs w:val="22"/>
                      <w:lang w:val="ru-RU"/>
                    </w:rPr>
                  </w:pPr>
                  <w:r w:rsidRPr="009E5F9A">
                    <w:rPr>
                      <w:rFonts w:ascii="Times New Roman" w:hAnsi="Times New Roman" w:cs="Times New Roman"/>
                      <w:color w:val="000000"/>
                      <w:sz w:val="22"/>
                      <w:szCs w:val="22"/>
                      <w:lang w:val="ru-RU"/>
                    </w:rPr>
                    <w:t>.</w:t>
                  </w:r>
                  <w:r w:rsidRPr="009E5F9A">
                    <w:rPr>
                      <w:rFonts w:ascii="Times New Roman" w:hAnsi="Times New Roman" w:cs="Times New Roman"/>
                      <w:color w:val="000000"/>
                      <w:sz w:val="22"/>
                      <w:szCs w:val="22"/>
                    </w:rPr>
                    <w:t>680</w:t>
                  </w:r>
                </w:p>
              </w:tc>
              <w:tc>
                <w:tcPr>
                  <w:tcW w:w="959" w:type="pct"/>
                </w:tcPr>
                <w:p w14:paraId="44E0BF07" w14:textId="77777777" w:rsidR="00BC75E3" w:rsidRPr="009E5F9A" w:rsidRDefault="00BC75E3" w:rsidP="00B95BE9">
                  <w:pPr>
                    <w:autoSpaceDE w:val="0"/>
                    <w:autoSpaceDN w:val="0"/>
                    <w:adjustRightInd w:val="0"/>
                    <w:ind w:left="-32" w:right="-102"/>
                    <w:jc w:val="both"/>
                    <w:rPr>
                      <w:rFonts w:ascii="Times New Roman" w:hAnsi="Times New Roman" w:cs="Times New Roman"/>
                      <w:sz w:val="22"/>
                      <w:szCs w:val="22"/>
                      <w:lang w:val="ru-RU"/>
                    </w:rPr>
                  </w:pPr>
                </w:p>
              </w:tc>
              <w:tc>
                <w:tcPr>
                  <w:tcW w:w="910" w:type="pct"/>
                </w:tcPr>
                <w:p w14:paraId="7D0D5032" w14:textId="77777777" w:rsidR="00BC75E3" w:rsidRPr="009E5F9A" w:rsidRDefault="00BC75E3" w:rsidP="00B95BE9">
                  <w:pPr>
                    <w:autoSpaceDE w:val="0"/>
                    <w:autoSpaceDN w:val="0"/>
                    <w:adjustRightInd w:val="0"/>
                    <w:ind w:right="-123"/>
                    <w:jc w:val="both"/>
                    <w:rPr>
                      <w:rFonts w:ascii="Times New Roman" w:hAnsi="Times New Roman" w:cs="Times New Roman"/>
                      <w:sz w:val="22"/>
                      <w:szCs w:val="22"/>
                      <w:lang w:val="ru-RU"/>
                    </w:rPr>
                  </w:pPr>
                </w:p>
              </w:tc>
              <w:tc>
                <w:tcPr>
                  <w:tcW w:w="1161" w:type="pct"/>
                </w:tcPr>
                <w:p w14:paraId="02CA9A82" w14:textId="77777777" w:rsidR="00BC75E3" w:rsidRPr="009E5F9A" w:rsidRDefault="00BC75E3" w:rsidP="00B95BE9">
                  <w:pPr>
                    <w:autoSpaceDE w:val="0"/>
                    <w:autoSpaceDN w:val="0"/>
                    <w:adjustRightInd w:val="0"/>
                    <w:ind w:left="-63" w:right="-123"/>
                    <w:jc w:val="both"/>
                    <w:rPr>
                      <w:rFonts w:ascii="Times New Roman" w:hAnsi="Times New Roman" w:cs="Times New Roman"/>
                      <w:sz w:val="22"/>
                      <w:szCs w:val="22"/>
                      <w:lang w:val="ru-RU"/>
                    </w:rPr>
                  </w:pPr>
                </w:p>
              </w:tc>
            </w:tr>
            <w:tr w:rsidR="009B309C" w:rsidRPr="009E5F9A" w14:paraId="415F512C" w14:textId="77777777" w:rsidTr="009E5F9A">
              <w:tc>
                <w:tcPr>
                  <w:tcW w:w="926" w:type="pct"/>
                </w:tcPr>
                <w:p w14:paraId="68AD9CD6" w14:textId="77777777" w:rsidR="00BC75E3" w:rsidRPr="009E5F9A" w:rsidRDefault="00B40F91" w:rsidP="00B95BE9">
                  <w:pPr>
                    <w:autoSpaceDE w:val="0"/>
                    <w:autoSpaceDN w:val="0"/>
                    <w:adjustRightInd w:val="0"/>
                    <w:ind w:right="-288"/>
                    <w:jc w:val="both"/>
                    <w:rPr>
                      <w:rFonts w:ascii="Times New Roman" w:hAnsi="Times New Roman" w:cs="Times New Roman"/>
                      <w:sz w:val="22"/>
                      <w:szCs w:val="22"/>
                      <w:lang w:val="ru-RU"/>
                    </w:rPr>
                  </w:pPr>
                  <w:r w:rsidRPr="009E5F9A">
                    <w:rPr>
                      <w:rFonts w:ascii="Times New Roman" w:hAnsi="Times New Roman" w:cs="Times New Roman"/>
                      <w:color w:val="000000"/>
                      <w:sz w:val="22"/>
                      <w:szCs w:val="22"/>
                    </w:rPr>
                    <w:t>S</w:t>
                  </w:r>
                  <w:r w:rsidR="001678F6" w:rsidRPr="009E5F9A">
                    <w:rPr>
                      <w:rFonts w:ascii="Times New Roman" w:hAnsi="Times New Roman" w:cs="Times New Roman"/>
                      <w:color w:val="000000"/>
                      <w:sz w:val="22"/>
                      <w:szCs w:val="22"/>
                    </w:rPr>
                    <w:t>ubstitution</w:t>
                  </w:r>
                </w:p>
              </w:tc>
              <w:tc>
                <w:tcPr>
                  <w:tcW w:w="1044" w:type="pct"/>
                  <w:vAlign w:val="center"/>
                </w:tcPr>
                <w:p w14:paraId="6766B52D" w14:textId="77777777" w:rsidR="00BC75E3" w:rsidRPr="009E5F9A" w:rsidRDefault="00BC75E3" w:rsidP="00B95BE9">
                  <w:pPr>
                    <w:autoSpaceDE w:val="0"/>
                    <w:autoSpaceDN w:val="0"/>
                    <w:adjustRightInd w:val="0"/>
                    <w:ind w:left="-48" w:right="-95"/>
                    <w:jc w:val="both"/>
                    <w:rPr>
                      <w:rFonts w:ascii="Times New Roman" w:hAnsi="Times New Roman" w:cs="Times New Roman"/>
                      <w:sz w:val="22"/>
                      <w:szCs w:val="22"/>
                      <w:lang w:val="ru-RU"/>
                    </w:rPr>
                  </w:pPr>
                  <w:r w:rsidRPr="009E5F9A">
                    <w:rPr>
                      <w:rFonts w:ascii="Times New Roman" w:hAnsi="Times New Roman" w:cs="Times New Roman"/>
                      <w:color w:val="000000"/>
                      <w:sz w:val="22"/>
                      <w:szCs w:val="22"/>
                      <w:lang w:val="ru-RU"/>
                    </w:rPr>
                    <w:t>.</w:t>
                  </w:r>
                  <w:r w:rsidRPr="009E5F9A">
                    <w:rPr>
                      <w:rFonts w:ascii="Times New Roman" w:hAnsi="Times New Roman" w:cs="Times New Roman"/>
                      <w:color w:val="000000"/>
                      <w:sz w:val="22"/>
                      <w:szCs w:val="22"/>
                    </w:rPr>
                    <w:t>670</w:t>
                  </w:r>
                </w:p>
              </w:tc>
              <w:tc>
                <w:tcPr>
                  <w:tcW w:w="959" w:type="pct"/>
                </w:tcPr>
                <w:p w14:paraId="6A416DB7" w14:textId="77777777" w:rsidR="00BC75E3" w:rsidRPr="009E5F9A" w:rsidRDefault="00BC75E3" w:rsidP="00B95BE9">
                  <w:pPr>
                    <w:autoSpaceDE w:val="0"/>
                    <w:autoSpaceDN w:val="0"/>
                    <w:adjustRightInd w:val="0"/>
                    <w:ind w:left="-32" w:right="-102"/>
                    <w:jc w:val="both"/>
                    <w:rPr>
                      <w:rFonts w:ascii="Times New Roman" w:hAnsi="Times New Roman" w:cs="Times New Roman"/>
                      <w:sz w:val="22"/>
                      <w:szCs w:val="22"/>
                      <w:lang w:val="ru-RU"/>
                    </w:rPr>
                  </w:pPr>
                </w:p>
              </w:tc>
              <w:tc>
                <w:tcPr>
                  <w:tcW w:w="910" w:type="pct"/>
                </w:tcPr>
                <w:p w14:paraId="6B1AF4AC" w14:textId="77777777" w:rsidR="00BC75E3" w:rsidRPr="009E5F9A" w:rsidRDefault="00BC75E3" w:rsidP="00B95BE9">
                  <w:pPr>
                    <w:autoSpaceDE w:val="0"/>
                    <w:autoSpaceDN w:val="0"/>
                    <w:adjustRightInd w:val="0"/>
                    <w:ind w:right="-123"/>
                    <w:jc w:val="both"/>
                    <w:rPr>
                      <w:rFonts w:ascii="Times New Roman" w:hAnsi="Times New Roman" w:cs="Times New Roman"/>
                      <w:sz w:val="22"/>
                      <w:szCs w:val="22"/>
                      <w:lang w:val="ru-RU"/>
                    </w:rPr>
                  </w:pPr>
                </w:p>
              </w:tc>
              <w:tc>
                <w:tcPr>
                  <w:tcW w:w="1161" w:type="pct"/>
                </w:tcPr>
                <w:p w14:paraId="0429599B" w14:textId="77777777" w:rsidR="00BC75E3" w:rsidRPr="009E5F9A" w:rsidRDefault="00BC75E3" w:rsidP="00B95BE9">
                  <w:pPr>
                    <w:autoSpaceDE w:val="0"/>
                    <w:autoSpaceDN w:val="0"/>
                    <w:adjustRightInd w:val="0"/>
                    <w:ind w:left="-63" w:right="-123"/>
                    <w:jc w:val="both"/>
                    <w:rPr>
                      <w:rFonts w:ascii="Times New Roman" w:hAnsi="Times New Roman" w:cs="Times New Roman"/>
                      <w:sz w:val="22"/>
                      <w:szCs w:val="22"/>
                      <w:lang w:val="ru-RU"/>
                    </w:rPr>
                  </w:pPr>
                </w:p>
              </w:tc>
            </w:tr>
            <w:tr w:rsidR="009B309C" w:rsidRPr="009E5F9A" w14:paraId="78BF8E8F" w14:textId="77777777" w:rsidTr="009E5F9A">
              <w:tc>
                <w:tcPr>
                  <w:tcW w:w="926" w:type="pct"/>
                </w:tcPr>
                <w:p w14:paraId="00B9D1DD" w14:textId="77777777" w:rsidR="00BC75E3" w:rsidRPr="009E5F9A" w:rsidRDefault="00B40F91" w:rsidP="00B95BE9">
                  <w:pPr>
                    <w:autoSpaceDE w:val="0"/>
                    <w:autoSpaceDN w:val="0"/>
                    <w:adjustRightInd w:val="0"/>
                    <w:ind w:right="-288"/>
                    <w:jc w:val="both"/>
                    <w:rPr>
                      <w:rFonts w:ascii="Times New Roman" w:hAnsi="Times New Roman" w:cs="Times New Roman"/>
                      <w:sz w:val="22"/>
                      <w:szCs w:val="22"/>
                      <w:lang w:val="ru-RU"/>
                    </w:rPr>
                  </w:pPr>
                  <w:r w:rsidRPr="009E5F9A">
                    <w:rPr>
                      <w:rFonts w:ascii="Times New Roman" w:hAnsi="Times New Roman" w:cs="Times New Roman"/>
                      <w:sz w:val="22"/>
                      <w:szCs w:val="22"/>
                    </w:rPr>
                    <w:t>Projection</w:t>
                  </w:r>
                </w:p>
              </w:tc>
              <w:tc>
                <w:tcPr>
                  <w:tcW w:w="1044" w:type="pct"/>
                  <w:vAlign w:val="center"/>
                </w:tcPr>
                <w:p w14:paraId="73B4CCB2" w14:textId="77777777" w:rsidR="00BC75E3" w:rsidRPr="009E5F9A" w:rsidRDefault="00BC75E3" w:rsidP="00B95BE9">
                  <w:pPr>
                    <w:autoSpaceDE w:val="0"/>
                    <w:autoSpaceDN w:val="0"/>
                    <w:adjustRightInd w:val="0"/>
                    <w:ind w:left="-48" w:right="-95"/>
                    <w:jc w:val="both"/>
                    <w:rPr>
                      <w:rFonts w:ascii="Times New Roman" w:hAnsi="Times New Roman" w:cs="Times New Roman"/>
                      <w:sz w:val="22"/>
                      <w:szCs w:val="22"/>
                      <w:lang w:val="ru-RU"/>
                    </w:rPr>
                  </w:pPr>
                  <w:r w:rsidRPr="009E5F9A">
                    <w:rPr>
                      <w:rFonts w:ascii="Times New Roman" w:hAnsi="Times New Roman" w:cs="Times New Roman"/>
                      <w:color w:val="000000"/>
                      <w:sz w:val="22"/>
                      <w:szCs w:val="22"/>
                      <w:lang w:val="ru-RU"/>
                    </w:rPr>
                    <w:t>.</w:t>
                  </w:r>
                  <w:r w:rsidRPr="009E5F9A">
                    <w:rPr>
                      <w:rFonts w:ascii="Times New Roman" w:hAnsi="Times New Roman" w:cs="Times New Roman"/>
                      <w:color w:val="000000"/>
                      <w:sz w:val="22"/>
                      <w:szCs w:val="22"/>
                    </w:rPr>
                    <w:t>668</w:t>
                  </w:r>
                </w:p>
              </w:tc>
              <w:tc>
                <w:tcPr>
                  <w:tcW w:w="959" w:type="pct"/>
                </w:tcPr>
                <w:p w14:paraId="7A1DB874" w14:textId="77777777" w:rsidR="00BC75E3" w:rsidRPr="009E5F9A" w:rsidRDefault="00BC75E3" w:rsidP="00B95BE9">
                  <w:pPr>
                    <w:autoSpaceDE w:val="0"/>
                    <w:autoSpaceDN w:val="0"/>
                    <w:adjustRightInd w:val="0"/>
                    <w:ind w:left="-32" w:right="-102"/>
                    <w:jc w:val="both"/>
                    <w:rPr>
                      <w:rFonts w:ascii="Times New Roman" w:hAnsi="Times New Roman" w:cs="Times New Roman"/>
                      <w:sz w:val="22"/>
                      <w:szCs w:val="22"/>
                      <w:lang w:val="ru-RU"/>
                    </w:rPr>
                  </w:pPr>
                </w:p>
              </w:tc>
              <w:tc>
                <w:tcPr>
                  <w:tcW w:w="910" w:type="pct"/>
                </w:tcPr>
                <w:p w14:paraId="613A462E" w14:textId="77777777" w:rsidR="00BC75E3" w:rsidRPr="009E5F9A" w:rsidRDefault="00BC75E3" w:rsidP="00B95BE9">
                  <w:pPr>
                    <w:autoSpaceDE w:val="0"/>
                    <w:autoSpaceDN w:val="0"/>
                    <w:adjustRightInd w:val="0"/>
                    <w:ind w:right="-123"/>
                    <w:jc w:val="both"/>
                    <w:rPr>
                      <w:rFonts w:ascii="Times New Roman" w:hAnsi="Times New Roman" w:cs="Times New Roman"/>
                      <w:sz w:val="22"/>
                      <w:szCs w:val="22"/>
                      <w:lang w:val="ru-RU"/>
                    </w:rPr>
                  </w:pPr>
                </w:p>
              </w:tc>
              <w:tc>
                <w:tcPr>
                  <w:tcW w:w="1161" w:type="pct"/>
                </w:tcPr>
                <w:p w14:paraId="13A33F49" w14:textId="77777777" w:rsidR="00BC75E3" w:rsidRPr="009E5F9A" w:rsidRDefault="00BC75E3" w:rsidP="00B95BE9">
                  <w:pPr>
                    <w:autoSpaceDE w:val="0"/>
                    <w:autoSpaceDN w:val="0"/>
                    <w:adjustRightInd w:val="0"/>
                    <w:ind w:left="-63" w:right="-123"/>
                    <w:jc w:val="both"/>
                    <w:rPr>
                      <w:rFonts w:ascii="Times New Roman" w:hAnsi="Times New Roman" w:cs="Times New Roman"/>
                      <w:sz w:val="22"/>
                      <w:szCs w:val="22"/>
                      <w:lang w:val="ru-RU"/>
                    </w:rPr>
                  </w:pPr>
                </w:p>
              </w:tc>
            </w:tr>
            <w:tr w:rsidR="009B309C" w:rsidRPr="009E5F9A" w14:paraId="00820E1F" w14:textId="77777777" w:rsidTr="009E5F9A">
              <w:tc>
                <w:tcPr>
                  <w:tcW w:w="926" w:type="pct"/>
                </w:tcPr>
                <w:p w14:paraId="67CD093F" w14:textId="77777777" w:rsidR="00BC75E3" w:rsidRPr="009E5F9A" w:rsidRDefault="00B40F91" w:rsidP="00B95BE9">
                  <w:pPr>
                    <w:autoSpaceDE w:val="0"/>
                    <w:autoSpaceDN w:val="0"/>
                    <w:adjustRightInd w:val="0"/>
                    <w:ind w:right="-288"/>
                    <w:jc w:val="both"/>
                    <w:rPr>
                      <w:rFonts w:ascii="Times New Roman" w:hAnsi="Times New Roman" w:cs="Times New Roman"/>
                      <w:sz w:val="22"/>
                      <w:szCs w:val="22"/>
                      <w:lang w:val="ru-RU"/>
                    </w:rPr>
                  </w:pPr>
                  <w:r w:rsidRPr="009E5F9A">
                    <w:rPr>
                      <w:rFonts w:ascii="Times New Roman" w:hAnsi="Times New Roman" w:cs="Times New Roman"/>
                      <w:sz w:val="22"/>
                      <w:szCs w:val="22"/>
                      <w:lang w:val="ru-RU"/>
                    </w:rPr>
                    <w:t>Neuroticism</w:t>
                  </w:r>
                </w:p>
              </w:tc>
              <w:tc>
                <w:tcPr>
                  <w:tcW w:w="1044" w:type="pct"/>
                  <w:vAlign w:val="center"/>
                </w:tcPr>
                <w:p w14:paraId="3FE8951F" w14:textId="77777777" w:rsidR="00BC75E3" w:rsidRPr="009E5F9A" w:rsidRDefault="00BC75E3" w:rsidP="00B95BE9">
                  <w:pPr>
                    <w:autoSpaceDE w:val="0"/>
                    <w:autoSpaceDN w:val="0"/>
                    <w:adjustRightInd w:val="0"/>
                    <w:ind w:left="-48" w:right="-95"/>
                    <w:jc w:val="both"/>
                    <w:rPr>
                      <w:rFonts w:ascii="Times New Roman" w:hAnsi="Times New Roman" w:cs="Times New Roman"/>
                      <w:sz w:val="22"/>
                      <w:szCs w:val="22"/>
                      <w:lang w:val="ru-RU"/>
                    </w:rPr>
                  </w:pPr>
                  <w:r w:rsidRPr="009E5F9A">
                    <w:rPr>
                      <w:rFonts w:ascii="Times New Roman" w:hAnsi="Times New Roman" w:cs="Times New Roman"/>
                      <w:color w:val="000000"/>
                      <w:sz w:val="22"/>
                      <w:szCs w:val="22"/>
                      <w:lang w:val="ru-RU"/>
                    </w:rPr>
                    <w:t>.</w:t>
                  </w:r>
                  <w:r w:rsidRPr="009E5F9A">
                    <w:rPr>
                      <w:rFonts w:ascii="Times New Roman" w:hAnsi="Times New Roman" w:cs="Times New Roman"/>
                      <w:color w:val="000000"/>
                      <w:sz w:val="22"/>
                      <w:szCs w:val="22"/>
                    </w:rPr>
                    <w:t>650</w:t>
                  </w:r>
                </w:p>
              </w:tc>
              <w:tc>
                <w:tcPr>
                  <w:tcW w:w="959" w:type="pct"/>
                </w:tcPr>
                <w:p w14:paraId="58AD9AEE" w14:textId="77777777" w:rsidR="00BC75E3" w:rsidRPr="009E5F9A" w:rsidRDefault="00BC75E3" w:rsidP="00B95BE9">
                  <w:pPr>
                    <w:autoSpaceDE w:val="0"/>
                    <w:autoSpaceDN w:val="0"/>
                    <w:adjustRightInd w:val="0"/>
                    <w:ind w:left="-32" w:right="-102"/>
                    <w:jc w:val="both"/>
                    <w:rPr>
                      <w:rFonts w:ascii="Times New Roman" w:hAnsi="Times New Roman" w:cs="Times New Roman"/>
                      <w:sz w:val="22"/>
                      <w:szCs w:val="22"/>
                      <w:lang w:val="ru-RU"/>
                    </w:rPr>
                  </w:pPr>
                </w:p>
              </w:tc>
              <w:tc>
                <w:tcPr>
                  <w:tcW w:w="910" w:type="pct"/>
                </w:tcPr>
                <w:p w14:paraId="171D800B" w14:textId="77777777" w:rsidR="00BC75E3" w:rsidRPr="009E5F9A" w:rsidRDefault="00BC75E3" w:rsidP="00B95BE9">
                  <w:pPr>
                    <w:autoSpaceDE w:val="0"/>
                    <w:autoSpaceDN w:val="0"/>
                    <w:adjustRightInd w:val="0"/>
                    <w:ind w:right="-123"/>
                    <w:jc w:val="both"/>
                    <w:rPr>
                      <w:rFonts w:ascii="Times New Roman" w:hAnsi="Times New Roman" w:cs="Times New Roman"/>
                      <w:sz w:val="22"/>
                      <w:szCs w:val="22"/>
                      <w:lang w:val="ru-RU"/>
                    </w:rPr>
                  </w:pPr>
                </w:p>
              </w:tc>
              <w:tc>
                <w:tcPr>
                  <w:tcW w:w="1161" w:type="pct"/>
                </w:tcPr>
                <w:p w14:paraId="61C5E8D5" w14:textId="77777777" w:rsidR="00BC75E3" w:rsidRPr="009E5F9A" w:rsidRDefault="00BC75E3" w:rsidP="00B95BE9">
                  <w:pPr>
                    <w:autoSpaceDE w:val="0"/>
                    <w:autoSpaceDN w:val="0"/>
                    <w:adjustRightInd w:val="0"/>
                    <w:ind w:left="-63" w:right="-123"/>
                    <w:jc w:val="both"/>
                    <w:rPr>
                      <w:rFonts w:ascii="Times New Roman" w:hAnsi="Times New Roman" w:cs="Times New Roman"/>
                      <w:sz w:val="22"/>
                      <w:szCs w:val="22"/>
                      <w:lang w:val="ru-RU"/>
                    </w:rPr>
                  </w:pPr>
                </w:p>
              </w:tc>
            </w:tr>
            <w:tr w:rsidR="009B309C" w:rsidRPr="009E5F9A" w14:paraId="2973B6C0" w14:textId="77777777" w:rsidTr="009E5F9A">
              <w:tc>
                <w:tcPr>
                  <w:tcW w:w="926" w:type="pct"/>
                </w:tcPr>
                <w:p w14:paraId="18646D77" w14:textId="77777777" w:rsidR="00BC75E3" w:rsidRPr="009E5F9A" w:rsidRDefault="00B40F91" w:rsidP="00B95BE9">
                  <w:pPr>
                    <w:autoSpaceDE w:val="0"/>
                    <w:autoSpaceDN w:val="0"/>
                    <w:adjustRightInd w:val="0"/>
                    <w:ind w:right="-288"/>
                    <w:jc w:val="both"/>
                    <w:rPr>
                      <w:rFonts w:ascii="Times New Roman" w:hAnsi="Times New Roman" w:cs="Times New Roman"/>
                      <w:sz w:val="22"/>
                      <w:szCs w:val="22"/>
                      <w:lang w:val="ru-RU"/>
                    </w:rPr>
                  </w:pPr>
                  <w:r w:rsidRPr="009E5F9A">
                    <w:rPr>
                      <w:rFonts w:ascii="Times New Roman" w:hAnsi="Times New Roman" w:cs="Times New Roman"/>
                      <w:color w:val="000000"/>
                      <w:sz w:val="22"/>
                      <w:szCs w:val="22"/>
                    </w:rPr>
                    <w:t>Openness</w:t>
                  </w:r>
                </w:p>
              </w:tc>
              <w:tc>
                <w:tcPr>
                  <w:tcW w:w="1044" w:type="pct"/>
                </w:tcPr>
                <w:p w14:paraId="5FC83C88" w14:textId="77777777" w:rsidR="00BC75E3" w:rsidRPr="009E5F9A" w:rsidRDefault="00BC75E3" w:rsidP="00B95BE9">
                  <w:pPr>
                    <w:autoSpaceDE w:val="0"/>
                    <w:autoSpaceDN w:val="0"/>
                    <w:adjustRightInd w:val="0"/>
                    <w:ind w:left="-48" w:right="-95"/>
                    <w:jc w:val="both"/>
                    <w:rPr>
                      <w:rFonts w:ascii="Times New Roman" w:hAnsi="Times New Roman" w:cs="Times New Roman"/>
                      <w:sz w:val="22"/>
                      <w:szCs w:val="22"/>
                      <w:lang w:val="ru-RU"/>
                    </w:rPr>
                  </w:pPr>
                </w:p>
              </w:tc>
              <w:tc>
                <w:tcPr>
                  <w:tcW w:w="959" w:type="pct"/>
                  <w:vAlign w:val="center"/>
                </w:tcPr>
                <w:p w14:paraId="1FC70BA2" w14:textId="77777777" w:rsidR="00BC75E3" w:rsidRPr="009E5F9A" w:rsidRDefault="00BC75E3" w:rsidP="00B95BE9">
                  <w:pPr>
                    <w:autoSpaceDE w:val="0"/>
                    <w:autoSpaceDN w:val="0"/>
                    <w:adjustRightInd w:val="0"/>
                    <w:ind w:left="-32" w:right="-102"/>
                    <w:jc w:val="both"/>
                    <w:rPr>
                      <w:rFonts w:ascii="Times New Roman" w:hAnsi="Times New Roman" w:cs="Times New Roman"/>
                      <w:sz w:val="22"/>
                      <w:szCs w:val="22"/>
                      <w:lang w:val="ru-RU"/>
                    </w:rPr>
                  </w:pPr>
                  <w:r w:rsidRPr="009E5F9A">
                    <w:rPr>
                      <w:rFonts w:ascii="Times New Roman" w:hAnsi="Times New Roman" w:cs="Times New Roman"/>
                      <w:color w:val="000000"/>
                      <w:sz w:val="22"/>
                      <w:szCs w:val="22"/>
                      <w:lang w:val="ru-RU"/>
                    </w:rPr>
                    <w:t>.</w:t>
                  </w:r>
                  <w:r w:rsidRPr="009E5F9A">
                    <w:rPr>
                      <w:rFonts w:ascii="Times New Roman" w:hAnsi="Times New Roman" w:cs="Times New Roman"/>
                      <w:color w:val="000000"/>
                      <w:sz w:val="22"/>
                      <w:szCs w:val="22"/>
                    </w:rPr>
                    <w:t>887</w:t>
                  </w:r>
                </w:p>
              </w:tc>
              <w:tc>
                <w:tcPr>
                  <w:tcW w:w="910" w:type="pct"/>
                </w:tcPr>
                <w:p w14:paraId="3215F5F5" w14:textId="77777777" w:rsidR="00BC75E3" w:rsidRPr="009E5F9A" w:rsidRDefault="00BC75E3" w:rsidP="00B95BE9">
                  <w:pPr>
                    <w:autoSpaceDE w:val="0"/>
                    <w:autoSpaceDN w:val="0"/>
                    <w:adjustRightInd w:val="0"/>
                    <w:ind w:right="-123"/>
                    <w:jc w:val="both"/>
                    <w:rPr>
                      <w:rFonts w:ascii="Times New Roman" w:hAnsi="Times New Roman" w:cs="Times New Roman"/>
                      <w:sz w:val="22"/>
                      <w:szCs w:val="22"/>
                      <w:lang w:val="ru-RU"/>
                    </w:rPr>
                  </w:pPr>
                </w:p>
              </w:tc>
              <w:tc>
                <w:tcPr>
                  <w:tcW w:w="1161" w:type="pct"/>
                </w:tcPr>
                <w:p w14:paraId="0F898303" w14:textId="77777777" w:rsidR="00BC75E3" w:rsidRPr="009E5F9A" w:rsidRDefault="00BC75E3" w:rsidP="00B95BE9">
                  <w:pPr>
                    <w:autoSpaceDE w:val="0"/>
                    <w:autoSpaceDN w:val="0"/>
                    <w:adjustRightInd w:val="0"/>
                    <w:ind w:left="-63" w:right="-123"/>
                    <w:jc w:val="both"/>
                    <w:rPr>
                      <w:rFonts w:ascii="Times New Roman" w:hAnsi="Times New Roman" w:cs="Times New Roman"/>
                      <w:sz w:val="22"/>
                      <w:szCs w:val="22"/>
                      <w:lang w:val="ru-RU"/>
                    </w:rPr>
                  </w:pPr>
                </w:p>
              </w:tc>
            </w:tr>
            <w:tr w:rsidR="009B309C" w:rsidRPr="009E5F9A" w14:paraId="0A1B0D5B" w14:textId="77777777" w:rsidTr="009E5F9A">
              <w:tc>
                <w:tcPr>
                  <w:tcW w:w="926" w:type="pct"/>
                </w:tcPr>
                <w:p w14:paraId="5736A11D" w14:textId="77777777" w:rsidR="00BC75E3" w:rsidRPr="009E5F9A" w:rsidRDefault="00B40F91" w:rsidP="00B95BE9">
                  <w:pPr>
                    <w:autoSpaceDE w:val="0"/>
                    <w:autoSpaceDN w:val="0"/>
                    <w:adjustRightInd w:val="0"/>
                    <w:ind w:right="-288"/>
                    <w:jc w:val="both"/>
                    <w:rPr>
                      <w:rFonts w:ascii="Times New Roman" w:hAnsi="Times New Roman" w:cs="Times New Roman"/>
                      <w:sz w:val="22"/>
                      <w:szCs w:val="22"/>
                      <w:lang w:val="ru-RU"/>
                    </w:rPr>
                  </w:pPr>
                  <w:r w:rsidRPr="009E5F9A">
                    <w:rPr>
                      <w:rFonts w:ascii="Times New Roman" w:hAnsi="Times New Roman" w:cs="Times New Roman"/>
                      <w:sz w:val="22"/>
                      <w:szCs w:val="22"/>
                    </w:rPr>
                    <w:t>Extraversion</w:t>
                  </w:r>
                </w:p>
              </w:tc>
              <w:tc>
                <w:tcPr>
                  <w:tcW w:w="1044" w:type="pct"/>
                </w:tcPr>
                <w:p w14:paraId="65CFCCAB" w14:textId="77777777" w:rsidR="00BC75E3" w:rsidRPr="009E5F9A" w:rsidRDefault="00BC75E3" w:rsidP="00B95BE9">
                  <w:pPr>
                    <w:autoSpaceDE w:val="0"/>
                    <w:autoSpaceDN w:val="0"/>
                    <w:adjustRightInd w:val="0"/>
                    <w:ind w:left="-48" w:right="-95"/>
                    <w:jc w:val="both"/>
                    <w:rPr>
                      <w:rFonts w:ascii="Times New Roman" w:hAnsi="Times New Roman" w:cs="Times New Roman"/>
                      <w:sz w:val="22"/>
                      <w:szCs w:val="22"/>
                      <w:lang w:val="ru-RU"/>
                    </w:rPr>
                  </w:pPr>
                </w:p>
              </w:tc>
              <w:tc>
                <w:tcPr>
                  <w:tcW w:w="959" w:type="pct"/>
                  <w:vAlign w:val="center"/>
                </w:tcPr>
                <w:p w14:paraId="6FEBB4FA" w14:textId="77777777" w:rsidR="00BC75E3" w:rsidRPr="009E5F9A" w:rsidRDefault="00BC75E3" w:rsidP="00B95BE9">
                  <w:pPr>
                    <w:autoSpaceDE w:val="0"/>
                    <w:autoSpaceDN w:val="0"/>
                    <w:adjustRightInd w:val="0"/>
                    <w:ind w:left="-32" w:right="-102"/>
                    <w:jc w:val="both"/>
                    <w:rPr>
                      <w:rFonts w:ascii="Times New Roman" w:hAnsi="Times New Roman" w:cs="Times New Roman"/>
                      <w:sz w:val="22"/>
                      <w:szCs w:val="22"/>
                      <w:lang w:val="ru-RU"/>
                    </w:rPr>
                  </w:pPr>
                  <w:r w:rsidRPr="009E5F9A">
                    <w:rPr>
                      <w:rFonts w:ascii="Times New Roman" w:hAnsi="Times New Roman" w:cs="Times New Roman"/>
                      <w:color w:val="000000"/>
                      <w:sz w:val="22"/>
                      <w:szCs w:val="22"/>
                      <w:lang w:val="ru-RU"/>
                    </w:rPr>
                    <w:t>.</w:t>
                  </w:r>
                  <w:r w:rsidRPr="009E5F9A">
                    <w:rPr>
                      <w:rFonts w:ascii="Times New Roman" w:hAnsi="Times New Roman" w:cs="Times New Roman"/>
                      <w:color w:val="000000"/>
                      <w:sz w:val="22"/>
                      <w:szCs w:val="22"/>
                    </w:rPr>
                    <w:t>876</w:t>
                  </w:r>
                </w:p>
              </w:tc>
              <w:tc>
                <w:tcPr>
                  <w:tcW w:w="910" w:type="pct"/>
                </w:tcPr>
                <w:p w14:paraId="408ADA80" w14:textId="77777777" w:rsidR="00BC75E3" w:rsidRPr="009E5F9A" w:rsidRDefault="00BC75E3" w:rsidP="00B95BE9">
                  <w:pPr>
                    <w:autoSpaceDE w:val="0"/>
                    <w:autoSpaceDN w:val="0"/>
                    <w:adjustRightInd w:val="0"/>
                    <w:ind w:right="-123"/>
                    <w:jc w:val="both"/>
                    <w:rPr>
                      <w:rFonts w:ascii="Times New Roman" w:hAnsi="Times New Roman" w:cs="Times New Roman"/>
                      <w:sz w:val="22"/>
                      <w:szCs w:val="22"/>
                      <w:lang w:val="ru-RU"/>
                    </w:rPr>
                  </w:pPr>
                </w:p>
              </w:tc>
              <w:tc>
                <w:tcPr>
                  <w:tcW w:w="1161" w:type="pct"/>
                </w:tcPr>
                <w:p w14:paraId="29ED27C2" w14:textId="77777777" w:rsidR="00BC75E3" w:rsidRPr="009E5F9A" w:rsidRDefault="00BC75E3" w:rsidP="00B95BE9">
                  <w:pPr>
                    <w:autoSpaceDE w:val="0"/>
                    <w:autoSpaceDN w:val="0"/>
                    <w:adjustRightInd w:val="0"/>
                    <w:ind w:left="-63" w:right="-123"/>
                    <w:jc w:val="both"/>
                    <w:rPr>
                      <w:rFonts w:ascii="Times New Roman" w:hAnsi="Times New Roman" w:cs="Times New Roman"/>
                      <w:sz w:val="22"/>
                      <w:szCs w:val="22"/>
                      <w:lang w:val="ru-RU"/>
                    </w:rPr>
                  </w:pPr>
                </w:p>
              </w:tc>
            </w:tr>
            <w:tr w:rsidR="009B309C" w:rsidRPr="009E5F9A" w14:paraId="50FDC24A" w14:textId="77777777" w:rsidTr="009E5F9A">
              <w:tc>
                <w:tcPr>
                  <w:tcW w:w="926" w:type="pct"/>
                </w:tcPr>
                <w:p w14:paraId="4ADC014C" w14:textId="77777777" w:rsidR="00BC75E3" w:rsidRPr="009E5F9A" w:rsidRDefault="00B40F91" w:rsidP="00B95BE9">
                  <w:pPr>
                    <w:autoSpaceDE w:val="0"/>
                    <w:autoSpaceDN w:val="0"/>
                    <w:adjustRightInd w:val="0"/>
                    <w:ind w:right="-288"/>
                    <w:jc w:val="both"/>
                    <w:rPr>
                      <w:rFonts w:ascii="Times New Roman" w:hAnsi="Times New Roman" w:cs="Times New Roman"/>
                      <w:sz w:val="22"/>
                      <w:szCs w:val="22"/>
                      <w:lang w:val="ru-RU"/>
                    </w:rPr>
                  </w:pPr>
                  <w:r w:rsidRPr="009E5F9A">
                    <w:rPr>
                      <w:rFonts w:ascii="Times New Roman" w:hAnsi="Times New Roman" w:cs="Times New Roman"/>
                      <w:color w:val="000000"/>
                      <w:sz w:val="22"/>
                      <w:szCs w:val="22"/>
                    </w:rPr>
                    <w:t>Kindness</w:t>
                  </w:r>
                </w:p>
              </w:tc>
              <w:tc>
                <w:tcPr>
                  <w:tcW w:w="1044" w:type="pct"/>
                </w:tcPr>
                <w:p w14:paraId="752AA503" w14:textId="77777777" w:rsidR="00BC75E3" w:rsidRPr="009E5F9A" w:rsidRDefault="00BC75E3" w:rsidP="00B95BE9">
                  <w:pPr>
                    <w:autoSpaceDE w:val="0"/>
                    <w:autoSpaceDN w:val="0"/>
                    <w:adjustRightInd w:val="0"/>
                    <w:ind w:left="-48" w:right="-95"/>
                    <w:jc w:val="both"/>
                    <w:rPr>
                      <w:rFonts w:ascii="Times New Roman" w:hAnsi="Times New Roman" w:cs="Times New Roman"/>
                      <w:sz w:val="22"/>
                      <w:szCs w:val="22"/>
                      <w:lang w:val="ru-RU"/>
                    </w:rPr>
                  </w:pPr>
                </w:p>
              </w:tc>
              <w:tc>
                <w:tcPr>
                  <w:tcW w:w="959" w:type="pct"/>
                </w:tcPr>
                <w:p w14:paraId="00094D38" w14:textId="77777777" w:rsidR="00BC75E3" w:rsidRPr="009E5F9A" w:rsidRDefault="00BC75E3" w:rsidP="00B95BE9">
                  <w:pPr>
                    <w:autoSpaceDE w:val="0"/>
                    <w:autoSpaceDN w:val="0"/>
                    <w:adjustRightInd w:val="0"/>
                    <w:ind w:left="-32" w:right="-102"/>
                    <w:jc w:val="both"/>
                    <w:rPr>
                      <w:rFonts w:ascii="Times New Roman" w:hAnsi="Times New Roman" w:cs="Times New Roman"/>
                      <w:sz w:val="22"/>
                      <w:szCs w:val="22"/>
                      <w:lang w:val="ru-RU"/>
                    </w:rPr>
                  </w:pPr>
                </w:p>
              </w:tc>
              <w:tc>
                <w:tcPr>
                  <w:tcW w:w="910" w:type="pct"/>
                  <w:vAlign w:val="center"/>
                </w:tcPr>
                <w:p w14:paraId="7FE40AD2" w14:textId="77777777" w:rsidR="00BC75E3" w:rsidRPr="009E5F9A" w:rsidRDefault="00BC75E3" w:rsidP="00B95BE9">
                  <w:pPr>
                    <w:autoSpaceDE w:val="0"/>
                    <w:autoSpaceDN w:val="0"/>
                    <w:adjustRightInd w:val="0"/>
                    <w:ind w:right="-123"/>
                    <w:jc w:val="both"/>
                    <w:rPr>
                      <w:rFonts w:ascii="Times New Roman" w:hAnsi="Times New Roman" w:cs="Times New Roman"/>
                      <w:sz w:val="22"/>
                      <w:szCs w:val="22"/>
                      <w:lang w:val="ru-RU"/>
                    </w:rPr>
                  </w:pPr>
                  <w:r w:rsidRPr="009E5F9A">
                    <w:rPr>
                      <w:rFonts w:ascii="Times New Roman" w:hAnsi="Times New Roman" w:cs="Times New Roman"/>
                      <w:color w:val="000000"/>
                      <w:sz w:val="22"/>
                      <w:szCs w:val="22"/>
                      <w:lang w:val="ru-RU"/>
                    </w:rPr>
                    <w:t>.</w:t>
                  </w:r>
                  <w:r w:rsidRPr="009E5F9A">
                    <w:rPr>
                      <w:rFonts w:ascii="Times New Roman" w:hAnsi="Times New Roman" w:cs="Times New Roman"/>
                      <w:color w:val="000000"/>
                      <w:sz w:val="22"/>
                      <w:szCs w:val="22"/>
                    </w:rPr>
                    <w:t>840</w:t>
                  </w:r>
                </w:p>
              </w:tc>
              <w:tc>
                <w:tcPr>
                  <w:tcW w:w="1161" w:type="pct"/>
                </w:tcPr>
                <w:p w14:paraId="6A80244E" w14:textId="77777777" w:rsidR="00BC75E3" w:rsidRPr="009E5F9A" w:rsidRDefault="00BC75E3" w:rsidP="00B95BE9">
                  <w:pPr>
                    <w:autoSpaceDE w:val="0"/>
                    <w:autoSpaceDN w:val="0"/>
                    <w:adjustRightInd w:val="0"/>
                    <w:ind w:left="-63" w:right="-123"/>
                    <w:jc w:val="both"/>
                    <w:rPr>
                      <w:rFonts w:ascii="Times New Roman" w:hAnsi="Times New Roman" w:cs="Times New Roman"/>
                      <w:sz w:val="22"/>
                      <w:szCs w:val="22"/>
                      <w:lang w:val="ru-RU"/>
                    </w:rPr>
                  </w:pPr>
                </w:p>
              </w:tc>
            </w:tr>
            <w:tr w:rsidR="009B309C" w:rsidRPr="009E5F9A" w14:paraId="6B8ED516" w14:textId="77777777" w:rsidTr="009E5F9A">
              <w:tc>
                <w:tcPr>
                  <w:tcW w:w="926" w:type="pct"/>
                </w:tcPr>
                <w:p w14:paraId="321377B0" w14:textId="77777777" w:rsidR="00BC75E3" w:rsidRPr="009E5F9A" w:rsidRDefault="00B40F91" w:rsidP="00B95BE9">
                  <w:pPr>
                    <w:autoSpaceDE w:val="0"/>
                    <w:autoSpaceDN w:val="0"/>
                    <w:adjustRightInd w:val="0"/>
                    <w:ind w:right="-288"/>
                    <w:jc w:val="both"/>
                    <w:rPr>
                      <w:rFonts w:ascii="Times New Roman" w:hAnsi="Times New Roman" w:cs="Times New Roman"/>
                      <w:sz w:val="22"/>
                      <w:szCs w:val="22"/>
                      <w:lang w:val="ru-RU"/>
                    </w:rPr>
                  </w:pPr>
                  <w:r w:rsidRPr="009E5F9A">
                    <w:rPr>
                      <w:rFonts w:ascii="Times New Roman" w:hAnsi="Times New Roman" w:cs="Times New Roman"/>
                      <w:color w:val="000000"/>
                      <w:sz w:val="22"/>
                      <w:szCs w:val="22"/>
                    </w:rPr>
                    <w:t>Negation</w:t>
                  </w:r>
                </w:p>
              </w:tc>
              <w:tc>
                <w:tcPr>
                  <w:tcW w:w="1044" w:type="pct"/>
                </w:tcPr>
                <w:p w14:paraId="2FE35682" w14:textId="77777777" w:rsidR="00BC75E3" w:rsidRPr="009E5F9A" w:rsidRDefault="00BC75E3" w:rsidP="00B95BE9">
                  <w:pPr>
                    <w:autoSpaceDE w:val="0"/>
                    <w:autoSpaceDN w:val="0"/>
                    <w:adjustRightInd w:val="0"/>
                    <w:ind w:left="-48" w:right="-95"/>
                    <w:jc w:val="both"/>
                    <w:rPr>
                      <w:rFonts w:ascii="Times New Roman" w:hAnsi="Times New Roman" w:cs="Times New Roman"/>
                      <w:sz w:val="22"/>
                      <w:szCs w:val="22"/>
                      <w:lang w:val="ru-RU"/>
                    </w:rPr>
                  </w:pPr>
                </w:p>
              </w:tc>
              <w:tc>
                <w:tcPr>
                  <w:tcW w:w="959" w:type="pct"/>
                </w:tcPr>
                <w:p w14:paraId="3F7A7C36" w14:textId="77777777" w:rsidR="00BC75E3" w:rsidRPr="009E5F9A" w:rsidRDefault="00BC75E3" w:rsidP="00B95BE9">
                  <w:pPr>
                    <w:autoSpaceDE w:val="0"/>
                    <w:autoSpaceDN w:val="0"/>
                    <w:adjustRightInd w:val="0"/>
                    <w:ind w:left="-32" w:right="-102"/>
                    <w:jc w:val="both"/>
                    <w:rPr>
                      <w:rFonts w:ascii="Times New Roman" w:hAnsi="Times New Roman" w:cs="Times New Roman"/>
                      <w:sz w:val="22"/>
                      <w:szCs w:val="22"/>
                      <w:lang w:val="ru-RU"/>
                    </w:rPr>
                  </w:pPr>
                </w:p>
              </w:tc>
              <w:tc>
                <w:tcPr>
                  <w:tcW w:w="910" w:type="pct"/>
                  <w:vAlign w:val="center"/>
                </w:tcPr>
                <w:p w14:paraId="58FC0C4A" w14:textId="77777777" w:rsidR="00BC75E3" w:rsidRPr="009E5F9A" w:rsidRDefault="00BC75E3" w:rsidP="00B95BE9">
                  <w:pPr>
                    <w:autoSpaceDE w:val="0"/>
                    <w:autoSpaceDN w:val="0"/>
                    <w:adjustRightInd w:val="0"/>
                    <w:ind w:right="-123"/>
                    <w:jc w:val="both"/>
                    <w:rPr>
                      <w:rFonts w:ascii="Times New Roman" w:hAnsi="Times New Roman" w:cs="Times New Roman"/>
                      <w:sz w:val="22"/>
                      <w:szCs w:val="22"/>
                      <w:lang w:val="ru-RU"/>
                    </w:rPr>
                  </w:pPr>
                  <w:r w:rsidRPr="009E5F9A">
                    <w:rPr>
                      <w:rFonts w:ascii="Times New Roman" w:hAnsi="Times New Roman" w:cs="Times New Roman"/>
                      <w:color w:val="000000"/>
                      <w:sz w:val="22"/>
                      <w:szCs w:val="22"/>
                      <w:lang w:val="ru-RU"/>
                    </w:rPr>
                    <w:t>.</w:t>
                  </w:r>
                  <w:r w:rsidRPr="009E5F9A">
                    <w:rPr>
                      <w:rFonts w:ascii="Times New Roman" w:hAnsi="Times New Roman" w:cs="Times New Roman"/>
                      <w:color w:val="000000"/>
                      <w:sz w:val="22"/>
                      <w:szCs w:val="22"/>
                    </w:rPr>
                    <w:t>809</w:t>
                  </w:r>
                </w:p>
              </w:tc>
              <w:tc>
                <w:tcPr>
                  <w:tcW w:w="1161" w:type="pct"/>
                </w:tcPr>
                <w:p w14:paraId="58706991" w14:textId="77777777" w:rsidR="00BC75E3" w:rsidRPr="009E5F9A" w:rsidRDefault="00BC75E3" w:rsidP="00B95BE9">
                  <w:pPr>
                    <w:autoSpaceDE w:val="0"/>
                    <w:autoSpaceDN w:val="0"/>
                    <w:adjustRightInd w:val="0"/>
                    <w:ind w:left="-63" w:right="-123"/>
                    <w:jc w:val="both"/>
                    <w:rPr>
                      <w:rFonts w:ascii="Times New Roman" w:hAnsi="Times New Roman" w:cs="Times New Roman"/>
                      <w:sz w:val="22"/>
                      <w:szCs w:val="22"/>
                      <w:lang w:val="ru-RU"/>
                    </w:rPr>
                  </w:pPr>
                </w:p>
              </w:tc>
            </w:tr>
            <w:tr w:rsidR="009B309C" w:rsidRPr="009E5F9A" w14:paraId="30284DB7" w14:textId="77777777" w:rsidTr="009E5F9A">
              <w:tc>
                <w:tcPr>
                  <w:tcW w:w="926" w:type="pct"/>
                </w:tcPr>
                <w:p w14:paraId="61919F08" w14:textId="77777777" w:rsidR="00BC75E3" w:rsidRPr="009E5F9A" w:rsidRDefault="00B40F91" w:rsidP="00B95BE9">
                  <w:pPr>
                    <w:autoSpaceDE w:val="0"/>
                    <w:autoSpaceDN w:val="0"/>
                    <w:adjustRightInd w:val="0"/>
                    <w:ind w:right="-288"/>
                    <w:jc w:val="both"/>
                    <w:rPr>
                      <w:rFonts w:ascii="Times New Roman" w:hAnsi="Times New Roman" w:cs="Times New Roman"/>
                      <w:sz w:val="22"/>
                      <w:szCs w:val="22"/>
                      <w:lang w:val="ru-RU"/>
                    </w:rPr>
                  </w:pPr>
                  <w:r w:rsidRPr="009E5F9A">
                    <w:rPr>
                      <w:rFonts w:ascii="Times New Roman" w:hAnsi="Times New Roman" w:cs="Times New Roman"/>
                      <w:color w:val="000000"/>
                      <w:sz w:val="22"/>
                      <w:szCs w:val="22"/>
                    </w:rPr>
                    <w:t>Consciousness</w:t>
                  </w:r>
                </w:p>
              </w:tc>
              <w:tc>
                <w:tcPr>
                  <w:tcW w:w="1044" w:type="pct"/>
                </w:tcPr>
                <w:p w14:paraId="2A8EE16E" w14:textId="77777777" w:rsidR="00BC75E3" w:rsidRPr="009E5F9A" w:rsidRDefault="00BC75E3" w:rsidP="00B95BE9">
                  <w:pPr>
                    <w:autoSpaceDE w:val="0"/>
                    <w:autoSpaceDN w:val="0"/>
                    <w:adjustRightInd w:val="0"/>
                    <w:ind w:left="-48" w:right="-95"/>
                    <w:jc w:val="both"/>
                    <w:rPr>
                      <w:rFonts w:ascii="Times New Roman" w:hAnsi="Times New Roman" w:cs="Times New Roman"/>
                      <w:sz w:val="22"/>
                      <w:szCs w:val="22"/>
                      <w:lang w:val="ru-RU"/>
                    </w:rPr>
                  </w:pPr>
                </w:p>
              </w:tc>
              <w:tc>
                <w:tcPr>
                  <w:tcW w:w="959" w:type="pct"/>
                </w:tcPr>
                <w:p w14:paraId="466B058A" w14:textId="77777777" w:rsidR="00BC75E3" w:rsidRPr="009E5F9A" w:rsidRDefault="00BC75E3" w:rsidP="00B95BE9">
                  <w:pPr>
                    <w:autoSpaceDE w:val="0"/>
                    <w:autoSpaceDN w:val="0"/>
                    <w:adjustRightInd w:val="0"/>
                    <w:ind w:left="-32" w:right="-102"/>
                    <w:jc w:val="both"/>
                    <w:rPr>
                      <w:rFonts w:ascii="Times New Roman" w:hAnsi="Times New Roman" w:cs="Times New Roman"/>
                      <w:sz w:val="22"/>
                      <w:szCs w:val="22"/>
                      <w:lang w:val="ru-RU"/>
                    </w:rPr>
                  </w:pPr>
                </w:p>
              </w:tc>
              <w:tc>
                <w:tcPr>
                  <w:tcW w:w="910" w:type="pct"/>
                </w:tcPr>
                <w:p w14:paraId="12C04B0A" w14:textId="77777777" w:rsidR="00BC75E3" w:rsidRPr="009E5F9A" w:rsidRDefault="00BC75E3" w:rsidP="00B95BE9">
                  <w:pPr>
                    <w:autoSpaceDE w:val="0"/>
                    <w:autoSpaceDN w:val="0"/>
                    <w:adjustRightInd w:val="0"/>
                    <w:ind w:right="-123"/>
                    <w:jc w:val="both"/>
                    <w:rPr>
                      <w:rFonts w:ascii="Times New Roman" w:hAnsi="Times New Roman" w:cs="Times New Roman"/>
                      <w:sz w:val="22"/>
                      <w:szCs w:val="22"/>
                      <w:lang w:val="ru-RU"/>
                    </w:rPr>
                  </w:pPr>
                </w:p>
              </w:tc>
              <w:tc>
                <w:tcPr>
                  <w:tcW w:w="1161" w:type="pct"/>
                  <w:vAlign w:val="center"/>
                </w:tcPr>
                <w:p w14:paraId="760B722E" w14:textId="77777777" w:rsidR="00BC75E3" w:rsidRPr="009E5F9A" w:rsidRDefault="00BC75E3" w:rsidP="00B95BE9">
                  <w:pPr>
                    <w:autoSpaceDE w:val="0"/>
                    <w:autoSpaceDN w:val="0"/>
                    <w:adjustRightInd w:val="0"/>
                    <w:ind w:left="-63" w:right="-123"/>
                    <w:jc w:val="both"/>
                    <w:rPr>
                      <w:rFonts w:ascii="Times New Roman" w:hAnsi="Times New Roman" w:cs="Times New Roman"/>
                      <w:sz w:val="22"/>
                      <w:szCs w:val="22"/>
                      <w:lang w:val="ru-RU"/>
                    </w:rPr>
                  </w:pPr>
                  <w:r w:rsidRPr="009E5F9A">
                    <w:rPr>
                      <w:rFonts w:ascii="Times New Roman" w:hAnsi="Times New Roman" w:cs="Times New Roman"/>
                      <w:color w:val="000000"/>
                      <w:sz w:val="22"/>
                      <w:szCs w:val="22"/>
                      <w:lang w:val="ru-RU"/>
                    </w:rPr>
                    <w:t>.</w:t>
                  </w:r>
                  <w:r w:rsidRPr="009E5F9A">
                    <w:rPr>
                      <w:rFonts w:ascii="Times New Roman" w:hAnsi="Times New Roman" w:cs="Times New Roman"/>
                      <w:color w:val="000000"/>
                      <w:sz w:val="22"/>
                      <w:szCs w:val="22"/>
                    </w:rPr>
                    <w:t>785</w:t>
                  </w:r>
                </w:p>
              </w:tc>
            </w:tr>
            <w:tr w:rsidR="009B309C" w:rsidRPr="009E5F9A" w14:paraId="1CD392EC" w14:textId="77777777" w:rsidTr="009E5F9A">
              <w:tc>
                <w:tcPr>
                  <w:tcW w:w="926" w:type="pct"/>
                </w:tcPr>
                <w:p w14:paraId="153A3AD4" w14:textId="77777777" w:rsidR="00BC75E3" w:rsidRPr="009E5F9A" w:rsidRDefault="00B40F91" w:rsidP="00B95BE9">
                  <w:pPr>
                    <w:autoSpaceDE w:val="0"/>
                    <w:autoSpaceDN w:val="0"/>
                    <w:adjustRightInd w:val="0"/>
                    <w:ind w:right="-288"/>
                    <w:jc w:val="both"/>
                    <w:rPr>
                      <w:rFonts w:ascii="Times New Roman" w:hAnsi="Times New Roman" w:cs="Times New Roman"/>
                      <w:sz w:val="22"/>
                      <w:szCs w:val="22"/>
                      <w:lang w:val="ru-RU"/>
                    </w:rPr>
                  </w:pPr>
                  <w:r w:rsidRPr="009E5F9A">
                    <w:rPr>
                      <w:rFonts w:ascii="Times New Roman" w:hAnsi="Times New Roman" w:cs="Times New Roman"/>
                      <w:color w:val="000000"/>
                      <w:sz w:val="22"/>
                      <w:szCs w:val="22"/>
                    </w:rPr>
                    <w:t>Rationali</w:t>
                  </w:r>
                  <w:r w:rsidR="00D84D0F" w:rsidRPr="009E5F9A">
                    <w:rPr>
                      <w:rFonts w:ascii="Times New Roman" w:hAnsi="Times New Roman" w:cs="Times New Roman"/>
                      <w:color w:val="000000"/>
                      <w:sz w:val="22"/>
                      <w:szCs w:val="22"/>
                    </w:rPr>
                    <w:t>z</w:t>
                  </w:r>
                  <w:r w:rsidRPr="009E5F9A">
                    <w:rPr>
                      <w:rFonts w:ascii="Times New Roman" w:hAnsi="Times New Roman" w:cs="Times New Roman"/>
                      <w:color w:val="000000"/>
                      <w:sz w:val="22"/>
                      <w:szCs w:val="22"/>
                    </w:rPr>
                    <w:t>ation</w:t>
                  </w:r>
                </w:p>
              </w:tc>
              <w:tc>
                <w:tcPr>
                  <w:tcW w:w="1044" w:type="pct"/>
                </w:tcPr>
                <w:p w14:paraId="75EF8638" w14:textId="77777777" w:rsidR="00BC75E3" w:rsidRPr="009E5F9A" w:rsidRDefault="00BC75E3" w:rsidP="00B95BE9">
                  <w:pPr>
                    <w:autoSpaceDE w:val="0"/>
                    <w:autoSpaceDN w:val="0"/>
                    <w:adjustRightInd w:val="0"/>
                    <w:ind w:left="-48" w:right="-95"/>
                    <w:jc w:val="both"/>
                    <w:rPr>
                      <w:rFonts w:ascii="Times New Roman" w:hAnsi="Times New Roman" w:cs="Times New Roman"/>
                      <w:sz w:val="22"/>
                      <w:szCs w:val="22"/>
                      <w:lang w:val="ru-RU"/>
                    </w:rPr>
                  </w:pPr>
                </w:p>
              </w:tc>
              <w:tc>
                <w:tcPr>
                  <w:tcW w:w="959" w:type="pct"/>
                </w:tcPr>
                <w:p w14:paraId="00FCFCD2" w14:textId="77777777" w:rsidR="00BC75E3" w:rsidRPr="009E5F9A" w:rsidRDefault="00BC75E3" w:rsidP="00B95BE9">
                  <w:pPr>
                    <w:autoSpaceDE w:val="0"/>
                    <w:autoSpaceDN w:val="0"/>
                    <w:adjustRightInd w:val="0"/>
                    <w:ind w:left="-32" w:right="-102"/>
                    <w:jc w:val="both"/>
                    <w:rPr>
                      <w:rFonts w:ascii="Times New Roman" w:hAnsi="Times New Roman" w:cs="Times New Roman"/>
                      <w:sz w:val="22"/>
                      <w:szCs w:val="22"/>
                      <w:lang w:val="ru-RU"/>
                    </w:rPr>
                  </w:pPr>
                </w:p>
              </w:tc>
              <w:tc>
                <w:tcPr>
                  <w:tcW w:w="910" w:type="pct"/>
                </w:tcPr>
                <w:p w14:paraId="047BBC1D" w14:textId="77777777" w:rsidR="00BC75E3" w:rsidRPr="009E5F9A" w:rsidRDefault="00BC75E3" w:rsidP="00B95BE9">
                  <w:pPr>
                    <w:autoSpaceDE w:val="0"/>
                    <w:autoSpaceDN w:val="0"/>
                    <w:adjustRightInd w:val="0"/>
                    <w:ind w:right="-123"/>
                    <w:jc w:val="both"/>
                    <w:rPr>
                      <w:rFonts w:ascii="Times New Roman" w:hAnsi="Times New Roman" w:cs="Times New Roman"/>
                      <w:sz w:val="22"/>
                      <w:szCs w:val="22"/>
                      <w:lang w:val="ru-RU"/>
                    </w:rPr>
                  </w:pPr>
                </w:p>
              </w:tc>
              <w:tc>
                <w:tcPr>
                  <w:tcW w:w="1161" w:type="pct"/>
                  <w:vAlign w:val="center"/>
                </w:tcPr>
                <w:p w14:paraId="19EC6461" w14:textId="77777777" w:rsidR="00BC75E3" w:rsidRPr="009E5F9A" w:rsidRDefault="00BC75E3" w:rsidP="00B95BE9">
                  <w:pPr>
                    <w:autoSpaceDE w:val="0"/>
                    <w:autoSpaceDN w:val="0"/>
                    <w:adjustRightInd w:val="0"/>
                    <w:ind w:left="-63" w:right="-123"/>
                    <w:jc w:val="both"/>
                    <w:rPr>
                      <w:rFonts w:ascii="Times New Roman" w:hAnsi="Times New Roman" w:cs="Times New Roman"/>
                      <w:sz w:val="22"/>
                      <w:szCs w:val="22"/>
                      <w:lang w:val="ru-RU"/>
                    </w:rPr>
                  </w:pPr>
                  <w:r w:rsidRPr="009E5F9A">
                    <w:rPr>
                      <w:rFonts w:ascii="Times New Roman" w:hAnsi="Times New Roman" w:cs="Times New Roman"/>
                      <w:color w:val="000000"/>
                      <w:sz w:val="22"/>
                      <w:szCs w:val="22"/>
                      <w:lang w:val="ru-RU"/>
                    </w:rPr>
                    <w:t>.</w:t>
                  </w:r>
                  <w:r w:rsidRPr="009E5F9A">
                    <w:rPr>
                      <w:rFonts w:ascii="Times New Roman" w:hAnsi="Times New Roman" w:cs="Times New Roman"/>
                      <w:color w:val="000000"/>
                      <w:sz w:val="22"/>
                      <w:szCs w:val="22"/>
                    </w:rPr>
                    <w:t>755</w:t>
                  </w:r>
                </w:p>
              </w:tc>
            </w:tr>
          </w:tbl>
          <w:p w14:paraId="7BB82C59" w14:textId="77777777" w:rsidR="001C07B6" w:rsidRPr="009E5F9A" w:rsidRDefault="001C07B6" w:rsidP="00B95BE9">
            <w:pPr>
              <w:autoSpaceDE w:val="0"/>
              <w:autoSpaceDN w:val="0"/>
              <w:adjustRightInd w:val="0"/>
              <w:ind w:left="60" w:right="-288"/>
              <w:jc w:val="both"/>
              <w:rPr>
                <w:rFonts w:ascii="Aptos Narrow" w:hAnsi="Aptos Narrow" w:cs="Times New Roman"/>
                <w:color w:val="000000"/>
                <w:sz w:val="20"/>
                <w:szCs w:val="20"/>
                <w:lang w:val="ru-RU"/>
              </w:rPr>
            </w:pPr>
          </w:p>
        </w:tc>
      </w:tr>
      <w:tr w:rsidR="001C07B6" w:rsidRPr="009E5F9A" w14:paraId="1360C57F" w14:textId="77777777" w:rsidTr="009E5F9A">
        <w:trPr>
          <w:cantSplit/>
        </w:trPr>
        <w:tc>
          <w:tcPr>
            <w:tcW w:w="9214" w:type="dxa"/>
            <w:tcBorders>
              <w:top w:val="single" w:sz="8" w:space="0" w:color="auto"/>
              <w:left w:val="nil"/>
              <w:bottom w:val="nil"/>
              <w:right w:val="nil"/>
            </w:tcBorders>
            <w:shd w:val="clear" w:color="auto" w:fill="FFFFFF"/>
          </w:tcPr>
          <w:p w14:paraId="4A2E9EBB" w14:textId="77777777" w:rsidR="00F47F9C" w:rsidRPr="009E5F9A" w:rsidRDefault="00534B25" w:rsidP="00B95BE9">
            <w:pPr>
              <w:autoSpaceDE w:val="0"/>
              <w:autoSpaceDN w:val="0"/>
              <w:adjustRightInd w:val="0"/>
              <w:spacing w:line="480" w:lineRule="auto"/>
              <w:ind w:right="-288"/>
              <w:jc w:val="both"/>
              <w:rPr>
                <w:rFonts w:ascii="Times New Roman" w:hAnsi="Times New Roman" w:cs="Times New Roman"/>
                <w:color w:val="000000"/>
              </w:rPr>
            </w:pPr>
            <w:r w:rsidRPr="004E0990">
              <w:rPr>
                <w:rFonts w:ascii="Times New Roman" w:hAnsi="Times New Roman" w:cs="Times New Roman"/>
                <w:i/>
                <w:iCs/>
                <w:color w:val="000000"/>
              </w:rPr>
              <w:lastRenderedPageBreak/>
              <w:t>Note</w:t>
            </w:r>
            <w:r w:rsidRPr="004E0990">
              <w:rPr>
                <w:rFonts w:ascii="Times New Roman" w:hAnsi="Times New Roman" w:cs="Times New Roman"/>
                <w:color w:val="000000"/>
              </w:rPr>
              <w:t xml:space="preserve">. </w:t>
            </w:r>
            <w:r w:rsidR="00D70636" w:rsidRPr="004E0990">
              <w:rPr>
                <w:rFonts w:ascii="Times New Roman" w:hAnsi="Times New Roman" w:cs="Times New Roman"/>
                <w:color w:val="000000"/>
              </w:rPr>
              <w:t>Factor extraction method:</w:t>
            </w:r>
            <w:r w:rsidRPr="004E0990">
              <w:rPr>
                <w:rFonts w:ascii="Times New Roman" w:hAnsi="Times New Roman" w:cs="Times New Roman"/>
                <w:color w:val="000000"/>
              </w:rPr>
              <w:t xml:space="preserve"> </w:t>
            </w:r>
            <w:r w:rsidR="005C30FA" w:rsidRPr="004E0990">
              <w:rPr>
                <w:rFonts w:ascii="Times New Roman" w:hAnsi="Times New Roman" w:cs="Times New Roman"/>
                <w:color w:val="000000"/>
              </w:rPr>
              <w:t>principal component method</w:t>
            </w:r>
            <w:r w:rsidR="00D70636" w:rsidRPr="004E0990">
              <w:rPr>
                <w:rFonts w:ascii="Times New Roman" w:hAnsi="Times New Roman" w:cs="Times New Roman"/>
                <w:color w:val="000000"/>
              </w:rPr>
              <w:t xml:space="preserve">; </w:t>
            </w:r>
            <w:r w:rsidR="00C7038C" w:rsidRPr="009E5F9A">
              <w:rPr>
                <w:rFonts w:ascii="Times New Roman" w:hAnsi="Times New Roman" w:cs="Times New Roman"/>
                <w:color w:val="000000"/>
              </w:rPr>
              <w:t>r</w:t>
            </w:r>
            <w:r w:rsidR="00F47F9C" w:rsidRPr="009E5F9A">
              <w:rPr>
                <w:rFonts w:ascii="Times New Roman" w:hAnsi="Times New Roman" w:cs="Times New Roman"/>
                <w:color w:val="000000"/>
              </w:rPr>
              <w:t>otation method: Varimax with Kaiser normalization</w:t>
            </w:r>
            <w:r w:rsidR="00C21327">
              <w:rPr>
                <w:rFonts w:ascii="Times New Roman" w:hAnsi="Times New Roman" w:cs="Times New Roman"/>
                <w:color w:val="000000"/>
              </w:rPr>
              <w:t>; (a) indicates that t</w:t>
            </w:r>
            <w:r w:rsidR="00C21327" w:rsidRPr="00433787">
              <w:rPr>
                <w:rFonts w:ascii="Times New Roman" w:hAnsi="Times New Roman" w:cs="Times New Roman"/>
                <w:color w:val="000000"/>
              </w:rPr>
              <w:t>he rotation converged in six iterations.</w:t>
            </w:r>
          </w:p>
          <w:p w14:paraId="798C3882" w14:textId="77777777" w:rsidR="001C07B6" w:rsidRPr="004E0990" w:rsidRDefault="001C07B6" w:rsidP="00B95BE9">
            <w:pPr>
              <w:autoSpaceDE w:val="0"/>
              <w:autoSpaceDN w:val="0"/>
              <w:adjustRightInd w:val="0"/>
              <w:spacing w:line="480" w:lineRule="auto"/>
              <w:ind w:right="-288"/>
              <w:jc w:val="both"/>
              <w:rPr>
                <w:rFonts w:ascii="Times New Roman" w:hAnsi="Times New Roman" w:cs="Times New Roman"/>
                <w:color w:val="000000"/>
              </w:rPr>
            </w:pPr>
          </w:p>
        </w:tc>
      </w:tr>
    </w:tbl>
    <w:p w14:paraId="02854CC4" w14:textId="77777777" w:rsidR="004B2426" w:rsidRPr="005528DF" w:rsidRDefault="004B2426" w:rsidP="00B95BE9">
      <w:pPr>
        <w:spacing w:line="480" w:lineRule="auto"/>
        <w:ind w:right="-293" w:firstLine="720"/>
        <w:jc w:val="both"/>
        <w:rPr>
          <w:rFonts w:ascii="Times New Roman" w:hAnsi="Times New Roman" w:cs="Times New Roman"/>
        </w:rPr>
      </w:pPr>
      <w:r w:rsidRPr="005528DF">
        <w:rPr>
          <w:rFonts w:ascii="Times New Roman" w:hAnsi="Times New Roman" w:cs="Times New Roman"/>
        </w:rPr>
        <w:t>Considering the results of exploratory factor analysis, we see that four factors have been identified. It should be noted that all correlations are direct</w:t>
      </w:r>
      <w:r w:rsidR="00231020" w:rsidRPr="009E5F9A">
        <w:rPr>
          <w:rFonts w:ascii="Times New Roman" w:hAnsi="Times New Roman" w:cs="Times New Roman"/>
        </w:rPr>
        <w:t>;</w:t>
      </w:r>
      <w:r w:rsidRPr="005528DF">
        <w:rPr>
          <w:rFonts w:ascii="Times New Roman" w:hAnsi="Times New Roman" w:cs="Times New Roman"/>
        </w:rPr>
        <w:t xml:space="preserve"> that is, an increase in one parameter within one component is associated with an increase in the severity of other signs.</w:t>
      </w:r>
    </w:p>
    <w:p w14:paraId="4EDEB473" w14:textId="77777777" w:rsidR="004B2426" w:rsidRPr="005528DF" w:rsidRDefault="004B2426" w:rsidP="00B95BE9">
      <w:pPr>
        <w:spacing w:line="480" w:lineRule="auto"/>
        <w:ind w:right="-293" w:firstLine="720"/>
        <w:jc w:val="both"/>
        <w:rPr>
          <w:rFonts w:ascii="Times New Roman" w:hAnsi="Times New Roman" w:cs="Times New Roman"/>
        </w:rPr>
      </w:pPr>
      <w:r w:rsidRPr="005528DF">
        <w:rPr>
          <w:rFonts w:ascii="Times New Roman" w:hAnsi="Times New Roman" w:cs="Times New Roman"/>
        </w:rPr>
        <w:t xml:space="preserve">The first factor is represented by four protective mechanisms and the scale of neuroticism as a personality trait. As </w:t>
      </w:r>
      <w:r w:rsidR="00E71DF5">
        <w:rPr>
          <w:rFonts w:ascii="Times New Roman" w:hAnsi="Times New Roman" w:cs="Times New Roman"/>
        </w:rPr>
        <w:t>it was</w:t>
      </w:r>
      <w:r w:rsidRPr="005528DF">
        <w:rPr>
          <w:rFonts w:ascii="Times New Roman" w:hAnsi="Times New Roman" w:cs="Times New Roman"/>
        </w:rPr>
        <w:t xml:space="preserve"> already noted, high results on the neuroticism scale are associated with instability of the emotional sphere and exposure to stress, which, as can be seen </w:t>
      </w:r>
      <w:r w:rsidR="004747D1" w:rsidRPr="009E5F9A">
        <w:rPr>
          <w:rFonts w:ascii="Times New Roman" w:hAnsi="Times New Roman" w:cs="Times New Roman"/>
        </w:rPr>
        <w:t>in</w:t>
      </w:r>
      <w:r w:rsidRPr="005528DF">
        <w:rPr>
          <w:rFonts w:ascii="Times New Roman" w:hAnsi="Times New Roman" w:cs="Times New Roman"/>
        </w:rPr>
        <w:t xml:space="preserve"> Table 7, correlates to some extent with some mechanisms of mental </w:t>
      </w:r>
      <w:r w:rsidR="00D96D0D" w:rsidRPr="009E5F9A">
        <w:rPr>
          <w:rFonts w:ascii="Times New Roman" w:hAnsi="Times New Roman" w:cs="Times New Roman"/>
        </w:rPr>
        <w:t>defense</w:t>
      </w:r>
      <w:r w:rsidRPr="005528DF">
        <w:rPr>
          <w:rFonts w:ascii="Times New Roman" w:hAnsi="Times New Roman" w:cs="Times New Roman"/>
        </w:rPr>
        <w:t xml:space="preserve">. </w:t>
      </w:r>
      <w:r w:rsidR="00247E80">
        <w:rPr>
          <w:rFonts w:ascii="Times New Roman" w:hAnsi="Times New Roman" w:cs="Times New Roman"/>
        </w:rPr>
        <w:t>C</w:t>
      </w:r>
      <w:r w:rsidRPr="005528DF">
        <w:rPr>
          <w:rFonts w:ascii="Times New Roman" w:hAnsi="Times New Roman" w:cs="Times New Roman"/>
        </w:rPr>
        <w:t>all</w:t>
      </w:r>
      <w:r w:rsidR="004747D1" w:rsidRPr="009E5F9A">
        <w:rPr>
          <w:rFonts w:ascii="Times New Roman" w:hAnsi="Times New Roman" w:cs="Times New Roman"/>
        </w:rPr>
        <w:t xml:space="preserve">ing </w:t>
      </w:r>
      <w:r w:rsidRPr="005528DF">
        <w:rPr>
          <w:rFonts w:ascii="Times New Roman" w:hAnsi="Times New Roman" w:cs="Times New Roman"/>
        </w:rPr>
        <w:t xml:space="preserve">this factor </w:t>
      </w:r>
      <w:r w:rsidR="004747D1" w:rsidRPr="009E5F9A">
        <w:rPr>
          <w:rFonts w:ascii="Times New Roman" w:hAnsi="Times New Roman" w:cs="Times New Roman"/>
          <w:i/>
          <w:iCs/>
        </w:rPr>
        <w:t>p</w:t>
      </w:r>
      <w:r w:rsidRPr="009E5F9A">
        <w:rPr>
          <w:rFonts w:ascii="Times New Roman" w:hAnsi="Times New Roman" w:cs="Times New Roman"/>
          <w:i/>
          <w:iCs/>
        </w:rPr>
        <w:t>rotective neuroticism</w:t>
      </w:r>
      <w:r w:rsidRPr="005528DF">
        <w:rPr>
          <w:rFonts w:ascii="Times New Roman" w:hAnsi="Times New Roman" w:cs="Times New Roman"/>
        </w:rPr>
        <w:t xml:space="preserve"> since, as far as we can assume, more affectively vulnerable students tend to use these mechanisms to a somewhat greater extent.</w:t>
      </w:r>
    </w:p>
    <w:p w14:paraId="50BD70ED" w14:textId="77777777" w:rsidR="004B2426" w:rsidRPr="005528DF" w:rsidRDefault="004B2426" w:rsidP="00B95BE9">
      <w:pPr>
        <w:spacing w:line="480" w:lineRule="auto"/>
        <w:ind w:right="-293" w:firstLine="720"/>
        <w:jc w:val="both"/>
        <w:rPr>
          <w:rFonts w:ascii="Times New Roman" w:hAnsi="Times New Roman" w:cs="Times New Roman"/>
        </w:rPr>
      </w:pPr>
      <w:r w:rsidRPr="005528DF">
        <w:rPr>
          <w:rFonts w:ascii="Times New Roman" w:hAnsi="Times New Roman" w:cs="Times New Roman"/>
        </w:rPr>
        <w:t xml:space="preserve">The second factor combines two personality traits: openness (focus on gaining new experiences) and extraversion (focus on external activity). </w:t>
      </w:r>
      <w:r w:rsidR="00247E80">
        <w:rPr>
          <w:rFonts w:ascii="Times New Roman" w:hAnsi="Times New Roman" w:cs="Times New Roman"/>
        </w:rPr>
        <w:t>T</w:t>
      </w:r>
      <w:r w:rsidRPr="005528DF">
        <w:rPr>
          <w:rFonts w:ascii="Times New Roman" w:hAnsi="Times New Roman" w:cs="Times New Roman"/>
        </w:rPr>
        <w:t>his is due to the breadth of human interests, his desire to interact with the outside world in its entirety, to get involved in social activities</w:t>
      </w:r>
      <w:r w:rsidR="00797622" w:rsidRPr="009E5F9A">
        <w:rPr>
          <w:rFonts w:ascii="Times New Roman" w:hAnsi="Times New Roman" w:cs="Times New Roman"/>
        </w:rPr>
        <w:t>,</w:t>
      </w:r>
      <w:r w:rsidRPr="005528DF">
        <w:rPr>
          <w:rFonts w:ascii="Times New Roman" w:hAnsi="Times New Roman" w:cs="Times New Roman"/>
        </w:rPr>
        <w:t xml:space="preserve"> and</w:t>
      </w:r>
      <w:r w:rsidR="00797622" w:rsidRPr="009E5F9A">
        <w:rPr>
          <w:rFonts w:ascii="Times New Roman" w:hAnsi="Times New Roman" w:cs="Times New Roman"/>
        </w:rPr>
        <w:t xml:space="preserve"> to</w:t>
      </w:r>
      <w:r w:rsidRPr="005528DF">
        <w:rPr>
          <w:rFonts w:ascii="Times New Roman" w:hAnsi="Times New Roman" w:cs="Times New Roman"/>
        </w:rPr>
        <w:t xml:space="preserve"> learn about it. </w:t>
      </w:r>
      <w:r w:rsidR="00247E80">
        <w:rPr>
          <w:rFonts w:ascii="Times New Roman" w:hAnsi="Times New Roman" w:cs="Times New Roman"/>
        </w:rPr>
        <w:t>T</w:t>
      </w:r>
      <w:r w:rsidRPr="005528DF">
        <w:rPr>
          <w:rFonts w:ascii="Times New Roman" w:hAnsi="Times New Roman" w:cs="Times New Roman"/>
        </w:rPr>
        <w:t xml:space="preserve">he name </w:t>
      </w:r>
      <w:r w:rsidR="00C7038C" w:rsidRPr="009E5F9A">
        <w:rPr>
          <w:rFonts w:ascii="Times New Roman" w:hAnsi="Times New Roman" w:cs="Times New Roman"/>
          <w:i/>
          <w:iCs/>
        </w:rPr>
        <w:t>e</w:t>
      </w:r>
      <w:r w:rsidRPr="009E5F9A">
        <w:rPr>
          <w:rFonts w:ascii="Times New Roman" w:hAnsi="Times New Roman" w:cs="Times New Roman"/>
          <w:i/>
          <w:iCs/>
        </w:rPr>
        <w:t>xpansiveness</w:t>
      </w:r>
      <w:r w:rsidRPr="005528DF">
        <w:rPr>
          <w:rFonts w:ascii="Times New Roman" w:hAnsi="Times New Roman" w:cs="Times New Roman"/>
        </w:rPr>
        <w:t xml:space="preserve"> can sufficiently reveal this correlation: young people "capture</w:t>
      </w:r>
      <w:r w:rsidR="003D3B86" w:rsidRPr="009E5F9A">
        <w:rPr>
          <w:rFonts w:ascii="Times New Roman" w:hAnsi="Times New Roman" w:cs="Times New Roman"/>
        </w:rPr>
        <w:t xml:space="preserve"> and</w:t>
      </w:r>
      <w:r w:rsidRPr="005528DF">
        <w:rPr>
          <w:rFonts w:ascii="Times New Roman" w:hAnsi="Times New Roman" w:cs="Times New Roman"/>
        </w:rPr>
        <w:t xml:space="preserve"> expand" the territory around them through the process of exploring the surrounding space (physical, ideological</w:t>
      </w:r>
      <w:r w:rsidR="005528DF" w:rsidRPr="009E5F9A">
        <w:rPr>
          <w:rFonts w:ascii="Times New Roman" w:hAnsi="Times New Roman" w:cs="Times New Roman"/>
        </w:rPr>
        <w:t xml:space="preserve">, </w:t>
      </w:r>
      <w:r w:rsidR="003D3B86" w:rsidRPr="009E5F9A">
        <w:rPr>
          <w:rFonts w:ascii="Times New Roman" w:hAnsi="Times New Roman" w:cs="Times New Roman"/>
        </w:rPr>
        <w:t xml:space="preserve">and </w:t>
      </w:r>
      <w:r w:rsidRPr="005528DF">
        <w:rPr>
          <w:rFonts w:ascii="Times New Roman" w:hAnsi="Times New Roman" w:cs="Times New Roman"/>
        </w:rPr>
        <w:t>social).</w:t>
      </w:r>
    </w:p>
    <w:p w14:paraId="0EA21A14" w14:textId="77777777" w:rsidR="004B2426" w:rsidRPr="005528DF" w:rsidRDefault="004B2426" w:rsidP="00B95BE9">
      <w:pPr>
        <w:spacing w:line="480" w:lineRule="auto"/>
        <w:ind w:right="-293" w:firstLine="720"/>
        <w:jc w:val="both"/>
        <w:rPr>
          <w:rFonts w:ascii="Times New Roman" w:hAnsi="Times New Roman" w:cs="Times New Roman"/>
        </w:rPr>
      </w:pPr>
      <w:r w:rsidRPr="005528DF">
        <w:rPr>
          <w:rFonts w:ascii="Times New Roman" w:hAnsi="Times New Roman" w:cs="Times New Roman"/>
        </w:rPr>
        <w:t xml:space="preserve">The third factor combines the scales of </w:t>
      </w:r>
      <w:r w:rsidR="00694F6F" w:rsidRPr="005528DF">
        <w:rPr>
          <w:rFonts w:ascii="Times New Roman" w:hAnsi="Times New Roman" w:cs="Times New Roman"/>
        </w:rPr>
        <w:t xml:space="preserve">kindness </w:t>
      </w:r>
      <w:r w:rsidRPr="005528DF">
        <w:rPr>
          <w:rFonts w:ascii="Times New Roman" w:hAnsi="Times New Roman" w:cs="Times New Roman"/>
        </w:rPr>
        <w:t xml:space="preserve">as a personality trait and denial as a mechanism for protecting the psyche. Based on this, we can assume that non-conflict people tend to ignore </w:t>
      </w:r>
      <w:r w:rsidR="00873C05" w:rsidRPr="009E5F9A">
        <w:rPr>
          <w:rFonts w:ascii="Times New Roman" w:hAnsi="Times New Roman" w:cs="Times New Roman"/>
        </w:rPr>
        <w:t xml:space="preserve">or </w:t>
      </w:r>
      <w:r w:rsidRPr="005528DF">
        <w:rPr>
          <w:rFonts w:ascii="Times New Roman" w:hAnsi="Times New Roman" w:cs="Times New Roman"/>
        </w:rPr>
        <w:t xml:space="preserve">deny certain negative manifestations (both their own and other people's) and adapt to the interlocutor or the situation. Therefore, we consider it correct to call this factor </w:t>
      </w:r>
      <w:r w:rsidR="00797622" w:rsidRPr="009E5F9A">
        <w:rPr>
          <w:rFonts w:ascii="Times New Roman" w:hAnsi="Times New Roman" w:cs="Times New Roman"/>
        </w:rPr>
        <w:t>c</w:t>
      </w:r>
      <w:r w:rsidRPr="005528DF">
        <w:rPr>
          <w:rFonts w:ascii="Times New Roman" w:hAnsi="Times New Roman" w:cs="Times New Roman"/>
        </w:rPr>
        <w:t>onformity</w:t>
      </w:r>
      <w:r w:rsidR="00797622" w:rsidRPr="009E5F9A">
        <w:rPr>
          <w:rFonts w:ascii="Times New Roman" w:hAnsi="Times New Roman" w:cs="Times New Roman"/>
        </w:rPr>
        <w:t>.</w:t>
      </w:r>
    </w:p>
    <w:p w14:paraId="7BCF2CE8" w14:textId="77777777" w:rsidR="004B2426" w:rsidRPr="005528DF" w:rsidRDefault="004B2426" w:rsidP="00B95BE9">
      <w:pPr>
        <w:spacing w:line="480" w:lineRule="auto"/>
        <w:ind w:right="-293" w:firstLine="720"/>
        <w:jc w:val="both"/>
        <w:rPr>
          <w:rFonts w:ascii="Times New Roman" w:hAnsi="Times New Roman" w:cs="Times New Roman"/>
        </w:rPr>
      </w:pPr>
      <w:r w:rsidRPr="005528DF">
        <w:rPr>
          <w:rFonts w:ascii="Times New Roman" w:hAnsi="Times New Roman" w:cs="Times New Roman"/>
        </w:rPr>
        <w:t xml:space="preserve">The fourth selected factor is called </w:t>
      </w:r>
      <w:proofErr w:type="spellStart"/>
      <w:r w:rsidR="00E452C1" w:rsidRPr="009E5F9A">
        <w:rPr>
          <w:rFonts w:ascii="Times New Roman" w:hAnsi="Times New Roman" w:cs="Times New Roman"/>
          <w:i/>
          <w:iCs/>
        </w:rPr>
        <w:t>h</w:t>
      </w:r>
      <w:r w:rsidRPr="009E5F9A">
        <w:rPr>
          <w:rFonts w:ascii="Times New Roman" w:hAnsi="Times New Roman" w:cs="Times New Roman"/>
          <w:i/>
          <w:iCs/>
        </w:rPr>
        <w:t>yperresponsibility</w:t>
      </w:r>
      <w:proofErr w:type="spellEnd"/>
      <w:r w:rsidR="00E452C1" w:rsidRPr="009E5F9A">
        <w:rPr>
          <w:rFonts w:ascii="Times New Roman" w:hAnsi="Times New Roman" w:cs="Times New Roman"/>
        </w:rPr>
        <w:t xml:space="preserve"> </w:t>
      </w:r>
      <w:r w:rsidRPr="005528DF">
        <w:rPr>
          <w:rFonts w:ascii="Times New Roman" w:hAnsi="Times New Roman" w:cs="Times New Roman"/>
        </w:rPr>
        <w:t xml:space="preserve">and includes two scales: conscientiousness and rationalization (the tendency to bring logical arguments to events). As we </w:t>
      </w:r>
      <w:r w:rsidRPr="005528DF">
        <w:rPr>
          <w:rFonts w:ascii="Times New Roman" w:hAnsi="Times New Roman" w:cs="Times New Roman"/>
        </w:rPr>
        <w:lastRenderedPageBreak/>
        <w:t>see it, a person who is honest in his work is inclined to make additional efforts to explain to himself the logic of his current position.</w:t>
      </w:r>
    </w:p>
    <w:p w14:paraId="55FAB099" w14:textId="77777777" w:rsidR="00594A83" w:rsidRPr="005528DF" w:rsidRDefault="00CF5078" w:rsidP="008F7239">
      <w:pPr>
        <w:pStyle w:val="1"/>
      </w:pPr>
      <w:r w:rsidRPr="008F7239">
        <w:t>Findings</w:t>
      </w:r>
      <w:r w:rsidR="005528DF" w:rsidRPr="008F7239">
        <w:t xml:space="preserve"> and </w:t>
      </w:r>
      <w:r w:rsidRPr="008F7239">
        <w:t>Results</w:t>
      </w:r>
    </w:p>
    <w:p w14:paraId="0D55C237" w14:textId="77777777" w:rsidR="00594A83" w:rsidRPr="005528DF" w:rsidRDefault="00594A83" w:rsidP="00B95BE9">
      <w:pPr>
        <w:spacing w:line="480" w:lineRule="auto"/>
        <w:ind w:right="-293" w:firstLine="720"/>
        <w:jc w:val="both"/>
        <w:rPr>
          <w:rFonts w:ascii="Times New Roman" w:hAnsi="Times New Roman" w:cs="Times New Roman"/>
          <w:iCs/>
        </w:rPr>
      </w:pPr>
      <w:r w:rsidRPr="005528DF">
        <w:rPr>
          <w:rFonts w:ascii="Times New Roman" w:hAnsi="Times New Roman" w:cs="Times New Roman"/>
          <w:iCs/>
        </w:rPr>
        <w:t xml:space="preserve">The assumption that the five main personality traits and any personality </w:t>
      </w:r>
      <w:r w:rsidR="006104BF" w:rsidRPr="009E5F9A">
        <w:rPr>
          <w:rFonts w:ascii="Times New Roman" w:hAnsi="Times New Roman" w:cs="Times New Roman"/>
          <w:iCs/>
        </w:rPr>
        <w:t>are</w:t>
      </w:r>
      <w:r w:rsidRPr="005528DF">
        <w:rPr>
          <w:rFonts w:ascii="Times New Roman" w:hAnsi="Times New Roman" w:cs="Times New Roman"/>
          <w:iCs/>
        </w:rPr>
        <w:t xml:space="preserve"> determined primarily by their relationship became the starting point for the </w:t>
      </w:r>
      <w:proofErr w:type="spellStart"/>
      <w:r w:rsidRPr="005528DF">
        <w:rPr>
          <w:rFonts w:ascii="Times New Roman" w:hAnsi="Times New Roman" w:cs="Times New Roman"/>
          <w:iCs/>
        </w:rPr>
        <w:t>Gretsov</w:t>
      </w:r>
      <w:proofErr w:type="spellEnd"/>
      <w:r w:rsidRPr="005528DF">
        <w:rPr>
          <w:rFonts w:ascii="Times New Roman" w:hAnsi="Times New Roman" w:cs="Times New Roman"/>
          <w:iCs/>
        </w:rPr>
        <w:t xml:space="preserve"> methodology</w:t>
      </w:r>
      <w:r w:rsidR="001C5CCF" w:rsidRPr="009E5F9A">
        <w:rPr>
          <w:rFonts w:ascii="Times New Roman" w:hAnsi="Times New Roman" w:cs="Times New Roman"/>
          <w:iCs/>
        </w:rPr>
        <w:t>,</w:t>
      </w:r>
      <w:r w:rsidRPr="005528DF">
        <w:rPr>
          <w:rFonts w:ascii="Times New Roman" w:hAnsi="Times New Roman" w:cs="Times New Roman"/>
          <w:iCs/>
        </w:rPr>
        <w:t xml:space="preserve"> in combination with the </w:t>
      </w:r>
      <w:proofErr w:type="spellStart"/>
      <w:r w:rsidRPr="005528DF">
        <w:rPr>
          <w:rFonts w:ascii="Times New Roman" w:hAnsi="Times New Roman" w:cs="Times New Roman"/>
          <w:iCs/>
        </w:rPr>
        <w:t>Plutchik</w:t>
      </w:r>
      <w:proofErr w:type="spellEnd"/>
      <w:r w:rsidRPr="005528DF">
        <w:rPr>
          <w:rFonts w:ascii="Times New Roman" w:hAnsi="Times New Roman" w:cs="Times New Roman"/>
          <w:iCs/>
        </w:rPr>
        <w:t>-Kellerman-Conte LSI</w:t>
      </w:r>
      <w:r w:rsidR="00090251" w:rsidRPr="009E5F9A">
        <w:rPr>
          <w:rFonts w:ascii="Times New Roman" w:hAnsi="Times New Roman" w:cs="Times New Roman"/>
          <w:iCs/>
        </w:rPr>
        <w:t xml:space="preserve"> </w:t>
      </w:r>
      <w:r w:rsidRPr="005528DF">
        <w:rPr>
          <w:rFonts w:ascii="Times New Roman" w:hAnsi="Times New Roman" w:cs="Times New Roman"/>
          <w:iCs/>
        </w:rPr>
        <w:t>questionnaire.</w:t>
      </w:r>
    </w:p>
    <w:p w14:paraId="2E086949" w14:textId="77777777" w:rsidR="00C21327" w:rsidRDefault="00C21327" w:rsidP="00B95BE9">
      <w:pPr>
        <w:spacing w:line="480" w:lineRule="auto"/>
        <w:ind w:right="-293"/>
        <w:jc w:val="both"/>
        <w:rPr>
          <w:rFonts w:ascii="Times New Roman" w:hAnsi="Times New Roman" w:cs="Times New Roman"/>
          <w:b/>
          <w:bCs/>
        </w:rPr>
      </w:pPr>
    </w:p>
    <w:p w14:paraId="13BBDCEE" w14:textId="77777777" w:rsidR="00486D69" w:rsidRPr="009E5F9A" w:rsidRDefault="009763B5" w:rsidP="00B95BE9">
      <w:pPr>
        <w:ind w:right="-293"/>
        <w:jc w:val="both"/>
        <w:rPr>
          <w:rFonts w:ascii="Times New Roman" w:hAnsi="Times New Roman" w:cs="Times New Roman"/>
        </w:rPr>
      </w:pPr>
      <w:r w:rsidRPr="009E5F9A">
        <w:rPr>
          <w:rFonts w:ascii="Aptos Narrow" w:hAnsi="Aptos Narrow"/>
          <w:noProof/>
          <w:sz w:val="20"/>
          <w:szCs w:val="20"/>
          <w:lang w:val="lt-LT" w:eastAsia="lt-LT"/>
        </w:rPr>
        <w:drawing>
          <wp:inline distT="0" distB="0" distL="0" distR="0" wp14:anchorId="510057DA" wp14:editId="15371493">
            <wp:extent cx="4939048" cy="2341138"/>
            <wp:effectExtent l="0" t="0" r="13970" b="2540"/>
            <wp:docPr id="7" name="Диаграмма 7">
              <a:extLst xmlns:a="http://schemas.openxmlformats.org/drawingml/2006/main">
                <a:ext uri="{FF2B5EF4-FFF2-40B4-BE49-F238E27FC236}">
                  <a16:creationId xmlns:a16="http://schemas.microsoft.com/office/drawing/2014/main" id="{1593C376-9AF0-4B09-994E-16A5354881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9174DE9" w14:textId="77777777" w:rsidR="009D2BF1" w:rsidRDefault="009D2BF1" w:rsidP="00B95BE9">
      <w:pPr>
        <w:spacing w:line="480" w:lineRule="auto"/>
        <w:ind w:right="-288"/>
        <w:jc w:val="both"/>
        <w:rPr>
          <w:rFonts w:ascii="Times New Roman" w:hAnsi="Times New Roman" w:cs="Times New Roman"/>
          <w:b/>
          <w:bCs/>
        </w:rPr>
      </w:pPr>
    </w:p>
    <w:p w14:paraId="7E14A700" w14:textId="77777777" w:rsidR="00152138" w:rsidRPr="008F7239" w:rsidRDefault="00152138" w:rsidP="008F7239">
      <w:pPr>
        <w:spacing w:line="480" w:lineRule="auto"/>
        <w:ind w:right="-293"/>
        <w:jc w:val="center"/>
        <w:rPr>
          <w:rFonts w:ascii="Times New Roman" w:hAnsi="Times New Roman" w:cs="Times New Roman"/>
          <w:i/>
          <w:iCs/>
        </w:rPr>
      </w:pPr>
      <w:r w:rsidRPr="00152138">
        <w:rPr>
          <w:rFonts w:ascii="Times New Roman" w:hAnsi="Times New Roman" w:cs="Times New Roman"/>
          <w:i/>
          <w:iCs/>
        </w:rPr>
        <w:t>Figure 1</w:t>
      </w:r>
      <w:r>
        <w:rPr>
          <w:rFonts w:ascii="Times New Roman" w:hAnsi="Times New Roman" w:cs="Times New Roman"/>
          <w:i/>
          <w:iCs/>
        </w:rPr>
        <w:t xml:space="preserve">. </w:t>
      </w:r>
      <w:r w:rsidRPr="009E5F9A">
        <w:rPr>
          <w:rFonts w:ascii="Times New Roman" w:hAnsi="Times New Roman" w:cs="Times New Roman"/>
          <w:i/>
          <w:iCs/>
        </w:rPr>
        <w:t>Comparison of the Representation of Personality Traits of Students with SEN from Colleges and Universities</w:t>
      </w:r>
    </w:p>
    <w:p w14:paraId="7957B683" w14:textId="77777777" w:rsidR="00594A83" w:rsidRPr="009E5F9A" w:rsidRDefault="00594A83" w:rsidP="00B95BE9">
      <w:pPr>
        <w:ind w:right="-293"/>
        <w:jc w:val="both"/>
        <w:rPr>
          <w:rFonts w:ascii="Aptos Narrow" w:hAnsi="Aptos Narrow"/>
          <w:b/>
          <w:bCs/>
          <w:sz w:val="20"/>
          <w:szCs w:val="20"/>
        </w:rPr>
      </w:pPr>
    </w:p>
    <w:p w14:paraId="3501C82F" w14:textId="77777777" w:rsidR="004B31BD" w:rsidRPr="009E5F9A" w:rsidRDefault="004B31BD" w:rsidP="00B95BE9">
      <w:pPr>
        <w:ind w:right="-293"/>
        <w:jc w:val="both"/>
        <w:rPr>
          <w:rFonts w:ascii="Aptos Narrow" w:hAnsi="Aptos Narrow"/>
          <w:sz w:val="20"/>
          <w:szCs w:val="20"/>
        </w:rPr>
      </w:pPr>
      <w:r w:rsidRPr="009E5F9A">
        <w:rPr>
          <w:rFonts w:ascii="Aptos Narrow" w:hAnsi="Aptos Narrow"/>
          <w:noProof/>
          <w:sz w:val="20"/>
          <w:szCs w:val="20"/>
          <w:lang w:val="lt-LT" w:eastAsia="lt-LT"/>
        </w:rPr>
        <w:drawing>
          <wp:inline distT="0" distB="0" distL="0" distR="0" wp14:anchorId="7D1CFEBA" wp14:editId="5C650FAB">
            <wp:extent cx="5757545" cy="2447644"/>
            <wp:effectExtent l="0" t="0" r="14605" b="10160"/>
            <wp:docPr id="3" name="Диаграмма 3">
              <a:extLst xmlns:a="http://schemas.openxmlformats.org/drawingml/2006/main">
                <a:ext uri="{FF2B5EF4-FFF2-40B4-BE49-F238E27FC236}">
                  <a16:creationId xmlns:a16="http://schemas.microsoft.com/office/drawing/2014/main" id="{627A0BC7-A674-478D-8280-86C25920D7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0699203" w14:textId="77777777" w:rsidR="00152138" w:rsidRDefault="00152138" w:rsidP="00152138">
      <w:pPr>
        <w:spacing w:line="480" w:lineRule="auto"/>
        <w:ind w:right="-288"/>
        <w:jc w:val="center"/>
        <w:rPr>
          <w:rFonts w:ascii="Times New Roman" w:hAnsi="Times New Roman" w:cs="Times New Roman"/>
          <w:i/>
          <w:iCs/>
        </w:rPr>
      </w:pPr>
    </w:p>
    <w:p w14:paraId="0D1335E4" w14:textId="77777777" w:rsidR="00152138" w:rsidRPr="00152138" w:rsidRDefault="00152138" w:rsidP="00152138">
      <w:pPr>
        <w:spacing w:line="480" w:lineRule="auto"/>
        <w:ind w:right="-288"/>
        <w:jc w:val="center"/>
        <w:rPr>
          <w:rFonts w:ascii="Times New Roman" w:hAnsi="Times New Roman" w:cs="Times New Roman"/>
          <w:i/>
          <w:iCs/>
        </w:rPr>
      </w:pPr>
      <w:r w:rsidRPr="00152138">
        <w:rPr>
          <w:rFonts w:ascii="Times New Roman" w:hAnsi="Times New Roman" w:cs="Times New Roman"/>
          <w:i/>
          <w:iCs/>
        </w:rPr>
        <w:lastRenderedPageBreak/>
        <w:t>Figure 2. Comparison of the Representation of Psychological Defense Mechanisms among Students with Special Needs from Colleges and Universities</w:t>
      </w:r>
    </w:p>
    <w:p w14:paraId="3507132B" w14:textId="77777777" w:rsidR="00594A83" w:rsidRPr="006C24A1" w:rsidRDefault="00594A83" w:rsidP="00B95BE9">
      <w:pPr>
        <w:spacing w:line="480" w:lineRule="auto"/>
        <w:ind w:right="-288"/>
        <w:jc w:val="both"/>
        <w:rPr>
          <w:rFonts w:ascii="Times New Roman" w:hAnsi="Times New Roman" w:cs="Times New Roman"/>
        </w:rPr>
      </w:pPr>
    </w:p>
    <w:p w14:paraId="6B7719F5" w14:textId="77777777" w:rsidR="009D2BF1" w:rsidRPr="009D2BF1" w:rsidRDefault="001746D0" w:rsidP="00152138">
      <w:pPr>
        <w:spacing w:line="480" w:lineRule="auto"/>
        <w:ind w:right="-288" w:firstLine="720"/>
        <w:jc w:val="both"/>
        <w:rPr>
          <w:rFonts w:ascii="Times New Roman" w:hAnsi="Times New Roman" w:cs="Times New Roman"/>
        </w:rPr>
      </w:pPr>
      <w:r w:rsidRPr="006C24A1">
        <w:rPr>
          <w:rFonts w:ascii="Times New Roman" w:hAnsi="Times New Roman" w:cs="Times New Roman"/>
        </w:rPr>
        <w:t xml:space="preserve">Since the distribution of characteristics in the </w:t>
      </w:r>
      <w:r w:rsidR="00873C05" w:rsidRPr="009E5F9A">
        <w:rPr>
          <w:rFonts w:ascii="Times New Roman" w:hAnsi="Times New Roman" w:cs="Times New Roman"/>
        </w:rPr>
        <w:t>university student sample</w:t>
      </w:r>
      <w:r w:rsidRPr="006C24A1">
        <w:rPr>
          <w:rFonts w:ascii="Times New Roman" w:hAnsi="Times New Roman" w:cs="Times New Roman"/>
        </w:rPr>
        <w:t xml:space="preserve"> is not normal, the nonparametric Mann-Whitney </w:t>
      </w:r>
      <w:r w:rsidRPr="00A27425">
        <w:rPr>
          <w:rFonts w:ascii="Times New Roman" w:hAnsi="Times New Roman" w:cs="Times New Roman"/>
          <w:i/>
          <w:iCs/>
        </w:rPr>
        <w:t>U</w:t>
      </w:r>
      <w:r w:rsidRPr="006C24A1">
        <w:rPr>
          <w:rFonts w:ascii="Times New Roman" w:hAnsi="Times New Roman" w:cs="Times New Roman"/>
        </w:rPr>
        <w:t xml:space="preserve"> test was used to compare the two groups. A significant difference was found only on the rationalization scale (</w:t>
      </w:r>
      <w:r w:rsidRPr="009E5F9A">
        <w:rPr>
          <w:rFonts w:ascii="Times New Roman" w:hAnsi="Times New Roman" w:cs="Times New Roman"/>
          <w:i/>
          <w:iCs/>
        </w:rPr>
        <w:t>p</w:t>
      </w:r>
      <w:r w:rsidR="006104BF" w:rsidRPr="009E5F9A">
        <w:rPr>
          <w:rFonts w:ascii="Times New Roman" w:hAnsi="Times New Roman" w:cs="Times New Roman"/>
        </w:rPr>
        <w:t xml:space="preserve"> </w:t>
      </w:r>
      <w:r w:rsidRPr="006C24A1">
        <w:rPr>
          <w:rFonts w:ascii="Times New Roman" w:hAnsi="Times New Roman" w:cs="Times New Roman"/>
        </w:rPr>
        <w:t>=</w:t>
      </w:r>
      <w:r w:rsidR="006104BF" w:rsidRPr="009E5F9A">
        <w:rPr>
          <w:rFonts w:ascii="Times New Roman" w:hAnsi="Times New Roman" w:cs="Times New Roman"/>
        </w:rPr>
        <w:t xml:space="preserve"> </w:t>
      </w:r>
      <w:r w:rsidRPr="006C24A1">
        <w:rPr>
          <w:rFonts w:ascii="Times New Roman" w:hAnsi="Times New Roman" w:cs="Times New Roman"/>
        </w:rPr>
        <w:t xml:space="preserve">0.049). This </w:t>
      </w:r>
      <w:r w:rsidR="001531C1" w:rsidRPr="009E5F9A">
        <w:rPr>
          <w:rFonts w:ascii="Times New Roman" w:hAnsi="Times New Roman" w:cs="Times New Roman"/>
        </w:rPr>
        <w:t>indica</w:t>
      </w:r>
      <w:r w:rsidRPr="006C24A1">
        <w:rPr>
          <w:rFonts w:ascii="Times New Roman" w:hAnsi="Times New Roman" w:cs="Times New Roman"/>
        </w:rPr>
        <w:t xml:space="preserve">tes that a sample of college students is significantly more likely to use rationalization as a </w:t>
      </w:r>
      <w:r w:rsidR="00D96D0D" w:rsidRPr="009E5F9A">
        <w:rPr>
          <w:rFonts w:ascii="Times New Roman" w:hAnsi="Times New Roman" w:cs="Times New Roman"/>
        </w:rPr>
        <w:t>defense</w:t>
      </w:r>
      <w:r w:rsidR="00D96D0D" w:rsidRPr="006C24A1">
        <w:rPr>
          <w:rFonts w:ascii="Times New Roman" w:hAnsi="Times New Roman" w:cs="Times New Roman"/>
        </w:rPr>
        <w:t xml:space="preserve"> </w:t>
      </w:r>
      <w:r w:rsidRPr="006C24A1">
        <w:rPr>
          <w:rFonts w:ascii="Times New Roman" w:hAnsi="Times New Roman" w:cs="Times New Roman"/>
        </w:rPr>
        <w:t>mechanism t</w:t>
      </w:r>
      <w:r w:rsidR="00DF234B" w:rsidRPr="009E5F9A">
        <w:rPr>
          <w:rFonts w:ascii="Times New Roman" w:hAnsi="Times New Roman" w:cs="Times New Roman"/>
        </w:rPr>
        <w:t>han</w:t>
      </w:r>
      <w:r w:rsidRPr="006C24A1">
        <w:rPr>
          <w:rFonts w:ascii="Times New Roman" w:hAnsi="Times New Roman" w:cs="Times New Roman"/>
        </w:rPr>
        <w:t xml:space="preserve"> university students.</w:t>
      </w:r>
    </w:p>
    <w:p w14:paraId="532BB4D4" w14:textId="77777777" w:rsidR="00C22A1B" w:rsidRPr="009E5F9A" w:rsidRDefault="004B31BD" w:rsidP="00B95BE9">
      <w:pPr>
        <w:ind w:right="-293"/>
        <w:jc w:val="both"/>
        <w:rPr>
          <w:rFonts w:ascii="Aptos Narrow" w:hAnsi="Aptos Narrow"/>
          <w:sz w:val="20"/>
          <w:szCs w:val="20"/>
        </w:rPr>
      </w:pPr>
      <w:r w:rsidRPr="009E5F9A">
        <w:rPr>
          <w:rFonts w:ascii="Aptos Narrow" w:hAnsi="Aptos Narrow"/>
          <w:noProof/>
          <w:sz w:val="20"/>
          <w:szCs w:val="20"/>
          <w:lang w:val="lt-LT" w:eastAsia="lt-LT"/>
        </w:rPr>
        <w:drawing>
          <wp:inline distT="0" distB="0" distL="0" distR="0" wp14:anchorId="2C16F4C1" wp14:editId="07B85D98">
            <wp:extent cx="5486400" cy="2335946"/>
            <wp:effectExtent l="0" t="0" r="0" b="762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EC5075A" w14:textId="77777777" w:rsidR="00152138" w:rsidRDefault="00152138" w:rsidP="00152138">
      <w:pPr>
        <w:spacing w:line="480" w:lineRule="auto"/>
        <w:ind w:right="-288"/>
        <w:jc w:val="center"/>
        <w:rPr>
          <w:rFonts w:ascii="Times New Roman" w:hAnsi="Times New Roman" w:cs="Times New Roman"/>
          <w:i/>
          <w:iCs/>
        </w:rPr>
      </w:pPr>
    </w:p>
    <w:p w14:paraId="77B7D578" w14:textId="77777777" w:rsidR="00152138" w:rsidRPr="00152138" w:rsidRDefault="00152138" w:rsidP="00152138">
      <w:pPr>
        <w:spacing w:line="480" w:lineRule="auto"/>
        <w:ind w:right="-288"/>
        <w:jc w:val="center"/>
        <w:rPr>
          <w:rFonts w:ascii="Times New Roman" w:hAnsi="Times New Roman" w:cs="Times New Roman"/>
          <w:i/>
          <w:iCs/>
        </w:rPr>
      </w:pPr>
      <w:r w:rsidRPr="00152138">
        <w:rPr>
          <w:rFonts w:ascii="Times New Roman" w:hAnsi="Times New Roman" w:cs="Times New Roman"/>
          <w:i/>
          <w:iCs/>
        </w:rPr>
        <w:t>Figure 3. Comparison of the Severity of Personality Traits of Students with SEN and Students with Normative Development</w:t>
      </w:r>
    </w:p>
    <w:p w14:paraId="62854B43" w14:textId="77777777" w:rsidR="00706C6C" w:rsidRPr="009E5F9A" w:rsidRDefault="00706C6C" w:rsidP="00B95BE9">
      <w:pPr>
        <w:ind w:right="-293"/>
        <w:jc w:val="both"/>
        <w:rPr>
          <w:rFonts w:ascii="Aptos Narrow" w:hAnsi="Aptos Narrow"/>
          <w:strike/>
          <w:sz w:val="20"/>
          <w:szCs w:val="20"/>
        </w:rPr>
      </w:pPr>
    </w:p>
    <w:p w14:paraId="2EA52E1F" w14:textId="77777777" w:rsidR="004B31BD" w:rsidRPr="009E5F9A" w:rsidRDefault="004B31BD" w:rsidP="00B95BE9">
      <w:pPr>
        <w:ind w:right="-293"/>
        <w:jc w:val="both"/>
        <w:rPr>
          <w:rFonts w:ascii="Aptos Narrow" w:hAnsi="Aptos Narrow"/>
          <w:strike/>
          <w:sz w:val="20"/>
          <w:szCs w:val="20"/>
        </w:rPr>
      </w:pPr>
      <w:r w:rsidRPr="009E5F9A">
        <w:rPr>
          <w:rFonts w:ascii="Aptos Narrow" w:hAnsi="Aptos Narrow"/>
          <w:strike/>
          <w:noProof/>
          <w:sz w:val="20"/>
          <w:szCs w:val="20"/>
          <w:lang w:val="lt-LT" w:eastAsia="lt-LT"/>
        </w:rPr>
        <w:drawing>
          <wp:inline distT="0" distB="0" distL="0" distR="0" wp14:anchorId="46EB3CA7" wp14:editId="4982A17E">
            <wp:extent cx="5486400" cy="1982480"/>
            <wp:effectExtent l="0" t="0" r="0" b="1778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1E71A81" w14:textId="77777777" w:rsidR="00152138" w:rsidRDefault="00152138" w:rsidP="00152138">
      <w:pPr>
        <w:spacing w:line="480" w:lineRule="auto"/>
        <w:ind w:right="-288"/>
        <w:jc w:val="center"/>
        <w:rPr>
          <w:rFonts w:ascii="Times New Roman" w:hAnsi="Times New Roman" w:cs="Times New Roman"/>
          <w:i/>
          <w:iCs/>
        </w:rPr>
      </w:pPr>
    </w:p>
    <w:p w14:paraId="69F08607" w14:textId="77777777" w:rsidR="00152138" w:rsidRPr="00152138" w:rsidRDefault="00152138" w:rsidP="00152138">
      <w:pPr>
        <w:spacing w:line="480" w:lineRule="auto"/>
        <w:ind w:right="-288"/>
        <w:jc w:val="center"/>
        <w:rPr>
          <w:rFonts w:ascii="Times New Roman" w:hAnsi="Times New Roman" w:cs="Times New Roman"/>
          <w:i/>
          <w:iCs/>
        </w:rPr>
      </w:pPr>
      <w:r w:rsidRPr="00152138">
        <w:rPr>
          <w:rFonts w:ascii="Times New Roman" w:hAnsi="Times New Roman" w:cs="Times New Roman"/>
          <w:i/>
          <w:iCs/>
        </w:rPr>
        <w:lastRenderedPageBreak/>
        <w:t>Figure 4. Comparison of the Severity of the Psychological Defense Mechanisms of Students with Special Needs and Students with Normative Development</w:t>
      </w:r>
    </w:p>
    <w:p w14:paraId="4B52991A" w14:textId="77777777" w:rsidR="003F0A37" w:rsidRPr="009E5F9A" w:rsidRDefault="003F0A37" w:rsidP="00B95BE9">
      <w:pPr>
        <w:spacing w:line="480" w:lineRule="auto"/>
        <w:ind w:right="-293"/>
        <w:jc w:val="both"/>
        <w:rPr>
          <w:rFonts w:ascii="Times New Roman" w:hAnsi="Times New Roman" w:cs="Times New Roman"/>
        </w:rPr>
      </w:pPr>
    </w:p>
    <w:p w14:paraId="3AC85D20" w14:textId="77777777" w:rsidR="00CA3C66" w:rsidRPr="006C24A1" w:rsidRDefault="00CA3C66" w:rsidP="00B95BE9">
      <w:pPr>
        <w:spacing w:line="480" w:lineRule="auto"/>
        <w:ind w:right="-293" w:firstLine="720"/>
        <w:jc w:val="both"/>
        <w:rPr>
          <w:rFonts w:ascii="Times New Roman" w:hAnsi="Times New Roman" w:cs="Times New Roman"/>
        </w:rPr>
      </w:pPr>
      <w:r w:rsidRPr="006C24A1">
        <w:rPr>
          <w:rFonts w:ascii="Times New Roman" w:hAnsi="Times New Roman" w:cs="Times New Roman"/>
        </w:rPr>
        <w:t xml:space="preserve">The nonparametric Mann-Whitney </w:t>
      </w:r>
      <w:r w:rsidRPr="00E71DF5">
        <w:rPr>
          <w:rFonts w:ascii="Times New Roman" w:hAnsi="Times New Roman" w:cs="Times New Roman"/>
          <w:i/>
          <w:iCs/>
        </w:rPr>
        <w:t>U</w:t>
      </w:r>
      <w:r w:rsidRPr="006C24A1">
        <w:rPr>
          <w:rFonts w:ascii="Times New Roman" w:hAnsi="Times New Roman" w:cs="Times New Roman"/>
        </w:rPr>
        <w:t xml:space="preserve"> test </w:t>
      </w:r>
      <w:r w:rsidR="00DF234B" w:rsidRPr="009E5F9A">
        <w:rPr>
          <w:rFonts w:ascii="Times New Roman" w:hAnsi="Times New Roman" w:cs="Times New Roman"/>
        </w:rPr>
        <w:t>wa</w:t>
      </w:r>
      <w:r w:rsidRPr="006C24A1">
        <w:rPr>
          <w:rFonts w:ascii="Times New Roman" w:hAnsi="Times New Roman" w:cs="Times New Roman"/>
        </w:rPr>
        <w:t>s used for two independent samples</w:t>
      </w:r>
      <w:r w:rsidR="007D06DA" w:rsidRPr="009E5F9A">
        <w:rPr>
          <w:rFonts w:ascii="Times New Roman" w:hAnsi="Times New Roman" w:cs="Times New Roman"/>
        </w:rPr>
        <w:t xml:space="preserve"> to analyze the significance of the differences</w:t>
      </w:r>
      <w:r w:rsidR="003F0A37" w:rsidRPr="009E5F9A">
        <w:rPr>
          <w:rFonts w:ascii="Times New Roman" w:hAnsi="Times New Roman" w:cs="Times New Roman"/>
        </w:rPr>
        <w:t xml:space="preserve">, and the following </w:t>
      </w:r>
      <w:r w:rsidR="00DF234B" w:rsidRPr="009E5F9A">
        <w:rPr>
          <w:rFonts w:ascii="Times New Roman" w:hAnsi="Times New Roman" w:cs="Times New Roman"/>
        </w:rPr>
        <w:t>we</w:t>
      </w:r>
      <w:r w:rsidRPr="006C24A1">
        <w:rPr>
          <w:rFonts w:ascii="Times New Roman" w:hAnsi="Times New Roman" w:cs="Times New Roman"/>
        </w:rPr>
        <w:t>re observed between the groups:</w:t>
      </w:r>
    </w:p>
    <w:p w14:paraId="33A976EF" w14:textId="77777777" w:rsidR="00CA3C66" w:rsidRPr="006C24A1" w:rsidRDefault="00CA3C66" w:rsidP="00B95BE9">
      <w:pPr>
        <w:pStyle w:val="a7"/>
        <w:numPr>
          <w:ilvl w:val="0"/>
          <w:numId w:val="29"/>
        </w:numPr>
        <w:spacing w:line="480" w:lineRule="auto"/>
        <w:ind w:right="-293"/>
        <w:jc w:val="both"/>
        <w:rPr>
          <w:rFonts w:ascii="Times New Roman" w:hAnsi="Times New Roman" w:cs="Times New Roman"/>
        </w:rPr>
      </w:pPr>
      <w:r w:rsidRPr="006C24A1">
        <w:rPr>
          <w:rFonts w:ascii="Times New Roman" w:hAnsi="Times New Roman" w:cs="Times New Roman"/>
        </w:rPr>
        <w:t>Students with SEN are more extroverted.</w:t>
      </w:r>
    </w:p>
    <w:p w14:paraId="07446E4B" w14:textId="77777777" w:rsidR="00CA3C66" w:rsidRPr="006C24A1" w:rsidRDefault="00CA3C66" w:rsidP="00B95BE9">
      <w:pPr>
        <w:pStyle w:val="a7"/>
        <w:numPr>
          <w:ilvl w:val="0"/>
          <w:numId w:val="29"/>
        </w:numPr>
        <w:spacing w:line="480" w:lineRule="auto"/>
        <w:ind w:right="-293"/>
        <w:jc w:val="both"/>
        <w:rPr>
          <w:rFonts w:ascii="Times New Roman" w:hAnsi="Times New Roman" w:cs="Times New Roman"/>
        </w:rPr>
      </w:pPr>
      <w:r w:rsidRPr="006C24A1">
        <w:rPr>
          <w:rFonts w:ascii="Times New Roman" w:hAnsi="Times New Roman" w:cs="Times New Roman"/>
        </w:rPr>
        <w:t>Students with SEN are a little more conscientious.</w:t>
      </w:r>
    </w:p>
    <w:p w14:paraId="6747E0F3" w14:textId="77777777" w:rsidR="006C24A1" w:rsidRPr="008F7239" w:rsidRDefault="00CA3C66" w:rsidP="008F7239">
      <w:pPr>
        <w:pStyle w:val="a7"/>
        <w:numPr>
          <w:ilvl w:val="0"/>
          <w:numId w:val="28"/>
        </w:numPr>
        <w:spacing w:line="480" w:lineRule="auto"/>
        <w:ind w:right="-293"/>
        <w:jc w:val="both"/>
        <w:rPr>
          <w:rFonts w:ascii="Times New Roman" w:hAnsi="Times New Roman" w:cs="Times New Roman"/>
        </w:rPr>
      </w:pPr>
      <w:r w:rsidRPr="006C24A1">
        <w:rPr>
          <w:rFonts w:ascii="Times New Roman" w:hAnsi="Times New Roman" w:cs="Times New Roman"/>
        </w:rPr>
        <w:t xml:space="preserve">Students with normative development are more likely to use </w:t>
      </w:r>
      <w:r w:rsidR="00D96D0D" w:rsidRPr="009E5F9A">
        <w:rPr>
          <w:rFonts w:ascii="Times New Roman" w:hAnsi="Times New Roman" w:cs="Times New Roman"/>
        </w:rPr>
        <w:t>defense</w:t>
      </w:r>
      <w:r w:rsidRPr="006C24A1">
        <w:rPr>
          <w:rFonts w:ascii="Times New Roman" w:hAnsi="Times New Roman" w:cs="Times New Roman"/>
        </w:rPr>
        <w:t xml:space="preserve"> mechanisms (regression, denial, projection, compensation, overcompensation</w:t>
      </w:r>
      <w:r w:rsidR="00DF234B" w:rsidRPr="009E5F9A">
        <w:rPr>
          <w:rFonts w:ascii="Times New Roman" w:hAnsi="Times New Roman" w:cs="Times New Roman"/>
        </w:rPr>
        <w:t>,</w:t>
      </w:r>
      <w:r w:rsidRPr="006C24A1">
        <w:rPr>
          <w:rFonts w:ascii="Times New Roman" w:hAnsi="Times New Roman" w:cs="Times New Roman"/>
        </w:rPr>
        <w:t xml:space="preserve"> and rationalization) compared to students with SEN.</w:t>
      </w:r>
    </w:p>
    <w:p w14:paraId="4B8DC2D6" w14:textId="77777777" w:rsidR="001D148B" w:rsidRPr="00152138" w:rsidRDefault="00CA3EB0" w:rsidP="00152138">
      <w:pPr>
        <w:pStyle w:val="afe"/>
        <w:spacing w:after="0" w:line="480" w:lineRule="auto"/>
        <w:jc w:val="center"/>
        <w:rPr>
          <w:b w:val="0"/>
          <w:bCs w:val="0"/>
          <w:i/>
          <w:iCs/>
        </w:rPr>
      </w:pPr>
      <w:r w:rsidRPr="00152138">
        <w:rPr>
          <w:b w:val="0"/>
          <w:bCs w:val="0"/>
          <w:i/>
          <w:iCs/>
        </w:rPr>
        <w:t xml:space="preserve">Table </w:t>
      </w:r>
      <w:r w:rsidR="0038593C" w:rsidRPr="00152138">
        <w:rPr>
          <w:b w:val="0"/>
          <w:bCs w:val="0"/>
          <w:i/>
          <w:iCs/>
        </w:rPr>
        <w:fldChar w:fldCharType="begin"/>
      </w:r>
      <w:r w:rsidR="00FC48C7" w:rsidRPr="00152138">
        <w:rPr>
          <w:b w:val="0"/>
          <w:bCs w:val="0"/>
          <w:i/>
          <w:iCs/>
        </w:rPr>
        <w:instrText xml:space="preserve"> SEQ Table \* ARABIC </w:instrText>
      </w:r>
      <w:r w:rsidR="0038593C" w:rsidRPr="00152138">
        <w:rPr>
          <w:b w:val="0"/>
          <w:bCs w:val="0"/>
          <w:i/>
          <w:iCs/>
        </w:rPr>
        <w:fldChar w:fldCharType="separate"/>
      </w:r>
      <w:r w:rsidR="00CB7B9E" w:rsidRPr="00152138">
        <w:rPr>
          <w:b w:val="0"/>
          <w:bCs w:val="0"/>
          <w:i/>
          <w:iCs/>
          <w:noProof/>
        </w:rPr>
        <w:t>8</w:t>
      </w:r>
      <w:r w:rsidR="0038593C" w:rsidRPr="00152138">
        <w:rPr>
          <w:b w:val="0"/>
          <w:bCs w:val="0"/>
          <w:i/>
          <w:iCs/>
          <w:noProof/>
        </w:rPr>
        <w:fldChar w:fldCharType="end"/>
      </w:r>
      <w:r w:rsidR="00152138" w:rsidRPr="00152138">
        <w:rPr>
          <w:b w:val="0"/>
          <w:bCs w:val="0"/>
          <w:i/>
          <w:iCs/>
          <w:noProof/>
        </w:rPr>
        <w:t xml:space="preserve">. </w:t>
      </w:r>
      <w:r w:rsidR="00E00B70" w:rsidRPr="00152138">
        <w:rPr>
          <w:b w:val="0"/>
          <w:bCs w:val="0"/>
          <w:i/>
          <w:iCs/>
        </w:rPr>
        <w:t xml:space="preserve">Rotated </w:t>
      </w:r>
      <w:r w:rsidR="00685C12" w:rsidRPr="00152138">
        <w:rPr>
          <w:b w:val="0"/>
          <w:bCs w:val="0"/>
          <w:i/>
          <w:iCs/>
        </w:rPr>
        <w:t>M</w:t>
      </w:r>
      <w:r w:rsidR="00E00B70" w:rsidRPr="00152138">
        <w:rPr>
          <w:b w:val="0"/>
          <w:bCs w:val="0"/>
          <w:i/>
          <w:iCs/>
        </w:rPr>
        <w:t xml:space="preserve">atrix of </w:t>
      </w:r>
      <w:r w:rsidR="00685C12" w:rsidRPr="00152138">
        <w:rPr>
          <w:b w:val="0"/>
          <w:bCs w:val="0"/>
          <w:i/>
          <w:iCs/>
        </w:rPr>
        <w:t>C</w:t>
      </w:r>
      <w:r w:rsidR="00E00B70" w:rsidRPr="00152138">
        <w:rPr>
          <w:b w:val="0"/>
          <w:bCs w:val="0"/>
          <w:i/>
          <w:iCs/>
        </w:rPr>
        <w:t xml:space="preserve">omponents for a </w:t>
      </w:r>
      <w:r w:rsidR="00685C12" w:rsidRPr="00152138">
        <w:rPr>
          <w:b w:val="0"/>
          <w:bCs w:val="0"/>
          <w:i/>
          <w:iCs/>
        </w:rPr>
        <w:t>S</w:t>
      </w:r>
      <w:r w:rsidR="00E00B70" w:rsidRPr="00152138">
        <w:rPr>
          <w:b w:val="0"/>
          <w:bCs w:val="0"/>
          <w:i/>
          <w:iCs/>
        </w:rPr>
        <w:t xml:space="preserve">ample of </w:t>
      </w:r>
      <w:r w:rsidR="00685C12" w:rsidRPr="00152138">
        <w:rPr>
          <w:b w:val="0"/>
          <w:bCs w:val="0"/>
          <w:i/>
          <w:iCs/>
        </w:rPr>
        <w:t>U</w:t>
      </w:r>
      <w:r w:rsidR="00E00B70" w:rsidRPr="00152138">
        <w:rPr>
          <w:b w:val="0"/>
          <w:bCs w:val="0"/>
          <w:i/>
          <w:iCs/>
        </w:rPr>
        <w:t xml:space="preserve">niversity </w:t>
      </w:r>
      <w:r w:rsidR="00685C12" w:rsidRPr="00152138">
        <w:rPr>
          <w:b w:val="0"/>
          <w:bCs w:val="0"/>
          <w:i/>
          <w:iCs/>
        </w:rPr>
        <w:t>S</w:t>
      </w:r>
      <w:r w:rsidR="00E00B70" w:rsidRPr="00152138">
        <w:rPr>
          <w:b w:val="0"/>
          <w:bCs w:val="0"/>
          <w:i/>
          <w:iCs/>
        </w:rPr>
        <w:t xml:space="preserve">tudents </w:t>
      </w:r>
      <w:r w:rsidR="007105BA" w:rsidRPr="00152138">
        <w:rPr>
          <w:b w:val="0"/>
          <w:bCs w:val="0"/>
          <w:i/>
          <w:iCs/>
        </w:rPr>
        <w:t>with</w:t>
      </w:r>
      <w:r w:rsidR="00E00B70" w:rsidRPr="00152138">
        <w:rPr>
          <w:b w:val="0"/>
          <w:bCs w:val="0"/>
          <w:i/>
          <w:iCs/>
        </w:rPr>
        <w:t xml:space="preserve"> </w:t>
      </w:r>
      <w:r w:rsidR="00685C12" w:rsidRPr="00152138">
        <w:rPr>
          <w:b w:val="0"/>
          <w:bCs w:val="0"/>
          <w:i/>
          <w:iCs/>
        </w:rPr>
        <w:t>N</w:t>
      </w:r>
      <w:r w:rsidR="00E00B70" w:rsidRPr="00152138">
        <w:rPr>
          <w:b w:val="0"/>
          <w:bCs w:val="0"/>
          <w:i/>
          <w:iCs/>
        </w:rPr>
        <w:t xml:space="preserve">ormative </w:t>
      </w:r>
      <w:r w:rsidR="00685C12" w:rsidRPr="00152138">
        <w:rPr>
          <w:b w:val="0"/>
          <w:bCs w:val="0"/>
          <w:i/>
          <w:iCs/>
        </w:rPr>
        <w:t>D</w:t>
      </w:r>
      <w:r w:rsidR="00E00B70" w:rsidRPr="00152138">
        <w:rPr>
          <w:b w:val="0"/>
          <w:bCs w:val="0"/>
          <w:i/>
          <w:iCs/>
        </w:rPr>
        <w:t>evelopment</w:t>
      </w:r>
    </w:p>
    <w:p w14:paraId="18786F8D" w14:textId="77777777" w:rsidR="00E00B70" w:rsidRPr="009E5F9A" w:rsidRDefault="00E00B70" w:rsidP="00B95BE9">
      <w:pPr>
        <w:ind w:right="-293"/>
        <w:jc w:val="both"/>
        <w:rPr>
          <w:rFonts w:ascii="Aptos Narrow" w:hAnsi="Aptos Narrow" w:cs="Times New Roman"/>
          <w:sz w:val="20"/>
          <w:szCs w:val="20"/>
        </w:rPr>
      </w:pPr>
    </w:p>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2343"/>
        <w:gridCol w:w="1803"/>
        <w:gridCol w:w="1440"/>
        <w:gridCol w:w="1594"/>
      </w:tblGrid>
      <w:tr w:rsidR="0035033E" w:rsidRPr="0035033E" w14:paraId="4C584A7A" w14:textId="77777777" w:rsidTr="009E5F9A">
        <w:tc>
          <w:tcPr>
            <w:tcW w:w="1041" w:type="pct"/>
            <w:vMerge w:val="restart"/>
            <w:tcBorders>
              <w:top w:val="single" w:sz="8" w:space="0" w:color="auto"/>
            </w:tcBorders>
            <w:shd w:val="clear" w:color="auto" w:fill="auto"/>
          </w:tcPr>
          <w:p w14:paraId="5F5C2599" w14:textId="77777777" w:rsidR="00A4405A" w:rsidRPr="009E5F9A" w:rsidRDefault="00041723" w:rsidP="00B95BE9">
            <w:pPr>
              <w:autoSpaceDE w:val="0"/>
              <w:autoSpaceDN w:val="0"/>
              <w:adjustRightInd w:val="0"/>
              <w:spacing w:line="320" w:lineRule="atLeast"/>
              <w:ind w:right="-293"/>
              <w:jc w:val="both"/>
              <w:rPr>
                <w:rFonts w:ascii="Times New Roman" w:hAnsi="Times New Roman" w:cs="Times New Roman"/>
                <w:color w:val="000000"/>
                <w:sz w:val="22"/>
                <w:szCs w:val="22"/>
              </w:rPr>
            </w:pPr>
            <w:r w:rsidRPr="00041723">
              <w:rPr>
                <w:rFonts w:ascii="Times New Roman" w:hAnsi="Times New Roman" w:cs="Times New Roman"/>
                <w:sz w:val="18"/>
                <w:szCs w:val="18"/>
              </w:rPr>
              <w:t>Psychological defense mechanisms</w:t>
            </w:r>
          </w:p>
        </w:tc>
        <w:tc>
          <w:tcPr>
            <w:tcW w:w="3959" w:type="pct"/>
            <w:gridSpan w:val="4"/>
            <w:tcBorders>
              <w:top w:val="single" w:sz="8" w:space="0" w:color="auto"/>
              <w:bottom w:val="single" w:sz="8" w:space="0" w:color="auto"/>
            </w:tcBorders>
            <w:shd w:val="clear" w:color="auto" w:fill="auto"/>
          </w:tcPr>
          <w:p w14:paraId="6D1B5351" w14:textId="77777777" w:rsidR="00A4405A" w:rsidRPr="009E5F9A" w:rsidRDefault="00411925" w:rsidP="00A27425">
            <w:pPr>
              <w:autoSpaceDE w:val="0"/>
              <w:autoSpaceDN w:val="0"/>
              <w:adjustRightInd w:val="0"/>
              <w:spacing w:line="320" w:lineRule="atLeast"/>
              <w:ind w:right="-293"/>
              <w:jc w:val="center"/>
              <w:rPr>
                <w:rFonts w:ascii="Times New Roman" w:hAnsi="Times New Roman" w:cs="Times New Roman"/>
                <w:color w:val="000000"/>
                <w:sz w:val="22"/>
                <w:szCs w:val="22"/>
                <w:lang w:val="ru-RU"/>
              </w:rPr>
            </w:pPr>
            <w:r w:rsidRPr="009E5F9A">
              <w:rPr>
                <w:rFonts w:ascii="Times New Roman" w:hAnsi="Times New Roman" w:cs="Times New Roman"/>
                <w:color w:val="000000"/>
                <w:sz w:val="22"/>
                <w:szCs w:val="22"/>
              </w:rPr>
              <w:t>Factors</w:t>
            </w:r>
          </w:p>
        </w:tc>
      </w:tr>
      <w:tr w:rsidR="001D148B" w:rsidRPr="001D148B" w14:paraId="2F3D4E75" w14:textId="77777777" w:rsidTr="009E5F9A">
        <w:tc>
          <w:tcPr>
            <w:tcW w:w="1041" w:type="pct"/>
            <w:vMerge/>
            <w:tcBorders>
              <w:top w:val="single" w:sz="8" w:space="0" w:color="auto"/>
              <w:bottom w:val="single" w:sz="8" w:space="0" w:color="auto"/>
            </w:tcBorders>
            <w:shd w:val="clear" w:color="auto" w:fill="auto"/>
          </w:tcPr>
          <w:p w14:paraId="722E147E" w14:textId="77777777" w:rsidR="00A91ADD" w:rsidRPr="009E5F9A" w:rsidRDefault="00A91ADD" w:rsidP="00B95BE9">
            <w:pPr>
              <w:autoSpaceDE w:val="0"/>
              <w:autoSpaceDN w:val="0"/>
              <w:adjustRightInd w:val="0"/>
              <w:spacing w:line="320" w:lineRule="atLeast"/>
              <w:ind w:right="-293"/>
              <w:jc w:val="both"/>
              <w:rPr>
                <w:rFonts w:ascii="Times New Roman" w:hAnsi="Times New Roman" w:cs="Times New Roman"/>
                <w:color w:val="000000"/>
                <w:sz w:val="22"/>
                <w:szCs w:val="22"/>
                <w:lang w:val="ru-RU"/>
              </w:rPr>
            </w:pPr>
          </w:p>
        </w:tc>
        <w:tc>
          <w:tcPr>
            <w:tcW w:w="1292" w:type="pct"/>
            <w:tcBorders>
              <w:top w:val="single" w:sz="8" w:space="0" w:color="auto"/>
              <w:bottom w:val="single" w:sz="8" w:space="0" w:color="auto"/>
            </w:tcBorders>
            <w:shd w:val="clear" w:color="auto" w:fill="auto"/>
            <w:vAlign w:val="bottom"/>
          </w:tcPr>
          <w:p w14:paraId="6CD50E5F" w14:textId="77777777" w:rsidR="00A91ADD" w:rsidRPr="009E5F9A" w:rsidRDefault="006A55DB" w:rsidP="00B95BE9">
            <w:pPr>
              <w:autoSpaceDE w:val="0"/>
              <w:autoSpaceDN w:val="0"/>
              <w:adjustRightInd w:val="0"/>
              <w:spacing w:line="320" w:lineRule="atLeast"/>
              <w:ind w:left="-33" w:right="-110"/>
              <w:jc w:val="both"/>
              <w:rPr>
                <w:rFonts w:ascii="Times New Roman" w:hAnsi="Times New Roman" w:cs="Times New Roman"/>
                <w:color w:val="000000"/>
                <w:sz w:val="22"/>
                <w:szCs w:val="22"/>
                <w:lang w:val="ru-RU"/>
              </w:rPr>
            </w:pPr>
            <w:r w:rsidRPr="009E5F9A">
              <w:rPr>
                <w:rFonts w:ascii="Times New Roman" w:hAnsi="Times New Roman" w:cs="Times New Roman"/>
                <w:color w:val="000000"/>
                <w:sz w:val="22"/>
                <w:szCs w:val="22"/>
              </w:rPr>
              <w:t>1</w:t>
            </w:r>
            <w:r w:rsidR="001D148B">
              <w:rPr>
                <w:rFonts w:ascii="Times New Roman" w:hAnsi="Times New Roman" w:cs="Times New Roman"/>
                <w:color w:val="000000"/>
                <w:sz w:val="22"/>
                <w:szCs w:val="22"/>
              </w:rPr>
              <w:t xml:space="preserve">- </w:t>
            </w:r>
            <w:r w:rsidR="00B40F91" w:rsidRPr="009E5F9A">
              <w:rPr>
                <w:rFonts w:ascii="Times New Roman" w:hAnsi="Times New Roman" w:cs="Times New Roman"/>
                <w:color w:val="000000"/>
                <w:sz w:val="22"/>
                <w:szCs w:val="22"/>
              </w:rPr>
              <w:t>Defensive neuroticism</w:t>
            </w:r>
          </w:p>
        </w:tc>
        <w:tc>
          <w:tcPr>
            <w:tcW w:w="994" w:type="pct"/>
            <w:tcBorders>
              <w:top w:val="single" w:sz="8" w:space="0" w:color="auto"/>
              <w:bottom w:val="single" w:sz="8" w:space="0" w:color="auto"/>
            </w:tcBorders>
            <w:shd w:val="clear" w:color="auto" w:fill="auto"/>
            <w:vAlign w:val="bottom"/>
          </w:tcPr>
          <w:p w14:paraId="4495423B" w14:textId="77777777" w:rsidR="00A91ADD" w:rsidRPr="009E5F9A" w:rsidRDefault="001D148B" w:rsidP="00B95BE9">
            <w:pPr>
              <w:autoSpaceDE w:val="0"/>
              <w:autoSpaceDN w:val="0"/>
              <w:adjustRightInd w:val="0"/>
              <w:spacing w:line="320" w:lineRule="atLeast"/>
              <w:ind w:left="-106" w:right="-115"/>
              <w:jc w:val="both"/>
              <w:rPr>
                <w:rFonts w:ascii="Times New Roman" w:hAnsi="Times New Roman" w:cs="Times New Roman"/>
                <w:color w:val="000000"/>
                <w:sz w:val="22"/>
                <w:szCs w:val="22"/>
                <w:lang w:val="ru-RU"/>
              </w:rPr>
            </w:pPr>
            <w:r w:rsidRPr="009E5F9A">
              <w:rPr>
                <w:rFonts w:ascii="Times New Roman" w:hAnsi="Times New Roman" w:cs="Times New Roman"/>
                <w:color w:val="000000"/>
                <w:sz w:val="22"/>
                <w:szCs w:val="22"/>
              </w:rPr>
              <w:t>2</w:t>
            </w:r>
            <w:r>
              <w:rPr>
                <w:rFonts w:ascii="Times New Roman" w:hAnsi="Times New Roman" w:cs="Times New Roman"/>
                <w:color w:val="000000"/>
                <w:sz w:val="22"/>
                <w:szCs w:val="22"/>
              </w:rPr>
              <w:t xml:space="preserve"> - </w:t>
            </w:r>
            <w:r w:rsidR="00B40F91" w:rsidRPr="009E5F9A">
              <w:rPr>
                <w:rFonts w:ascii="Times New Roman" w:hAnsi="Times New Roman" w:cs="Times New Roman"/>
                <w:color w:val="000000"/>
                <w:sz w:val="22"/>
                <w:szCs w:val="22"/>
              </w:rPr>
              <w:t>Expansiveness</w:t>
            </w:r>
          </w:p>
        </w:tc>
        <w:tc>
          <w:tcPr>
            <w:tcW w:w="794" w:type="pct"/>
            <w:tcBorders>
              <w:top w:val="single" w:sz="8" w:space="0" w:color="auto"/>
              <w:bottom w:val="single" w:sz="8" w:space="0" w:color="auto"/>
            </w:tcBorders>
            <w:shd w:val="clear" w:color="auto" w:fill="auto"/>
            <w:vAlign w:val="bottom"/>
          </w:tcPr>
          <w:p w14:paraId="2D1AA4AE" w14:textId="77777777" w:rsidR="00A91ADD" w:rsidRPr="009E5F9A" w:rsidRDefault="00A91ADD" w:rsidP="00B95BE9">
            <w:pPr>
              <w:autoSpaceDE w:val="0"/>
              <w:autoSpaceDN w:val="0"/>
              <w:adjustRightInd w:val="0"/>
              <w:spacing w:line="320" w:lineRule="atLeast"/>
              <w:ind w:left="-112" w:right="-112" w:firstLine="112"/>
              <w:jc w:val="both"/>
              <w:rPr>
                <w:rFonts w:ascii="Times New Roman" w:hAnsi="Times New Roman" w:cs="Times New Roman"/>
                <w:color w:val="000000"/>
                <w:sz w:val="22"/>
                <w:szCs w:val="22"/>
                <w:lang w:val="ru-RU"/>
              </w:rPr>
            </w:pPr>
            <w:r w:rsidRPr="009E5F9A">
              <w:rPr>
                <w:rFonts w:ascii="Times New Roman" w:hAnsi="Times New Roman" w:cs="Times New Roman"/>
                <w:color w:val="000000"/>
                <w:sz w:val="22"/>
                <w:szCs w:val="22"/>
              </w:rPr>
              <w:t>3</w:t>
            </w:r>
            <w:r w:rsidR="001D148B">
              <w:rPr>
                <w:rFonts w:ascii="Times New Roman" w:hAnsi="Times New Roman" w:cs="Times New Roman"/>
                <w:color w:val="000000"/>
                <w:sz w:val="22"/>
                <w:szCs w:val="22"/>
              </w:rPr>
              <w:t xml:space="preserve">- </w:t>
            </w:r>
            <w:r w:rsidR="00B40F91" w:rsidRPr="009E5F9A">
              <w:rPr>
                <w:rFonts w:ascii="Times New Roman" w:hAnsi="Times New Roman" w:cs="Times New Roman"/>
                <w:color w:val="000000"/>
                <w:sz w:val="22"/>
                <w:szCs w:val="22"/>
              </w:rPr>
              <w:t>Conformity</w:t>
            </w:r>
          </w:p>
        </w:tc>
        <w:tc>
          <w:tcPr>
            <w:tcW w:w="879" w:type="pct"/>
            <w:tcBorders>
              <w:top w:val="single" w:sz="8" w:space="0" w:color="auto"/>
              <w:bottom w:val="single" w:sz="8" w:space="0" w:color="auto"/>
            </w:tcBorders>
            <w:shd w:val="clear" w:color="auto" w:fill="auto"/>
            <w:vAlign w:val="bottom"/>
          </w:tcPr>
          <w:p w14:paraId="722C797B" w14:textId="77777777" w:rsidR="00A91ADD" w:rsidRPr="009E5F9A" w:rsidRDefault="00A91ADD" w:rsidP="00B95BE9">
            <w:pPr>
              <w:autoSpaceDE w:val="0"/>
              <w:autoSpaceDN w:val="0"/>
              <w:adjustRightInd w:val="0"/>
              <w:spacing w:line="320" w:lineRule="atLeast"/>
              <w:ind w:left="-104" w:right="-43"/>
              <w:jc w:val="both"/>
              <w:rPr>
                <w:rFonts w:ascii="Times New Roman" w:hAnsi="Times New Roman" w:cs="Times New Roman"/>
                <w:color w:val="000000"/>
                <w:sz w:val="22"/>
                <w:szCs w:val="22"/>
                <w:lang w:val="ru-RU"/>
              </w:rPr>
            </w:pPr>
            <w:r w:rsidRPr="009E5F9A">
              <w:rPr>
                <w:rFonts w:ascii="Times New Roman" w:hAnsi="Times New Roman" w:cs="Times New Roman"/>
                <w:color w:val="000000"/>
                <w:sz w:val="22"/>
                <w:szCs w:val="22"/>
              </w:rPr>
              <w:t>4</w:t>
            </w:r>
            <w:r w:rsidR="001D148B">
              <w:rPr>
                <w:rFonts w:ascii="Times New Roman" w:hAnsi="Times New Roman" w:cs="Times New Roman"/>
                <w:color w:val="000000"/>
                <w:sz w:val="22"/>
                <w:szCs w:val="22"/>
              </w:rPr>
              <w:t xml:space="preserve"> -</w:t>
            </w:r>
            <w:r w:rsidR="001D148B" w:rsidRPr="009E5F9A">
              <w:rPr>
                <w:rFonts w:ascii="Times New Roman" w:hAnsi="Times New Roman" w:cs="Times New Roman"/>
                <w:color w:val="000000"/>
                <w:sz w:val="22"/>
                <w:szCs w:val="22"/>
              </w:rPr>
              <w:t xml:space="preserve"> </w:t>
            </w:r>
            <w:r w:rsidR="00B40F91" w:rsidRPr="009E5F9A">
              <w:rPr>
                <w:rFonts w:ascii="Times New Roman" w:hAnsi="Times New Roman" w:cs="Times New Roman"/>
                <w:color w:val="000000"/>
                <w:sz w:val="22"/>
                <w:szCs w:val="22"/>
              </w:rPr>
              <w:t>Compliance</w:t>
            </w:r>
          </w:p>
        </w:tc>
      </w:tr>
      <w:tr w:rsidR="001D148B" w:rsidRPr="001D148B" w14:paraId="3D962850" w14:textId="77777777" w:rsidTr="009E5F9A">
        <w:tc>
          <w:tcPr>
            <w:tcW w:w="1041" w:type="pct"/>
            <w:tcBorders>
              <w:top w:val="single" w:sz="8" w:space="0" w:color="auto"/>
            </w:tcBorders>
            <w:shd w:val="clear" w:color="auto" w:fill="auto"/>
          </w:tcPr>
          <w:p w14:paraId="5DF7B233" w14:textId="77777777" w:rsidR="00A4405A" w:rsidRPr="009E5F9A" w:rsidRDefault="00B40F91" w:rsidP="00B95BE9">
            <w:pPr>
              <w:autoSpaceDE w:val="0"/>
              <w:autoSpaceDN w:val="0"/>
              <w:adjustRightInd w:val="0"/>
              <w:spacing w:line="320" w:lineRule="atLeast"/>
              <w:ind w:right="-293"/>
              <w:jc w:val="both"/>
              <w:rPr>
                <w:rFonts w:ascii="Times New Roman" w:hAnsi="Times New Roman" w:cs="Times New Roman"/>
                <w:color w:val="000000"/>
                <w:sz w:val="22"/>
                <w:szCs w:val="22"/>
                <w:lang w:val="ru-RU"/>
              </w:rPr>
            </w:pPr>
            <w:r w:rsidRPr="009E5F9A">
              <w:rPr>
                <w:rFonts w:ascii="Times New Roman" w:hAnsi="Times New Roman" w:cs="Times New Roman"/>
                <w:color w:val="000000"/>
                <w:sz w:val="22"/>
                <w:szCs w:val="22"/>
              </w:rPr>
              <w:t>Regression</w:t>
            </w:r>
          </w:p>
        </w:tc>
        <w:tc>
          <w:tcPr>
            <w:tcW w:w="1292" w:type="pct"/>
            <w:tcBorders>
              <w:top w:val="single" w:sz="8" w:space="0" w:color="auto"/>
            </w:tcBorders>
            <w:shd w:val="clear" w:color="auto" w:fill="auto"/>
            <w:vAlign w:val="center"/>
          </w:tcPr>
          <w:p w14:paraId="027C2440" w14:textId="77777777" w:rsidR="00A4405A" w:rsidRPr="009E5F9A" w:rsidRDefault="00A4405A" w:rsidP="00B95BE9">
            <w:pPr>
              <w:autoSpaceDE w:val="0"/>
              <w:autoSpaceDN w:val="0"/>
              <w:adjustRightInd w:val="0"/>
              <w:spacing w:line="320" w:lineRule="atLeast"/>
              <w:ind w:left="-33" w:right="-110"/>
              <w:jc w:val="both"/>
              <w:rPr>
                <w:rFonts w:ascii="Times New Roman" w:hAnsi="Times New Roman" w:cs="Times New Roman"/>
                <w:color w:val="000000"/>
                <w:sz w:val="22"/>
                <w:szCs w:val="22"/>
                <w:lang w:val="ru-RU"/>
              </w:rPr>
            </w:pPr>
            <w:r w:rsidRPr="009E5F9A">
              <w:rPr>
                <w:rFonts w:ascii="Times New Roman" w:hAnsi="Times New Roman" w:cs="Times New Roman"/>
                <w:color w:val="000000"/>
                <w:sz w:val="22"/>
                <w:szCs w:val="22"/>
                <w:lang w:val="ru-RU"/>
              </w:rPr>
              <w:t>.</w:t>
            </w:r>
            <w:r w:rsidRPr="009E5F9A">
              <w:rPr>
                <w:rFonts w:ascii="Times New Roman" w:hAnsi="Times New Roman" w:cs="Times New Roman"/>
                <w:color w:val="000000"/>
                <w:sz w:val="22"/>
                <w:szCs w:val="22"/>
              </w:rPr>
              <w:t>877</w:t>
            </w:r>
          </w:p>
        </w:tc>
        <w:tc>
          <w:tcPr>
            <w:tcW w:w="994" w:type="pct"/>
            <w:tcBorders>
              <w:top w:val="single" w:sz="8" w:space="0" w:color="auto"/>
            </w:tcBorders>
            <w:shd w:val="clear" w:color="auto" w:fill="auto"/>
          </w:tcPr>
          <w:p w14:paraId="6F8756EE" w14:textId="77777777" w:rsidR="00A4405A" w:rsidRPr="009E5F9A" w:rsidRDefault="00A4405A" w:rsidP="00B95BE9">
            <w:pPr>
              <w:autoSpaceDE w:val="0"/>
              <w:autoSpaceDN w:val="0"/>
              <w:adjustRightInd w:val="0"/>
              <w:spacing w:line="320" w:lineRule="atLeast"/>
              <w:ind w:left="-106" w:right="-115"/>
              <w:jc w:val="both"/>
              <w:rPr>
                <w:rFonts w:ascii="Times New Roman" w:hAnsi="Times New Roman" w:cs="Times New Roman"/>
                <w:color w:val="000000"/>
                <w:sz w:val="22"/>
                <w:szCs w:val="22"/>
                <w:lang w:val="ru-RU"/>
              </w:rPr>
            </w:pPr>
          </w:p>
        </w:tc>
        <w:tc>
          <w:tcPr>
            <w:tcW w:w="794" w:type="pct"/>
            <w:tcBorders>
              <w:top w:val="single" w:sz="8" w:space="0" w:color="auto"/>
            </w:tcBorders>
            <w:shd w:val="clear" w:color="auto" w:fill="auto"/>
          </w:tcPr>
          <w:p w14:paraId="361EE4B2" w14:textId="77777777" w:rsidR="00A4405A" w:rsidRPr="009E5F9A" w:rsidRDefault="00A4405A" w:rsidP="00B95BE9">
            <w:pPr>
              <w:autoSpaceDE w:val="0"/>
              <w:autoSpaceDN w:val="0"/>
              <w:adjustRightInd w:val="0"/>
              <w:spacing w:line="320" w:lineRule="atLeast"/>
              <w:ind w:right="-129"/>
              <w:jc w:val="both"/>
              <w:rPr>
                <w:rFonts w:ascii="Times New Roman" w:hAnsi="Times New Roman" w:cs="Times New Roman"/>
                <w:color w:val="000000"/>
                <w:sz w:val="22"/>
                <w:szCs w:val="22"/>
                <w:lang w:val="ru-RU"/>
              </w:rPr>
            </w:pPr>
          </w:p>
        </w:tc>
        <w:tc>
          <w:tcPr>
            <w:tcW w:w="879" w:type="pct"/>
            <w:tcBorders>
              <w:top w:val="single" w:sz="8" w:space="0" w:color="auto"/>
            </w:tcBorders>
            <w:shd w:val="clear" w:color="auto" w:fill="auto"/>
          </w:tcPr>
          <w:p w14:paraId="5A38515C" w14:textId="77777777" w:rsidR="00A4405A" w:rsidRPr="009E5F9A" w:rsidRDefault="00A4405A" w:rsidP="00B95BE9">
            <w:pPr>
              <w:autoSpaceDE w:val="0"/>
              <w:autoSpaceDN w:val="0"/>
              <w:adjustRightInd w:val="0"/>
              <w:spacing w:line="320" w:lineRule="atLeast"/>
              <w:ind w:right="-43"/>
              <w:jc w:val="both"/>
              <w:rPr>
                <w:rFonts w:ascii="Times New Roman" w:hAnsi="Times New Roman" w:cs="Times New Roman"/>
                <w:color w:val="000000"/>
                <w:sz w:val="22"/>
                <w:szCs w:val="22"/>
                <w:lang w:val="ru-RU"/>
              </w:rPr>
            </w:pPr>
          </w:p>
        </w:tc>
      </w:tr>
      <w:tr w:rsidR="001D148B" w:rsidRPr="001D148B" w14:paraId="4885005E" w14:textId="77777777" w:rsidTr="009E5F9A">
        <w:tc>
          <w:tcPr>
            <w:tcW w:w="1041" w:type="pct"/>
            <w:shd w:val="clear" w:color="auto" w:fill="auto"/>
          </w:tcPr>
          <w:p w14:paraId="44956280" w14:textId="77777777" w:rsidR="00A4405A" w:rsidRPr="009E5F9A" w:rsidRDefault="00B40F91" w:rsidP="00B95BE9">
            <w:pPr>
              <w:autoSpaceDE w:val="0"/>
              <w:autoSpaceDN w:val="0"/>
              <w:adjustRightInd w:val="0"/>
              <w:spacing w:line="320" w:lineRule="atLeast"/>
              <w:ind w:right="-293"/>
              <w:jc w:val="both"/>
              <w:rPr>
                <w:rFonts w:ascii="Times New Roman" w:hAnsi="Times New Roman" w:cs="Times New Roman"/>
                <w:color w:val="000000"/>
                <w:sz w:val="22"/>
                <w:szCs w:val="22"/>
                <w:lang w:val="ru-RU"/>
              </w:rPr>
            </w:pPr>
            <w:r w:rsidRPr="009E5F9A">
              <w:rPr>
                <w:rFonts w:ascii="Times New Roman" w:hAnsi="Times New Roman" w:cs="Times New Roman"/>
                <w:sz w:val="22"/>
                <w:szCs w:val="22"/>
              </w:rPr>
              <w:t>Compensation</w:t>
            </w:r>
          </w:p>
        </w:tc>
        <w:tc>
          <w:tcPr>
            <w:tcW w:w="1292" w:type="pct"/>
            <w:shd w:val="clear" w:color="auto" w:fill="auto"/>
            <w:vAlign w:val="center"/>
          </w:tcPr>
          <w:p w14:paraId="31F08F62" w14:textId="77777777" w:rsidR="00A4405A" w:rsidRPr="009E5F9A" w:rsidRDefault="00A4405A" w:rsidP="00B95BE9">
            <w:pPr>
              <w:autoSpaceDE w:val="0"/>
              <w:autoSpaceDN w:val="0"/>
              <w:adjustRightInd w:val="0"/>
              <w:spacing w:line="320" w:lineRule="atLeast"/>
              <w:ind w:left="-33" w:right="-110"/>
              <w:jc w:val="both"/>
              <w:rPr>
                <w:rFonts w:ascii="Times New Roman" w:hAnsi="Times New Roman" w:cs="Times New Roman"/>
                <w:color w:val="000000"/>
                <w:sz w:val="22"/>
                <w:szCs w:val="22"/>
                <w:lang w:val="ru-RU"/>
              </w:rPr>
            </w:pPr>
            <w:r w:rsidRPr="009E5F9A">
              <w:rPr>
                <w:rFonts w:ascii="Times New Roman" w:hAnsi="Times New Roman" w:cs="Times New Roman"/>
                <w:color w:val="000000"/>
                <w:sz w:val="22"/>
                <w:szCs w:val="22"/>
                <w:lang w:val="ru-RU"/>
              </w:rPr>
              <w:t>.</w:t>
            </w:r>
            <w:r w:rsidRPr="009E5F9A">
              <w:rPr>
                <w:rFonts w:ascii="Times New Roman" w:hAnsi="Times New Roman" w:cs="Times New Roman"/>
                <w:color w:val="000000"/>
                <w:sz w:val="22"/>
                <w:szCs w:val="22"/>
              </w:rPr>
              <w:t>696</w:t>
            </w:r>
          </w:p>
        </w:tc>
        <w:tc>
          <w:tcPr>
            <w:tcW w:w="994" w:type="pct"/>
            <w:shd w:val="clear" w:color="auto" w:fill="auto"/>
          </w:tcPr>
          <w:p w14:paraId="74B975FE" w14:textId="77777777" w:rsidR="00A4405A" w:rsidRPr="009E5F9A" w:rsidRDefault="00A4405A" w:rsidP="00B95BE9">
            <w:pPr>
              <w:autoSpaceDE w:val="0"/>
              <w:autoSpaceDN w:val="0"/>
              <w:adjustRightInd w:val="0"/>
              <w:spacing w:line="320" w:lineRule="atLeast"/>
              <w:ind w:left="-106" w:right="-115"/>
              <w:jc w:val="both"/>
              <w:rPr>
                <w:rFonts w:ascii="Times New Roman" w:hAnsi="Times New Roman" w:cs="Times New Roman"/>
                <w:color w:val="000000"/>
                <w:sz w:val="22"/>
                <w:szCs w:val="22"/>
                <w:lang w:val="ru-RU"/>
              </w:rPr>
            </w:pPr>
          </w:p>
        </w:tc>
        <w:tc>
          <w:tcPr>
            <w:tcW w:w="794" w:type="pct"/>
            <w:shd w:val="clear" w:color="auto" w:fill="auto"/>
          </w:tcPr>
          <w:p w14:paraId="09F097D9" w14:textId="77777777" w:rsidR="00A4405A" w:rsidRPr="009E5F9A" w:rsidRDefault="00A4405A" w:rsidP="00B95BE9">
            <w:pPr>
              <w:autoSpaceDE w:val="0"/>
              <w:autoSpaceDN w:val="0"/>
              <w:adjustRightInd w:val="0"/>
              <w:spacing w:line="320" w:lineRule="atLeast"/>
              <w:ind w:right="-129"/>
              <w:jc w:val="both"/>
              <w:rPr>
                <w:rFonts w:ascii="Times New Roman" w:hAnsi="Times New Roman" w:cs="Times New Roman"/>
                <w:color w:val="000000"/>
                <w:sz w:val="22"/>
                <w:szCs w:val="22"/>
                <w:lang w:val="ru-RU"/>
              </w:rPr>
            </w:pPr>
          </w:p>
        </w:tc>
        <w:tc>
          <w:tcPr>
            <w:tcW w:w="879" w:type="pct"/>
            <w:shd w:val="clear" w:color="auto" w:fill="auto"/>
          </w:tcPr>
          <w:p w14:paraId="6DFE1BFF" w14:textId="77777777" w:rsidR="00A4405A" w:rsidRPr="009E5F9A" w:rsidRDefault="00A4405A" w:rsidP="00B95BE9">
            <w:pPr>
              <w:autoSpaceDE w:val="0"/>
              <w:autoSpaceDN w:val="0"/>
              <w:adjustRightInd w:val="0"/>
              <w:spacing w:line="320" w:lineRule="atLeast"/>
              <w:ind w:right="-43"/>
              <w:jc w:val="both"/>
              <w:rPr>
                <w:rFonts w:ascii="Times New Roman" w:hAnsi="Times New Roman" w:cs="Times New Roman"/>
                <w:color w:val="000000"/>
                <w:sz w:val="22"/>
                <w:szCs w:val="22"/>
                <w:lang w:val="ru-RU"/>
              </w:rPr>
            </w:pPr>
          </w:p>
        </w:tc>
      </w:tr>
      <w:tr w:rsidR="001D148B" w:rsidRPr="001D148B" w14:paraId="2A2404C8" w14:textId="77777777" w:rsidTr="009E5F9A">
        <w:tc>
          <w:tcPr>
            <w:tcW w:w="1041" w:type="pct"/>
            <w:shd w:val="clear" w:color="auto" w:fill="auto"/>
          </w:tcPr>
          <w:p w14:paraId="316C045F" w14:textId="77777777" w:rsidR="00A4405A" w:rsidRPr="009E5F9A" w:rsidRDefault="00B40F91" w:rsidP="00B95BE9">
            <w:pPr>
              <w:autoSpaceDE w:val="0"/>
              <w:autoSpaceDN w:val="0"/>
              <w:adjustRightInd w:val="0"/>
              <w:spacing w:line="320" w:lineRule="atLeast"/>
              <w:ind w:right="-293"/>
              <w:jc w:val="both"/>
              <w:rPr>
                <w:rFonts w:ascii="Times New Roman" w:hAnsi="Times New Roman" w:cs="Times New Roman"/>
                <w:color w:val="000000"/>
                <w:sz w:val="22"/>
                <w:szCs w:val="22"/>
                <w:lang w:val="ru-RU"/>
              </w:rPr>
            </w:pPr>
            <w:r w:rsidRPr="009E5F9A">
              <w:rPr>
                <w:rFonts w:ascii="Times New Roman" w:hAnsi="Times New Roman" w:cs="Times New Roman"/>
                <w:sz w:val="22"/>
                <w:szCs w:val="22"/>
                <w:lang w:val="ru-RU"/>
              </w:rPr>
              <w:t>Neuroticism</w:t>
            </w:r>
          </w:p>
        </w:tc>
        <w:tc>
          <w:tcPr>
            <w:tcW w:w="1292" w:type="pct"/>
            <w:shd w:val="clear" w:color="auto" w:fill="auto"/>
            <w:vAlign w:val="center"/>
          </w:tcPr>
          <w:p w14:paraId="17F06B68" w14:textId="77777777" w:rsidR="00A4405A" w:rsidRPr="009E5F9A" w:rsidRDefault="00A4405A" w:rsidP="00B95BE9">
            <w:pPr>
              <w:autoSpaceDE w:val="0"/>
              <w:autoSpaceDN w:val="0"/>
              <w:adjustRightInd w:val="0"/>
              <w:spacing w:line="320" w:lineRule="atLeast"/>
              <w:ind w:left="-33" w:right="-110"/>
              <w:jc w:val="both"/>
              <w:rPr>
                <w:rFonts w:ascii="Times New Roman" w:hAnsi="Times New Roman" w:cs="Times New Roman"/>
                <w:color w:val="000000"/>
                <w:sz w:val="22"/>
                <w:szCs w:val="22"/>
                <w:lang w:val="ru-RU"/>
              </w:rPr>
            </w:pPr>
            <w:r w:rsidRPr="009E5F9A">
              <w:rPr>
                <w:rFonts w:ascii="Times New Roman" w:hAnsi="Times New Roman" w:cs="Times New Roman"/>
                <w:color w:val="000000"/>
                <w:sz w:val="22"/>
                <w:szCs w:val="22"/>
                <w:lang w:val="ru-RU"/>
              </w:rPr>
              <w:t>.</w:t>
            </w:r>
            <w:r w:rsidRPr="009E5F9A">
              <w:rPr>
                <w:rFonts w:ascii="Times New Roman" w:hAnsi="Times New Roman" w:cs="Times New Roman"/>
                <w:color w:val="000000"/>
                <w:sz w:val="22"/>
                <w:szCs w:val="22"/>
              </w:rPr>
              <w:t>670</w:t>
            </w:r>
          </w:p>
        </w:tc>
        <w:tc>
          <w:tcPr>
            <w:tcW w:w="994" w:type="pct"/>
            <w:shd w:val="clear" w:color="auto" w:fill="auto"/>
          </w:tcPr>
          <w:p w14:paraId="7D5545C6" w14:textId="77777777" w:rsidR="00A4405A" w:rsidRPr="009E5F9A" w:rsidRDefault="00A4405A" w:rsidP="00B95BE9">
            <w:pPr>
              <w:autoSpaceDE w:val="0"/>
              <w:autoSpaceDN w:val="0"/>
              <w:adjustRightInd w:val="0"/>
              <w:spacing w:line="320" w:lineRule="atLeast"/>
              <w:ind w:left="-106" w:right="-115"/>
              <w:jc w:val="both"/>
              <w:rPr>
                <w:rFonts w:ascii="Times New Roman" w:hAnsi="Times New Roman" w:cs="Times New Roman"/>
                <w:color w:val="000000"/>
                <w:sz w:val="22"/>
                <w:szCs w:val="22"/>
                <w:lang w:val="ru-RU"/>
              </w:rPr>
            </w:pPr>
          </w:p>
        </w:tc>
        <w:tc>
          <w:tcPr>
            <w:tcW w:w="794" w:type="pct"/>
            <w:shd w:val="clear" w:color="auto" w:fill="auto"/>
          </w:tcPr>
          <w:p w14:paraId="4B62CAB2" w14:textId="77777777" w:rsidR="00A4405A" w:rsidRPr="009E5F9A" w:rsidRDefault="00A4405A" w:rsidP="00B95BE9">
            <w:pPr>
              <w:autoSpaceDE w:val="0"/>
              <w:autoSpaceDN w:val="0"/>
              <w:adjustRightInd w:val="0"/>
              <w:spacing w:line="320" w:lineRule="atLeast"/>
              <w:ind w:right="-129"/>
              <w:jc w:val="both"/>
              <w:rPr>
                <w:rFonts w:ascii="Times New Roman" w:hAnsi="Times New Roman" w:cs="Times New Roman"/>
                <w:color w:val="000000"/>
                <w:sz w:val="22"/>
                <w:szCs w:val="22"/>
                <w:lang w:val="ru-RU"/>
              </w:rPr>
            </w:pPr>
          </w:p>
        </w:tc>
        <w:tc>
          <w:tcPr>
            <w:tcW w:w="879" w:type="pct"/>
            <w:shd w:val="clear" w:color="auto" w:fill="auto"/>
          </w:tcPr>
          <w:p w14:paraId="2806DB9E" w14:textId="77777777" w:rsidR="00A4405A" w:rsidRPr="009E5F9A" w:rsidRDefault="00A4405A" w:rsidP="00B95BE9">
            <w:pPr>
              <w:autoSpaceDE w:val="0"/>
              <w:autoSpaceDN w:val="0"/>
              <w:adjustRightInd w:val="0"/>
              <w:spacing w:line="320" w:lineRule="atLeast"/>
              <w:ind w:right="-43"/>
              <w:jc w:val="both"/>
              <w:rPr>
                <w:rFonts w:ascii="Times New Roman" w:hAnsi="Times New Roman" w:cs="Times New Roman"/>
                <w:color w:val="000000"/>
                <w:sz w:val="22"/>
                <w:szCs w:val="22"/>
                <w:lang w:val="ru-RU"/>
              </w:rPr>
            </w:pPr>
          </w:p>
        </w:tc>
      </w:tr>
      <w:tr w:rsidR="001D148B" w:rsidRPr="001D148B" w14:paraId="2D7F4A1B" w14:textId="77777777" w:rsidTr="009E5F9A">
        <w:tc>
          <w:tcPr>
            <w:tcW w:w="1041" w:type="pct"/>
            <w:shd w:val="clear" w:color="auto" w:fill="auto"/>
          </w:tcPr>
          <w:p w14:paraId="42D831F7" w14:textId="77777777" w:rsidR="00A4405A" w:rsidRPr="009E5F9A" w:rsidRDefault="00B40F91" w:rsidP="00B95BE9">
            <w:pPr>
              <w:autoSpaceDE w:val="0"/>
              <w:autoSpaceDN w:val="0"/>
              <w:adjustRightInd w:val="0"/>
              <w:spacing w:line="320" w:lineRule="atLeast"/>
              <w:ind w:right="-293"/>
              <w:jc w:val="both"/>
              <w:rPr>
                <w:rFonts w:ascii="Times New Roman" w:hAnsi="Times New Roman" w:cs="Times New Roman"/>
                <w:color w:val="000000"/>
                <w:sz w:val="22"/>
                <w:szCs w:val="22"/>
                <w:lang w:val="ru-RU"/>
              </w:rPr>
            </w:pPr>
            <w:r w:rsidRPr="009E5F9A">
              <w:rPr>
                <w:rFonts w:ascii="Times New Roman" w:hAnsi="Times New Roman" w:cs="Times New Roman"/>
                <w:sz w:val="22"/>
                <w:szCs w:val="22"/>
              </w:rPr>
              <w:t>Projection</w:t>
            </w:r>
          </w:p>
        </w:tc>
        <w:tc>
          <w:tcPr>
            <w:tcW w:w="1292" w:type="pct"/>
            <w:shd w:val="clear" w:color="auto" w:fill="auto"/>
            <w:vAlign w:val="center"/>
          </w:tcPr>
          <w:p w14:paraId="7B01AB3E" w14:textId="77777777" w:rsidR="00A4405A" w:rsidRPr="009E5F9A" w:rsidRDefault="00A4405A" w:rsidP="00B95BE9">
            <w:pPr>
              <w:autoSpaceDE w:val="0"/>
              <w:autoSpaceDN w:val="0"/>
              <w:adjustRightInd w:val="0"/>
              <w:spacing w:line="320" w:lineRule="atLeast"/>
              <w:ind w:left="-33" w:right="-110"/>
              <w:jc w:val="both"/>
              <w:rPr>
                <w:rFonts w:ascii="Times New Roman" w:hAnsi="Times New Roman" w:cs="Times New Roman"/>
                <w:color w:val="000000"/>
                <w:sz w:val="22"/>
                <w:szCs w:val="22"/>
                <w:lang w:val="ru-RU"/>
              </w:rPr>
            </w:pPr>
            <w:r w:rsidRPr="009E5F9A">
              <w:rPr>
                <w:rFonts w:ascii="Times New Roman" w:hAnsi="Times New Roman" w:cs="Times New Roman"/>
                <w:color w:val="000000"/>
                <w:sz w:val="22"/>
                <w:szCs w:val="22"/>
                <w:lang w:val="ru-RU"/>
              </w:rPr>
              <w:t>.</w:t>
            </w:r>
            <w:r w:rsidRPr="009E5F9A">
              <w:rPr>
                <w:rFonts w:ascii="Times New Roman" w:hAnsi="Times New Roman" w:cs="Times New Roman"/>
                <w:color w:val="000000"/>
                <w:sz w:val="22"/>
                <w:szCs w:val="22"/>
              </w:rPr>
              <w:t>670</w:t>
            </w:r>
          </w:p>
        </w:tc>
        <w:tc>
          <w:tcPr>
            <w:tcW w:w="994" w:type="pct"/>
            <w:shd w:val="clear" w:color="auto" w:fill="auto"/>
          </w:tcPr>
          <w:p w14:paraId="0A13538D" w14:textId="77777777" w:rsidR="00A4405A" w:rsidRPr="009E5F9A" w:rsidRDefault="00A4405A" w:rsidP="00B95BE9">
            <w:pPr>
              <w:autoSpaceDE w:val="0"/>
              <w:autoSpaceDN w:val="0"/>
              <w:adjustRightInd w:val="0"/>
              <w:spacing w:line="320" w:lineRule="atLeast"/>
              <w:ind w:left="-106" w:right="-115"/>
              <w:jc w:val="both"/>
              <w:rPr>
                <w:rFonts w:ascii="Times New Roman" w:hAnsi="Times New Roman" w:cs="Times New Roman"/>
                <w:color w:val="000000"/>
                <w:sz w:val="22"/>
                <w:szCs w:val="22"/>
                <w:lang w:val="ru-RU"/>
              </w:rPr>
            </w:pPr>
          </w:p>
        </w:tc>
        <w:tc>
          <w:tcPr>
            <w:tcW w:w="794" w:type="pct"/>
            <w:shd w:val="clear" w:color="auto" w:fill="auto"/>
          </w:tcPr>
          <w:p w14:paraId="2278FC9A" w14:textId="77777777" w:rsidR="00A4405A" w:rsidRPr="009E5F9A" w:rsidRDefault="00A4405A" w:rsidP="00B95BE9">
            <w:pPr>
              <w:autoSpaceDE w:val="0"/>
              <w:autoSpaceDN w:val="0"/>
              <w:adjustRightInd w:val="0"/>
              <w:spacing w:line="320" w:lineRule="atLeast"/>
              <w:ind w:right="-129"/>
              <w:jc w:val="both"/>
              <w:rPr>
                <w:rFonts w:ascii="Times New Roman" w:hAnsi="Times New Roman" w:cs="Times New Roman"/>
                <w:color w:val="000000"/>
                <w:sz w:val="22"/>
                <w:szCs w:val="22"/>
                <w:lang w:val="ru-RU"/>
              </w:rPr>
            </w:pPr>
          </w:p>
        </w:tc>
        <w:tc>
          <w:tcPr>
            <w:tcW w:w="879" w:type="pct"/>
            <w:shd w:val="clear" w:color="auto" w:fill="auto"/>
          </w:tcPr>
          <w:p w14:paraId="167F5226" w14:textId="77777777" w:rsidR="00A4405A" w:rsidRPr="009E5F9A" w:rsidRDefault="00A4405A" w:rsidP="00B95BE9">
            <w:pPr>
              <w:autoSpaceDE w:val="0"/>
              <w:autoSpaceDN w:val="0"/>
              <w:adjustRightInd w:val="0"/>
              <w:spacing w:line="320" w:lineRule="atLeast"/>
              <w:ind w:right="-43"/>
              <w:jc w:val="both"/>
              <w:rPr>
                <w:rFonts w:ascii="Times New Roman" w:hAnsi="Times New Roman" w:cs="Times New Roman"/>
                <w:color w:val="000000"/>
                <w:sz w:val="22"/>
                <w:szCs w:val="22"/>
                <w:lang w:val="ru-RU"/>
              </w:rPr>
            </w:pPr>
          </w:p>
        </w:tc>
      </w:tr>
      <w:tr w:rsidR="001D148B" w:rsidRPr="001D148B" w14:paraId="0315DD94" w14:textId="77777777" w:rsidTr="009E5F9A">
        <w:tc>
          <w:tcPr>
            <w:tcW w:w="1041" w:type="pct"/>
            <w:shd w:val="clear" w:color="auto" w:fill="auto"/>
          </w:tcPr>
          <w:p w14:paraId="074AC089" w14:textId="77777777" w:rsidR="00A4405A" w:rsidRPr="009E5F9A" w:rsidRDefault="00B40F91" w:rsidP="00B95BE9">
            <w:pPr>
              <w:autoSpaceDE w:val="0"/>
              <w:autoSpaceDN w:val="0"/>
              <w:adjustRightInd w:val="0"/>
              <w:spacing w:line="320" w:lineRule="atLeast"/>
              <w:ind w:right="-293"/>
              <w:jc w:val="both"/>
              <w:rPr>
                <w:rFonts w:ascii="Times New Roman" w:hAnsi="Times New Roman" w:cs="Times New Roman"/>
                <w:color w:val="000000"/>
                <w:sz w:val="22"/>
                <w:szCs w:val="22"/>
                <w:lang w:val="ru-RU"/>
              </w:rPr>
            </w:pPr>
            <w:r w:rsidRPr="009E5F9A">
              <w:rPr>
                <w:rFonts w:ascii="Times New Roman" w:hAnsi="Times New Roman" w:cs="Times New Roman"/>
                <w:color w:val="000000"/>
                <w:sz w:val="22"/>
                <w:szCs w:val="22"/>
              </w:rPr>
              <w:t>Substitution</w:t>
            </w:r>
          </w:p>
        </w:tc>
        <w:tc>
          <w:tcPr>
            <w:tcW w:w="1292" w:type="pct"/>
            <w:shd w:val="clear" w:color="auto" w:fill="auto"/>
            <w:vAlign w:val="center"/>
          </w:tcPr>
          <w:p w14:paraId="59C8E943" w14:textId="77777777" w:rsidR="00A4405A" w:rsidRPr="009E5F9A" w:rsidRDefault="00A4405A" w:rsidP="00B95BE9">
            <w:pPr>
              <w:autoSpaceDE w:val="0"/>
              <w:autoSpaceDN w:val="0"/>
              <w:adjustRightInd w:val="0"/>
              <w:spacing w:line="320" w:lineRule="atLeast"/>
              <w:ind w:left="-33" w:right="-110"/>
              <w:jc w:val="both"/>
              <w:rPr>
                <w:rFonts w:ascii="Times New Roman" w:hAnsi="Times New Roman" w:cs="Times New Roman"/>
                <w:color w:val="000000"/>
                <w:sz w:val="22"/>
                <w:szCs w:val="22"/>
                <w:lang w:val="ru-RU"/>
              </w:rPr>
            </w:pPr>
            <w:r w:rsidRPr="009E5F9A">
              <w:rPr>
                <w:rFonts w:ascii="Times New Roman" w:hAnsi="Times New Roman" w:cs="Times New Roman"/>
                <w:color w:val="000000"/>
                <w:sz w:val="22"/>
                <w:szCs w:val="22"/>
                <w:lang w:val="ru-RU"/>
              </w:rPr>
              <w:t>.</w:t>
            </w:r>
            <w:r w:rsidRPr="009E5F9A">
              <w:rPr>
                <w:rFonts w:ascii="Times New Roman" w:hAnsi="Times New Roman" w:cs="Times New Roman"/>
                <w:color w:val="000000"/>
                <w:sz w:val="22"/>
                <w:szCs w:val="22"/>
              </w:rPr>
              <w:t>659</w:t>
            </w:r>
          </w:p>
        </w:tc>
        <w:tc>
          <w:tcPr>
            <w:tcW w:w="994" w:type="pct"/>
            <w:shd w:val="clear" w:color="auto" w:fill="auto"/>
          </w:tcPr>
          <w:p w14:paraId="0BA9909A" w14:textId="77777777" w:rsidR="00A4405A" w:rsidRPr="009E5F9A" w:rsidRDefault="00A4405A" w:rsidP="00B95BE9">
            <w:pPr>
              <w:autoSpaceDE w:val="0"/>
              <w:autoSpaceDN w:val="0"/>
              <w:adjustRightInd w:val="0"/>
              <w:spacing w:line="320" w:lineRule="atLeast"/>
              <w:ind w:left="-106" w:right="-115"/>
              <w:jc w:val="both"/>
              <w:rPr>
                <w:rFonts w:ascii="Times New Roman" w:hAnsi="Times New Roman" w:cs="Times New Roman"/>
                <w:color w:val="000000"/>
                <w:sz w:val="22"/>
                <w:szCs w:val="22"/>
                <w:lang w:val="ru-RU"/>
              </w:rPr>
            </w:pPr>
          </w:p>
        </w:tc>
        <w:tc>
          <w:tcPr>
            <w:tcW w:w="794" w:type="pct"/>
            <w:shd w:val="clear" w:color="auto" w:fill="auto"/>
          </w:tcPr>
          <w:p w14:paraId="031D0E95" w14:textId="77777777" w:rsidR="00A4405A" w:rsidRPr="009E5F9A" w:rsidRDefault="00A4405A" w:rsidP="00B95BE9">
            <w:pPr>
              <w:autoSpaceDE w:val="0"/>
              <w:autoSpaceDN w:val="0"/>
              <w:adjustRightInd w:val="0"/>
              <w:spacing w:line="320" w:lineRule="atLeast"/>
              <w:ind w:right="-129"/>
              <w:jc w:val="both"/>
              <w:rPr>
                <w:rFonts w:ascii="Times New Roman" w:hAnsi="Times New Roman" w:cs="Times New Roman"/>
                <w:color w:val="000000"/>
                <w:sz w:val="22"/>
                <w:szCs w:val="22"/>
                <w:lang w:val="ru-RU"/>
              </w:rPr>
            </w:pPr>
          </w:p>
        </w:tc>
        <w:tc>
          <w:tcPr>
            <w:tcW w:w="879" w:type="pct"/>
            <w:shd w:val="clear" w:color="auto" w:fill="auto"/>
          </w:tcPr>
          <w:p w14:paraId="0CC52B2C" w14:textId="77777777" w:rsidR="00A4405A" w:rsidRPr="009E5F9A" w:rsidRDefault="00A4405A" w:rsidP="00B95BE9">
            <w:pPr>
              <w:autoSpaceDE w:val="0"/>
              <w:autoSpaceDN w:val="0"/>
              <w:adjustRightInd w:val="0"/>
              <w:spacing w:line="320" w:lineRule="atLeast"/>
              <w:ind w:right="-43"/>
              <w:jc w:val="both"/>
              <w:rPr>
                <w:rFonts w:ascii="Times New Roman" w:hAnsi="Times New Roman" w:cs="Times New Roman"/>
                <w:color w:val="000000"/>
                <w:sz w:val="22"/>
                <w:szCs w:val="22"/>
                <w:lang w:val="ru-RU"/>
              </w:rPr>
            </w:pPr>
          </w:p>
        </w:tc>
      </w:tr>
      <w:tr w:rsidR="001D148B" w:rsidRPr="001D148B" w14:paraId="5B56DF64" w14:textId="77777777" w:rsidTr="009E5F9A">
        <w:tc>
          <w:tcPr>
            <w:tcW w:w="1041" w:type="pct"/>
            <w:shd w:val="clear" w:color="auto" w:fill="auto"/>
          </w:tcPr>
          <w:p w14:paraId="78E22FC6" w14:textId="77777777" w:rsidR="00A4405A" w:rsidRPr="009E5F9A" w:rsidRDefault="00B40F91" w:rsidP="00B95BE9">
            <w:pPr>
              <w:autoSpaceDE w:val="0"/>
              <w:autoSpaceDN w:val="0"/>
              <w:adjustRightInd w:val="0"/>
              <w:spacing w:line="320" w:lineRule="atLeast"/>
              <w:ind w:right="-293"/>
              <w:jc w:val="both"/>
              <w:rPr>
                <w:rFonts w:ascii="Times New Roman" w:hAnsi="Times New Roman" w:cs="Times New Roman"/>
                <w:color w:val="000000"/>
                <w:sz w:val="22"/>
                <w:szCs w:val="22"/>
                <w:lang w:val="ru-RU"/>
              </w:rPr>
            </w:pPr>
            <w:r w:rsidRPr="009E5F9A">
              <w:rPr>
                <w:rFonts w:ascii="Times New Roman" w:hAnsi="Times New Roman" w:cs="Times New Roman"/>
                <w:sz w:val="22"/>
                <w:szCs w:val="22"/>
              </w:rPr>
              <w:t>Overcompensation</w:t>
            </w:r>
          </w:p>
        </w:tc>
        <w:tc>
          <w:tcPr>
            <w:tcW w:w="1292" w:type="pct"/>
            <w:shd w:val="clear" w:color="auto" w:fill="auto"/>
            <w:vAlign w:val="center"/>
          </w:tcPr>
          <w:p w14:paraId="184FB8A5" w14:textId="77777777" w:rsidR="00A4405A" w:rsidRPr="009E5F9A" w:rsidRDefault="00A4405A" w:rsidP="00B95BE9">
            <w:pPr>
              <w:autoSpaceDE w:val="0"/>
              <w:autoSpaceDN w:val="0"/>
              <w:adjustRightInd w:val="0"/>
              <w:spacing w:line="320" w:lineRule="atLeast"/>
              <w:ind w:left="-33" w:right="-110"/>
              <w:jc w:val="both"/>
              <w:rPr>
                <w:rFonts w:ascii="Times New Roman" w:hAnsi="Times New Roman" w:cs="Times New Roman"/>
                <w:color w:val="000000"/>
                <w:sz w:val="22"/>
                <w:szCs w:val="22"/>
                <w:lang w:val="ru-RU"/>
              </w:rPr>
            </w:pPr>
            <w:r w:rsidRPr="009E5F9A">
              <w:rPr>
                <w:rFonts w:ascii="Times New Roman" w:hAnsi="Times New Roman" w:cs="Times New Roman"/>
                <w:color w:val="000000"/>
                <w:sz w:val="22"/>
                <w:szCs w:val="22"/>
                <w:lang w:val="ru-RU"/>
              </w:rPr>
              <w:t>.</w:t>
            </w:r>
            <w:r w:rsidRPr="009E5F9A">
              <w:rPr>
                <w:rFonts w:ascii="Times New Roman" w:hAnsi="Times New Roman" w:cs="Times New Roman"/>
                <w:color w:val="000000"/>
                <w:sz w:val="22"/>
                <w:szCs w:val="22"/>
              </w:rPr>
              <w:t>543</w:t>
            </w:r>
          </w:p>
        </w:tc>
        <w:tc>
          <w:tcPr>
            <w:tcW w:w="994" w:type="pct"/>
            <w:shd w:val="clear" w:color="auto" w:fill="auto"/>
            <w:vAlign w:val="center"/>
          </w:tcPr>
          <w:p w14:paraId="456B633D" w14:textId="77777777" w:rsidR="00A4405A" w:rsidRPr="009E5F9A" w:rsidRDefault="00A4405A" w:rsidP="00B95BE9">
            <w:pPr>
              <w:autoSpaceDE w:val="0"/>
              <w:autoSpaceDN w:val="0"/>
              <w:adjustRightInd w:val="0"/>
              <w:spacing w:line="320" w:lineRule="atLeast"/>
              <w:ind w:left="-106" w:right="-115"/>
              <w:jc w:val="both"/>
              <w:rPr>
                <w:rFonts w:ascii="Times New Roman" w:hAnsi="Times New Roman" w:cs="Times New Roman"/>
                <w:color w:val="000000"/>
                <w:sz w:val="22"/>
                <w:szCs w:val="22"/>
                <w:lang w:val="ru-RU"/>
              </w:rPr>
            </w:pPr>
            <w:r w:rsidRPr="009E5F9A">
              <w:rPr>
                <w:rFonts w:ascii="Times New Roman" w:hAnsi="Times New Roman" w:cs="Times New Roman"/>
                <w:color w:val="000000"/>
                <w:sz w:val="22"/>
                <w:szCs w:val="22"/>
              </w:rPr>
              <w:t>-</w:t>
            </w:r>
            <w:r w:rsidRPr="009E5F9A">
              <w:rPr>
                <w:rFonts w:ascii="Times New Roman" w:hAnsi="Times New Roman" w:cs="Times New Roman"/>
                <w:color w:val="000000"/>
                <w:sz w:val="22"/>
                <w:szCs w:val="22"/>
                <w:lang w:val="ru-RU"/>
              </w:rPr>
              <w:t>.</w:t>
            </w:r>
            <w:r w:rsidRPr="009E5F9A">
              <w:rPr>
                <w:rFonts w:ascii="Times New Roman" w:hAnsi="Times New Roman" w:cs="Times New Roman"/>
                <w:color w:val="000000"/>
                <w:sz w:val="22"/>
                <w:szCs w:val="22"/>
              </w:rPr>
              <w:t>506</w:t>
            </w:r>
          </w:p>
        </w:tc>
        <w:tc>
          <w:tcPr>
            <w:tcW w:w="794" w:type="pct"/>
            <w:shd w:val="clear" w:color="auto" w:fill="auto"/>
          </w:tcPr>
          <w:p w14:paraId="43CAF812" w14:textId="77777777" w:rsidR="00A4405A" w:rsidRPr="009E5F9A" w:rsidRDefault="00A4405A" w:rsidP="00B95BE9">
            <w:pPr>
              <w:autoSpaceDE w:val="0"/>
              <w:autoSpaceDN w:val="0"/>
              <w:adjustRightInd w:val="0"/>
              <w:spacing w:line="320" w:lineRule="atLeast"/>
              <w:ind w:right="-129"/>
              <w:jc w:val="both"/>
              <w:rPr>
                <w:rFonts w:ascii="Times New Roman" w:hAnsi="Times New Roman" w:cs="Times New Roman"/>
                <w:color w:val="000000"/>
                <w:sz w:val="22"/>
                <w:szCs w:val="22"/>
                <w:lang w:val="ru-RU"/>
              </w:rPr>
            </w:pPr>
          </w:p>
        </w:tc>
        <w:tc>
          <w:tcPr>
            <w:tcW w:w="879" w:type="pct"/>
            <w:shd w:val="clear" w:color="auto" w:fill="auto"/>
          </w:tcPr>
          <w:p w14:paraId="5C9BAD5E" w14:textId="77777777" w:rsidR="00A4405A" w:rsidRPr="009E5F9A" w:rsidRDefault="00A4405A" w:rsidP="00B95BE9">
            <w:pPr>
              <w:autoSpaceDE w:val="0"/>
              <w:autoSpaceDN w:val="0"/>
              <w:adjustRightInd w:val="0"/>
              <w:spacing w:line="320" w:lineRule="atLeast"/>
              <w:ind w:right="-43"/>
              <w:jc w:val="both"/>
              <w:rPr>
                <w:rFonts w:ascii="Times New Roman" w:hAnsi="Times New Roman" w:cs="Times New Roman"/>
                <w:color w:val="000000"/>
                <w:sz w:val="22"/>
                <w:szCs w:val="22"/>
                <w:lang w:val="ru-RU"/>
              </w:rPr>
            </w:pPr>
          </w:p>
        </w:tc>
      </w:tr>
      <w:tr w:rsidR="001D148B" w:rsidRPr="001D148B" w14:paraId="6347A722" w14:textId="77777777" w:rsidTr="009E5F9A">
        <w:tc>
          <w:tcPr>
            <w:tcW w:w="1041" w:type="pct"/>
            <w:shd w:val="clear" w:color="auto" w:fill="auto"/>
          </w:tcPr>
          <w:p w14:paraId="2EC4DCEA" w14:textId="77777777" w:rsidR="00A4405A" w:rsidRPr="009E5F9A" w:rsidRDefault="00B40F91" w:rsidP="00B95BE9">
            <w:pPr>
              <w:autoSpaceDE w:val="0"/>
              <w:autoSpaceDN w:val="0"/>
              <w:adjustRightInd w:val="0"/>
              <w:spacing w:line="320" w:lineRule="atLeast"/>
              <w:ind w:right="-293"/>
              <w:jc w:val="both"/>
              <w:rPr>
                <w:rFonts w:ascii="Times New Roman" w:hAnsi="Times New Roman" w:cs="Times New Roman"/>
                <w:color w:val="000000"/>
                <w:sz w:val="22"/>
                <w:szCs w:val="22"/>
                <w:lang w:val="ru-RU"/>
              </w:rPr>
            </w:pPr>
            <w:r w:rsidRPr="009E5F9A">
              <w:rPr>
                <w:rFonts w:ascii="Times New Roman" w:hAnsi="Times New Roman" w:cs="Times New Roman"/>
                <w:color w:val="000000"/>
                <w:sz w:val="22"/>
                <w:szCs w:val="22"/>
              </w:rPr>
              <w:t>Openness</w:t>
            </w:r>
          </w:p>
        </w:tc>
        <w:tc>
          <w:tcPr>
            <w:tcW w:w="1292" w:type="pct"/>
            <w:shd w:val="clear" w:color="auto" w:fill="auto"/>
          </w:tcPr>
          <w:p w14:paraId="515BD1D3" w14:textId="77777777" w:rsidR="00A4405A" w:rsidRPr="009E5F9A" w:rsidRDefault="00A4405A" w:rsidP="00B95BE9">
            <w:pPr>
              <w:autoSpaceDE w:val="0"/>
              <w:autoSpaceDN w:val="0"/>
              <w:adjustRightInd w:val="0"/>
              <w:spacing w:line="320" w:lineRule="atLeast"/>
              <w:ind w:left="-33" w:right="-110"/>
              <w:jc w:val="both"/>
              <w:rPr>
                <w:rFonts w:ascii="Times New Roman" w:hAnsi="Times New Roman" w:cs="Times New Roman"/>
                <w:color w:val="000000"/>
                <w:sz w:val="22"/>
                <w:szCs w:val="22"/>
                <w:lang w:val="ru-RU"/>
              </w:rPr>
            </w:pPr>
          </w:p>
        </w:tc>
        <w:tc>
          <w:tcPr>
            <w:tcW w:w="994" w:type="pct"/>
            <w:shd w:val="clear" w:color="auto" w:fill="auto"/>
            <w:vAlign w:val="center"/>
          </w:tcPr>
          <w:p w14:paraId="4A8D7D2B" w14:textId="77777777" w:rsidR="00A4405A" w:rsidRPr="009E5F9A" w:rsidRDefault="00A4405A" w:rsidP="00B95BE9">
            <w:pPr>
              <w:autoSpaceDE w:val="0"/>
              <w:autoSpaceDN w:val="0"/>
              <w:adjustRightInd w:val="0"/>
              <w:spacing w:line="320" w:lineRule="atLeast"/>
              <w:ind w:left="-106" w:right="-115"/>
              <w:jc w:val="both"/>
              <w:rPr>
                <w:rFonts w:ascii="Times New Roman" w:hAnsi="Times New Roman" w:cs="Times New Roman"/>
                <w:color w:val="000000"/>
                <w:sz w:val="22"/>
                <w:szCs w:val="22"/>
                <w:lang w:val="ru-RU"/>
              </w:rPr>
            </w:pPr>
            <w:r w:rsidRPr="009E5F9A">
              <w:rPr>
                <w:rFonts w:ascii="Times New Roman" w:hAnsi="Times New Roman" w:cs="Times New Roman"/>
                <w:color w:val="000000"/>
                <w:sz w:val="22"/>
                <w:szCs w:val="22"/>
                <w:lang w:val="ru-RU"/>
              </w:rPr>
              <w:t>.</w:t>
            </w:r>
            <w:r w:rsidRPr="009E5F9A">
              <w:rPr>
                <w:rFonts w:ascii="Times New Roman" w:hAnsi="Times New Roman" w:cs="Times New Roman"/>
                <w:color w:val="000000"/>
                <w:sz w:val="22"/>
                <w:szCs w:val="22"/>
              </w:rPr>
              <w:t>869</w:t>
            </w:r>
          </w:p>
        </w:tc>
        <w:tc>
          <w:tcPr>
            <w:tcW w:w="794" w:type="pct"/>
            <w:shd w:val="clear" w:color="auto" w:fill="auto"/>
          </w:tcPr>
          <w:p w14:paraId="3107BB94" w14:textId="77777777" w:rsidR="00A4405A" w:rsidRPr="009E5F9A" w:rsidRDefault="00A4405A" w:rsidP="00B95BE9">
            <w:pPr>
              <w:autoSpaceDE w:val="0"/>
              <w:autoSpaceDN w:val="0"/>
              <w:adjustRightInd w:val="0"/>
              <w:spacing w:line="320" w:lineRule="atLeast"/>
              <w:ind w:right="-129"/>
              <w:jc w:val="both"/>
              <w:rPr>
                <w:rFonts w:ascii="Times New Roman" w:hAnsi="Times New Roman" w:cs="Times New Roman"/>
                <w:color w:val="000000"/>
                <w:sz w:val="22"/>
                <w:szCs w:val="22"/>
                <w:lang w:val="ru-RU"/>
              </w:rPr>
            </w:pPr>
          </w:p>
        </w:tc>
        <w:tc>
          <w:tcPr>
            <w:tcW w:w="879" w:type="pct"/>
            <w:shd w:val="clear" w:color="auto" w:fill="auto"/>
          </w:tcPr>
          <w:p w14:paraId="10B3F842" w14:textId="77777777" w:rsidR="00A4405A" w:rsidRPr="009E5F9A" w:rsidRDefault="00A4405A" w:rsidP="00B95BE9">
            <w:pPr>
              <w:autoSpaceDE w:val="0"/>
              <w:autoSpaceDN w:val="0"/>
              <w:adjustRightInd w:val="0"/>
              <w:spacing w:line="320" w:lineRule="atLeast"/>
              <w:ind w:right="-43"/>
              <w:jc w:val="both"/>
              <w:rPr>
                <w:rFonts w:ascii="Times New Roman" w:hAnsi="Times New Roman" w:cs="Times New Roman"/>
                <w:color w:val="000000"/>
                <w:sz w:val="22"/>
                <w:szCs w:val="22"/>
                <w:lang w:val="ru-RU"/>
              </w:rPr>
            </w:pPr>
          </w:p>
        </w:tc>
      </w:tr>
      <w:tr w:rsidR="001D148B" w:rsidRPr="001D148B" w14:paraId="55A6196E" w14:textId="77777777" w:rsidTr="009E5F9A">
        <w:tc>
          <w:tcPr>
            <w:tcW w:w="1041" w:type="pct"/>
            <w:shd w:val="clear" w:color="auto" w:fill="auto"/>
          </w:tcPr>
          <w:p w14:paraId="4EE3B52B" w14:textId="77777777" w:rsidR="00A4405A" w:rsidRPr="009E5F9A" w:rsidRDefault="00B40F91" w:rsidP="00B95BE9">
            <w:pPr>
              <w:autoSpaceDE w:val="0"/>
              <w:autoSpaceDN w:val="0"/>
              <w:adjustRightInd w:val="0"/>
              <w:spacing w:line="320" w:lineRule="atLeast"/>
              <w:ind w:right="-293"/>
              <w:jc w:val="both"/>
              <w:rPr>
                <w:rFonts w:ascii="Times New Roman" w:hAnsi="Times New Roman" w:cs="Times New Roman"/>
                <w:color w:val="000000"/>
                <w:sz w:val="22"/>
                <w:szCs w:val="22"/>
                <w:lang w:val="ru-RU"/>
              </w:rPr>
            </w:pPr>
            <w:r w:rsidRPr="009E5F9A">
              <w:rPr>
                <w:rFonts w:ascii="Times New Roman" w:hAnsi="Times New Roman" w:cs="Times New Roman"/>
                <w:color w:val="000000"/>
                <w:sz w:val="22"/>
                <w:szCs w:val="22"/>
              </w:rPr>
              <w:t>Extraversion</w:t>
            </w:r>
          </w:p>
        </w:tc>
        <w:tc>
          <w:tcPr>
            <w:tcW w:w="1292" w:type="pct"/>
            <w:shd w:val="clear" w:color="auto" w:fill="auto"/>
          </w:tcPr>
          <w:p w14:paraId="10AA0917" w14:textId="77777777" w:rsidR="00A4405A" w:rsidRPr="009E5F9A" w:rsidRDefault="00A4405A" w:rsidP="00B95BE9">
            <w:pPr>
              <w:autoSpaceDE w:val="0"/>
              <w:autoSpaceDN w:val="0"/>
              <w:adjustRightInd w:val="0"/>
              <w:spacing w:line="320" w:lineRule="atLeast"/>
              <w:ind w:left="-33" w:right="-110"/>
              <w:jc w:val="both"/>
              <w:rPr>
                <w:rFonts w:ascii="Times New Roman" w:hAnsi="Times New Roman" w:cs="Times New Roman"/>
                <w:color w:val="000000"/>
                <w:sz w:val="22"/>
                <w:szCs w:val="22"/>
                <w:lang w:val="ru-RU"/>
              </w:rPr>
            </w:pPr>
          </w:p>
        </w:tc>
        <w:tc>
          <w:tcPr>
            <w:tcW w:w="994" w:type="pct"/>
            <w:shd w:val="clear" w:color="auto" w:fill="auto"/>
            <w:vAlign w:val="center"/>
          </w:tcPr>
          <w:p w14:paraId="662B825B" w14:textId="77777777" w:rsidR="00A4405A" w:rsidRPr="009E5F9A" w:rsidRDefault="00A4405A" w:rsidP="00B95BE9">
            <w:pPr>
              <w:autoSpaceDE w:val="0"/>
              <w:autoSpaceDN w:val="0"/>
              <w:adjustRightInd w:val="0"/>
              <w:spacing w:line="320" w:lineRule="atLeast"/>
              <w:ind w:left="-106" w:right="-115"/>
              <w:jc w:val="both"/>
              <w:rPr>
                <w:rFonts w:ascii="Times New Roman" w:hAnsi="Times New Roman" w:cs="Times New Roman"/>
                <w:color w:val="000000"/>
                <w:sz w:val="22"/>
                <w:szCs w:val="22"/>
                <w:lang w:val="ru-RU"/>
              </w:rPr>
            </w:pPr>
            <w:r w:rsidRPr="009E5F9A">
              <w:rPr>
                <w:rFonts w:ascii="Times New Roman" w:hAnsi="Times New Roman" w:cs="Times New Roman"/>
                <w:color w:val="000000"/>
                <w:sz w:val="22"/>
                <w:szCs w:val="22"/>
                <w:lang w:val="ru-RU"/>
              </w:rPr>
              <w:t>.</w:t>
            </w:r>
            <w:r w:rsidRPr="009E5F9A">
              <w:rPr>
                <w:rFonts w:ascii="Times New Roman" w:hAnsi="Times New Roman" w:cs="Times New Roman"/>
                <w:color w:val="000000"/>
                <w:sz w:val="22"/>
                <w:szCs w:val="22"/>
              </w:rPr>
              <w:t>833</w:t>
            </w:r>
          </w:p>
        </w:tc>
        <w:tc>
          <w:tcPr>
            <w:tcW w:w="794" w:type="pct"/>
            <w:shd w:val="clear" w:color="auto" w:fill="auto"/>
          </w:tcPr>
          <w:p w14:paraId="2E34D672" w14:textId="77777777" w:rsidR="00A4405A" w:rsidRPr="009E5F9A" w:rsidRDefault="00A4405A" w:rsidP="00B95BE9">
            <w:pPr>
              <w:autoSpaceDE w:val="0"/>
              <w:autoSpaceDN w:val="0"/>
              <w:adjustRightInd w:val="0"/>
              <w:spacing w:line="320" w:lineRule="atLeast"/>
              <w:ind w:right="-129"/>
              <w:jc w:val="both"/>
              <w:rPr>
                <w:rFonts w:ascii="Times New Roman" w:hAnsi="Times New Roman" w:cs="Times New Roman"/>
                <w:color w:val="000000"/>
                <w:sz w:val="22"/>
                <w:szCs w:val="22"/>
                <w:lang w:val="ru-RU"/>
              </w:rPr>
            </w:pPr>
          </w:p>
        </w:tc>
        <w:tc>
          <w:tcPr>
            <w:tcW w:w="879" w:type="pct"/>
            <w:shd w:val="clear" w:color="auto" w:fill="auto"/>
          </w:tcPr>
          <w:p w14:paraId="3C1390C8" w14:textId="77777777" w:rsidR="00A4405A" w:rsidRPr="009E5F9A" w:rsidRDefault="00A4405A" w:rsidP="00B95BE9">
            <w:pPr>
              <w:autoSpaceDE w:val="0"/>
              <w:autoSpaceDN w:val="0"/>
              <w:adjustRightInd w:val="0"/>
              <w:spacing w:line="320" w:lineRule="atLeast"/>
              <w:ind w:right="-43"/>
              <w:jc w:val="both"/>
              <w:rPr>
                <w:rFonts w:ascii="Times New Roman" w:hAnsi="Times New Roman" w:cs="Times New Roman"/>
                <w:color w:val="000000"/>
                <w:sz w:val="22"/>
                <w:szCs w:val="22"/>
                <w:lang w:val="ru-RU"/>
              </w:rPr>
            </w:pPr>
          </w:p>
        </w:tc>
      </w:tr>
      <w:tr w:rsidR="001D148B" w:rsidRPr="001D148B" w14:paraId="783FC3F5" w14:textId="77777777" w:rsidTr="009E5F9A">
        <w:tc>
          <w:tcPr>
            <w:tcW w:w="1041" w:type="pct"/>
            <w:shd w:val="clear" w:color="auto" w:fill="auto"/>
          </w:tcPr>
          <w:p w14:paraId="602A6375" w14:textId="77777777" w:rsidR="00A4405A" w:rsidRPr="009E5F9A" w:rsidRDefault="00B40F91" w:rsidP="00B95BE9">
            <w:pPr>
              <w:autoSpaceDE w:val="0"/>
              <w:autoSpaceDN w:val="0"/>
              <w:adjustRightInd w:val="0"/>
              <w:spacing w:line="320" w:lineRule="atLeast"/>
              <w:ind w:right="-293"/>
              <w:jc w:val="both"/>
              <w:rPr>
                <w:rFonts w:ascii="Times New Roman" w:hAnsi="Times New Roman" w:cs="Times New Roman"/>
                <w:color w:val="000000"/>
                <w:sz w:val="22"/>
                <w:szCs w:val="22"/>
                <w:lang w:val="ru-RU"/>
              </w:rPr>
            </w:pPr>
            <w:r w:rsidRPr="009E5F9A">
              <w:rPr>
                <w:rFonts w:ascii="Times New Roman" w:hAnsi="Times New Roman" w:cs="Times New Roman"/>
                <w:color w:val="000000"/>
                <w:sz w:val="22"/>
                <w:szCs w:val="22"/>
              </w:rPr>
              <w:t>Kindness</w:t>
            </w:r>
          </w:p>
        </w:tc>
        <w:tc>
          <w:tcPr>
            <w:tcW w:w="1292" w:type="pct"/>
            <w:shd w:val="clear" w:color="auto" w:fill="auto"/>
          </w:tcPr>
          <w:p w14:paraId="553658D1" w14:textId="77777777" w:rsidR="00A4405A" w:rsidRPr="009E5F9A" w:rsidRDefault="00A4405A" w:rsidP="00B95BE9">
            <w:pPr>
              <w:autoSpaceDE w:val="0"/>
              <w:autoSpaceDN w:val="0"/>
              <w:adjustRightInd w:val="0"/>
              <w:spacing w:line="320" w:lineRule="atLeast"/>
              <w:ind w:left="-33" w:right="-110"/>
              <w:jc w:val="both"/>
              <w:rPr>
                <w:rFonts w:ascii="Times New Roman" w:hAnsi="Times New Roman" w:cs="Times New Roman"/>
                <w:color w:val="000000"/>
                <w:sz w:val="22"/>
                <w:szCs w:val="22"/>
                <w:lang w:val="ru-RU"/>
              </w:rPr>
            </w:pPr>
          </w:p>
        </w:tc>
        <w:tc>
          <w:tcPr>
            <w:tcW w:w="994" w:type="pct"/>
            <w:shd w:val="clear" w:color="auto" w:fill="auto"/>
          </w:tcPr>
          <w:p w14:paraId="20FA378C" w14:textId="77777777" w:rsidR="00A4405A" w:rsidRPr="009E5F9A" w:rsidRDefault="00A4405A" w:rsidP="00B95BE9">
            <w:pPr>
              <w:autoSpaceDE w:val="0"/>
              <w:autoSpaceDN w:val="0"/>
              <w:adjustRightInd w:val="0"/>
              <w:spacing w:line="320" w:lineRule="atLeast"/>
              <w:ind w:left="-106" w:right="-115"/>
              <w:jc w:val="both"/>
              <w:rPr>
                <w:rFonts w:ascii="Times New Roman" w:hAnsi="Times New Roman" w:cs="Times New Roman"/>
                <w:color w:val="000000"/>
                <w:sz w:val="22"/>
                <w:szCs w:val="22"/>
                <w:lang w:val="ru-RU"/>
              </w:rPr>
            </w:pPr>
          </w:p>
        </w:tc>
        <w:tc>
          <w:tcPr>
            <w:tcW w:w="794" w:type="pct"/>
            <w:shd w:val="clear" w:color="auto" w:fill="auto"/>
            <w:vAlign w:val="center"/>
          </w:tcPr>
          <w:p w14:paraId="3A31C5BC" w14:textId="77777777" w:rsidR="00A4405A" w:rsidRPr="009E5F9A" w:rsidRDefault="00A4405A" w:rsidP="00B95BE9">
            <w:pPr>
              <w:autoSpaceDE w:val="0"/>
              <w:autoSpaceDN w:val="0"/>
              <w:adjustRightInd w:val="0"/>
              <w:spacing w:line="320" w:lineRule="atLeast"/>
              <w:ind w:right="-129"/>
              <w:jc w:val="both"/>
              <w:rPr>
                <w:rFonts w:ascii="Times New Roman" w:hAnsi="Times New Roman" w:cs="Times New Roman"/>
                <w:color w:val="000000"/>
                <w:sz w:val="22"/>
                <w:szCs w:val="22"/>
                <w:lang w:val="ru-RU"/>
              </w:rPr>
            </w:pPr>
            <w:r w:rsidRPr="009E5F9A">
              <w:rPr>
                <w:rFonts w:ascii="Times New Roman" w:hAnsi="Times New Roman" w:cs="Times New Roman"/>
                <w:color w:val="000000"/>
                <w:sz w:val="22"/>
                <w:szCs w:val="22"/>
                <w:lang w:val="ru-RU"/>
              </w:rPr>
              <w:t>.</w:t>
            </w:r>
            <w:r w:rsidRPr="009E5F9A">
              <w:rPr>
                <w:rFonts w:ascii="Times New Roman" w:hAnsi="Times New Roman" w:cs="Times New Roman"/>
                <w:color w:val="000000"/>
                <w:sz w:val="22"/>
                <w:szCs w:val="22"/>
              </w:rPr>
              <w:t>839</w:t>
            </w:r>
          </w:p>
        </w:tc>
        <w:tc>
          <w:tcPr>
            <w:tcW w:w="879" w:type="pct"/>
            <w:shd w:val="clear" w:color="auto" w:fill="auto"/>
          </w:tcPr>
          <w:p w14:paraId="227B88E7" w14:textId="77777777" w:rsidR="00A4405A" w:rsidRPr="009E5F9A" w:rsidRDefault="00A4405A" w:rsidP="00B95BE9">
            <w:pPr>
              <w:autoSpaceDE w:val="0"/>
              <w:autoSpaceDN w:val="0"/>
              <w:adjustRightInd w:val="0"/>
              <w:spacing w:line="320" w:lineRule="atLeast"/>
              <w:ind w:right="-43"/>
              <w:jc w:val="both"/>
              <w:rPr>
                <w:rFonts w:ascii="Times New Roman" w:hAnsi="Times New Roman" w:cs="Times New Roman"/>
                <w:color w:val="000000"/>
                <w:sz w:val="22"/>
                <w:szCs w:val="22"/>
                <w:lang w:val="ru-RU"/>
              </w:rPr>
            </w:pPr>
          </w:p>
        </w:tc>
      </w:tr>
      <w:tr w:rsidR="001D148B" w:rsidRPr="001D148B" w14:paraId="4F35E041" w14:textId="77777777" w:rsidTr="009E5F9A">
        <w:tc>
          <w:tcPr>
            <w:tcW w:w="1041" w:type="pct"/>
            <w:shd w:val="clear" w:color="auto" w:fill="auto"/>
          </w:tcPr>
          <w:p w14:paraId="414D7721" w14:textId="77777777" w:rsidR="00A4405A" w:rsidRPr="009E5F9A" w:rsidRDefault="00B40F91" w:rsidP="00B95BE9">
            <w:pPr>
              <w:autoSpaceDE w:val="0"/>
              <w:autoSpaceDN w:val="0"/>
              <w:adjustRightInd w:val="0"/>
              <w:spacing w:line="320" w:lineRule="atLeast"/>
              <w:ind w:right="-293"/>
              <w:jc w:val="both"/>
              <w:rPr>
                <w:rFonts w:ascii="Times New Roman" w:hAnsi="Times New Roman" w:cs="Times New Roman"/>
                <w:color w:val="000000"/>
                <w:sz w:val="22"/>
                <w:szCs w:val="22"/>
                <w:lang w:val="ru-RU"/>
              </w:rPr>
            </w:pPr>
            <w:r w:rsidRPr="009E5F9A">
              <w:rPr>
                <w:rFonts w:ascii="Times New Roman" w:hAnsi="Times New Roman" w:cs="Times New Roman"/>
                <w:color w:val="000000"/>
                <w:sz w:val="22"/>
                <w:szCs w:val="22"/>
              </w:rPr>
              <w:t>Negation</w:t>
            </w:r>
          </w:p>
        </w:tc>
        <w:tc>
          <w:tcPr>
            <w:tcW w:w="1292" w:type="pct"/>
            <w:shd w:val="clear" w:color="auto" w:fill="auto"/>
          </w:tcPr>
          <w:p w14:paraId="53E000D5" w14:textId="77777777" w:rsidR="00A4405A" w:rsidRPr="009E5F9A" w:rsidRDefault="00A4405A" w:rsidP="00B95BE9">
            <w:pPr>
              <w:autoSpaceDE w:val="0"/>
              <w:autoSpaceDN w:val="0"/>
              <w:adjustRightInd w:val="0"/>
              <w:spacing w:line="320" w:lineRule="atLeast"/>
              <w:ind w:left="-33" w:right="-110"/>
              <w:jc w:val="both"/>
              <w:rPr>
                <w:rFonts w:ascii="Times New Roman" w:hAnsi="Times New Roman" w:cs="Times New Roman"/>
                <w:color w:val="000000"/>
                <w:sz w:val="22"/>
                <w:szCs w:val="22"/>
                <w:lang w:val="ru-RU"/>
              </w:rPr>
            </w:pPr>
          </w:p>
        </w:tc>
        <w:tc>
          <w:tcPr>
            <w:tcW w:w="994" w:type="pct"/>
            <w:shd w:val="clear" w:color="auto" w:fill="auto"/>
          </w:tcPr>
          <w:p w14:paraId="538CCF08" w14:textId="77777777" w:rsidR="00A4405A" w:rsidRPr="009E5F9A" w:rsidRDefault="00A4405A" w:rsidP="00B95BE9">
            <w:pPr>
              <w:autoSpaceDE w:val="0"/>
              <w:autoSpaceDN w:val="0"/>
              <w:adjustRightInd w:val="0"/>
              <w:spacing w:line="320" w:lineRule="atLeast"/>
              <w:ind w:left="-106" w:right="-115"/>
              <w:jc w:val="both"/>
              <w:rPr>
                <w:rFonts w:ascii="Times New Roman" w:hAnsi="Times New Roman" w:cs="Times New Roman"/>
                <w:color w:val="000000"/>
                <w:sz w:val="22"/>
                <w:szCs w:val="22"/>
                <w:lang w:val="ru-RU"/>
              </w:rPr>
            </w:pPr>
          </w:p>
        </w:tc>
        <w:tc>
          <w:tcPr>
            <w:tcW w:w="794" w:type="pct"/>
            <w:shd w:val="clear" w:color="auto" w:fill="auto"/>
            <w:vAlign w:val="center"/>
          </w:tcPr>
          <w:p w14:paraId="5BEF5613" w14:textId="77777777" w:rsidR="00A4405A" w:rsidRPr="009E5F9A" w:rsidRDefault="00A4405A" w:rsidP="00B95BE9">
            <w:pPr>
              <w:autoSpaceDE w:val="0"/>
              <w:autoSpaceDN w:val="0"/>
              <w:adjustRightInd w:val="0"/>
              <w:spacing w:line="320" w:lineRule="atLeast"/>
              <w:ind w:right="-129"/>
              <w:jc w:val="both"/>
              <w:rPr>
                <w:rFonts w:ascii="Times New Roman" w:hAnsi="Times New Roman" w:cs="Times New Roman"/>
                <w:color w:val="000000"/>
                <w:sz w:val="22"/>
                <w:szCs w:val="22"/>
                <w:lang w:val="ru-RU"/>
              </w:rPr>
            </w:pPr>
            <w:r w:rsidRPr="009E5F9A">
              <w:rPr>
                <w:rFonts w:ascii="Times New Roman" w:hAnsi="Times New Roman" w:cs="Times New Roman"/>
                <w:color w:val="000000"/>
                <w:sz w:val="22"/>
                <w:szCs w:val="22"/>
                <w:lang w:val="ru-RU"/>
              </w:rPr>
              <w:t>.</w:t>
            </w:r>
            <w:r w:rsidRPr="009E5F9A">
              <w:rPr>
                <w:rFonts w:ascii="Times New Roman" w:hAnsi="Times New Roman" w:cs="Times New Roman"/>
                <w:color w:val="000000"/>
                <w:sz w:val="22"/>
                <w:szCs w:val="22"/>
              </w:rPr>
              <w:t>742</w:t>
            </w:r>
          </w:p>
        </w:tc>
        <w:tc>
          <w:tcPr>
            <w:tcW w:w="879" w:type="pct"/>
            <w:shd w:val="clear" w:color="auto" w:fill="auto"/>
          </w:tcPr>
          <w:p w14:paraId="07C5ED86" w14:textId="77777777" w:rsidR="00A4405A" w:rsidRPr="009E5F9A" w:rsidRDefault="00A4405A" w:rsidP="00B95BE9">
            <w:pPr>
              <w:autoSpaceDE w:val="0"/>
              <w:autoSpaceDN w:val="0"/>
              <w:adjustRightInd w:val="0"/>
              <w:spacing w:line="320" w:lineRule="atLeast"/>
              <w:ind w:right="-43"/>
              <w:jc w:val="both"/>
              <w:rPr>
                <w:rFonts w:ascii="Times New Roman" w:hAnsi="Times New Roman" w:cs="Times New Roman"/>
                <w:color w:val="000000"/>
                <w:sz w:val="22"/>
                <w:szCs w:val="22"/>
                <w:lang w:val="ru-RU"/>
              </w:rPr>
            </w:pPr>
          </w:p>
        </w:tc>
      </w:tr>
      <w:tr w:rsidR="001D148B" w:rsidRPr="001D148B" w14:paraId="43D5834C" w14:textId="77777777" w:rsidTr="009E5F9A">
        <w:tc>
          <w:tcPr>
            <w:tcW w:w="1041" w:type="pct"/>
            <w:shd w:val="clear" w:color="auto" w:fill="auto"/>
          </w:tcPr>
          <w:p w14:paraId="60E90EC1" w14:textId="77777777" w:rsidR="00A4405A" w:rsidRPr="009E5F9A" w:rsidRDefault="00B40F91" w:rsidP="00B95BE9">
            <w:pPr>
              <w:autoSpaceDE w:val="0"/>
              <w:autoSpaceDN w:val="0"/>
              <w:adjustRightInd w:val="0"/>
              <w:spacing w:line="320" w:lineRule="atLeast"/>
              <w:ind w:right="-293"/>
              <w:jc w:val="both"/>
              <w:rPr>
                <w:rFonts w:ascii="Times New Roman" w:hAnsi="Times New Roman" w:cs="Times New Roman"/>
                <w:color w:val="000000"/>
                <w:sz w:val="22"/>
                <w:szCs w:val="22"/>
                <w:lang w:val="ru-RU"/>
              </w:rPr>
            </w:pPr>
            <w:r w:rsidRPr="009E5F9A">
              <w:rPr>
                <w:rFonts w:ascii="Times New Roman" w:hAnsi="Times New Roman" w:cs="Times New Roman"/>
                <w:sz w:val="22"/>
                <w:szCs w:val="22"/>
              </w:rPr>
              <w:t>Consciousness</w:t>
            </w:r>
          </w:p>
        </w:tc>
        <w:tc>
          <w:tcPr>
            <w:tcW w:w="1292" w:type="pct"/>
            <w:shd w:val="clear" w:color="auto" w:fill="auto"/>
          </w:tcPr>
          <w:p w14:paraId="67E7E697" w14:textId="77777777" w:rsidR="00A4405A" w:rsidRPr="009E5F9A" w:rsidRDefault="00A4405A" w:rsidP="00B95BE9">
            <w:pPr>
              <w:autoSpaceDE w:val="0"/>
              <w:autoSpaceDN w:val="0"/>
              <w:adjustRightInd w:val="0"/>
              <w:spacing w:line="320" w:lineRule="atLeast"/>
              <w:ind w:left="-33" w:right="-110"/>
              <w:jc w:val="both"/>
              <w:rPr>
                <w:rFonts w:ascii="Times New Roman" w:hAnsi="Times New Roman" w:cs="Times New Roman"/>
                <w:color w:val="000000"/>
                <w:sz w:val="22"/>
                <w:szCs w:val="22"/>
                <w:lang w:val="ru-RU"/>
              </w:rPr>
            </w:pPr>
          </w:p>
        </w:tc>
        <w:tc>
          <w:tcPr>
            <w:tcW w:w="994" w:type="pct"/>
            <w:shd w:val="clear" w:color="auto" w:fill="auto"/>
          </w:tcPr>
          <w:p w14:paraId="46861EF3" w14:textId="77777777" w:rsidR="00A4405A" w:rsidRPr="009E5F9A" w:rsidRDefault="00A4405A" w:rsidP="00B95BE9">
            <w:pPr>
              <w:autoSpaceDE w:val="0"/>
              <w:autoSpaceDN w:val="0"/>
              <w:adjustRightInd w:val="0"/>
              <w:spacing w:line="320" w:lineRule="atLeast"/>
              <w:ind w:left="-106" w:right="-115"/>
              <w:jc w:val="both"/>
              <w:rPr>
                <w:rFonts w:ascii="Times New Roman" w:hAnsi="Times New Roman" w:cs="Times New Roman"/>
                <w:color w:val="000000"/>
                <w:sz w:val="22"/>
                <w:szCs w:val="22"/>
                <w:lang w:val="ru-RU"/>
              </w:rPr>
            </w:pPr>
          </w:p>
        </w:tc>
        <w:tc>
          <w:tcPr>
            <w:tcW w:w="794" w:type="pct"/>
            <w:shd w:val="clear" w:color="auto" w:fill="auto"/>
          </w:tcPr>
          <w:p w14:paraId="225E1FEE" w14:textId="77777777" w:rsidR="00A4405A" w:rsidRPr="009E5F9A" w:rsidRDefault="00A4405A" w:rsidP="00B95BE9">
            <w:pPr>
              <w:autoSpaceDE w:val="0"/>
              <w:autoSpaceDN w:val="0"/>
              <w:adjustRightInd w:val="0"/>
              <w:spacing w:line="320" w:lineRule="atLeast"/>
              <w:ind w:right="-129"/>
              <w:jc w:val="both"/>
              <w:rPr>
                <w:rFonts w:ascii="Times New Roman" w:hAnsi="Times New Roman" w:cs="Times New Roman"/>
                <w:color w:val="000000"/>
                <w:sz w:val="22"/>
                <w:szCs w:val="22"/>
                <w:lang w:val="ru-RU"/>
              </w:rPr>
            </w:pPr>
          </w:p>
        </w:tc>
        <w:tc>
          <w:tcPr>
            <w:tcW w:w="879" w:type="pct"/>
            <w:shd w:val="clear" w:color="auto" w:fill="auto"/>
            <w:vAlign w:val="center"/>
          </w:tcPr>
          <w:p w14:paraId="0FFBA429" w14:textId="77777777" w:rsidR="00A4405A" w:rsidRPr="009E5F9A" w:rsidRDefault="00A4405A" w:rsidP="00B95BE9">
            <w:pPr>
              <w:autoSpaceDE w:val="0"/>
              <w:autoSpaceDN w:val="0"/>
              <w:adjustRightInd w:val="0"/>
              <w:spacing w:line="320" w:lineRule="atLeast"/>
              <w:ind w:right="-43"/>
              <w:jc w:val="both"/>
              <w:rPr>
                <w:rFonts w:ascii="Times New Roman" w:hAnsi="Times New Roman" w:cs="Times New Roman"/>
                <w:color w:val="000000"/>
                <w:sz w:val="22"/>
                <w:szCs w:val="22"/>
                <w:lang w:val="ru-RU"/>
              </w:rPr>
            </w:pPr>
            <w:r w:rsidRPr="009E5F9A">
              <w:rPr>
                <w:rFonts w:ascii="Times New Roman" w:hAnsi="Times New Roman" w:cs="Times New Roman"/>
                <w:color w:val="000000"/>
                <w:sz w:val="22"/>
                <w:szCs w:val="22"/>
                <w:lang w:val="ru-RU"/>
              </w:rPr>
              <w:t>.</w:t>
            </w:r>
            <w:r w:rsidRPr="009E5F9A">
              <w:rPr>
                <w:rFonts w:ascii="Times New Roman" w:hAnsi="Times New Roman" w:cs="Times New Roman"/>
                <w:color w:val="000000"/>
                <w:sz w:val="22"/>
                <w:szCs w:val="22"/>
              </w:rPr>
              <w:t>784</w:t>
            </w:r>
          </w:p>
        </w:tc>
      </w:tr>
      <w:tr w:rsidR="001D148B" w:rsidRPr="001D148B" w14:paraId="572CCD10" w14:textId="77777777" w:rsidTr="009E5F9A">
        <w:tc>
          <w:tcPr>
            <w:tcW w:w="1041" w:type="pct"/>
            <w:tcBorders>
              <w:bottom w:val="single" w:sz="8" w:space="0" w:color="auto"/>
            </w:tcBorders>
            <w:shd w:val="clear" w:color="auto" w:fill="auto"/>
          </w:tcPr>
          <w:p w14:paraId="711AE29B" w14:textId="77777777" w:rsidR="00A4405A" w:rsidRPr="009E5F9A" w:rsidRDefault="00B40F91" w:rsidP="00B95BE9">
            <w:pPr>
              <w:autoSpaceDE w:val="0"/>
              <w:autoSpaceDN w:val="0"/>
              <w:adjustRightInd w:val="0"/>
              <w:spacing w:line="320" w:lineRule="atLeast"/>
              <w:ind w:right="-293"/>
              <w:jc w:val="both"/>
              <w:rPr>
                <w:rFonts w:ascii="Times New Roman" w:hAnsi="Times New Roman" w:cs="Times New Roman"/>
                <w:color w:val="000000"/>
                <w:sz w:val="22"/>
                <w:szCs w:val="22"/>
                <w:lang w:val="ru-RU"/>
              </w:rPr>
            </w:pPr>
            <w:r w:rsidRPr="009E5F9A">
              <w:rPr>
                <w:rFonts w:ascii="Times New Roman" w:hAnsi="Times New Roman" w:cs="Times New Roman"/>
                <w:color w:val="000000"/>
                <w:sz w:val="22"/>
                <w:szCs w:val="22"/>
              </w:rPr>
              <w:t>Rationalization</w:t>
            </w:r>
          </w:p>
        </w:tc>
        <w:tc>
          <w:tcPr>
            <w:tcW w:w="1292" w:type="pct"/>
            <w:tcBorders>
              <w:bottom w:val="single" w:sz="8" w:space="0" w:color="auto"/>
            </w:tcBorders>
            <w:shd w:val="clear" w:color="auto" w:fill="auto"/>
          </w:tcPr>
          <w:p w14:paraId="2F745902" w14:textId="77777777" w:rsidR="00A4405A" w:rsidRPr="009E5F9A" w:rsidRDefault="00A4405A" w:rsidP="00B95BE9">
            <w:pPr>
              <w:autoSpaceDE w:val="0"/>
              <w:autoSpaceDN w:val="0"/>
              <w:adjustRightInd w:val="0"/>
              <w:spacing w:line="320" w:lineRule="atLeast"/>
              <w:ind w:left="-33" w:right="-110"/>
              <w:jc w:val="both"/>
              <w:rPr>
                <w:rFonts w:ascii="Times New Roman" w:hAnsi="Times New Roman" w:cs="Times New Roman"/>
                <w:color w:val="000000"/>
                <w:sz w:val="22"/>
                <w:szCs w:val="22"/>
                <w:lang w:val="ru-RU"/>
              </w:rPr>
            </w:pPr>
          </w:p>
        </w:tc>
        <w:tc>
          <w:tcPr>
            <w:tcW w:w="994" w:type="pct"/>
            <w:tcBorders>
              <w:bottom w:val="single" w:sz="8" w:space="0" w:color="auto"/>
            </w:tcBorders>
            <w:shd w:val="clear" w:color="auto" w:fill="auto"/>
          </w:tcPr>
          <w:p w14:paraId="1D876F94" w14:textId="77777777" w:rsidR="00A4405A" w:rsidRPr="009E5F9A" w:rsidRDefault="00A4405A" w:rsidP="00B95BE9">
            <w:pPr>
              <w:autoSpaceDE w:val="0"/>
              <w:autoSpaceDN w:val="0"/>
              <w:adjustRightInd w:val="0"/>
              <w:spacing w:line="320" w:lineRule="atLeast"/>
              <w:ind w:left="-106" w:right="-115"/>
              <w:jc w:val="both"/>
              <w:rPr>
                <w:rFonts w:ascii="Times New Roman" w:hAnsi="Times New Roman" w:cs="Times New Roman"/>
                <w:color w:val="000000"/>
                <w:sz w:val="22"/>
                <w:szCs w:val="22"/>
                <w:lang w:val="ru-RU"/>
              </w:rPr>
            </w:pPr>
          </w:p>
        </w:tc>
        <w:tc>
          <w:tcPr>
            <w:tcW w:w="794" w:type="pct"/>
            <w:tcBorders>
              <w:bottom w:val="single" w:sz="8" w:space="0" w:color="auto"/>
            </w:tcBorders>
            <w:shd w:val="clear" w:color="auto" w:fill="auto"/>
          </w:tcPr>
          <w:p w14:paraId="6FD0500A" w14:textId="77777777" w:rsidR="00A4405A" w:rsidRPr="009E5F9A" w:rsidRDefault="00A4405A" w:rsidP="00B95BE9">
            <w:pPr>
              <w:autoSpaceDE w:val="0"/>
              <w:autoSpaceDN w:val="0"/>
              <w:adjustRightInd w:val="0"/>
              <w:spacing w:line="320" w:lineRule="atLeast"/>
              <w:ind w:right="-129"/>
              <w:jc w:val="both"/>
              <w:rPr>
                <w:rFonts w:ascii="Times New Roman" w:hAnsi="Times New Roman" w:cs="Times New Roman"/>
                <w:color w:val="000000"/>
                <w:sz w:val="22"/>
                <w:szCs w:val="22"/>
                <w:lang w:val="ru-RU"/>
              </w:rPr>
            </w:pPr>
          </w:p>
        </w:tc>
        <w:tc>
          <w:tcPr>
            <w:tcW w:w="879" w:type="pct"/>
            <w:tcBorders>
              <w:bottom w:val="single" w:sz="8" w:space="0" w:color="auto"/>
            </w:tcBorders>
            <w:shd w:val="clear" w:color="auto" w:fill="auto"/>
            <w:vAlign w:val="center"/>
          </w:tcPr>
          <w:p w14:paraId="259B7038" w14:textId="77777777" w:rsidR="00A4405A" w:rsidRPr="009E5F9A" w:rsidRDefault="00A4405A" w:rsidP="00B95BE9">
            <w:pPr>
              <w:autoSpaceDE w:val="0"/>
              <w:autoSpaceDN w:val="0"/>
              <w:adjustRightInd w:val="0"/>
              <w:spacing w:line="320" w:lineRule="atLeast"/>
              <w:ind w:right="-43"/>
              <w:jc w:val="both"/>
              <w:rPr>
                <w:rFonts w:ascii="Times New Roman" w:hAnsi="Times New Roman" w:cs="Times New Roman"/>
                <w:color w:val="000000"/>
                <w:sz w:val="22"/>
                <w:szCs w:val="22"/>
                <w:lang w:val="ru-RU"/>
              </w:rPr>
            </w:pPr>
            <w:r w:rsidRPr="009E5F9A">
              <w:rPr>
                <w:rFonts w:ascii="Times New Roman" w:hAnsi="Times New Roman" w:cs="Times New Roman"/>
                <w:color w:val="000000"/>
                <w:sz w:val="22"/>
                <w:szCs w:val="22"/>
                <w:lang w:val="ru-RU"/>
              </w:rPr>
              <w:t>.</w:t>
            </w:r>
            <w:r w:rsidRPr="009E5F9A">
              <w:rPr>
                <w:rFonts w:ascii="Times New Roman" w:hAnsi="Times New Roman" w:cs="Times New Roman"/>
                <w:color w:val="000000"/>
                <w:sz w:val="22"/>
                <w:szCs w:val="22"/>
              </w:rPr>
              <w:t>764</w:t>
            </w:r>
          </w:p>
        </w:tc>
      </w:tr>
    </w:tbl>
    <w:p w14:paraId="6CC3CBE8" w14:textId="77777777" w:rsidR="00ED423F" w:rsidRPr="009E5F9A" w:rsidRDefault="006C24A1" w:rsidP="00152138">
      <w:pPr>
        <w:tabs>
          <w:tab w:val="left" w:pos="5778"/>
        </w:tabs>
        <w:autoSpaceDE w:val="0"/>
        <w:autoSpaceDN w:val="0"/>
        <w:adjustRightInd w:val="0"/>
        <w:spacing w:line="480" w:lineRule="auto"/>
        <w:ind w:right="-288"/>
        <w:jc w:val="both"/>
        <w:rPr>
          <w:rFonts w:ascii="Times New Roman" w:hAnsi="Times New Roman" w:cs="Times New Roman"/>
          <w:color w:val="000000"/>
        </w:rPr>
      </w:pPr>
      <w:r w:rsidRPr="009E5F9A">
        <w:rPr>
          <w:rFonts w:ascii="Times New Roman" w:hAnsi="Times New Roman" w:cs="Times New Roman"/>
          <w:i/>
          <w:iCs/>
          <w:color w:val="000000"/>
        </w:rPr>
        <w:t>Note</w:t>
      </w:r>
      <w:r w:rsidRPr="009E5F9A">
        <w:rPr>
          <w:rFonts w:ascii="Times New Roman" w:hAnsi="Times New Roman" w:cs="Times New Roman"/>
          <w:color w:val="000000"/>
        </w:rPr>
        <w:t>. (</w:t>
      </w:r>
      <w:r w:rsidR="00ED423F" w:rsidRPr="009E5F9A">
        <w:rPr>
          <w:rFonts w:ascii="Times New Roman" w:hAnsi="Times New Roman" w:cs="Times New Roman"/>
          <w:color w:val="000000"/>
        </w:rPr>
        <w:t>a</w:t>
      </w:r>
      <w:r w:rsidRPr="009E5F9A">
        <w:rPr>
          <w:rFonts w:ascii="Times New Roman" w:hAnsi="Times New Roman" w:cs="Times New Roman"/>
          <w:color w:val="000000"/>
        </w:rPr>
        <w:t xml:space="preserve">) </w:t>
      </w:r>
      <w:r w:rsidR="00ED423F" w:rsidRPr="009E5F9A">
        <w:rPr>
          <w:rFonts w:ascii="Times New Roman" w:hAnsi="Times New Roman" w:cs="Times New Roman"/>
          <w:color w:val="000000"/>
        </w:rPr>
        <w:t xml:space="preserve">The rotation converged in </w:t>
      </w:r>
      <w:r w:rsidR="009B60BB" w:rsidRPr="009E5F9A">
        <w:rPr>
          <w:rFonts w:ascii="Times New Roman" w:hAnsi="Times New Roman" w:cs="Times New Roman"/>
          <w:color w:val="000000"/>
        </w:rPr>
        <w:t>seven</w:t>
      </w:r>
      <w:r w:rsidR="00ED423F" w:rsidRPr="009E5F9A">
        <w:rPr>
          <w:rFonts w:ascii="Times New Roman" w:hAnsi="Times New Roman" w:cs="Times New Roman"/>
          <w:color w:val="000000"/>
        </w:rPr>
        <w:t xml:space="preserve"> iterations</w:t>
      </w:r>
      <w:r w:rsidRPr="009E5F9A">
        <w:rPr>
          <w:rFonts w:ascii="Times New Roman" w:hAnsi="Times New Roman" w:cs="Times New Roman"/>
          <w:color w:val="000000"/>
        </w:rPr>
        <w:t>; factor extraction method: principal component method</w:t>
      </w:r>
      <w:r w:rsidR="00185B6C" w:rsidRPr="009E5F9A">
        <w:rPr>
          <w:rFonts w:ascii="Times New Roman" w:hAnsi="Times New Roman" w:cs="Times New Roman"/>
          <w:color w:val="000000"/>
        </w:rPr>
        <w:t>; rotation method: Varimax with Kaiser normalization.</w:t>
      </w:r>
    </w:p>
    <w:p w14:paraId="2E726F1B" w14:textId="77777777" w:rsidR="007D3754" w:rsidRPr="00921E98" w:rsidRDefault="001531C1" w:rsidP="00B95BE9">
      <w:pPr>
        <w:autoSpaceDE w:val="0"/>
        <w:autoSpaceDN w:val="0"/>
        <w:adjustRightInd w:val="0"/>
        <w:spacing w:line="480" w:lineRule="auto"/>
        <w:ind w:right="-293" w:firstLine="360"/>
        <w:jc w:val="both"/>
        <w:rPr>
          <w:rFonts w:ascii="Times New Roman" w:hAnsi="Times New Roman" w:cs="Times New Roman"/>
        </w:rPr>
      </w:pPr>
      <w:r w:rsidRPr="009E5F9A">
        <w:rPr>
          <w:rFonts w:ascii="Times New Roman" w:hAnsi="Times New Roman" w:cs="Times New Roman"/>
        </w:rPr>
        <w:t>I</w:t>
      </w:r>
      <w:r w:rsidR="007D3754" w:rsidRPr="00921E98">
        <w:rPr>
          <w:rFonts w:ascii="Times New Roman" w:hAnsi="Times New Roman" w:cs="Times New Roman"/>
        </w:rPr>
        <w:t>n the rotated component matrix, we see results similar to those obtained when analyzing the responses of students with SEN:</w:t>
      </w:r>
    </w:p>
    <w:p w14:paraId="771D20F8" w14:textId="77777777" w:rsidR="005717BF" w:rsidRPr="00921E98" w:rsidRDefault="007D3754" w:rsidP="00B95BE9">
      <w:pPr>
        <w:pStyle w:val="a7"/>
        <w:numPr>
          <w:ilvl w:val="0"/>
          <w:numId w:val="23"/>
        </w:numPr>
        <w:autoSpaceDE w:val="0"/>
        <w:autoSpaceDN w:val="0"/>
        <w:adjustRightInd w:val="0"/>
        <w:spacing w:line="480" w:lineRule="auto"/>
        <w:ind w:right="-293"/>
        <w:jc w:val="both"/>
        <w:rPr>
          <w:rFonts w:ascii="Times New Roman" w:hAnsi="Times New Roman" w:cs="Times New Roman"/>
        </w:rPr>
      </w:pPr>
      <w:r w:rsidRPr="00921E98">
        <w:rPr>
          <w:rFonts w:ascii="Times New Roman" w:hAnsi="Times New Roman" w:cs="Times New Roman"/>
        </w:rPr>
        <w:lastRenderedPageBreak/>
        <w:t xml:space="preserve">The first factor demonstrates a complex neuroticism scale and several </w:t>
      </w:r>
      <w:r w:rsidR="00D96D0D" w:rsidRPr="009E5F9A">
        <w:rPr>
          <w:rFonts w:ascii="Times New Roman" w:hAnsi="Times New Roman" w:cs="Times New Roman"/>
        </w:rPr>
        <w:t>defense</w:t>
      </w:r>
      <w:r w:rsidR="00D96D0D" w:rsidRPr="00921E98">
        <w:rPr>
          <w:rFonts w:ascii="Times New Roman" w:hAnsi="Times New Roman" w:cs="Times New Roman"/>
        </w:rPr>
        <w:t xml:space="preserve"> </w:t>
      </w:r>
      <w:r w:rsidRPr="00921E98">
        <w:rPr>
          <w:rFonts w:ascii="Times New Roman" w:hAnsi="Times New Roman" w:cs="Times New Roman"/>
        </w:rPr>
        <w:t xml:space="preserve">mechanisms. As </w:t>
      </w:r>
      <w:r w:rsidR="007C6744" w:rsidRPr="009E5F9A">
        <w:rPr>
          <w:rFonts w:ascii="Times New Roman" w:hAnsi="Times New Roman" w:cs="Times New Roman"/>
        </w:rPr>
        <w:t>mentioned above</w:t>
      </w:r>
      <w:r w:rsidRPr="00921E98">
        <w:rPr>
          <w:rFonts w:ascii="Times New Roman" w:hAnsi="Times New Roman" w:cs="Times New Roman"/>
        </w:rPr>
        <w:t>, we hypothesize that emotionally unstable people are more likely to use protective strategies.</w:t>
      </w:r>
    </w:p>
    <w:p w14:paraId="3386B2D8" w14:textId="77777777" w:rsidR="005717BF" w:rsidRPr="00921E98" w:rsidRDefault="007D3754" w:rsidP="00B95BE9">
      <w:pPr>
        <w:pStyle w:val="a7"/>
        <w:numPr>
          <w:ilvl w:val="0"/>
          <w:numId w:val="23"/>
        </w:numPr>
        <w:autoSpaceDE w:val="0"/>
        <w:autoSpaceDN w:val="0"/>
        <w:adjustRightInd w:val="0"/>
        <w:spacing w:line="480" w:lineRule="auto"/>
        <w:ind w:right="-293"/>
        <w:jc w:val="both"/>
        <w:rPr>
          <w:rFonts w:ascii="Times New Roman" w:hAnsi="Times New Roman" w:cs="Times New Roman"/>
        </w:rPr>
      </w:pPr>
      <w:r w:rsidRPr="00921E98">
        <w:rPr>
          <w:rFonts w:ascii="Times New Roman" w:hAnsi="Times New Roman" w:cs="Times New Roman"/>
        </w:rPr>
        <w:t>The third and fourth factors are identical to those previously discussed and form the pairs “</w:t>
      </w:r>
      <w:r w:rsidR="00B01BBD" w:rsidRPr="00921E98">
        <w:rPr>
          <w:rFonts w:ascii="Times New Roman" w:hAnsi="Times New Roman" w:cs="Times New Roman"/>
        </w:rPr>
        <w:t>kindness</w:t>
      </w:r>
      <w:r w:rsidRPr="00921E98">
        <w:rPr>
          <w:rFonts w:ascii="Times New Roman" w:hAnsi="Times New Roman" w:cs="Times New Roman"/>
        </w:rPr>
        <w:t xml:space="preserve"> and </w:t>
      </w:r>
      <w:r w:rsidR="00B01BBD" w:rsidRPr="00921E98">
        <w:rPr>
          <w:rFonts w:ascii="Times New Roman" w:hAnsi="Times New Roman" w:cs="Times New Roman"/>
        </w:rPr>
        <w:t>negation</w:t>
      </w:r>
      <w:r w:rsidRPr="00921E98">
        <w:rPr>
          <w:rFonts w:ascii="Times New Roman" w:hAnsi="Times New Roman" w:cs="Times New Roman"/>
        </w:rPr>
        <w:t>”</w:t>
      </w:r>
      <w:r w:rsidR="005C6DA8" w:rsidRPr="009E5F9A">
        <w:rPr>
          <w:rFonts w:ascii="Times New Roman" w:hAnsi="Times New Roman" w:cs="Times New Roman"/>
        </w:rPr>
        <w:t xml:space="preserve"> and</w:t>
      </w:r>
      <w:r w:rsidRPr="00921E98">
        <w:rPr>
          <w:rFonts w:ascii="Times New Roman" w:hAnsi="Times New Roman" w:cs="Times New Roman"/>
        </w:rPr>
        <w:t xml:space="preserve"> “consciousness and rationalization</w:t>
      </w:r>
      <w:r w:rsidR="005C6DA8" w:rsidRPr="009E5F9A">
        <w:rPr>
          <w:rFonts w:ascii="Times New Roman" w:hAnsi="Times New Roman" w:cs="Times New Roman"/>
        </w:rPr>
        <w:t>.”</w:t>
      </w:r>
    </w:p>
    <w:p w14:paraId="5187DFE9" w14:textId="77777777" w:rsidR="00873C05" w:rsidRPr="00152138" w:rsidRDefault="009B6F32" w:rsidP="00B95BE9">
      <w:pPr>
        <w:pStyle w:val="a7"/>
        <w:numPr>
          <w:ilvl w:val="0"/>
          <w:numId w:val="23"/>
        </w:numPr>
        <w:autoSpaceDE w:val="0"/>
        <w:autoSpaceDN w:val="0"/>
        <w:adjustRightInd w:val="0"/>
        <w:spacing w:line="480" w:lineRule="auto"/>
        <w:ind w:right="-293"/>
        <w:jc w:val="both"/>
        <w:rPr>
          <w:rFonts w:ascii="Times New Roman" w:hAnsi="Times New Roman" w:cs="Times New Roman"/>
        </w:rPr>
      </w:pPr>
      <w:r w:rsidRPr="009E5F9A">
        <w:rPr>
          <w:rFonts w:ascii="Times New Roman" w:hAnsi="Times New Roman" w:cs="Times New Roman"/>
        </w:rPr>
        <w:t>The second factor is d</w:t>
      </w:r>
      <w:r w:rsidR="007D3754" w:rsidRPr="00921E98">
        <w:rPr>
          <w:rFonts w:ascii="Times New Roman" w:hAnsi="Times New Roman" w:cs="Times New Roman"/>
        </w:rPr>
        <w:t>ifferent from the above. In addition to the already analyzed pair of “openness and extraversion,</w:t>
      </w:r>
      <w:r w:rsidRPr="009E5F9A">
        <w:rPr>
          <w:rFonts w:ascii="Times New Roman" w:hAnsi="Times New Roman" w:cs="Times New Roman"/>
        </w:rPr>
        <w:t>”</w:t>
      </w:r>
      <w:r w:rsidR="007D3754" w:rsidRPr="00921E98">
        <w:rPr>
          <w:rFonts w:ascii="Times New Roman" w:hAnsi="Times New Roman" w:cs="Times New Roman"/>
        </w:rPr>
        <w:t xml:space="preserve"> a negative correlation with the mechanism of overcompensation is added to it. That is, students who </w:t>
      </w:r>
      <w:r w:rsidR="00AF237D" w:rsidRPr="009E5F9A">
        <w:rPr>
          <w:rFonts w:ascii="Times New Roman" w:hAnsi="Times New Roman" w:cs="Times New Roman"/>
        </w:rPr>
        <w:t>show</w:t>
      </w:r>
      <w:r w:rsidR="00AF237D" w:rsidRPr="00921E98">
        <w:rPr>
          <w:rFonts w:ascii="Times New Roman" w:hAnsi="Times New Roman" w:cs="Times New Roman"/>
        </w:rPr>
        <w:t xml:space="preserve"> </w:t>
      </w:r>
      <w:r w:rsidR="007D3754" w:rsidRPr="00921E98">
        <w:rPr>
          <w:rFonts w:ascii="Times New Roman" w:hAnsi="Times New Roman" w:cs="Times New Roman"/>
        </w:rPr>
        <w:t>greater openness to experience and outward orientation are less likely to protect themselves through overcompensat</w:t>
      </w:r>
      <w:r w:rsidR="00B01BBD" w:rsidRPr="00921E98">
        <w:rPr>
          <w:rFonts w:ascii="Times New Roman" w:hAnsi="Times New Roman" w:cs="Times New Roman"/>
        </w:rPr>
        <w:t>ing</w:t>
      </w:r>
      <w:r w:rsidR="007D3754" w:rsidRPr="00921E98">
        <w:rPr>
          <w:rFonts w:ascii="Times New Roman" w:hAnsi="Times New Roman" w:cs="Times New Roman"/>
        </w:rPr>
        <w:t xml:space="preserve"> behavior.</w:t>
      </w:r>
    </w:p>
    <w:p w14:paraId="64A5C682" w14:textId="15A6E17C" w:rsidR="00873C05" w:rsidRPr="00152138" w:rsidRDefault="00CA3EB0" w:rsidP="00152138">
      <w:pPr>
        <w:pStyle w:val="afe"/>
        <w:spacing w:after="0" w:line="480" w:lineRule="auto"/>
        <w:jc w:val="center"/>
        <w:rPr>
          <w:b w:val="0"/>
          <w:bCs w:val="0"/>
          <w:i/>
          <w:iCs/>
        </w:rPr>
      </w:pPr>
      <w:r w:rsidRPr="00152138">
        <w:rPr>
          <w:b w:val="0"/>
          <w:bCs w:val="0"/>
          <w:i/>
          <w:iCs/>
        </w:rPr>
        <w:t xml:space="preserve">Table </w:t>
      </w:r>
      <w:r w:rsidR="0038593C" w:rsidRPr="00152138">
        <w:rPr>
          <w:b w:val="0"/>
          <w:bCs w:val="0"/>
          <w:i/>
          <w:iCs/>
        </w:rPr>
        <w:fldChar w:fldCharType="begin"/>
      </w:r>
      <w:r w:rsidR="00FC48C7" w:rsidRPr="00152138">
        <w:rPr>
          <w:b w:val="0"/>
          <w:bCs w:val="0"/>
          <w:i/>
          <w:iCs/>
        </w:rPr>
        <w:instrText xml:space="preserve"> SEQ Table \* ARABIC </w:instrText>
      </w:r>
      <w:r w:rsidR="0038593C" w:rsidRPr="00152138">
        <w:rPr>
          <w:b w:val="0"/>
          <w:bCs w:val="0"/>
          <w:i/>
          <w:iCs/>
        </w:rPr>
        <w:fldChar w:fldCharType="separate"/>
      </w:r>
      <w:r w:rsidR="00CB7B9E" w:rsidRPr="00152138">
        <w:rPr>
          <w:b w:val="0"/>
          <w:bCs w:val="0"/>
          <w:i/>
          <w:iCs/>
          <w:noProof/>
        </w:rPr>
        <w:t>9</w:t>
      </w:r>
      <w:r w:rsidR="0038593C" w:rsidRPr="00152138">
        <w:rPr>
          <w:b w:val="0"/>
          <w:bCs w:val="0"/>
          <w:i/>
          <w:iCs/>
          <w:noProof/>
        </w:rPr>
        <w:fldChar w:fldCharType="end"/>
      </w:r>
      <w:r w:rsidR="00152138" w:rsidRPr="00152138">
        <w:rPr>
          <w:b w:val="0"/>
          <w:bCs w:val="0"/>
          <w:i/>
          <w:iCs/>
          <w:noProof/>
        </w:rPr>
        <w:t xml:space="preserve">. </w:t>
      </w:r>
      <w:r w:rsidR="00873C05" w:rsidRPr="00152138">
        <w:rPr>
          <w:b w:val="0"/>
          <w:bCs w:val="0"/>
          <w:i/>
          <w:iCs/>
        </w:rPr>
        <w:t xml:space="preserve">Significance of </w:t>
      </w:r>
      <w:r w:rsidR="003E1E17" w:rsidRPr="00152138">
        <w:rPr>
          <w:b w:val="0"/>
          <w:bCs w:val="0"/>
          <w:i/>
          <w:iCs/>
        </w:rPr>
        <w:t>D</w:t>
      </w:r>
      <w:r w:rsidR="00873C05" w:rsidRPr="00152138">
        <w:rPr>
          <w:b w:val="0"/>
          <w:bCs w:val="0"/>
          <w:i/>
          <w:iCs/>
        </w:rPr>
        <w:t>ifferences</w:t>
      </w:r>
      <w:r w:rsidR="0042220F" w:rsidRPr="00152138">
        <w:rPr>
          <w:b w:val="0"/>
          <w:bCs w:val="0"/>
          <w:i/>
          <w:iCs/>
        </w:rPr>
        <w:t xml:space="preserve"> A</w:t>
      </w:r>
      <w:r w:rsidR="00873C05" w:rsidRPr="00152138">
        <w:rPr>
          <w:b w:val="0"/>
          <w:bCs w:val="0"/>
          <w:i/>
          <w:iCs/>
        </w:rPr>
        <w:t xml:space="preserve">ccording to </w:t>
      </w:r>
      <w:proofErr w:type="spellStart"/>
      <w:r w:rsidR="00927A56" w:rsidRPr="00152138">
        <w:rPr>
          <w:b w:val="0"/>
          <w:bCs w:val="0"/>
          <w:i/>
          <w:iCs/>
        </w:rPr>
        <w:t>Gretsov</w:t>
      </w:r>
      <w:proofErr w:type="spellEnd"/>
      <w:r w:rsidR="00927A56" w:rsidRPr="00152138">
        <w:rPr>
          <w:b w:val="0"/>
          <w:bCs w:val="0"/>
          <w:i/>
          <w:iCs/>
        </w:rPr>
        <w:t xml:space="preserve"> and </w:t>
      </w:r>
      <w:proofErr w:type="spellStart"/>
      <w:r w:rsidR="00927A56" w:rsidRPr="00152138">
        <w:rPr>
          <w:b w:val="0"/>
          <w:bCs w:val="0"/>
          <w:i/>
          <w:iCs/>
        </w:rPr>
        <w:t>Plutchik’s</w:t>
      </w:r>
      <w:proofErr w:type="spellEnd"/>
      <w:r w:rsidR="00927A56" w:rsidRPr="00152138">
        <w:rPr>
          <w:b w:val="0"/>
          <w:bCs w:val="0"/>
          <w:i/>
          <w:iCs/>
        </w:rPr>
        <w:t xml:space="preserve"> </w:t>
      </w:r>
      <w:r w:rsidR="00A27425">
        <w:rPr>
          <w:b w:val="0"/>
          <w:bCs w:val="0"/>
          <w:i/>
          <w:iCs/>
        </w:rPr>
        <w:t>Techniques</w:t>
      </w:r>
      <w:r w:rsidR="00873C05" w:rsidRPr="00152138">
        <w:rPr>
          <w:b w:val="0"/>
          <w:bCs w:val="0"/>
          <w:i/>
          <w:iCs/>
        </w:rPr>
        <w:t xml:space="preserve"> </w:t>
      </w:r>
      <w:r w:rsidR="007B25F5" w:rsidRPr="00152138">
        <w:rPr>
          <w:b w:val="0"/>
          <w:bCs w:val="0"/>
          <w:i/>
          <w:iCs/>
        </w:rPr>
        <w:t>of the</w:t>
      </w:r>
      <w:r w:rsidR="00873C05" w:rsidRPr="00152138">
        <w:rPr>
          <w:b w:val="0"/>
          <w:bCs w:val="0"/>
          <w:i/>
          <w:iCs/>
        </w:rPr>
        <w:t xml:space="preserve"> </w:t>
      </w:r>
      <w:r w:rsidR="005717BF" w:rsidRPr="00152138">
        <w:rPr>
          <w:b w:val="0"/>
          <w:bCs w:val="0"/>
          <w:i/>
          <w:iCs/>
        </w:rPr>
        <w:t>H</w:t>
      </w:r>
      <w:r w:rsidR="00873C05" w:rsidRPr="00152138">
        <w:rPr>
          <w:b w:val="0"/>
          <w:bCs w:val="0"/>
          <w:i/>
          <w:iCs/>
        </w:rPr>
        <w:t xml:space="preserve">ealth </w:t>
      </w:r>
      <w:r w:rsidR="005717BF" w:rsidRPr="00152138">
        <w:rPr>
          <w:b w:val="0"/>
          <w:bCs w:val="0"/>
          <w:i/>
          <w:iCs/>
        </w:rPr>
        <w:t>S</w:t>
      </w:r>
      <w:r w:rsidR="00873C05" w:rsidRPr="00152138">
        <w:rPr>
          <w:b w:val="0"/>
          <w:bCs w:val="0"/>
          <w:i/>
          <w:iCs/>
        </w:rPr>
        <w:t xml:space="preserve">tatus </w:t>
      </w:r>
      <w:r w:rsidR="005717BF" w:rsidRPr="00152138">
        <w:rPr>
          <w:b w:val="0"/>
          <w:bCs w:val="0"/>
          <w:i/>
          <w:iCs/>
        </w:rPr>
        <w:t>P</w:t>
      </w:r>
      <w:r w:rsidR="00873C05" w:rsidRPr="00152138">
        <w:rPr>
          <w:b w:val="0"/>
          <w:bCs w:val="0"/>
          <w:i/>
          <w:iCs/>
        </w:rPr>
        <w:t>arameter</w:t>
      </w:r>
      <w:r w:rsidR="005717BF" w:rsidRPr="00152138">
        <w:rPr>
          <w:b w:val="0"/>
          <w:bCs w:val="0"/>
          <w:i/>
          <w:iCs/>
        </w:rPr>
        <w:t>s</w:t>
      </w:r>
      <w:r w:rsidR="00873C05" w:rsidRPr="00152138">
        <w:rPr>
          <w:b w:val="0"/>
          <w:bCs w:val="0"/>
          <w:i/>
          <w:iCs/>
        </w:rPr>
        <w:t xml:space="preserve"> </w:t>
      </w:r>
      <w:r w:rsidR="005717BF" w:rsidRPr="00152138">
        <w:rPr>
          <w:b w:val="0"/>
          <w:bCs w:val="0"/>
          <w:i/>
          <w:iCs/>
        </w:rPr>
        <w:t>A</w:t>
      </w:r>
      <w:r w:rsidR="00873C05" w:rsidRPr="00152138">
        <w:rPr>
          <w:b w:val="0"/>
          <w:bCs w:val="0"/>
          <w:i/>
          <w:iCs/>
        </w:rPr>
        <w:t xml:space="preserve">ccording to the Mann-Whitney U </w:t>
      </w:r>
      <w:r w:rsidR="005717BF" w:rsidRPr="00152138">
        <w:rPr>
          <w:b w:val="0"/>
          <w:bCs w:val="0"/>
          <w:i/>
          <w:iCs/>
        </w:rPr>
        <w:t>T</w:t>
      </w:r>
      <w:r w:rsidR="00873C05" w:rsidRPr="00152138">
        <w:rPr>
          <w:b w:val="0"/>
          <w:bCs w:val="0"/>
          <w:i/>
          <w:iCs/>
        </w:rPr>
        <w:t>est</w:t>
      </w:r>
    </w:p>
    <w:p w14:paraId="46BD5366" w14:textId="77777777" w:rsidR="00E012B9" w:rsidRPr="009E5F9A" w:rsidRDefault="00E012B9" w:rsidP="00B95BE9">
      <w:pPr>
        <w:autoSpaceDE w:val="0"/>
        <w:autoSpaceDN w:val="0"/>
        <w:adjustRightInd w:val="0"/>
        <w:ind w:right="-293"/>
        <w:jc w:val="both"/>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4"/>
        <w:gridCol w:w="735"/>
        <w:gridCol w:w="907"/>
        <w:gridCol w:w="907"/>
        <w:gridCol w:w="907"/>
        <w:gridCol w:w="907"/>
        <w:gridCol w:w="907"/>
        <w:gridCol w:w="907"/>
        <w:gridCol w:w="907"/>
        <w:gridCol w:w="909"/>
      </w:tblGrid>
      <w:tr w:rsidR="003E1E17" w:rsidRPr="009E5F9A" w14:paraId="68333720" w14:textId="77777777" w:rsidTr="009E5F9A">
        <w:trPr>
          <w:cantSplit/>
        </w:trPr>
        <w:tc>
          <w:tcPr>
            <w:tcW w:w="593" w:type="pct"/>
            <w:tcBorders>
              <w:top w:val="single" w:sz="8" w:space="0" w:color="auto"/>
              <w:left w:val="nil"/>
              <w:bottom w:val="single" w:sz="8" w:space="0" w:color="auto"/>
              <w:right w:val="nil"/>
            </w:tcBorders>
            <w:shd w:val="clear" w:color="auto" w:fill="FFFFFF"/>
            <w:vAlign w:val="bottom"/>
          </w:tcPr>
          <w:p w14:paraId="683558A7" w14:textId="77777777" w:rsidR="00A01874" w:rsidRPr="009E5F9A" w:rsidRDefault="00A01874" w:rsidP="00B95BE9">
            <w:pPr>
              <w:autoSpaceDE w:val="0"/>
              <w:autoSpaceDN w:val="0"/>
              <w:adjustRightInd w:val="0"/>
              <w:ind w:right="2"/>
              <w:jc w:val="both"/>
              <w:rPr>
                <w:rFonts w:ascii="Times New Roman" w:hAnsi="Times New Roman" w:cs="Times New Roman"/>
                <w:sz w:val="20"/>
                <w:szCs w:val="20"/>
              </w:rPr>
            </w:pPr>
          </w:p>
        </w:tc>
        <w:tc>
          <w:tcPr>
            <w:tcW w:w="406" w:type="pct"/>
            <w:tcBorders>
              <w:top w:val="single" w:sz="8" w:space="0" w:color="auto"/>
              <w:left w:val="nil"/>
              <w:bottom w:val="single" w:sz="8" w:space="0" w:color="auto"/>
              <w:right w:val="nil"/>
            </w:tcBorders>
            <w:shd w:val="clear" w:color="auto" w:fill="FFFFFF"/>
          </w:tcPr>
          <w:p w14:paraId="6196EE62" w14:textId="77777777" w:rsidR="00A01874" w:rsidRPr="009E5F9A" w:rsidRDefault="00A82A66" w:rsidP="00B95BE9">
            <w:pPr>
              <w:autoSpaceDE w:val="0"/>
              <w:autoSpaceDN w:val="0"/>
              <w:adjustRightInd w:val="0"/>
              <w:spacing w:line="320" w:lineRule="atLeast"/>
              <w:ind w:left="60" w:right="14"/>
              <w:jc w:val="both"/>
              <w:rPr>
                <w:rFonts w:ascii="Times New Roman" w:hAnsi="Times New Roman" w:cs="Times New Roman"/>
                <w:sz w:val="20"/>
                <w:szCs w:val="20"/>
              </w:rPr>
            </w:pPr>
            <w:r w:rsidRPr="009E5F9A">
              <w:rPr>
                <w:rFonts w:ascii="Times New Roman" w:hAnsi="Times New Roman" w:cs="Times New Roman"/>
                <w:sz w:val="20"/>
                <w:szCs w:val="20"/>
              </w:rPr>
              <w:t>Extroversion</w:t>
            </w:r>
          </w:p>
        </w:tc>
        <w:tc>
          <w:tcPr>
            <w:tcW w:w="500" w:type="pct"/>
            <w:tcBorders>
              <w:top w:val="single" w:sz="8" w:space="0" w:color="auto"/>
              <w:left w:val="nil"/>
              <w:bottom w:val="single" w:sz="8" w:space="0" w:color="auto"/>
              <w:right w:val="nil"/>
            </w:tcBorders>
            <w:shd w:val="clear" w:color="auto" w:fill="FFFFFF"/>
          </w:tcPr>
          <w:p w14:paraId="76441F22" w14:textId="77777777" w:rsidR="00A01874" w:rsidRPr="009E5F9A" w:rsidRDefault="00A82A66" w:rsidP="00B95BE9">
            <w:pPr>
              <w:autoSpaceDE w:val="0"/>
              <w:autoSpaceDN w:val="0"/>
              <w:adjustRightInd w:val="0"/>
              <w:spacing w:line="320" w:lineRule="atLeast"/>
              <w:ind w:left="60" w:right="16"/>
              <w:jc w:val="both"/>
              <w:rPr>
                <w:rFonts w:ascii="Times New Roman" w:hAnsi="Times New Roman" w:cs="Times New Roman"/>
                <w:sz w:val="20"/>
                <w:szCs w:val="20"/>
              </w:rPr>
            </w:pPr>
            <w:r w:rsidRPr="009E5F9A">
              <w:rPr>
                <w:rFonts w:ascii="Times New Roman" w:hAnsi="Times New Roman" w:cs="Times New Roman"/>
                <w:sz w:val="20"/>
                <w:szCs w:val="20"/>
              </w:rPr>
              <w:t>Consciousness</w:t>
            </w:r>
          </w:p>
        </w:tc>
        <w:tc>
          <w:tcPr>
            <w:tcW w:w="500" w:type="pct"/>
            <w:tcBorders>
              <w:top w:val="single" w:sz="8" w:space="0" w:color="auto"/>
              <w:left w:val="nil"/>
              <w:bottom w:val="single" w:sz="8" w:space="0" w:color="auto"/>
              <w:right w:val="nil"/>
            </w:tcBorders>
            <w:shd w:val="clear" w:color="auto" w:fill="FFFFFF"/>
          </w:tcPr>
          <w:p w14:paraId="2E6B4D05" w14:textId="77777777" w:rsidR="00A01874" w:rsidRPr="009E5F9A" w:rsidRDefault="00A82A66" w:rsidP="00B95BE9">
            <w:pPr>
              <w:autoSpaceDE w:val="0"/>
              <w:autoSpaceDN w:val="0"/>
              <w:adjustRightInd w:val="0"/>
              <w:spacing w:line="320" w:lineRule="atLeast"/>
              <w:ind w:left="60" w:right="18"/>
              <w:jc w:val="both"/>
              <w:rPr>
                <w:rFonts w:ascii="Times New Roman" w:hAnsi="Times New Roman" w:cs="Times New Roman"/>
                <w:sz w:val="20"/>
                <w:szCs w:val="20"/>
              </w:rPr>
            </w:pPr>
            <w:r w:rsidRPr="009E5F9A">
              <w:rPr>
                <w:rFonts w:ascii="Times New Roman" w:hAnsi="Times New Roman" w:cs="Times New Roman"/>
                <w:sz w:val="20"/>
                <w:szCs w:val="20"/>
              </w:rPr>
              <w:t>Displacement</w:t>
            </w:r>
          </w:p>
        </w:tc>
        <w:tc>
          <w:tcPr>
            <w:tcW w:w="500" w:type="pct"/>
            <w:tcBorders>
              <w:top w:val="single" w:sz="8" w:space="0" w:color="auto"/>
              <w:left w:val="nil"/>
              <w:bottom w:val="single" w:sz="8" w:space="0" w:color="auto"/>
              <w:right w:val="nil"/>
            </w:tcBorders>
            <w:shd w:val="clear" w:color="auto" w:fill="FFFFFF"/>
          </w:tcPr>
          <w:p w14:paraId="6576816C" w14:textId="77777777" w:rsidR="00A01874" w:rsidRPr="009E5F9A" w:rsidRDefault="00A82A66" w:rsidP="00B95BE9">
            <w:pPr>
              <w:autoSpaceDE w:val="0"/>
              <w:autoSpaceDN w:val="0"/>
              <w:adjustRightInd w:val="0"/>
              <w:spacing w:line="320" w:lineRule="atLeast"/>
              <w:ind w:left="60" w:right="24"/>
              <w:jc w:val="both"/>
              <w:rPr>
                <w:rFonts w:ascii="Times New Roman" w:hAnsi="Times New Roman" w:cs="Times New Roman"/>
                <w:color w:val="000000"/>
                <w:sz w:val="20"/>
                <w:szCs w:val="20"/>
              </w:rPr>
            </w:pPr>
            <w:r w:rsidRPr="009E5F9A">
              <w:rPr>
                <w:rFonts w:ascii="Times New Roman" w:hAnsi="Times New Roman" w:cs="Times New Roman"/>
                <w:color w:val="000000"/>
                <w:sz w:val="20"/>
                <w:szCs w:val="20"/>
              </w:rPr>
              <w:t>Regression</w:t>
            </w:r>
          </w:p>
        </w:tc>
        <w:tc>
          <w:tcPr>
            <w:tcW w:w="500" w:type="pct"/>
            <w:tcBorders>
              <w:top w:val="single" w:sz="8" w:space="0" w:color="auto"/>
              <w:left w:val="nil"/>
              <w:bottom w:val="single" w:sz="8" w:space="0" w:color="auto"/>
              <w:right w:val="nil"/>
            </w:tcBorders>
            <w:shd w:val="clear" w:color="auto" w:fill="FFFFFF"/>
          </w:tcPr>
          <w:p w14:paraId="0E4FE674" w14:textId="77777777" w:rsidR="00A01874" w:rsidRPr="009E5F9A" w:rsidRDefault="00A82A66" w:rsidP="00B95BE9">
            <w:pPr>
              <w:autoSpaceDE w:val="0"/>
              <w:autoSpaceDN w:val="0"/>
              <w:adjustRightInd w:val="0"/>
              <w:spacing w:line="320" w:lineRule="atLeast"/>
              <w:ind w:left="60" w:right="22"/>
              <w:jc w:val="both"/>
              <w:rPr>
                <w:rFonts w:ascii="Times New Roman" w:hAnsi="Times New Roman" w:cs="Times New Roman"/>
                <w:color w:val="000000"/>
                <w:sz w:val="20"/>
                <w:szCs w:val="20"/>
              </w:rPr>
            </w:pPr>
            <w:r w:rsidRPr="009E5F9A">
              <w:rPr>
                <w:rFonts w:ascii="Times New Roman" w:hAnsi="Times New Roman" w:cs="Times New Roman"/>
                <w:color w:val="000000"/>
                <w:sz w:val="20"/>
                <w:szCs w:val="20"/>
              </w:rPr>
              <w:t>Negation</w:t>
            </w:r>
          </w:p>
        </w:tc>
        <w:tc>
          <w:tcPr>
            <w:tcW w:w="500" w:type="pct"/>
            <w:tcBorders>
              <w:top w:val="single" w:sz="8" w:space="0" w:color="auto"/>
              <w:left w:val="nil"/>
              <w:bottom w:val="single" w:sz="8" w:space="0" w:color="auto"/>
              <w:right w:val="nil"/>
            </w:tcBorders>
            <w:shd w:val="clear" w:color="auto" w:fill="FFFFFF"/>
          </w:tcPr>
          <w:p w14:paraId="2A4897EE" w14:textId="77777777" w:rsidR="00A01874" w:rsidRPr="009E5F9A" w:rsidRDefault="00A82A66" w:rsidP="00B95BE9">
            <w:pPr>
              <w:autoSpaceDE w:val="0"/>
              <w:autoSpaceDN w:val="0"/>
              <w:adjustRightInd w:val="0"/>
              <w:spacing w:line="320" w:lineRule="atLeast"/>
              <w:ind w:left="60" w:right="23"/>
              <w:jc w:val="both"/>
              <w:rPr>
                <w:rFonts w:ascii="Times New Roman" w:hAnsi="Times New Roman" w:cs="Times New Roman"/>
                <w:color w:val="000000"/>
                <w:sz w:val="20"/>
                <w:szCs w:val="20"/>
              </w:rPr>
            </w:pPr>
            <w:r w:rsidRPr="009E5F9A">
              <w:rPr>
                <w:rFonts w:ascii="Times New Roman" w:hAnsi="Times New Roman" w:cs="Times New Roman"/>
                <w:color w:val="000000"/>
                <w:sz w:val="20"/>
                <w:szCs w:val="20"/>
              </w:rPr>
              <w:t>Projection</w:t>
            </w:r>
          </w:p>
        </w:tc>
        <w:tc>
          <w:tcPr>
            <w:tcW w:w="500" w:type="pct"/>
            <w:tcBorders>
              <w:top w:val="single" w:sz="8" w:space="0" w:color="auto"/>
              <w:left w:val="nil"/>
              <w:bottom w:val="single" w:sz="8" w:space="0" w:color="auto"/>
              <w:right w:val="nil"/>
            </w:tcBorders>
            <w:shd w:val="clear" w:color="auto" w:fill="FFFFFF"/>
          </w:tcPr>
          <w:p w14:paraId="3DF94A3F" w14:textId="77777777" w:rsidR="00A01874" w:rsidRPr="009E5F9A" w:rsidRDefault="00A82A66" w:rsidP="00B95BE9">
            <w:pPr>
              <w:autoSpaceDE w:val="0"/>
              <w:autoSpaceDN w:val="0"/>
              <w:adjustRightInd w:val="0"/>
              <w:spacing w:line="320" w:lineRule="atLeast"/>
              <w:ind w:left="60"/>
              <w:jc w:val="both"/>
              <w:rPr>
                <w:rFonts w:ascii="Times New Roman" w:hAnsi="Times New Roman" w:cs="Times New Roman"/>
                <w:color w:val="000000"/>
                <w:sz w:val="20"/>
                <w:szCs w:val="20"/>
              </w:rPr>
            </w:pPr>
            <w:r w:rsidRPr="009E5F9A">
              <w:rPr>
                <w:rFonts w:ascii="Times New Roman" w:hAnsi="Times New Roman" w:cs="Times New Roman"/>
                <w:color w:val="000000"/>
                <w:sz w:val="20"/>
                <w:szCs w:val="20"/>
              </w:rPr>
              <w:t>Compensation</w:t>
            </w:r>
          </w:p>
        </w:tc>
        <w:tc>
          <w:tcPr>
            <w:tcW w:w="500" w:type="pct"/>
            <w:tcBorders>
              <w:top w:val="single" w:sz="8" w:space="0" w:color="auto"/>
              <w:left w:val="nil"/>
              <w:bottom w:val="single" w:sz="8" w:space="0" w:color="auto"/>
              <w:right w:val="nil"/>
            </w:tcBorders>
            <w:shd w:val="clear" w:color="auto" w:fill="FFFFFF"/>
          </w:tcPr>
          <w:p w14:paraId="1FA222FD" w14:textId="77777777" w:rsidR="00A01874" w:rsidRPr="009E5F9A" w:rsidRDefault="00A82A66" w:rsidP="00B95BE9">
            <w:pPr>
              <w:autoSpaceDE w:val="0"/>
              <w:autoSpaceDN w:val="0"/>
              <w:adjustRightInd w:val="0"/>
              <w:spacing w:line="320" w:lineRule="atLeast"/>
              <w:ind w:left="60"/>
              <w:jc w:val="both"/>
              <w:rPr>
                <w:rFonts w:ascii="Times New Roman" w:hAnsi="Times New Roman" w:cs="Times New Roman"/>
                <w:color w:val="000000"/>
                <w:sz w:val="20"/>
                <w:szCs w:val="20"/>
              </w:rPr>
            </w:pPr>
            <w:r w:rsidRPr="009E5F9A">
              <w:rPr>
                <w:rFonts w:ascii="Times New Roman" w:hAnsi="Times New Roman" w:cs="Times New Roman"/>
                <w:color w:val="000000"/>
                <w:sz w:val="20"/>
                <w:szCs w:val="20"/>
              </w:rPr>
              <w:t>Overcompensating</w:t>
            </w:r>
          </w:p>
        </w:tc>
        <w:tc>
          <w:tcPr>
            <w:tcW w:w="500" w:type="pct"/>
            <w:tcBorders>
              <w:top w:val="single" w:sz="8" w:space="0" w:color="auto"/>
              <w:left w:val="nil"/>
              <w:bottom w:val="single" w:sz="8" w:space="0" w:color="auto"/>
              <w:right w:val="nil"/>
            </w:tcBorders>
            <w:shd w:val="clear" w:color="auto" w:fill="FFFFFF"/>
          </w:tcPr>
          <w:p w14:paraId="2A24FE0E" w14:textId="77777777" w:rsidR="00A01874" w:rsidRPr="009E5F9A" w:rsidRDefault="009B6F32" w:rsidP="00B95BE9">
            <w:pPr>
              <w:autoSpaceDE w:val="0"/>
              <w:autoSpaceDN w:val="0"/>
              <w:adjustRightInd w:val="0"/>
              <w:spacing w:line="320" w:lineRule="atLeast"/>
              <w:ind w:left="60"/>
              <w:jc w:val="both"/>
              <w:rPr>
                <w:rFonts w:ascii="Times New Roman" w:hAnsi="Times New Roman" w:cs="Times New Roman"/>
                <w:color w:val="000000"/>
                <w:sz w:val="20"/>
                <w:szCs w:val="20"/>
              </w:rPr>
            </w:pPr>
            <w:r w:rsidRPr="009E5F9A">
              <w:rPr>
                <w:rFonts w:ascii="Times New Roman" w:hAnsi="Times New Roman" w:cs="Times New Roman"/>
                <w:color w:val="000000"/>
                <w:sz w:val="20"/>
                <w:szCs w:val="20"/>
              </w:rPr>
              <w:t>Rationalization</w:t>
            </w:r>
          </w:p>
        </w:tc>
      </w:tr>
      <w:tr w:rsidR="003E1E17" w:rsidRPr="009E5F9A" w14:paraId="075DBACF" w14:textId="77777777" w:rsidTr="009E5F9A">
        <w:trPr>
          <w:cantSplit/>
        </w:trPr>
        <w:tc>
          <w:tcPr>
            <w:tcW w:w="593" w:type="pct"/>
            <w:tcBorders>
              <w:top w:val="single" w:sz="8" w:space="0" w:color="auto"/>
              <w:left w:val="nil"/>
              <w:bottom w:val="nil"/>
              <w:right w:val="nil"/>
            </w:tcBorders>
            <w:shd w:val="clear" w:color="auto" w:fill="FFFFFF"/>
          </w:tcPr>
          <w:p w14:paraId="0FD6B0E0" w14:textId="77777777" w:rsidR="00A01874" w:rsidRPr="009E5F9A" w:rsidRDefault="00A82A66" w:rsidP="00B95BE9">
            <w:pPr>
              <w:autoSpaceDE w:val="0"/>
              <w:autoSpaceDN w:val="0"/>
              <w:adjustRightInd w:val="0"/>
              <w:spacing w:line="320" w:lineRule="atLeast"/>
              <w:ind w:left="60" w:right="2"/>
              <w:jc w:val="both"/>
              <w:rPr>
                <w:rFonts w:ascii="Times New Roman" w:hAnsi="Times New Roman" w:cs="Times New Roman"/>
                <w:sz w:val="20"/>
                <w:szCs w:val="20"/>
              </w:rPr>
            </w:pPr>
            <w:r w:rsidRPr="009E5F9A">
              <w:rPr>
                <w:rFonts w:ascii="Times New Roman" w:hAnsi="Times New Roman" w:cs="Times New Roman"/>
                <w:color w:val="202122"/>
                <w:sz w:val="20"/>
                <w:szCs w:val="20"/>
                <w:shd w:val="clear" w:color="auto" w:fill="FFFFFF"/>
              </w:rPr>
              <w:t> Mann</w:t>
            </w:r>
            <w:r w:rsidR="00525CB3" w:rsidRPr="009E5F9A">
              <w:rPr>
                <w:rFonts w:ascii="Times New Roman" w:hAnsi="Times New Roman" w:cs="Times New Roman"/>
                <w:color w:val="202122"/>
                <w:sz w:val="20"/>
                <w:szCs w:val="20"/>
                <w:shd w:val="clear" w:color="auto" w:fill="FFFFFF"/>
              </w:rPr>
              <w:t>-Whitney</w:t>
            </w:r>
            <w:r w:rsidRPr="009E5F9A">
              <w:rPr>
                <w:rFonts w:ascii="Times New Roman" w:hAnsi="Times New Roman" w:cs="Times New Roman"/>
                <w:color w:val="202122"/>
                <w:sz w:val="20"/>
                <w:szCs w:val="20"/>
                <w:shd w:val="clear" w:color="auto" w:fill="FFFFFF"/>
              </w:rPr>
              <w:t> </w:t>
            </w:r>
            <w:r w:rsidRPr="009E5F9A">
              <w:rPr>
                <w:rFonts w:ascii="Times New Roman" w:hAnsi="Times New Roman" w:cs="Times New Roman"/>
                <w:i/>
                <w:iCs/>
                <w:color w:val="202122"/>
                <w:sz w:val="20"/>
                <w:szCs w:val="20"/>
                <w:shd w:val="clear" w:color="auto" w:fill="FFFFFF"/>
              </w:rPr>
              <w:t>U</w:t>
            </w:r>
          </w:p>
        </w:tc>
        <w:tc>
          <w:tcPr>
            <w:tcW w:w="406" w:type="pct"/>
            <w:tcBorders>
              <w:top w:val="single" w:sz="8" w:space="0" w:color="auto"/>
              <w:left w:val="nil"/>
              <w:bottom w:val="nil"/>
              <w:right w:val="nil"/>
            </w:tcBorders>
            <w:shd w:val="clear" w:color="auto" w:fill="FFFFFF"/>
          </w:tcPr>
          <w:p w14:paraId="3A4C4A95" w14:textId="77777777" w:rsidR="00A01874" w:rsidRPr="009E5F9A" w:rsidRDefault="00A01874" w:rsidP="00B95BE9">
            <w:pPr>
              <w:autoSpaceDE w:val="0"/>
              <w:autoSpaceDN w:val="0"/>
              <w:adjustRightInd w:val="0"/>
              <w:spacing w:line="320" w:lineRule="atLeast"/>
              <w:ind w:left="60" w:right="14"/>
              <w:jc w:val="both"/>
              <w:rPr>
                <w:rFonts w:ascii="Times New Roman" w:hAnsi="Times New Roman" w:cs="Times New Roman"/>
                <w:sz w:val="20"/>
                <w:szCs w:val="20"/>
              </w:rPr>
            </w:pPr>
            <w:r w:rsidRPr="009E5F9A">
              <w:rPr>
                <w:rFonts w:ascii="Times New Roman" w:hAnsi="Times New Roman" w:cs="Times New Roman"/>
                <w:sz w:val="20"/>
                <w:szCs w:val="20"/>
              </w:rPr>
              <w:t>2718</w:t>
            </w:r>
            <w:r w:rsidR="00416816" w:rsidRPr="009E5F9A">
              <w:rPr>
                <w:rFonts w:ascii="Times New Roman" w:hAnsi="Times New Roman" w:cs="Times New Roman"/>
                <w:sz w:val="20"/>
                <w:szCs w:val="20"/>
                <w:lang w:val="ru-RU"/>
              </w:rPr>
              <w:t>.</w:t>
            </w:r>
            <w:r w:rsidRPr="009E5F9A">
              <w:rPr>
                <w:rFonts w:ascii="Times New Roman" w:hAnsi="Times New Roman" w:cs="Times New Roman"/>
                <w:sz w:val="20"/>
                <w:szCs w:val="20"/>
              </w:rPr>
              <w:t>500</w:t>
            </w:r>
          </w:p>
        </w:tc>
        <w:tc>
          <w:tcPr>
            <w:tcW w:w="500" w:type="pct"/>
            <w:tcBorders>
              <w:top w:val="single" w:sz="8" w:space="0" w:color="auto"/>
              <w:left w:val="nil"/>
              <w:bottom w:val="nil"/>
              <w:right w:val="nil"/>
            </w:tcBorders>
            <w:shd w:val="clear" w:color="auto" w:fill="FFFFFF"/>
          </w:tcPr>
          <w:p w14:paraId="1BD5FB5D" w14:textId="77777777" w:rsidR="00A01874" w:rsidRPr="009E5F9A" w:rsidRDefault="00A01874" w:rsidP="00B95BE9">
            <w:pPr>
              <w:autoSpaceDE w:val="0"/>
              <w:autoSpaceDN w:val="0"/>
              <w:adjustRightInd w:val="0"/>
              <w:spacing w:line="320" w:lineRule="atLeast"/>
              <w:ind w:left="60" w:right="16"/>
              <w:jc w:val="both"/>
              <w:rPr>
                <w:rFonts w:ascii="Times New Roman" w:hAnsi="Times New Roman" w:cs="Times New Roman"/>
                <w:sz w:val="20"/>
                <w:szCs w:val="20"/>
              </w:rPr>
            </w:pPr>
            <w:r w:rsidRPr="009E5F9A">
              <w:rPr>
                <w:rFonts w:ascii="Times New Roman" w:hAnsi="Times New Roman" w:cs="Times New Roman"/>
                <w:sz w:val="20"/>
                <w:szCs w:val="20"/>
              </w:rPr>
              <w:t>3974</w:t>
            </w:r>
            <w:r w:rsidR="00416816" w:rsidRPr="009E5F9A">
              <w:rPr>
                <w:rFonts w:ascii="Times New Roman" w:hAnsi="Times New Roman" w:cs="Times New Roman"/>
                <w:sz w:val="20"/>
                <w:szCs w:val="20"/>
                <w:lang w:val="ru-RU"/>
              </w:rPr>
              <w:t>.</w:t>
            </w:r>
            <w:r w:rsidRPr="009E5F9A">
              <w:rPr>
                <w:rFonts w:ascii="Times New Roman" w:hAnsi="Times New Roman" w:cs="Times New Roman"/>
                <w:sz w:val="20"/>
                <w:szCs w:val="20"/>
              </w:rPr>
              <w:t>500</w:t>
            </w:r>
          </w:p>
        </w:tc>
        <w:tc>
          <w:tcPr>
            <w:tcW w:w="500" w:type="pct"/>
            <w:tcBorders>
              <w:top w:val="single" w:sz="8" w:space="0" w:color="auto"/>
              <w:left w:val="nil"/>
              <w:bottom w:val="nil"/>
              <w:right w:val="nil"/>
            </w:tcBorders>
            <w:shd w:val="clear" w:color="auto" w:fill="FFFFFF"/>
          </w:tcPr>
          <w:p w14:paraId="7B18F254" w14:textId="77777777" w:rsidR="00A01874" w:rsidRPr="009E5F9A" w:rsidRDefault="00A01874" w:rsidP="00B95BE9">
            <w:pPr>
              <w:autoSpaceDE w:val="0"/>
              <w:autoSpaceDN w:val="0"/>
              <w:adjustRightInd w:val="0"/>
              <w:spacing w:line="320" w:lineRule="atLeast"/>
              <w:ind w:left="60"/>
              <w:jc w:val="both"/>
              <w:rPr>
                <w:rFonts w:ascii="Times New Roman" w:hAnsi="Times New Roman" w:cs="Times New Roman"/>
                <w:sz w:val="20"/>
                <w:szCs w:val="20"/>
              </w:rPr>
            </w:pPr>
            <w:r w:rsidRPr="009E5F9A">
              <w:rPr>
                <w:rFonts w:ascii="Times New Roman" w:hAnsi="Times New Roman" w:cs="Times New Roman"/>
                <w:sz w:val="20"/>
                <w:szCs w:val="20"/>
              </w:rPr>
              <w:t>3858</w:t>
            </w:r>
            <w:r w:rsidR="00416816" w:rsidRPr="009E5F9A">
              <w:rPr>
                <w:rFonts w:ascii="Times New Roman" w:hAnsi="Times New Roman" w:cs="Times New Roman"/>
                <w:sz w:val="20"/>
                <w:szCs w:val="20"/>
                <w:lang w:val="ru-RU"/>
              </w:rPr>
              <w:t>.</w:t>
            </w:r>
            <w:r w:rsidRPr="009E5F9A">
              <w:rPr>
                <w:rFonts w:ascii="Times New Roman" w:hAnsi="Times New Roman" w:cs="Times New Roman"/>
                <w:sz w:val="20"/>
                <w:szCs w:val="20"/>
              </w:rPr>
              <w:t>500</w:t>
            </w:r>
          </w:p>
        </w:tc>
        <w:tc>
          <w:tcPr>
            <w:tcW w:w="500" w:type="pct"/>
            <w:tcBorders>
              <w:top w:val="single" w:sz="8" w:space="0" w:color="auto"/>
              <w:left w:val="nil"/>
              <w:bottom w:val="nil"/>
              <w:right w:val="nil"/>
            </w:tcBorders>
            <w:shd w:val="clear" w:color="auto" w:fill="FFFFFF"/>
          </w:tcPr>
          <w:p w14:paraId="07156EAA" w14:textId="77777777" w:rsidR="00A01874" w:rsidRPr="009E5F9A" w:rsidRDefault="00A01874" w:rsidP="00B95BE9">
            <w:pPr>
              <w:autoSpaceDE w:val="0"/>
              <w:autoSpaceDN w:val="0"/>
              <w:adjustRightInd w:val="0"/>
              <w:spacing w:line="320" w:lineRule="atLeast"/>
              <w:ind w:left="60"/>
              <w:jc w:val="both"/>
              <w:rPr>
                <w:rFonts w:ascii="Times New Roman" w:hAnsi="Times New Roman" w:cs="Times New Roman"/>
                <w:color w:val="000000"/>
                <w:sz w:val="20"/>
                <w:szCs w:val="20"/>
              </w:rPr>
            </w:pPr>
            <w:r w:rsidRPr="009E5F9A">
              <w:rPr>
                <w:rFonts w:ascii="Times New Roman" w:hAnsi="Times New Roman" w:cs="Times New Roman"/>
                <w:color w:val="000000"/>
                <w:sz w:val="20"/>
                <w:szCs w:val="20"/>
              </w:rPr>
              <w:t>3825</w:t>
            </w:r>
            <w:r w:rsidR="00416816" w:rsidRPr="009E5F9A">
              <w:rPr>
                <w:rFonts w:ascii="Times New Roman" w:hAnsi="Times New Roman" w:cs="Times New Roman"/>
                <w:color w:val="000000"/>
                <w:sz w:val="20"/>
                <w:szCs w:val="20"/>
                <w:lang w:val="ru-RU"/>
              </w:rPr>
              <w:t>.</w:t>
            </w:r>
            <w:r w:rsidRPr="009E5F9A">
              <w:rPr>
                <w:rFonts w:ascii="Times New Roman" w:hAnsi="Times New Roman" w:cs="Times New Roman"/>
                <w:color w:val="000000"/>
                <w:sz w:val="20"/>
                <w:szCs w:val="20"/>
              </w:rPr>
              <w:t>000</w:t>
            </w:r>
          </w:p>
        </w:tc>
        <w:tc>
          <w:tcPr>
            <w:tcW w:w="500" w:type="pct"/>
            <w:tcBorders>
              <w:top w:val="single" w:sz="8" w:space="0" w:color="auto"/>
              <w:left w:val="nil"/>
              <w:bottom w:val="nil"/>
              <w:right w:val="nil"/>
            </w:tcBorders>
            <w:shd w:val="clear" w:color="auto" w:fill="FFFFFF"/>
          </w:tcPr>
          <w:p w14:paraId="5C4323D5" w14:textId="77777777" w:rsidR="00A01874" w:rsidRPr="009E5F9A" w:rsidRDefault="00A01874" w:rsidP="00B95BE9">
            <w:pPr>
              <w:autoSpaceDE w:val="0"/>
              <w:autoSpaceDN w:val="0"/>
              <w:adjustRightInd w:val="0"/>
              <w:spacing w:line="320" w:lineRule="atLeast"/>
              <w:ind w:left="60" w:right="22"/>
              <w:jc w:val="both"/>
              <w:rPr>
                <w:rFonts w:ascii="Times New Roman" w:hAnsi="Times New Roman" w:cs="Times New Roman"/>
                <w:color w:val="000000"/>
                <w:sz w:val="20"/>
                <w:szCs w:val="20"/>
              </w:rPr>
            </w:pPr>
            <w:r w:rsidRPr="009E5F9A">
              <w:rPr>
                <w:rFonts w:ascii="Times New Roman" w:hAnsi="Times New Roman" w:cs="Times New Roman"/>
                <w:color w:val="000000"/>
                <w:sz w:val="20"/>
                <w:szCs w:val="20"/>
              </w:rPr>
              <w:t>3886</w:t>
            </w:r>
            <w:r w:rsidR="00416816" w:rsidRPr="009E5F9A">
              <w:rPr>
                <w:rFonts w:ascii="Times New Roman" w:hAnsi="Times New Roman" w:cs="Times New Roman"/>
                <w:color w:val="000000"/>
                <w:sz w:val="20"/>
                <w:szCs w:val="20"/>
                <w:lang w:val="ru-RU"/>
              </w:rPr>
              <w:t>.</w:t>
            </w:r>
            <w:r w:rsidRPr="009E5F9A">
              <w:rPr>
                <w:rFonts w:ascii="Times New Roman" w:hAnsi="Times New Roman" w:cs="Times New Roman"/>
                <w:color w:val="000000"/>
                <w:sz w:val="20"/>
                <w:szCs w:val="20"/>
              </w:rPr>
              <w:t>500</w:t>
            </w:r>
          </w:p>
        </w:tc>
        <w:tc>
          <w:tcPr>
            <w:tcW w:w="500" w:type="pct"/>
            <w:tcBorders>
              <w:top w:val="single" w:sz="8" w:space="0" w:color="auto"/>
              <w:left w:val="nil"/>
              <w:bottom w:val="nil"/>
              <w:right w:val="nil"/>
            </w:tcBorders>
            <w:shd w:val="clear" w:color="auto" w:fill="FFFFFF"/>
          </w:tcPr>
          <w:p w14:paraId="16C28570" w14:textId="77777777" w:rsidR="00A01874" w:rsidRPr="009E5F9A" w:rsidRDefault="00A01874" w:rsidP="00B95BE9">
            <w:pPr>
              <w:autoSpaceDE w:val="0"/>
              <w:autoSpaceDN w:val="0"/>
              <w:adjustRightInd w:val="0"/>
              <w:spacing w:line="320" w:lineRule="atLeast"/>
              <w:ind w:left="60"/>
              <w:jc w:val="both"/>
              <w:rPr>
                <w:rFonts w:ascii="Times New Roman" w:hAnsi="Times New Roman" w:cs="Times New Roman"/>
                <w:color w:val="000000"/>
                <w:sz w:val="20"/>
                <w:szCs w:val="20"/>
              </w:rPr>
            </w:pPr>
            <w:r w:rsidRPr="009E5F9A">
              <w:rPr>
                <w:rFonts w:ascii="Times New Roman" w:hAnsi="Times New Roman" w:cs="Times New Roman"/>
                <w:color w:val="000000"/>
                <w:sz w:val="20"/>
                <w:szCs w:val="20"/>
              </w:rPr>
              <w:t>3118</w:t>
            </w:r>
            <w:r w:rsidR="00416816" w:rsidRPr="009E5F9A">
              <w:rPr>
                <w:rFonts w:ascii="Times New Roman" w:hAnsi="Times New Roman" w:cs="Times New Roman"/>
                <w:color w:val="000000"/>
                <w:sz w:val="20"/>
                <w:szCs w:val="20"/>
                <w:lang w:val="ru-RU"/>
              </w:rPr>
              <w:t>.</w:t>
            </w:r>
            <w:r w:rsidRPr="009E5F9A">
              <w:rPr>
                <w:rFonts w:ascii="Times New Roman" w:hAnsi="Times New Roman" w:cs="Times New Roman"/>
                <w:color w:val="000000"/>
                <w:sz w:val="20"/>
                <w:szCs w:val="20"/>
              </w:rPr>
              <w:t>500</w:t>
            </w:r>
          </w:p>
        </w:tc>
        <w:tc>
          <w:tcPr>
            <w:tcW w:w="500" w:type="pct"/>
            <w:tcBorders>
              <w:top w:val="single" w:sz="8" w:space="0" w:color="auto"/>
              <w:left w:val="nil"/>
              <w:bottom w:val="nil"/>
              <w:right w:val="nil"/>
            </w:tcBorders>
            <w:shd w:val="clear" w:color="auto" w:fill="FFFFFF"/>
          </w:tcPr>
          <w:p w14:paraId="3F85D21C" w14:textId="77777777" w:rsidR="00A01874" w:rsidRPr="009E5F9A" w:rsidRDefault="00A01874" w:rsidP="00B95BE9">
            <w:pPr>
              <w:autoSpaceDE w:val="0"/>
              <w:autoSpaceDN w:val="0"/>
              <w:adjustRightInd w:val="0"/>
              <w:spacing w:line="320" w:lineRule="atLeast"/>
              <w:ind w:left="60"/>
              <w:jc w:val="both"/>
              <w:rPr>
                <w:rFonts w:ascii="Times New Roman" w:hAnsi="Times New Roman" w:cs="Times New Roman"/>
                <w:color w:val="000000"/>
                <w:sz w:val="20"/>
                <w:szCs w:val="20"/>
              </w:rPr>
            </w:pPr>
            <w:r w:rsidRPr="009E5F9A">
              <w:rPr>
                <w:rFonts w:ascii="Times New Roman" w:hAnsi="Times New Roman" w:cs="Times New Roman"/>
                <w:color w:val="000000"/>
                <w:sz w:val="20"/>
                <w:szCs w:val="20"/>
              </w:rPr>
              <w:t>2934</w:t>
            </w:r>
            <w:r w:rsidR="00416816" w:rsidRPr="009E5F9A">
              <w:rPr>
                <w:rFonts w:ascii="Times New Roman" w:hAnsi="Times New Roman" w:cs="Times New Roman"/>
                <w:color w:val="000000"/>
                <w:sz w:val="20"/>
                <w:szCs w:val="20"/>
                <w:lang w:val="ru-RU"/>
              </w:rPr>
              <w:t>.</w:t>
            </w:r>
            <w:r w:rsidRPr="009E5F9A">
              <w:rPr>
                <w:rFonts w:ascii="Times New Roman" w:hAnsi="Times New Roman" w:cs="Times New Roman"/>
                <w:color w:val="000000"/>
                <w:sz w:val="20"/>
                <w:szCs w:val="20"/>
              </w:rPr>
              <w:t>000</w:t>
            </w:r>
          </w:p>
        </w:tc>
        <w:tc>
          <w:tcPr>
            <w:tcW w:w="500" w:type="pct"/>
            <w:tcBorders>
              <w:top w:val="single" w:sz="8" w:space="0" w:color="auto"/>
              <w:left w:val="nil"/>
              <w:bottom w:val="nil"/>
              <w:right w:val="nil"/>
            </w:tcBorders>
            <w:shd w:val="clear" w:color="auto" w:fill="FFFFFF"/>
          </w:tcPr>
          <w:p w14:paraId="0BDA4D66" w14:textId="77777777" w:rsidR="00A01874" w:rsidRPr="009E5F9A" w:rsidRDefault="00A01874" w:rsidP="00B95BE9">
            <w:pPr>
              <w:autoSpaceDE w:val="0"/>
              <w:autoSpaceDN w:val="0"/>
              <w:adjustRightInd w:val="0"/>
              <w:spacing w:line="320" w:lineRule="atLeast"/>
              <w:ind w:left="60" w:right="22"/>
              <w:jc w:val="both"/>
              <w:rPr>
                <w:rFonts w:ascii="Times New Roman" w:hAnsi="Times New Roman" w:cs="Times New Roman"/>
                <w:color w:val="000000"/>
                <w:sz w:val="20"/>
                <w:szCs w:val="20"/>
              </w:rPr>
            </w:pPr>
            <w:r w:rsidRPr="009E5F9A">
              <w:rPr>
                <w:rFonts w:ascii="Times New Roman" w:hAnsi="Times New Roman" w:cs="Times New Roman"/>
                <w:color w:val="000000"/>
                <w:sz w:val="20"/>
                <w:szCs w:val="20"/>
              </w:rPr>
              <w:t>3957</w:t>
            </w:r>
            <w:r w:rsidR="00416816" w:rsidRPr="009E5F9A">
              <w:rPr>
                <w:rFonts w:ascii="Times New Roman" w:hAnsi="Times New Roman" w:cs="Times New Roman"/>
                <w:color w:val="000000"/>
                <w:sz w:val="20"/>
                <w:szCs w:val="20"/>
                <w:lang w:val="ru-RU"/>
              </w:rPr>
              <w:t>.</w:t>
            </w:r>
            <w:r w:rsidRPr="009E5F9A">
              <w:rPr>
                <w:rFonts w:ascii="Times New Roman" w:hAnsi="Times New Roman" w:cs="Times New Roman"/>
                <w:color w:val="000000"/>
                <w:sz w:val="20"/>
                <w:szCs w:val="20"/>
              </w:rPr>
              <w:t>000</w:t>
            </w:r>
          </w:p>
        </w:tc>
        <w:tc>
          <w:tcPr>
            <w:tcW w:w="500" w:type="pct"/>
            <w:tcBorders>
              <w:top w:val="single" w:sz="8" w:space="0" w:color="auto"/>
              <w:left w:val="nil"/>
              <w:bottom w:val="nil"/>
              <w:right w:val="nil"/>
            </w:tcBorders>
            <w:shd w:val="clear" w:color="auto" w:fill="FFFFFF"/>
          </w:tcPr>
          <w:p w14:paraId="50D7F1A2" w14:textId="77777777" w:rsidR="00A01874" w:rsidRPr="009E5F9A" w:rsidRDefault="00A01874" w:rsidP="00B95BE9">
            <w:pPr>
              <w:autoSpaceDE w:val="0"/>
              <w:autoSpaceDN w:val="0"/>
              <w:adjustRightInd w:val="0"/>
              <w:spacing w:line="320" w:lineRule="atLeast"/>
              <w:ind w:left="60" w:right="-30"/>
              <w:jc w:val="both"/>
              <w:rPr>
                <w:rFonts w:ascii="Times New Roman" w:hAnsi="Times New Roman" w:cs="Times New Roman"/>
                <w:color w:val="000000"/>
                <w:sz w:val="20"/>
                <w:szCs w:val="20"/>
              </w:rPr>
            </w:pPr>
            <w:r w:rsidRPr="009E5F9A">
              <w:rPr>
                <w:rFonts w:ascii="Times New Roman" w:hAnsi="Times New Roman" w:cs="Times New Roman"/>
                <w:color w:val="000000"/>
                <w:sz w:val="20"/>
                <w:szCs w:val="20"/>
              </w:rPr>
              <w:t>2908</w:t>
            </w:r>
            <w:r w:rsidR="00416816" w:rsidRPr="009E5F9A">
              <w:rPr>
                <w:rFonts w:ascii="Times New Roman" w:hAnsi="Times New Roman" w:cs="Times New Roman"/>
                <w:color w:val="000000"/>
                <w:sz w:val="20"/>
                <w:szCs w:val="20"/>
                <w:lang w:val="ru-RU"/>
              </w:rPr>
              <w:t>.</w:t>
            </w:r>
            <w:r w:rsidRPr="009E5F9A">
              <w:rPr>
                <w:rFonts w:ascii="Times New Roman" w:hAnsi="Times New Roman" w:cs="Times New Roman"/>
                <w:color w:val="000000"/>
                <w:sz w:val="20"/>
                <w:szCs w:val="20"/>
              </w:rPr>
              <w:t>500</w:t>
            </w:r>
          </w:p>
        </w:tc>
      </w:tr>
      <w:tr w:rsidR="003E1E17" w:rsidRPr="00382146" w14:paraId="6C65C54E" w14:textId="77777777" w:rsidTr="00041723">
        <w:trPr>
          <w:cantSplit/>
        </w:trPr>
        <w:tc>
          <w:tcPr>
            <w:tcW w:w="593" w:type="pct"/>
            <w:tcBorders>
              <w:top w:val="nil"/>
              <w:left w:val="nil"/>
              <w:bottom w:val="single" w:sz="8" w:space="0" w:color="auto"/>
              <w:right w:val="nil"/>
            </w:tcBorders>
            <w:shd w:val="clear" w:color="auto" w:fill="FFFFFF"/>
          </w:tcPr>
          <w:p w14:paraId="31D43A57" w14:textId="77777777" w:rsidR="00A01874" w:rsidRPr="009E5F9A" w:rsidRDefault="005717BF" w:rsidP="00B95BE9">
            <w:pPr>
              <w:autoSpaceDE w:val="0"/>
              <w:autoSpaceDN w:val="0"/>
              <w:adjustRightInd w:val="0"/>
              <w:spacing w:line="320" w:lineRule="atLeast"/>
              <w:ind w:left="60" w:right="2"/>
              <w:jc w:val="both"/>
              <w:rPr>
                <w:rFonts w:ascii="Times New Roman" w:hAnsi="Times New Roman" w:cs="Times New Roman"/>
                <w:sz w:val="20"/>
                <w:szCs w:val="20"/>
              </w:rPr>
            </w:pPr>
            <w:r w:rsidRPr="009E5F9A">
              <w:rPr>
                <w:rFonts w:ascii="Times New Roman" w:hAnsi="Times New Roman" w:cs="Times New Roman"/>
                <w:sz w:val="20"/>
                <w:szCs w:val="20"/>
              </w:rPr>
              <w:t>Asymptotic</w:t>
            </w:r>
            <w:r w:rsidR="004B2C77" w:rsidRPr="009E5F9A">
              <w:rPr>
                <w:rFonts w:ascii="Times New Roman" w:hAnsi="Times New Roman" w:cs="Times New Roman"/>
                <w:sz w:val="20"/>
                <w:szCs w:val="20"/>
              </w:rPr>
              <w:t xml:space="preserve"> (2-sided)</w:t>
            </w:r>
          </w:p>
        </w:tc>
        <w:tc>
          <w:tcPr>
            <w:tcW w:w="406" w:type="pct"/>
            <w:tcBorders>
              <w:top w:val="nil"/>
              <w:left w:val="nil"/>
              <w:bottom w:val="single" w:sz="8" w:space="0" w:color="auto"/>
              <w:right w:val="nil"/>
            </w:tcBorders>
            <w:shd w:val="clear" w:color="auto" w:fill="FFFFFF"/>
          </w:tcPr>
          <w:p w14:paraId="35CEFCB7" w14:textId="77777777" w:rsidR="00A01874" w:rsidRPr="009E5F9A" w:rsidRDefault="00416816" w:rsidP="00B95BE9">
            <w:pPr>
              <w:autoSpaceDE w:val="0"/>
              <w:autoSpaceDN w:val="0"/>
              <w:adjustRightInd w:val="0"/>
              <w:spacing w:line="320" w:lineRule="atLeast"/>
              <w:ind w:left="60" w:right="14"/>
              <w:jc w:val="both"/>
              <w:rPr>
                <w:rFonts w:ascii="Times New Roman" w:hAnsi="Times New Roman" w:cs="Times New Roman"/>
                <w:sz w:val="20"/>
                <w:szCs w:val="20"/>
              </w:rPr>
            </w:pPr>
            <w:r w:rsidRPr="009E5F9A">
              <w:rPr>
                <w:rFonts w:ascii="Times New Roman" w:hAnsi="Times New Roman" w:cs="Times New Roman"/>
                <w:sz w:val="20"/>
                <w:szCs w:val="20"/>
                <w:lang w:val="ru-RU"/>
              </w:rPr>
              <w:t>.</w:t>
            </w:r>
            <w:r w:rsidR="00A01874" w:rsidRPr="009E5F9A">
              <w:rPr>
                <w:rFonts w:ascii="Times New Roman" w:hAnsi="Times New Roman" w:cs="Times New Roman"/>
                <w:sz w:val="20"/>
                <w:szCs w:val="20"/>
              </w:rPr>
              <w:t>000</w:t>
            </w:r>
          </w:p>
        </w:tc>
        <w:tc>
          <w:tcPr>
            <w:tcW w:w="500" w:type="pct"/>
            <w:tcBorders>
              <w:top w:val="nil"/>
              <w:left w:val="nil"/>
              <w:bottom w:val="single" w:sz="8" w:space="0" w:color="auto"/>
              <w:right w:val="nil"/>
            </w:tcBorders>
            <w:shd w:val="clear" w:color="auto" w:fill="FFFFFF"/>
          </w:tcPr>
          <w:p w14:paraId="60C1BB8A" w14:textId="77777777" w:rsidR="00A01874" w:rsidRPr="009E5F9A" w:rsidRDefault="00416816" w:rsidP="00B95BE9">
            <w:pPr>
              <w:autoSpaceDE w:val="0"/>
              <w:autoSpaceDN w:val="0"/>
              <w:adjustRightInd w:val="0"/>
              <w:spacing w:line="320" w:lineRule="atLeast"/>
              <w:ind w:left="60" w:right="16"/>
              <w:jc w:val="both"/>
              <w:rPr>
                <w:rFonts w:ascii="Times New Roman" w:hAnsi="Times New Roman" w:cs="Times New Roman"/>
                <w:sz w:val="20"/>
                <w:szCs w:val="20"/>
              </w:rPr>
            </w:pPr>
            <w:r w:rsidRPr="009E5F9A">
              <w:rPr>
                <w:rFonts w:ascii="Times New Roman" w:hAnsi="Times New Roman" w:cs="Times New Roman"/>
                <w:sz w:val="20"/>
                <w:szCs w:val="20"/>
                <w:lang w:val="ru-RU"/>
              </w:rPr>
              <w:t>.</w:t>
            </w:r>
            <w:r w:rsidR="00A01874" w:rsidRPr="009E5F9A">
              <w:rPr>
                <w:rFonts w:ascii="Times New Roman" w:hAnsi="Times New Roman" w:cs="Times New Roman"/>
                <w:sz w:val="20"/>
                <w:szCs w:val="20"/>
              </w:rPr>
              <w:t>031</w:t>
            </w:r>
          </w:p>
        </w:tc>
        <w:tc>
          <w:tcPr>
            <w:tcW w:w="500" w:type="pct"/>
            <w:tcBorders>
              <w:top w:val="nil"/>
              <w:left w:val="nil"/>
              <w:bottom w:val="single" w:sz="8" w:space="0" w:color="auto"/>
              <w:right w:val="nil"/>
            </w:tcBorders>
            <w:shd w:val="clear" w:color="auto" w:fill="FFFFFF"/>
          </w:tcPr>
          <w:p w14:paraId="03448CC8" w14:textId="77777777" w:rsidR="00A01874" w:rsidRPr="009E5F9A" w:rsidRDefault="00416816" w:rsidP="00B95BE9">
            <w:pPr>
              <w:autoSpaceDE w:val="0"/>
              <w:autoSpaceDN w:val="0"/>
              <w:adjustRightInd w:val="0"/>
              <w:spacing w:line="320" w:lineRule="atLeast"/>
              <w:ind w:left="60"/>
              <w:jc w:val="both"/>
              <w:rPr>
                <w:rFonts w:ascii="Times New Roman" w:hAnsi="Times New Roman" w:cs="Times New Roman"/>
                <w:sz w:val="20"/>
                <w:szCs w:val="20"/>
              </w:rPr>
            </w:pPr>
            <w:r w:rsidRPr="009E5F9A">
              <w:rPr>
                <w:rFonts w:ascii="Times New Roman" w:hAnsi="Times New Roman" w:cs="Times New Roman"/>
                <w:sz w:val="20"/>
                <w:szCs w:val="20"/>
                <w:lang w:val="ru-RU"/>
              </w:rPr>
              <w:t>.</w:t>
            </w:r>
            <w:r w:rsidR="00A01874" w:rsidRPr="009E5F9A">
              <w:rPr>
                <w:rFonts w:ascii="Times New Roman" w:hAnsi="Times New Roman" w:cs="Times New Roman"/>
                <w:sz w:val="20"/>
                <w:szCs w:val="20"/>
              </w:rPr>
              <w:t>014</w:t>
            </w:r>
          </w:p>
        </w:tc>
        <w:tc>
          <w:tcPr>
            <w:tcW w:w="500" w:type="pct"/>
            <w:tcBorders>
              <w:top w:val="nil"/>
              <w:left w:val="nil"/>
              <w:bottom w:val="single" w:sz="8" w:space="0" w:color="auto"/>
              <w:right w:val="nil"/>
            </w:tcBorders>
            <w:shd w:val="clear" w:color="auto" w:fill="FFFFFF"/>
          </w:tcPr>
          <w:p w14:paraId="77D97A7E" w14:textId="77777777" w:rsidR="00A01874" w:rsidRPr="009E5F9A" w:rsidRDefault="00416816" w:rsidP="00B95BE9">
            <w:pPr>
              <w:autoSpaceDE w:val="0"/>
              <w:autoSpaceDN w:val="0"/>
              <w:adjustRightInd w:val="0"/>
              <w:spacing w:line="320" w:lineRule="atLeast"/>
              <w:ind w:left="60"/>
              <w:jc w:val="both"/>
              <w:rPr>
                <w:rFonts w:ascii="Times New Roman" w:hAnsi="Times New Roman" w:cs="Times New Roman"/>
                <w:color w:val="000000"/>
                <w:sz w:val="20"/>
                <w:szCs w:val="20"/>
              </w:rPr>
            </w:pPr>
            <w:r w:rsidRPr="009E5F9A">
              <w:rPr>
                <w:rFonts w:ascii="Times New Roman" w:hAnsi="Times New Roman" w:cs="Times New Roman"/>
                <w:color w:val="000000"/>
                <w:sz w:val="20"/>
                <w:szCs w:val="20"/>
                <w:lang w:val="ru-RU"/>
              </w:rPr>
              <w:t>.</w:t>
            </w:r>
            <w:r w:rsidR="00A01874" w:rsidRPr="009E5F9A">
              <w:rPr>
                <w:rFonts w:ascii="Times New Roman" w:hAnsi="Times New Roman" w:cs="Times New Roman"/>
                <w:color w:val="000000"/>
                <w:sz w:val="20"/>
                <w:szCs w:val="20"/>
              </w:rPr>
              <w:t>011</w:t>
            </w:r>
          </w:p>
        </w:tc>
        <w:tc>
          <w:tcPr>
            <w:tcW w:w="500" w:type="pct"/>
            <w:tcBorders>
              <w:top w:val="nil"/>
              <w:left w:val="nil"/>
              <w:bottom w:val="single" w:sz="8" w:space="0" w:color="auto"/>
              <w:right w:val="nil"/>
            </w:tcBorders>
            <w:shd w:val="clear" w:color="auto" w:fill="FFFFFF"/>
          </w:tcPr>
          <w:p w14:paraId="6D3D2990" w14:textId="77777777" w:rsidR="00A01874" w:rsidRPr="009E5F9A" w:rsidRDefault="00416816" w:rsidP="00B95BE9">
            <w:pPr>
              <w:autoSpaceDE w:val="0"/>
              <w:autoSpaceDN w:val="0"/>
              <w:adjustRightInd w:val="0"/>
              <w:spacing w:line="320" w:lineRule="atLeast"/>
              <w:ind w:left="60" w:right="22"/>
              <w:jc w:val="both"/>
              <w:rPr>
                <w:rFonts w:ascii="Times New Roman" w:hAnsi="Times New Roman" w:cs="Times New Roman"/>
                <w:color w:val="000000"/>
                <w:sz w:val="20"/>
                <w:szCs w:val="20"/>
              </w:rPr>
            </w:pPr>
            <w:r w:rsidRPr="009E5F9A">
              <w:rPr>
                <w:rFonts w:ascii="Times New Roman" w:hAnsi="Times New Roman" w:cs="Times New Roman"/>
                <w:color w:val="000000"/>
                <w:sz w:val="20"/>
                <w:szCs w:val="20"/>
                <w:lang w:val="ru-RU"/>
              </w:rPr>
              <w:t>.</w:t>
            </w:r>
            <w:r w:rsidR="00A01874" w:rsidRPr="009E5F9A">
              <w:rPr>
                <w:rFonts w:ascii="Times New Roman" w:hAnsi="Times New Roman" w:cs="Times New Roman"/>
                <w:color w:val="000000"/>
                <w:sz w:val="20"/>
                <w:szCs w:val="20"/>
              </w:rPr>
              <w:t>017</w:t>
            </w:r>
          </w:p>
        </w:tc>
        <w:tc>
          <w:tcPr>
            <w:tcW w:w="500" w:type="pct"/>
            <w:tcBorders>
              <w:top w:val="nil"/>
              <w:left w:val="nil"/>
              <w:bottom w:val="single" w:sz="8" w:space="0" w:color="auto"/>
              <w:right w:val="nil"/>
            </w:tcBorders>
            <w:shd w:val="clear" w:color="auto" w:fill="FFFFFF"/>
          </w:tcPr>
          <w:p w14:paraId="5E70588B" w14:textId="77777777" w:rsidR="00A01874" w:rsidRPr="009E5F9A" w:rsidRDefault="00416816" w:rsidP="00B95BE9">
            <w:pPr>
              <w:autoSpaceDE w:val="0"/>
              <w:autoSpaceDN w:val="0"/>
              <w:adjustRightInd w:val="0"/>
              <w:spacing w:line="320" w:lineRule="atLeast"/>
              <w:ind w:left="60"/>
              <w:jc w:val="both"/>
              <w:rPr>
                <w:rFonts w:ascii="Times New Roman" w:hAnsi="Times New Roman" w:cs="Times New Roman"/>
                <w:color w:val="000000"/>
                <w:sz w:val="20"/>
                <w:szCs w:val="20"/>
              </w:rPr>
            </w:pPr>
            <w:r w:rsidRPr="009E5F9A">
              <w:rPr>
                <w:rFonts w:ascii="Times New Roman" w:hAnsi="Times New Roman" w:cs="Times New Roman"/>
                <w:color w:val="000000"/>
                <w:sz w:val="20"/>
                <w:szCs w:val="20"/>
                <w:lang w:val="ru-RU"/>
              </w:rPr>
              <w:t>.</w:t>
            </w:r>
            <w:r w:rsidR="00A01874" w:rsidRPr="009E5F9A">
              <w:rPr>
                <w:rFonts w:ascii="Times New Roman" w:hAnsi="Times New Roman" w:cs="Times New Roman"/>
                <w:color w:val="000000"/>
                <w:sz w:val="20"/>
                <w:szCs w:val="20"/>
              </w:rPr>
              <w:t>000</w:t>
            </w:r>
          </w:p>
        </w:tc>
        <w:tc>
          <w:tcPr>
            <w:tcW w:w="500" w:type="pct"/>
            <w:tcBorders>
              <w:top w:val="nil"/>
              <w:left w:val="nil"/>
              <w:bottom w:val="single" w:sz="8" w:space="0" w:color="auto"/>
              <w:right w:val="nil"/>
            </w:tcBorders>
            <w:shd w:val="clear" w:color="auto" w:fill="FFFFFF"/>
          </w:tcPr>
          <w:p w14:paraId="1701C79B" w14:textId="77777777" w:rsidR="00A01874" w:rsidRPr="009E5F9A" w:rsidRDefault="00416816" w:rsidP="00B95BE9">
            <w:pPr>
              <w:autoSpaceDE w:val="0"/>
              <w:autoSpaceDN w:val="0"/>
              <w:adjustRightInd w:val="0"/>
              <w:spacing w:line="320" w:lineRule="atLeast"/>
              <w:ind w:left="60"/>
              <w:jc w:val="both"/>
              <w:rPr>
                <w:rFonts w:ascii="Times New Roman" w:hAnsi="Times New Roman" w:cs="Times New Roman"/>
                <w:color w:val="000000"/>
                <w:sz w:val="20"/>
                <w:szCs w:val="20"/>
              </w:rPr>
            </w:pPr>
            <w:r w:rsidRPr="009E5F9A">
              <w:rPr>
                <w:rFonts w:ascii="Times New Roman" w:hAnsi="Times New Roman" w:cs="Times New Roman"/>
                <w:color w:val="000000"/>
                <w:sz w:val="20"/>
                <w:szCs w:val="20"/>
                <w:lang w:val="ru-RU"/>
              </w:rPr>
              <w:t>.</w:t>
            </w:r>
            <w:r w:rsidR="00A01874" w:rsidRPr="009E5F9A">
              <w:rPr>
                <w:rFonts w:ascii="Times New Roman" w:hAnsi="Times New Roman" w:cs="Times New Roman"/>
                <w:color w:val="000000"/>
                <w:sz w:val="20"/>
                <w:szCs w:val="20"/>
              </w:rPr>
              <w:t>000</w:t>
            </w:r>
          </w:p>
        </w:tc>
        <w:tc>
          <w:tcPr>
            <w:tcW w:w="500" w:type="pct"/>
            <w:tcBorders>
              <w:top w:val="nil"/>
              <w:left w:val="nil"/>
              <w:bottom w:val="single" w:sz="8" w:space="0" w:color="auto"/>
              <w:right w:val="nil"/>
            </w:tcBorders>
            <w:shd w:val="clear" w:color="auto" w:fill="FFFFFF"/>
          </w:tcPr>
          <w:p w14:paraId="3A53497E" w14:textId="77777777" w:rsidR="00A01874" w:rsidRPr="009E5F9A" w:rsidRDefault="00416816" w:rsidP="00B95BE9">
            <w:pPr>
              <w:autoSpaceDE w:val="0"/>
              <w:autoSpaceDN w:val="0"/>
              <w:adjustRightInd w:val="0"/>
              <w:spacing w:line="320" w:lineRule="atLeast"/>
              <w:ind w:left="60" w:right="22"/>
              <w:jc w:val="both"/>
              <w:rPr>
                <w:rFonts w:ascii="Times New Roman" w:hAnsi="Times New Roman" w:cs="Times New Roman"/>
                <w:color w:val="000000"/>
                <w:sz w:val="20"/>
                <w:szCs w:val="20"/>
              </w:rPr>
            </w:pPr>
            <w:r w:rsidRPr="009E5F9A">
              <w:rPr>
                <w:rFonts w:ascii="Times New Roman" w:hAnsi="Times New Roman" w:cs="Times New Roman"/>
                <w:color w:val="000000"/>
                <w:sz w:val="20"/>
                <w:szCs w:val="20"/>
                <w:lang w:val="ru-RU"/>
              </w:rPr>
              <w:t>.</w:t>
            </w:r>
            <w:r w:rsidR="00A01874" w:rsidRPr="009E5F9A">
              <w:rPr>
                <w:rFonts w:ascii="Times New Roman" w:hAnsi="Times New Roman" w:cs="Times New Roman"/>
                <w:color w:val="000000"/>
                <w:sz w:val="20"/>
                <w:szCs w:val="20"/>
              </w:rPr>
              <w:t>027</w:t>
            </w:r>
          </w:p>
        </w:tc>
        <w:tc>
          <w:tcPr>
            <w:tcW w:w="500" w:type="pct"/>
            <w:tcBorders>
              <w:top w:val="nil"/>
              <w:left w:val="nil"/>
              <w:bottom w:val="single" w:sz="8" w:space="0" w:color="auto"/>
              <w:right w:val="nil"/>
            </w:tcBorders>
            <w:shd w:val="clear" w:color="auto" w:fill="auto"/>
          </w:tcPr>
          <w:p w14:paraId="28374BDA" w14:textId="77777777" w:rsidR="00A01874" w:rsidRPr="00382146" w:rsidRDefault="00416816" w:rsidP="00B95BE9">
            <w:pPr>
              <w:autoSpaceDE w:val="0"/>
              <w:autoSpaceDN w:val="0"/>
              <w:adjustRightInd w:val="0"/>
              <w:spacing w:line="320" w:lineRule="atLeast"/>
              <w:ind w:left="60" w:right="-30"/>
              <w:jc w:val="both"/>
              <w:rPr>
                <w:rFonts w:ascii="Times New Roman" w:hAnsi="Times New Roman" w:cs="Times New Roman"/>
                <w:color w:val="000000"/>
                <w:sz w:val="20"/>
                <w:szCs w:val="20"/>
                <w:highlight w:val="green"/>
                <w:lang w:val="ru-RU"/>
              </w:rPr>
            </w:pPr>
            <w:r w:rsidRPr="00041723">
              <w:rPr>
                <w:rFonts w:ascii="Times New Roman" w:hAnsi="Times New Roman" w:cs="Times New Roman"/>
                <w:color w:val="000000"/>
                <w:sz w:val="20"/>
                <w:szCs w:val="20"/>
                <w:lang w:val="ru-RU"/>
              </w:rPr>
              <w:t>.</w:t>
            </w:r>
            <w:r w:rsidR="00A01874" w:rsidRPr="00041723">
              <w:rPr>
                <w:rFonts w:ascii="Times New Roman" w:hAnsi="Times New Roman" w:cs="Times New Roman"/>
                <w:color w:val="000000"/>
                <w:sz w:val="20"/>
                <w:szCs w:val="20"/>
              </w:rPr>
              <w:t>00</w:t>
            </w:r>
            <w:r w:rsidR="00382146" w:rsidRPr="00041723">
              <w:rPr>
                <w:rFonts w:ascii="Times New Roman" w:hAnsi="Times New Roman" w:cs="Times New Roman"/>
                <w:color w:val="000000"/>
                <w:sz w:val="20"/>
                <w:szCs w:val="20"/>
                <w:lang w:val="ru-RU"/>
              </w:rPr>
              <w:t>1</w:t>
            </w:r>
          </w:p>
        </w:tc>
      </w:tr>
      <w:tr w:rsidR="00A01874" w:rsidRPr="009E5F9A" w14:paraId="55DA2528" w14:textId="77777777" w:rsidTr="009E5F9A">
        <w:trPr>
          <w:cantSplit/>
        </w:trPr>
        <w:tc>
          <w:tcPr>
            <w:tcW w:w="5000" w:type="pct"/>
            <w:gridSpan w:val="10"/>
            <w:tcBorders>
              <w:top w:val="single" w:sz="8" w:space="0" w:color="auto"/>
              <w:left w:val="nil"/>
              <w:bottom w:val="nil"/>
              <w:right w:val="nil"/>
            </w:tcBorders>
            <w:shd w:val="clear" w:color="auto" w:fill="FFFFFF"/>
          </w:tcPr>
          <w:p w14:paraId="174F3CBF" w14:textId="77777777" w:rsidR="00A01874" w:rsidRPr="009E5F9A" w:rsidRDefault="00921E98" w:rsidP="00B95BE9">
            <w:pPr>
              <w:autoSpaceDE w:val="0"/>
              <w:autoSpaceDN w:val="0"/>
              <w:adjustRightInd w:val="0"/>
              <w:spacing w:line="480" w:lineRule="auto"/>
              <w:ind w:right="-293"/>
              <w:jc w:val="both"/>
              <w:rPr>
                <w:rFonts w:ascii="Times New Roman" w:hAnsi="Times New Roman" w:cs="Times New Roman"/>
              </w:rPr>
            </w:pPr>
            <w:r w:rsidRPr="009E5F9A">
              <w:rPr>
                <w:rFonts w:ascii="Times New Roman" w:hAnsi="Times New Roman" w:cs="Times New Roman"/>
                <w:i/>
                <w:iCs/>
              </w:rPr>
              <w:t>Note</w:t>
            </w:r>
            <w:r w:rsidRPr="009E5F9A">
              <w:rPr>
                <w:rFonts w:ascii="Times New Roman" w:hAnsi="Times New Roman" w:cs="Times New Roman"/>
              </w:rPr>
              <w:t>. (a) g</w:t>
            </w:r>
            <w:r w:rsidR="00A82A66" w:rsidRPr="009E5F9A">
              <w:rPr>
                <w:rFonts w:ascii="Times New Roman" w:hAnsi="Times New Roman" w:cs="Times New Roman"/>
              </w:rPr>
              <w:t xml:space="preserve">rouping variable: </w:t>
            </w:r>
            <w:r w:rsidR="005717BF" w:rsidRPr="009E5F9A">
              <w:rPr>
                <w:rFonts w:ascii="Times New Roman" w:hAnsi="Times New Roman" w:cs="Times New Roman"/>
              </w:rPr>
              <w:t>h</w:t>
            </w:r>
            <w:r w:rsidR="00A82A66" w:rsidRPr="009E5F9A">
              <w:rPr>
                <w:rFonts w:ascii="Times New Roman" w:hAnsi="Times New Roman" w:cs="Times New Roman"/>
              </w:rPr>
              <w:t xml:space="preserve">ealth </w:t>
            </w:r>
            <w:r w:rsidR="005717BF" w:rsidRPr="009E5F9A">
              <w:rPr>
                <w:rFonts w:ascii="Times New Roman" w:hAnsi="Times New Roman" w:cs="Times New Roman"/>
              </w:rPr>
              <w:t>s</w:t>
            </w:r>
            <w:r w:rsidR="00A82A66" w:rsidRPr="009E5F9A">
              <w:rPr>
                <w:rFonts w:ascii="Times New Roman" w:hAnsi="Times New Roman" w:cs="Times New Roman"/>
              </w:rPr>
              <w:t>tatus</w:t>
            </w:r>
          </w:p>
        </w:tc>
      </w:tr>
    </w:tbl>
    <w:p w14:paraId="2CD04B18" w14:textId="77777777" w:rsidR="003D597C" w:rsidRPr="00921E98" w:rsidRDefault="003D597C" w:rsidP="00152138">
      <w:pPr>
        <w:spacing w:line="480" w:lineRule="auto"/>
        <w:ind w:right="-293" w:firstLine="720"/>
        <w:jc w:val="both"/>
        <w:rPr>
          <w:rFonts w:ascii="Times New Roman" w:hAnsi="Times New Roman" w:cs="Times New Roman"/>
        </w:rPr>
      </w:pPr>
      <w:r w:rsidRPr="00921E98">
        <w:rPr>
          <w:rFonts w:ascii="Times New Roman" w:hAnsi="Times New Roman" w:cs="Times New Roman"/>
        </w:rPr>
        <w:t xml:space="preserve">Health status is one of the differentiating parameters that we used to form the sample. In the framework of our research, this category is binary: </w:t>
      </w:r>
      <w:r w:rsidR="004912EF" w:rsidRPr="009E5F9A">
        <w:rPr>
          <w:rFonts w:ascii="Times New Roman" w:hAnsi="Times New Roman" w:cs="Times New Roman"/>
        </w:rPr>
        <w:t>A</w:t>
      </w:r>
      <w:r w:rsidRPr="00921E98">
        <w:rPr>
          <w:rFonts w:ascii="Times New Roman" w:hAnsi="Times New Roman" w:cs="Times New Roman"/>
        </w:rPr>
        <w:t xml:space="preserve"> student either has some health characteristics (hence, has </w:t>
      </w:r>
      <w:r w:rsidR="00AA408A" w:rsidRPr="009E5F9A">
        <w:rPr>
          <w:rFonts w:ascii="Times New Roman" w:hAnsi="Times New Roman" w:cs="Times New Roman"/>
        </w:rPr>
        <w:t>SEN</w:t>
      </w:r>
      <w:r w:rsidRPr="00921E98">
        <w:rPr>
          <w:rFonts w:ascii="Times New Roman" w:hAnsi="Times New Roman" w:cs="Times New Roman"/>
        </w:rPr>
        <w:t xml:space="preserve">) or does not have them and is included in the category of </w:t>
      </w:r>
      <w:proofErr w:type="spellStart"/>
      <w:r w:rsidRPr="00921E98">
        <w:rPr>
          <w:rFonts w:ascii="Times New Roman" w:hAnsi="Times New Roman" w:cs="Times New Roman"/>
        </w:rPr>
        <w:t>normotypical</w:t>
      </w:r>
      <w:proofErr w:type="spellEnd"/>
      <w:r w:rsidRPr="00921E98">
        <w:rPr>
          <w:rFonts w:ascii="Times New Roman" w:hAnsi="Times New Roman" w:cs="Times New Roman"/>
        </w:rPr>
        <w:t xml:space="preserve"> (having normative development).</w:t>
      </w:r>
    </w:p>
    <w:p w14:paraId="4DDDB035" w14:textId="77777777" w:rsidR="003D597C" w:rsidRPr="00921E98" w:rsidRDefault="003D597C" w:rsidP="00B95BE9">
      <w:pPr>
        <w:spacing w:line="480" w:lineRule="auto"/>
        <w:ind w:right="-293" w:firstLine="720"/>
        <w:jc w:val="both"/>
        <w:rPr>
          <w:rFonts w:ascii="Times New Roman" w:hAnsi="Times New Roman" w:cs="Times New Roman"/>
        </w:rPr>
      </w:pPr>
      <w:r w:rsidRPr="00921E98">
        <w:rPr>
          <w:rFonts w:ascii="Times New Roman" w:hAnsi="Times New Roman" w:cs="Times New Roman"/>
        </w:rPr>
        <w:t xml:space="preserve">The significance of the differences is shown in the line “asymptotic significance (2-sided)”: with a value of less </w:t>
      </w:r>
      <w:r w:rsidRPr="00E71DF5">
        <w:rPr>
          <w:rFonts w:ascii="Times New Roman" w:hAnsi="Times New Roman" w:cs="Times New Roman"/>
        </w:rPr>
        <w:t>than .050,</w:t>
      </w:r>
      <w:r w:rsidRPr="00921E98">
        <w:rPr>
          <w:rFonts w:ascii="Times New Roman" w:hAnsi="Times New Roman" w:cs="Times New Roman"/>
        </w:rPr>
        <w:t xml:space="preserve"> the differences between the groups are considered statistically significant. It should be remembered that in both cases, the use of </w:t>
      </w:r>
      <w:r w:rsidR="00D96D0D" w:rsidRPr="009E5F9A">
        <w:rPr>
          <w:rFonts w:ascii="Times New Roman" w:hAnsi="Times New Roman" w:cs="Times New Roman"/>
        </w:rPr>
        <w:t>defense</w:t>
      </w:r>
      <w:r w:rsidR="00D96D0D" w:rsidRPr="00921E98">
        <w:rPr>
          <w:rFonts w:ascii="Times New Roman" w:hAnsi="Times New Roman" w:cs="Times New Roman"/>
        </w:rPr>
        <w:t xml:space="preserve"> </w:t>
      </w:r>
      <w:r w:rsidRPr="00921E98">
        <w:rPr>
          <w:rFonts w:ascii="Times New Roman" w:hAnsi="Times New Roman" w:cs="Times New Roman"/>
        </w:rPr>
        <w:t xml:space="preserve">mechanisms was associated with the severity of neuroticism as a personality trait. However, there </w:t>
      </w:r>
      <w:r w:rsidR="009B6F32" w:rsidRPr="009E5F9A">
        <w:rPr>
          <w:rFonts w:ascii="Times New Roman" w:hAnsi="Times New Roman" w:cs="Times New Roman"/>
        </w:rPr>
        <w:t>we</w:t>
      </w:r>
      <w:r w:rsidRPr="00921E98">
        <w:rPr>
          <w:rFonts w:ascii="Times New Roman" w:hAnsi="Times New Roman" w:cs="Times New Roman"/>
        </w:rPr>
        <w:t xml:space="preserve">re no </w:t>
      </w:r>
      <w:r w:rsidRPr="00921E98">
        <w:rPr>
          <w:rFonts w:ascii="Times New Roman" w:hAnsi="Times New Roman" w:cs="Times New Roman"/>
        </w:rPr>
        <w:lastRenderedPageBreak/>
        <w:t xml:space="preserve">significant differences between the groups. This tells us that even with similar levels of neuroticism, students with </w:t>
      </w:r>
      <w:r w:rsidR="00AA408A" w:rsidRPr="009E5F9A">
        <w:rPr>
          <w:rFonts w:ascii="Times New Roman" w:hAnsi="Times New Roman" w:cs="Times New Roman"/>
        </w:rPr>
        <w:t xml:space="preserve">SEN </w:t>
      </w:r>
      <w:r w:rsidRPr="00921E98">
        <w:rPr>
          <w:rFonts w:ascii="Times New Roman" w:hAnsi="Times New Roman" w:cs="Times New Roman"/>
        </w:rPr>
        <w:t>are more resilient and conscientious.</w:t>
      </w:r>
    </w:p>
    <w:p w14:paraId="4CBDCEF3" w14:textId="77777777" w:rsidR="0042220F" w:rsidRPr="00C64CA2" w:rsidRDefault="003D597C" w:rsidP="00C64CA2">
      <w:pPr>
        <w:spacing w:line="480" w:lineRule="auto"/>
        <w:ind w:right="-293" w:firstLine="720"/>
        <w:jc w:val="both"/>
        <w:rPr>
          <w:rFonts w:ascii="Times New Roman" w:hAnsi="Times New Roman" w:cs="Times New Roman"/>
        </w:rPr>
      </w:pPr>
      <w:r w:rsidRPr="00921E98">
        <w:rPr>
          <w:rFonts w:ascii="Times New Roman" w:hAnsi="Times New Roman" w:cs="Times New Roman"/>
        </w:rPr>
        <w:t xml:space="preserve">For clarity, the results of three groups </w:t>
      </w:r>
      <w:r w:rsidR="0093332B" w:rsidRPr="009E5F9A">
        <w:rPr>
          <w:rFonts w:ascii="Times New Roman" w:hAnsi="Times New Roman" w:cs="Times New Roman"/>
        </w:rPr>
        <w:t>we</w:t>
      </w:r>
      <w:r w:rsidRPr="00921E98">
        <w:rPr>
          <w:rFonts w:ascii="Times New Roman" w:hAnsi="Times New Roman" w:cs="Times New Roman"/>
        </w:rPr>
        <w:t xml:space="preserve">re compared: college students with </w:t>
      </w:r>
      <w:r w:rsidR="00290243" w:rsidRPr="009E5F9A">
        <w:rPr>
          <w:rFonts w:ascii="Times New Roman" w:hAnsi="Times New Roman" w:cs="Times New Roman"/>
        </w:rPr>
        <w:t>SEN</w:t>
      </w:r>
      <w:r w:rsidR="00AF237D" w:rsidRPr="009E5F9A">
        <w:rPr>
          <w:rFonts w:ascii="Times New Roman" w:hAnsi="Times New Roman" w:cs="Times New Roman"/>
        </w:rPr>
        <w:t>,</w:t>
      </w:r>
      <w:r w:rsidR="00290243" w:rsidRPr="009E5F9A">
        <w:rPr>
          <w:rFonts w:ascii="Times New Roman" w:hAnsi="Times New Roman" w:cs="Times New Roman"/>
        </w:rPr>
        <w:t xml:space="preserve"> </w:t>
      </w:r>
      <w:r w:rsidRPr="00921E98">
        <w:rPr>
          <w:rFonts w:ascii="Times New Roman" w:hAnsi="Times New Roman" w:cs="Times New Roman"/>
        </w:rPr>
        <w:t>university students with</w:t>
      </w:r>
      <w:r w:rsidR="00290243" w:rsidRPr="009E5F9A">
        <w:rPr>
          <w:rFonts w:ascii="Times New Roman" w:hAnsi="Times New Roman" w:cs="Times New Roman"/>
        </w:rPr>
        <w:t xml:space="preserve"> SEN</w:t>
      </w:r>
      <w:r w:rsidRPr="00921E98">
        <w:rPr>
          <w:rFonts w:ascii="Times New Roman" w:hAnsi="Times New Roman" w:cs="Times New Roman"/>
        </w:rPr>
        <w:t xml:space="preserve">, and </w:t>
      </w:r>
      <w:proofErr w:type="spellStart"/>
      <w:r w:rsidRPr="00921E98">
        <w:rPr>
          <w:rFonts w:ascii="Times New Roman" w:hAnsi="Times New Roman" w:cs="Times New Roman"/>
        </w:rPr>
        <w:t>normotypical</w:t>
      </w:r>
      <w:proofErr w:type="spellEnd"/>
      <w:r w:rsidRPr="00921E98">
        <w:rPr>
          <w:rFonts w:ascii="Times New Roman" w:hAnsi="Times New Roman" w:cs="Times New Roman"/>
        </w:rPr>
        <w:t xml:space="preserve"> university students. To this</w:t>
      </w:r>
      <w:r w:rsidR="0093332B" w:rsidRPr="009E5F9A">
        <w:rPr>
          <w:rFonts w:ascii="Times New Roman" w:hAnsi="Times New Roman" w:cs="Times New Roman"/>
        </w:rPr>
        <w:t>,</w:t>
      </w:r>
      <w:r w:rsidRPr="00921E98">
        <w:rPr>
          <w:rFonts w:ascii="Times New Roman" w:hAnsi="Times New Roman" w:cs="Times New Roman"/>
        </w:rPr>
        <w:t xml:space="preserve"> we added two average indicators: students with special education needs and the general indicator for the sample.</w:t>
      </w:r>
    </w:p>
    <w:p w14:paraId="28B9171F" w14:textId="77777777" w:rsidR="00DD304A" w:rsidRPr="009E5F9A" w:rsidRDefault="00DD304A" w:rsidP="00B95BE9">
      <w:pPr>
        <w:ind w:right="-293"/>
        <w:jc w:val="both"/>
        <w:rPr>
          <w:rFonts w:ascii="Aptos Narrow" w:hAnsi="Aptos Narrow" w:cs="Times New Roman"/>
          <w:sz w:val="20"/>
          <w:szCs w:val="20"/>
        </w:rPr>
      </w:pPr>
    </w:p>
    <w:p w14:paraId="5FB8C7BE" w14:textId="77777777" w:rsidR="00ED423F" w:rsidRPr="009E5F9A" w:rsidRDefault="004B31BD" w:rsidP="00B95BE9">
      <w:pPr>
        <w:ind w:right="-293"/>
        <w:jc w:val="both"/>
        <w:rPr>
          <w:rFonts w:ascii="Aptos Narrow" w:hAnsi="Aptos Narrow" w:cs="Times New Roman"/>
          <w:sz w:val="20"/>
          <w:szCs w:val="20"/>
        </w:rPr>
      </w:pPr>
      <w:r w:rsidRPr="009E5F9A">
        <w:rPr>
          <w:rFonts w:ascii="Aptos Narrow" w:hAnsi="Aptos Narrow" w:cs="Times New Roman"/>
          <w:noProof/>
          <w:sz w:val="20"/>
          <w:szCs w:val="20"/>
          <w:lang w:val="lt-LT" w:eastAsia="lt-LT"/>
        </w:rPr>
        <w:drawing>
          <wp:inline distT="0" distB="0" distL="0" distR="0" wp14:anchorId="337A3BE9" wp14:editId="73592B04">
            <wp:extent cx="5486400" cy="2904564"/>
            <wp:effectExtent l="0" t="0" r="0" b="1016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ED3A8CD" w14:textId="77777777" w:rsidR="00C64CA2" w:rsidRDefault="00C64CA2" w:rsidP="00C64CA2">
      <w:pPr>
        <w:spacing w:line="480" w:lineRule="auto"/>
        <w:ind w:right="-293"/>
        <w:jc w:val="both"/>
        <w:rPr>
          <w:rFonts w:ascii="Times New Roman" w:hAnsi="Times New Roman" w:cs="Times New Roman"/>
          <w:b/>
          <w:bCs/>
        </w:rPr>
      </w:pPr>
    </w:p>
    <w:p w14:paraId="28FFA614" w14:textId="77777777" w:rsidR="002C1B19" w:rsidRPr="00C64CA2" w:rsidRDefault="00C64CA2" w:rsidP="00291FD9">
      <w:pPr>
        <w:spacing w:line="480" w:lineRule="auto"/>
        <w:ind w:right="-293"/>
        <w:jc w:val="center"/>
        <w:rPr>
          <w:rFonts w:ascii="Times New Roman" w:hAnsi="Times New Roman" w:cs="Times New Roman"/>
          <w:i/>
          <w:iCs/>
        </w:rPr>
      </w:pPr>
      <w:r w:rsidRPr="00C64CA2">
        <w:rPr>
          <w:rFonts w:ascii="Times New Roman" w:hAnsi="Times New Roman" w:cs="Times New Roman"/>
          <w:i/>
          <w:iCs/>
        </w:rPr>
        <w:t xml:space="preserve">Figure 5. Comparison of Average Indicators According to </w:t>
      </w:r>
      <w:proofErr w:type="spellStart"/>
      <w:r w:rsidRPr="00C64CA2">
        <w:rPr>
          <w:rFonts w:ascii="Times New Roman" w:hAnsi="Times New Roman" w:cs="Times New Roman"/>
          <w:i/>
          <w:iCs/>
        </w:rPr>
        <w:t>Gretsov’s</w:t>
      </w:r>
      <w:proofErr w:type="spellEnd"/>
      <w:r w:rsidRPr="00C64CA2">
        <w:rPr>
          <w:rFonts w:ascii="Times New Roman" w:hAnsi="Times New Roman" w:cs="Times New Roman"/>
          <w:i/>
          <w:iCs/>
        </w:rPr>
        <w:t xml:space="preserve"> Method: Students with SEN, </w:t>
      </w:r>
      <w:proofErr w:type="spellStart"/>
      <w:r w:rsidRPr="00C64CA2">
        <w:rPr>
          <w:rFonts w:ascii="Times New Roman" w:hAnsi="Times New Roman" w:cs="Times New Roman"/>
          <w:i/>
          <w:iCs/>
        </w:rPr>
        <w:t>Normotypical</w:t>
      </w:r>
      <w:proofErr w:type="spellEnd"/>
      <w:r w:rsidRPr="00C64CA2">
        <w:rPr>
          <w:rFonts w:ascii="Times New Roman" w:hAnsi="Times New Roman" w:cs="Times New Roman"/>
          <w:i/>
          <w:iCs/>
        </w:rPr>
        <w:t xml:space="preserve"> Students, and the Average for the Sample</w:t>
      </w:r>
    </w:p>
    <w:p w14:paraId="72930C6D" w14:textId="77777777" w:rsidR="003B767B" w:rsidRPr="009E5C00" w:rsidRDefault="00F53715" w:rsidP="00B95BE9">
      <w:pPr>
        <w:spacing w:line="480" w:lineRule="auto"/>
        <w:ind w:right="-288" w:firstLine="567"/>
        <w:jc w:val="both"/>
        <w:rPr>
          <w:rFonts w:ascii="Times New Roman" w:hAnsi="Times New Roman" w:cs="Times New Roman"/>
        </w:rPr>
      </w:pPr>
      <w:r w:rsidRPr="009E5F9A">
        <w:rPr>
          <w:rFonts w:ascii="Times New Roman" w:hAnsi="Times New Roman" w:cs="Times New Roman"/>
        </w:rPr>
        <w:t>Neuroticism characterizes people who are emotionally unstable and unable to effectively control their own emotions and impulsive drives. Outwardly, this can manifest as poor emotional control,</w:t>
      </w:r>
      <w:r w:rsidR="001F2F11" w:rsidRPr="009E5F9A">
        <w:rPr>
          <w:rFonts w:ascii="Times New Roman" w:hAnsi="Times New Roman" w:cs="Times New Roman"/>
        </w:rPr>
        <w:t xml:space="preserve"> a</w:t>
      </w:r>
      <w:r w:rsidRPr="009E5F9A">
        <w:rPr>
          <w:rFonts w:ascii="Times New Roman" w:hAnsi="Times New Roman" w:cs="Times New Roman"/>
        </w:rPr>
        <w:t xml:space="preserve"> lack of responsibility, moodiness</w:t>
      </w:r>
      <w:r w:rsidR="001F2F11" w:rsidRPr="009E5F9A">
        <w:rPr>
          <w:rFonts w:ascii="Times New Roman" w:hAnsi="Times New Roman" w:cs="Times New Roman"/>
        </w:rPr>
        <w:t>,</w:t>
      </w:r>
      <w:r w:rsidRPr="009E5F9A">
        <w:rPr>
          <w:rFonts w:ascii="Times New Roman" w:hAnsi="Times New Roman" w:cs="Times New Roman"/>
        </w:rPr>
        <w:t xml:space="preserve"> and escapism from reality. Their behavior is largely determined by the situation; they anxiously anticipate difficulties and easily fall into despair in the event of failure. Their self-esteem is usually low; they primarily blame themselves for their failures. They experience psychological stress and do not work well in stressful situations.</w:t>
      </w:r>
    </w:p>
    <w:p w14:paraId="0E50B686" w14:textId="77777777" w:rsidR="000B587B" w:rsidRPr="009E5C00" w:rsidRDefault="00F53715" w:rsidP="00B95BE9">
      <w:pPr>
        <w:spacing w:line="480" w:lineRule="auto"/>
        <w:ind w:right="-288" w:firstLine="567"/>
        <w:jc w:val="both"/>
        <w:rPr>
          <w:rFonts w:ascii="Times New Roman" w:hAnsi="Times New Roman" w:cs="Times New Roman"/>
        </w:rPr>
      </w:pPr>
      <w:r w:rsidRPr="009E5F9A">
        <w:rPr>
          <w:rFonts w:ascii="Times New Roman" w:hAnsi="Times New Roman" w:cs="Times New Roman"/>
        </w:rPr>
        <w:t xml:space="preserve">It is also interesting to note that neuroticism, which is the least pronounced personality trait in 29% of students with </w:t>
      </w:r>
      <w:r w:rsidR="00454B3B" w:rsidRPr="009E5F9A">
        <w:rPr>
          <w:rFonts w:ascii="Times New Roman" w:hAnsi="Times New Roman" w:cs="Times New Roman"/>
        </w:rPr>
        <w:t>SEN</w:t>
      </w:r>
      <w:r w:rsidR="001F2F11" w:rsidRPr="009E5F9A">
        <w:rPr>
          <w:rFonts w:ascii="Times New Roman" w:hAnsi="Times New Roman" w:cs="Times New Roman"/>
        </w:rPr>
        <w:t>,</w:t>
      </w:r>
      <w:r w:rsidRPr="009E5F9A">
        <w:rPr>
          <w:rFonts w:ascii="Times New Roman" w:hAnsi="Times New Roman" w:cs="Times New Roman"/>
        </w:rPr>
        <w:t xml:space="preserve"> is the least pronounced in the same number of students with normal development, thus indicating the emotional stability of this part of the students. However, the least </w:t>
      </w:r>
      <w:r w:rsidRPr="009E5F9A">
        <w:rPr>
          <w:rFonts w:ascii="Times New Roman" w:hAnsi="Times New Roman" w:cs="Times New Roman"/>
        </w:rPr>
        <w:lastRenderedPageBreak/>
        <w:t>pronounced personality trait is hostility (impulsivity). These people are not fussy, obsessively neat</w:t>
      </w:r>
      <w:r w:rsidR="005834DB" w:rsidRPr="009E5F9A">
        <w:rPr>
          <w:rFonts w:ascii="Times New Roman" w:hAnsi="Times New Roman" w:cs="Times New Roman"/>
        </w:rPr>
        <w:t>,</w:t>
      </w:r>
      <w:r w:rsidRPr="009E5F9A">
        <w:rPr>
          <w:rFonts w:ascii="Times New Roman" w:hAnsi="Times New Roman" w:cs="Times New Roman"/>
        </w:rPr>
        <w:t xml:space="preserve"> or irritatingly picky; their risk of becoming a workaholic tends towards zero. Low scores on this factor indicate impulsiveness, inconsistency</w:t>
      </w:r>
      <w:r w:rsidR="005834DB" w:rsidRPr="009E5F9A">
        <w:rPr>
          <w:rFonts w:ascii="Times New Roman" w:hAnsi="Times New Roman" w:cs="Times New Roman"/>
        </w:rPr>
        <w:t>,</w:t>
      </w:r>
      <w:r w:rsidRPr="009E5F9A">
        <w:rPr>
          <w:rFonts w:ascii="Times New Roman" w:hAnsi="Times New Roman" w:cs="Times New Roman"/>
        </w:rPr>
        <w:t xml:space="preserve"> and absent-mindedness. Impulsiveness is not a bad thing per se; sometimes time constraints require quick decisions, and acting on the first impulse can be an effective response. In addition, spontaneous actions can be perceived as more interesting, colorful</w:t>
      </w:r>
      <w:r w:rsidR="005834DB" w:rsidRPr="009E5F9A">
        <w:rPr>
          <w:rFonts w:ascii="Times New Roman" w:hAnsi="Times New Roman" w:cs="Times New Roman"/>
        </w:rPr>
        <w:t>,</w:t>
      </w:r>
      <w:r w:rsidRPr="009E5F9A">
        <w:rPr>
          <w:rFonts w:ascii="Times New Roman" w:hAnsi="Times New Roman" w:cs="Times New Roman"/>
        </w:rPr>
        <w:t xml:space="preserve"> and lively. This characteristic also interferes with work that requires an organized sequence of steps or phases.</w:t>
      </w:r>
    </w:p>
    <w:p w14:paraId="4976EF26" w14:textId="77777777" w:rsidR="000B587B" w:rsidRPr="009E5C00" w:rsidRDefault="009E1B81" w:rsidP="00B95BE9">
      <w:pPr>
        <w:spacing w:line="480" w:lineRule="auto"/>
        <w:ind w:right="-288" w:firstLine="567"/>
        <w:jc w:val="both"/>
        <w:rPr>
          <w:rFonts w:ascii="Times New Roman" w:hAnsi="Times New Roman" w:cs="Times New Roman"/>
          <w:bdr w:val="none" w:sz="0" w:space="0" w:color="auto" w:frame="1"/>
        </w:rPr>
      </w:pPr>
      <w:r w:rsidRPr="009E5F9A">
        <w:rPr>
          <w:rFonts w:ascii="Times New Roman" w:hAnsi="Times New Roman" w:cs="Times New Roman"/>
          <w:bdr w:val="none" w:sz="0" w:space="0" w:color="auto" w:frame="1"/>
        </w:rPr>
        <w:t>Despite the fact that the majority of students with normative development are extroverts (62%), we must not forget the significant proportion of introverts (38%). Based on the results of the methodology, it was also possible to establish that in students with normative development, extraversion and introversion are approximately equally pronounced. In the first case, a person is sociable, optimistic, active, fun-loving</w:t>
      </w:r>
      <w:r w:rsidR="005834DB" w:rsidRPr="009E5F9A">
        <w:rPr>
          <w:rFonts w:ascii="Times New Roman" w:hAnsi="Times New Roman" w:cs="Times New Roman"/>
          <w:bdr w:val="none" w:sz="0" w:space="0" w:color="auto" w:frame="1"/>
        </w:rPr>
        <w:t>,</w:t>
      </w:r>
      <w:r w:rsidRPr="009E5F9A">
        <w:rPr>
          <w:rFonts w:ascii="Times New Roman" w:hAnsi="Times New Roman" w:cs="Times New Roman"/>
          <w:bdr w:val="none" w:sz="0" w:space="0" w:color="auto" w:frame="1"/>
        </w:rPr>
        <w:t xml:space="preserve"> and more productive </w:t>
      </w:r>
      <w:r w:rsidR="003F1BDC" w:rsidRPr="009E5F9A">
        <w:rPr>
          <w:rFonts w:ascii="Times New Roman" w:hAnsi="Times New Roman" w:cs="Times New Roman"/>
          <w:bdr w:val="none" w:sz="0" w:space="0" w:color="auto" w:frame="1"/>
        </w:rPr>
        <w:t xml:space="preserve">at </w:t>
      </w:r>
      <w:r w:rsidRPr="009E5F9A">
        <w:rPr>
          <w:rFonts w:ascii="Times New Roman" w:hAnsi="Times New Roman" w:cs="Times New Roman"/>
          <w:bdr w:val="none" w:sz="0" w:space="0" w:color="auto" w:frame="1"/>
        </w:rPr>
        <w:t>work in a company than alone. In the second case</w:t>
      </w:r>
      <w:r w:rsidR="00A41B1B" w:rsidRPr="009E5F9A">
        <w:rPr>
          <w:rFonts w:ascii="Times New Roman" w:hAnsi="Times New Roman" w:cs="Times New Roman"/>
          <w:bdr w:val="none" w:sz="0" w:space="0" w:color="auto" w:frame="1"/>
        </w:rPr>
        <w:t>, they</w:t>
      </w:r>
      <w:r w:rsidRPr="009E5F9A">
        <w:rPr>
          <w:rFonts w:ascii="Times New Roman" w:hAnsi="Times New Roman" w:cs="Times New Roman"/>
          <w:bdr w:val="none" w:sz="0" w:space="0" w:color="auto" w:frame="1"/>
        </w:rPr>
        <w:t xml:space="preserve"> </w:t>
      </w:r>
      <w:r w:rsidR="00A41B1B" w:rsidRPr="009E5F9A">
        <w:rPr>
          <w:rFonts w:ascii="Times New Roman" w:hAnsi="Times New Roman" w:cs="Times New Roman"/>
          <w:bdr w:val="none" w:sz="0" w:space="0" w:color="auto" w:frame="1"/>
        </w:rPr>
        <w:t xml:space="preserve">are </w:t>
      </w:r>
      <w:r w:rsidRPr="009E5F9A">
        <w:rPr>
          <w:rFonts w:ascii="Times New Roman" w:hAnsi="Times New Roman" w:cs="Times New Roman"/>
          <w:bdr w:val="none" w:sz="0" w:space="0" w:color="auto" w:frame="1"/>
        </w:rPr>
        <w:t>reserved, critical thinker</w:t>
      </w:r>
      <w:r w:rsidR="003F1BDC" w:rsidRPr="009E5F9A">
        <w:rPr>
          <w:rFonts w:ascii="Times New Roman" w:hAnsi="Times New Roman" w:cs="Times New Roman"/>
          <w:bdr w:val="none" w:sz="0" w:space="0" w:color="auto" w:frame="1"/>
        </w:rPr>
        <w:t>s</w:t>
      </w:r>
      <w:r w:rsidRPr="009E5F9A">
        <w:rPr>
          <w:rFonts w:ascii="Times New Roman" w:hAnsi="Times New Roman" w:cs="Times New Roman"/>
          <w:bdr w:val="none" w:sz="0" w:space="0" w:color="auto" w:frame="1"/>
        </w:rPr>
        <w:t>, distant</w:t>
      </w:r>
      <w:r w:rsidR="003F1BDC" w:rsidRPr="009E5F9A">
        <w:rPr>
          <w:rFonts w:ascii="Times New Roman" w:hAnsi="Times New Roman" w:cs="Times New Roman"/>
          <w:bdr w:val="none" w:sz="0" w:space="0" w:color="auto" w:frame="1"/>
        </w:rPr>
        <w:t>,</w:t>
      </w:r>
      <w:r w:rsidRPr="009E5F9A">
        <w:rPr>
          <w:rFonts w:ascii="Times New Roman" w:hAnsi="Times New Roman" w:cs="Times New Roman"/>
          <w:bdr w:val="none" w:sz="0" w:space="0" w:color="auto" w:frame="1"/>
        </w:rPr>
        <w:t xml:space="preserve"> and focused on business rather than communication.</w:t>
      </w:r>
    </w:p>
    <w:p w14:paraId="72C14EAE" w14:textId="77777777" w:rsidR="000B587B" w:rsidRPr="009E5F9A" w:rsidRDefault="009E1B81" w:rsidP="00B95BE9">
      <w:pPr>
        <w:spacing w:line="480" w:lineRule="auto"/>
        <w:ind w:right="-288" w:firstLine="567"/>
        <w:jc w:val="both"/>
        <w:rPr>
          <w:rFonts w:ascii="Times New Roman" w:hAnsi="Times New Roman" w:cs="Times New Roman"/>
          <w:bdr w:val="none" w:sz="0" w:space="0" w:color="auto" w:frame="1"/>
        </w:rPr>
      </w:pPr>
      <w:r w:rsidRPr="009E5F9A">
        <w:rPr>
          <w:rFonts w:ascii="Times New Roman" w:hAnsi="Times New Roman" w:cs="Times New Roman"/>
          <w:bdr w:val="none" w:sz="0" w:space="0" w:color="auto" w:frame="1"/>
        </w:rPr>
        <w:t xml:space="preserve">It is worth noting that the excessive neuroticism of students with normative development gives them the opportunity to react violently to any life event; they are emotional, unstable </w:t>
      </w:r>
      <w:r w:rsidR="00FA2DFF" w:rsidRPr="009E5F9A">
        <w:rPr>
          <w:rFonts w:ascii="Times New Roman" w:hAnsi="Times New Roman" w:cs="Times New Roman"/>
          <w:bdr w:val="none" w:sz="0" w:space="0" w:color="auto" w:frame="1"/>
        </w:rPr>
        <w:t xml:space="preserve">under </w:t>
      </w:r>
      <w:r w:rsidRPr="009E5F9A">
        <w:rPr>
          <w:rFonts w:ascii="Times New Roman" w:hAnsi="Times New Roman" w:cs="Times New Roman"/>
          <w:bdr w:val="none" w:sz="0" w:space="0" w:color="auto" w:frame="1"/>
        </w:rPr>
        <w:t>stress</w:t>
      </w:r>
      <w:r w:rsidR="00FA2DFF" w:rsidRPr="009E5F9A">
        <w:rPr>
          <w:rFonts w:ascii="Times New Roman" w:hAnsi="Times New Roman" w:cs="Times New Roman"/>
          <w:bdr w:val="none" w:sz="0" w:space="0" w:color="auto" w:frame="1"/>
        </w:rPr>
        <w:t>,</w:t>
      </w:r>
      <w:r w:rsidRPr="009E5F9A">
        <w:rPr>
          <w:rFonts w:ascii="Times New Roman" w:hAnsi="Times New Roman" w:cs="Times New Roman"/>
          <w:bdr w:val="none" w:sz="0" w:space="0" w:color="auto" w:frame="1"/>
        </w:rPr>
        <w:t xml:space="preserve"> and work unproductively in tense situations. It is also important to note that the majority of students with SEN have an average level of openness to new experiences (34–34%)</w:t>
      </w:r>
      <w:r w:rsidR="00A41B1B" w:rsidRPr="009E5F9A">
        <w:rPr>
          <w:rFonts w:ascii="Times New Roman" w:hAnsi="Times New Roman" w:cs="Times New Roman"/>
          <w:bdr w:val="none" w:sz="0" w:space="0" w:color="auto" w:frame="1"/>
        </w:rPr>
        <w:t xml:space="preserve">; that is, </w:t>
      </w:r>
      <w:r w:rsidRPr="009E5F9A">
        <w:rPr>
          <w:rFonts w:ascii="Times New Roman" w:hAnsi="Times New Roman" w:cs="Times New Roman"/>
          <w:bdr w:val="none" w:sz="0" w:space="0" w:color="auto" w:frame="1"/>
        </w:rPr>
        <w:t>they are suspicious of anything new and unexpected, prefer stability</w:t>
      </w:r>
      <w:r w:rsidR="00FA2DFF" w:rsidRPr="009E5F9A">
        <w:rPr>
          <w:rFonts w:ascii="Times New Roman" w:hAnsi="Times New Roman" w:cs="Times New Roman"/>
          <w:bdr w:val="none" w:sz="0" w:space="0" w:color="auto" w:frame="1"/>
        </w:rPr>
        <w:t>,</w:t>
      </w:r>
      <w:r w:rsidRPr="009E5F9A">
        <w:rPr>
          <w:rFonts w:ascii="Times New Roman" w:hAnsi="Times New Roman" w:cs="Times New Roman"/>
          <w:bdr w:val="none" w:sz="0" w:space="0" w:color="auto" w:frame="1"/>
        </w:rPr>
        <w:t xml:space="preserve"> and have difficulty changing their principles and beliefs. Only 13% accept everything new that appears around them with ease, show curiosity, flexibility</w:t>
      </w:r>
      <w:r w:rsidR="00FA2DFF" w:rsidRPr="009E5F9A">
        <w:rPr>
          <w:rFonts w:ascii="Times New Roman" w:hAnsi="Times New Roman" w:cs="Times New Roman"/>
          <w:bdr w:val="none" w:sz="0" w:space="0" w:color="auto" w:frame="1"/>
        </w:rPr>
        <w:t>,</w:t>
      </w:r>
      <w:r w:rsidRPr="009E5F9A">
        <w:rPr>
          <w:rFonts w:ascii="Times New Roman" w:hAnsi="Times New Roman" w:cs="Times New Roman"/>
          <w:bdr w:val="none" w:sz="0" w:space="0" w:color="auto" w:frame="1"/>
        </w:rPr>
        <w:t xml:space="preserve"> and readiness for change</w:t>
      </w:r>
      <w:r w:rsidR="00FA2DFF" w:rsidRPr="009E5F9A">
        <w:rPr>
          <w:rFonts w:ascii="Times New Roman" w:hAnsi="Times New Roman" w:cs="Times New Roman"/>
          <w:bdr w:val="none" w:sz="0" w:space="0" w:color="auto" w:frame="1"/>
        </w:rPr>
        <w:t>,</w:t>
      </w:r>
      <w:r w:rsidRPr="009E5F9A">
        <w:rPr>
          <w:rFonts w:ascii="Times New Roman" w:hAnsi="Times New Roman" w:cs="Times New Roman"/>
          <w:bdr w:val="none" w:sz="0" w:space="0" w:color="auto" w:frame="1"/>
        </w:rPr>
        <w:t xml:space="preserve"> and generally tend to be creative. The degree of expression of friendliness of respondents with SEN can also be described as average</w:t>
      </w:r>
      <w:r w:rsidR="00A41B1B" w:rsidRPr="009E5F9A">
        <w:rPr>
          <w:rFonts w:ascii="Times New Roman" w:hAnsi="Times New Roman" w:cs="Times New Roman"/>
          <w:bdr w:val="none" w:sz="0" w:space="0" w:color="auto" w:frame="1"/>
        </w:rPr>
        <w:t>—</w:t>
      </w:r>
      <w:r w:rsidRPr="009E5F9A">
        <w:rPr>
          <w:rFonts w:ascii="Times New Roman" w:hAnsi="Times New Roman" w:cs="Times New Roman"/>
          <w:bdr w:val="none" w:sz="0" w:space="0" w:color="auto" w:frame="1"/>
        </w:rPr>
        <w:t>55% are hostile towards people, suspicious, tend to perceive others as competitors, while they do not allow their trust to be abused, but often alienate those around them with their endless suspicions.</w:t>
      </w:r>
    </w:p>
    <w:p w14:paraId="7CF46D28" w14:textId="77777777" w:rsidR="00793BDC" w:rsidRPr="009E5C00" w:rsidRDefault="00793BDC" w:rsidP="00B95BE9">
      <w:pPr>
        <w:spacing w:line="480" w:lineRule="auto"/>
        <w:ind w:right="-288" w:firstLine="567"/>
        <w:jc w:val="both"/>
        <w:rPr>
          <w:rFonts w:ascii="Times New Roman" w:hAnsi="Times New Roman" w:cs="Times New Roman"/>
          <w:bdr w:val="none" w:sz="0" w:space="0" w:color="auto" w:frame="1"/>
        </w:rPr>
      </w:pPr>
    </w:p>
    <w:p w14:paraId="480C92CA" w14:textId="77777777" w:rsidR="004B31BD" w:rsidRPr="009E5F9A" w:rsidRDefault="004B31BD" w:rsidP="00B95BE9">
      <w:pPr>
        <w:ind w:right="-293" w:firstLine="567"/>
        <w:jc w:val="both"/>
        <w:rPr>
          <w:rFonts w:ascii="Aptos Narrow" w:hAnsi="Aptos Narrow" w:cs="Times New Roman"/>
          <w:sz w:val="20"/>
          <w:szCs w:val="20"/>
          <w:bdr w:val="none" w:sz="0" w:space="0" w:color="auto" w:frame="1"/>
        </w:rPr>
      </w:pPr>
    </w:p>
    <w:p w14:paraId="25682195" w14:textId="77777777" w:rsidR="002C1B19" w:rsidRPr="009E5F9A" w:rsidRDefault="004B31BD" w:rsidP="00B95BE9">
      <w:pPr>
        <w:ind w:right="-293"/>
        <w:jc w:val="both"/>
        <w:rPr>
          <w:rFonts w:ascii="Aptos Narrow" w:hAnsi="Aptos Narrow" w:cs="Times New Roman"/>
          <w:sz w:val="20"/>
          <w:szCs w:val="20"/>
        </w:rPr>
      </w:pPr>
      <w:r w:rsidRPr="009E5F9A">
        <w:rPr>
          <w:rFonts w:ascii="Aptos Narrow" w:hAnsi="Aptos Narrow" w:cs="Times New Roman"/>
          <w:noProof/>
          <w:sz w:val="20"/>
          <w:szCs w:val="20"/>
          <w:lang w:val="lt-LT" w:eastAsia="lt-LT"/>
        </w:rPr>
        <w:drawing>
          <wp:inline distT="0" distB="0" distL="0" distR="0" wp14:anchorId="3ED41C55" wp14:editId="6A4FC7A9">
            <wp:extent cx="6047334" cy="3196558"/>
            <wp:effectExtent l="0" t="0" r="10795" b="444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6DD0E92" w14:textId="77777777" w:rsidR="00E8239F" w:rsidRPr="00C64CA2" w:rsidRDefault="00C64CA2" w:rsidP="00C64CA2">
      <w:pPr>
        <w:spacing w:line="480" w:lineRule="auto"/>
        <w:ind w:right="-288"/>
        <w:jc w:val="center"/>
        <w:rPr>
          <w:rFonts w:ascii="Times New Roman" w:hAnsi="Times New Roman" w:cs="Times New Roman"/>
          <w:i/>
          <w:iCs/>
        </w:rPr>
      </w:pPr>
      <w:r w:rsidRPr="00C64CA2">
        <w:rPr>
          <w:rFonts w:ascii="Times New Roman" w:hAnsi="Times New Roman" w:cs="Times New Roman"/>
          <w:i/>
          <w:iCs/>
        </w:rPr>
        <w:t xml:space="preserve">Figure 6. Comparison of Average Indicators Using </w:t>
      </w:r>
      <w:proofErr w:type="spellStart"/>
      <w:r w:rsidRPr="00C64CA2">
        <w:rPr>
          <w:rFonts w:ascii="Times New Roman" w:hAnsi="Times New Roman" w:cs="Times New Roman"/>
          <w:i/>
          <w:iCs/>
        </w:rPr>
        <w:t>Plutchik’s</w:t>
      </w:r>
      <w:proofErr w:type="spellEnd"/>
      <w:r w:rsidRPr="00C64CA2">
        <w:rPr>
          <w:rFonts w:ascii="Times New Roman" w:hAnsi="Times New Roman" w:cs="Times New Roman"/>
          <w:i/>
          <w:iCs/>
        </w:rPr>
        <w:t xml:space="preserve"> Method: Students with SEN, </w:t>
      </w:r>
      <w:proofErr w:type="spellStart"/>
      <w:r w:rsidRPr="00C64CA2">
        <w:rPr>
          <w:rFonts w:ascii="Times New Roman" w:hAnsi="Times New Roman" w:cs="Times New Roman"/>
          <w:i/>
          <w:iCs/>
        </w:rPr>
        <w:t>Normotypical</w:t>
      </w:r>
      <w:proofErr w:type="spellEnd"/>
      <w:r w:rsidRPr="00C64CA2">
        <w:rPr>
          <w:rFonts w:ascii="Times New Roman" w:hAnsi="Times New Roman" w:cs="Times New Roman"/>
          <w:i/>
          <w:iCs/>
        </w:rPr>
        <w:t xml:space="preserve"> Students, and the Average for the Sample</w:t>
      </w:r>
    </w:p>
    <w:p w14:paraId="0984CEC9" w14:textId="202D2619" w:rsidR="00B87814" w:rsidRPr="00D96348" w:rsidRDefault="00B87814" w:rsidP="00B95BE9">
      <w:pPr>
        <w:spacing w:line="480" w:lineRule="auto"/>
        <w:ind w:right="-293" w:firstLine="720"/>
        <w:jc w:val="both"/>
        <w:rPr>
          <w:rFonts w:ascii="Times New Roman" w:hAnsi="Times New Roman" w:cs="Times New Roman"/>
        </w:rPr>
      </w:pPr>
      <w:r w:rsidRPr="00D96348">
        <w:rPr>
          <w:rFonts w:ascii="Times New Roman" w:hAnsi="Times New Roman" w:cs="Times New Roman"/>
        </w:rPr>
        <w:t xml:space="preserve">Statistically significant differences were established in the mechanisms of psychological </w:t>
      </w:r>
      <w:r w:rsidR="00D96D0D" w:rsidRPr="009E5F9A">
        <w:rPr>
          <w:rFonts w:ascii="Times New Roman" w:hAnsi="Times New Roman" w:cs="Times New Roman"/>
        </w:rPr>
        <w:t>defense</w:t>
      </w:r>
      <w:r w:rsidRPr="00D96348">
        <w:rPr>
          <w:rFonts w:ascii="Times New Roman" w:hAnsi="Times New Roman" w:cs="Times New Roman"/>
        </w:rPr>
        <w:t xml:space="preserve"> for such indicators as “</w:t>
      </w:r>
      <w:r w:rsidR="00206A14" w:rsidRPr="009E5F9A">
        <w:rPr>
          <w:rFonts w:ascii="Times New Roman" w:hAnsi="Times New Roman" w:cs="Times New Roman"/>
        </w:rPr>
        <w:t>d</w:t>
      </w:r>
      <w:r w:rsidRPr="00D96348">
        <w:rPr>
          <w:rFonts w:ascii="Times New Roman" w:hAnsi="Times New Roman" w:cs="Times New Roman"/>
        </w:rPr>
        <w:t xml:space="preserve">isplacement” </w:t>
      </w:r>
      <w:r w:rsidRPr="00E71DF5">
        <w:rPr>
          <w:rFonts w:ascii="Times New Roman" w:hAnsi="Times New Roman" w:cs="Times New Roman"/>
          <w:i/>
          <w:iCs/>
        </w:rPr>
        <w:t>U</w:t>
      </w:r>
      <w:r w:rsidR="00C8512E" w:rsidRPr="009E5F9A">
        <w:rPr>
          <w:rFonts w:ascii="Times New Roman" w:hAnsi="Times New Roman" w:cs="Times New Roman"/>
        </w:rPr>
        <w:t xml:space="preserve"> </w:t>
      </w:r>
      <w:r w:rsidRPr="00D96348">
        <w:rPr>
          <w:rFonts w:ascii="Times New Roman" w:hAnsi="Times New Roman" w:cs="Times New Roman"/>
        </w:rPr>
        <w:t>=</w:t>
      </w:r>
      <w:r w:rsidR="00C8512E" w:rsidRPr="009E5F9A">
        <w:rPr>
          <w:rFonts w:ascii="Times New Roman" w:hAnsi="Times New Roman" w:cs="Times New Roman"/>
        </w:rPr>
        <w:t xml:space="preserve"> </w:t>
      </w:r>
      <w:r w:rsidRPr="00D96348">
        <w:rPr>
          <w:rFonts w:ascii="Times New Roman" w:hAnsi="Times New Roman" w:cs="Times New Roman"/>
        </w:rPr>
        <w:t xml:space="preserve">778.5, at </w:t>
      </w:r>
      <w:r w:rsidRPr="009E5F9A">
        <w:rPr>
          <w:rFonts w:ascii="Times New Roman" w:hAnsi="Times New Roman" w:cs="Times New Roman"/>
          <w:i/>
          <w:iCs/>
        </w:rPr>
        <w:t>p</w:t>
      </w:r>
      <w:r w:rsidRPr="00D96348">
        <w:rPr>
          <w:rFonts w:ascii="Times New Roman" w:hAnsi="Times New Roman" w:cs="Times New Roman"/>
        </w:rPr>
        <w:t xml:space="preserve"> ≤ 0.01, “</w:t>
      </w:r>
      <w:r w:rsidR="00206A14" w:rsidRPr="009E5F9A">
        <w:rPr>
          <w:rFonts w:ascii="Times New Roman" w:hAnsi="Times New Roman" w:cs="Times New Roman"/>
        </w:rPr>
        <w:t>c</w:t>
      </w:r>
      <w:r w:rsidRPr="00D96348">
        <w:rPr>
          <w:rFonts w:ascii="Times New Roman" w:hAnsi="Times New Roman" w:cs="Times New Roman"/>
        </w:rPr>
        <w:t xml:space="preserve">ompensation” </w:t>
      </w:r>
      <w:r w:rsidRPr="00291FD9">
        <w:rPr>
          <w:rFonts w:ascii="Times New Roman" w:hAnsi="Times New Roman" w:cs="Times New Roman"/>
          <w:i/>
          <w:iCs/>
        </w:rPr>
        <w:t>U</w:t>
      </w:r>
      <w:r w:rsidR="00C8512E" w:rsidRPr="009E5F9A">
        <w:rPr>
          <w:rFonts w:ascii="Times New Roman" w:hAnsi="Times New Roman" w:cs="Times New Roman"/>
        </w:rPr>
        <w:t xml:space="preserve"> </w:t>
      </w:r>
      <w:r w:rsidRPr="00D96348">
        <w:rPr>
          <w:rFonts w:ascii="Times New Roman" w:hAnsi="Times New Roman" w:cs="Times New Roman"/>
        </w:rPr>
        <w:t>=</w:t>
      </w:r>
      <w:r w:rsidR="00C8512E" w:rsidRPr="009E5F9A">
        <w:rPr>
          <w:rFonts w:ascii="Times New Roman" w:hAnsi="Times New Roman" w:cs="Times New Roman"/>
        </w:rPr>
        <w:t xml:space="preserve"> </w:t>
      </w:r>
      <w:r w:rsidRPr="00D96348">
        <w:rPr>
          <w:rFonts w:ascii="Times New Roman" w:hAnsi="Times New Roman" w:cs="Times New Roman"/>
        </w:rPr>
        <w:t xml:space="preserve">697.5, at </w:t>
      </w:r>
      <w:r w:rsidRPr="009E5F9A">
        <w:rPr>
          <w:rFonts w:ascii="Times New Roman" w:hAnsi="Times New Roman" w:cs="Times New Roman"/>
          <w:i/>
          <w:iCs/>
        </w:rPr>
        <w:t>p</w:t>
      </w:r>
      <w:r w:rsidRPr="00D96348">
        <w:rPr>
          <w:rFonts w:ascii="Times New Roman" w:hAnsi="Times New Roman" w:cs="Times New Roman"/>
        </w:rPr>
        <w:t xml:space="preserve"> ≤ 0.01, “</w:t>
      </w:r>
      <w:r w:rsidR="00206A14" w:rsidRPr="009E5F9A">
        <w:rPr>
          <w:rFonts w:ascii="Times New Roman" w:hAnsi="Times New Roman" w:cs="Times New Roman"/>
        </w:rPr>
        <w:t>i</w:t>
      </w:r>
      <w:r w:rsidRPr="00D96348">
        <w:rPr>
          <w:rFonts w:ascii="Times New Roman" w:hAnsi="Times New Roman" w:cs="Times New Roman"/>
        </w:rPr>
        <w:t xml:space="preserve">ntellectualization” </w:t>
      </w:r>
      <w:r w:rsidRPr="00291FD9">
        <w:rPr>
          <w:rFonts w:ascii="Times New Roman" w:hAnsi="Times New Roman" w:cs="Times New Roman"/>
          <w:i/>
          <w:iCs/>
        </w:rPr>
        <w:t>U</w:t>
      </w:r>
      <w:r w:rsidR="005D6EAF" w:rsidRPr="009E5F9A">
        <w:rPr>
          <w:rFonts w:ascii="Times New Roman" w:hAnsi="Times New Roman" w:cs="Times New Roman"/>
        </w:rPr>
        <w:t xml:space="preserve"> </w:t>
      </w:r>
      <w:r w:rsidRPr="00D96348">
        <w:rPr>
          <w:rFonts w:ascii="Times New Roman" w:hAnsi="Times New Roman" w:cs="Times New Roman"/>
        </w:rPr>
        <w:t>=</w:t>
      </w:r>
      <w:r w:rsidR="005D6EAF" w:rsidRPr="009E5F9A">
        <w:rPr>
          <w:rFonts w:ascii="Times New Roman" w:hAnsi="Times New Roman" w:cs="Times New Roman"/>
        </w:rPr>
        <w:t xml:space="preserve"> </w:t>
      </w:r>
      <w:r w:rsidRPr="00D96348">
        <w:rPr>
          <w:rFonts w:ascii="Times New Roman" w:hAnsi="Times New Roman" w:cs="Times New Roman"/>
        </w:rPr>
        <w:t xml:space="preserve">900, at </w:t>
      </w:r>
      <w:r w:rsidRPr="009E5F9A">
        <w:rPr>
          <w:rFonts w:ascii="Times New Roman" w:hAnsi="Times New Roman" w:cs="Times New Roman"/>
          <w:i/>
          <w:iCs/>
        </w:rPr>
        <w:t>p</w:t>
      </w:r>
      <w:r w:rsidRPr="00D96348">
        <w:rPr>
          <w:rFonts w:ascii="Times New Roman" w:hAnsi="Times New Roman" w:cs="Times New Roman"/>
        </w:rPr>
        <w:t xml:space="preserve"> ≤ .05, “</w:t>
      </w:r>
      <w:r w:rsidR="00206A14" w:rsidRPr="009E5F9A">
        <w:rPr>
          <w:rFonts w:ascii="Times New Roman" w:hAnsi="Times New Roman" w:cs="Times New Roman"/>
        </w:rPr>
        <w:t>r</w:t>
      </w:r>
      <w:r w:rsidRPr="00D96348">
        <w:rPr>
          <w:rFonts w:ascii="Times New Roman" w:hAnsi="Times New Roman" w:cs="Times New Roman"/>
        </w:rPr>
        <w:t xml:space="preserve">eactive formation” </w:t>
      </w:r>
      <w:r w:rsidRPr="00291FD9">
        <w:rPr>
          <w:rFonts w:ascii="Times New Roman" w:hAnsi="Times New Roman" w:cs="Times New Roman"/>
          <w:i/>
          <w:iCs/>
        </w:rPr>
        <w:t>U</w:t>
      </w:r>
      <w:r w:rsidR="005D6EAF" w:rsidRPr="009E5F9A">
        <w:rPr>
          <w:rFonts w:ascii="Times New Roman" w:hAnsi="Times New Roman" w:cs="Times New Roman"/>
        </w:rPr>
        <w:t xml:space="preserve"> </w:t>
      </w:r>
      <w:r w:rsidRPr="00D96348">
        <w:rPr>
          <w:rFonts w:ascii="Times New Roman" w:hAnsi="Times New Roman" w:cs="Times New Roman"/>
        </w:rPr>
        <w:t>=</w:t>
      </w:r>
      <w:r w:rsidR="005D6EAF" w:rsidRPr="009E5F9A">
        <w:rPr>
          <w:rFonts w:ascii="Times New Roman" w:hAnsi="Times New Roman" w:cs="Times New Roman"/>
        </w:rPr>
        <w:t xml:space="preserve"> </w:t>
      </w:r>
      <w:r w:rsidRPr="00D96348">
        <w:rPr>
          <w:rFonts w:ascii="Times New Roman" w:hAnsi="Times New Roman" w:cs="Times New Roman"/>
        </w:rPr>
        <w:t xml:space="preserve">909, at </w:t>
      </w:r>
      <w:r w:rsidRPr="009E5F9A">
        <w:rPr>
          <w:rFonts w:ascii="Times New Roman" w:hAnsi="Times New Roman" w:cs="Times New Roman"/>
          <w:i/>
          <w:iCs/>
        </w:rPr>
        <w:t>p</w:t>
      </w:r>
      <w:r w:rsidRPr="00D96348">
        <w:rPr>
          <w:rFonts w:ascii="Times New Roman" w:hAnsi="Times New Roman" w:cs="Times New Roman"/>
        </w:rPr>
        <w:t xml:space="preserve"> ≤ 0.05</w:t>
      </w:r>
      <w:r w:rsidR="001B5DC9" w:rsidRPr="009E5F9A">
        <w:rPr>
          <w:rFonts w:ascii="Times New Roman" w:hAnsi="Times New Roman" w:cs="Times New Roman"/>
        </w:rPr>
        <w:t>,</w:t>
      </w:r>
      <w:r w:rsidRPr="00D96348">
        <w:rPr>
          <w:rFonts w:ascii="Times New Roman" w:hAnsi="Times New Roman" w:cs="Times New Roman"/>
        </w:rPr>
        <w:t xml:space="preserve"> and “</w:t>
      </w:r>
      <w:r w:rsidR="00206A14" w:rsidRPr="009E5F9A">
        <w:rPr>
          <w:rFonts w:ascii="Times New Roman" w:hAnsi="Times New Roman" w:cs="Times New Roman"/>
        </w:rPr>
        <w:t>g</w:t>
      </w:r>
      <w:r w:rsidRPr="00D96348">
        <w:rPr>
          <w:rFonts w:ascii="Times New Roman" w:hAnsi="Times New Roman" w:cs="Times New Roman"/>
        </w:rPr>
        <w:t xml:space="preserve">eneral tension” </w:t>
      </w:r>
      <w:r w:rsidRPr="00291FD9">
        <w:rPr>
          <w:rFonts w:ascii="Times New Roman" w:hAnsi="Times New Roman" w:cs="Times New Roman"/>
          <w:i/>
          <w:iCs/>
        </w:rPr>
        <w:t>U</w:t>
      </w:r>
      <w:r w:rsidR="005D6EAF" w:rsidRPr="009E5F9A">
        <w:rPr>
          <w:rFonts w:ascii="Times New Roman" w:hAnsi="Times New Roman" w:cs="Times New Roman"/>
        </w:rPr>
        <w:t xml:space="preserve"> </w:t>
      </w:r>
      <w:r w:rsidRPr="00D96348">
        <w:rPr>
          <w:rFonts w:ascii="Times New Roman" w:hAnsi="Times New Roman" w:cs="Times New Roman"/>
        </w:rPr>
        <w:t>=</w:t>
      </w:r>
      <w:r w:rsidR="005D6EAF" w:rsidRPr="009E5F9A">
        <w:rPr>
          <w:rFonts w:ascii="Times New Roman" w:hAnsi="Times New Roman" w:cs="Times New Roman"/>
        </w:rPr>
        <w:t xml:space="preserve"> </w:t>
      </w:r>
      <w:r w:rsidRPr="00D96348">
        <w:rPr>
          <w:rFonts w:ascii="Times New Roman" w:hAnsi="Times New Roman" w:cs="Times New Roman"/>
        </w:rPr>
        <w:t xml:space="preserve">684, at </w:t>
      </w:r>
      <w:r w:rsidRPr="009E5F9A">
        <w:rPr>
          <w:rFonts w:ascii="Times New Roman" w:hAnsi="Times New Roman" w:cs="Times New Roman"/>
          <w:i/>
          <w:iCs/>
        </w:rPr>
        <w:t>p</w:t>
      </w:r>
      <w:r w:rsidRPr="00D96348">
        <w:rPr>
          <w:rFonts w:ascii="Times New Roman" w:hAnsi="Times New Roman" w:cs="Times New Roman"/>
        </w:rPr>
        <w:t xml:space="preserve"> ≤ 0.01.</w:t>
      </w:r>
    </w:p>
    <w:p w14:paraId="46FD9D08" w14:textId="77777777" w:rsidR="00D96D0D" w:rsidRPr="00D96348" w:rsidRDefault="00D96D0D" w:rsidP="00B95BE9">
      <w:pPr>
        <w:spacing w:line="480" w:lineRule="auto"/>
        <w:ind w:right="-293" w:firstLine="720"/>
        <w:jc w:val="both"/>
        <w:rPr>
          <w:rFonts w:ascii="Times New Roman" w:hAnsi="Times New Roman" w:cs="Times New Roman"/>
        </w:rPr>
      </w:pPr>
      <w:r w:rsidRPr="00D96348">
        <w:rPr>
          <w:rFonts w:ascii="Times New Roman" w:hAnsi="Times New Roman" w:cs="Times New Roman"/>
        </w:rPr>
        <w:t>This result shows that students with disabilities differ from students with normative development in their higher tendency to display mechanisms of repression, compensation, intellectualization</w:t>
      </w:r>
      <w:r w:rsidR="005D6EAF" w:rsidRPr="009E5F9A">
        <w:rPr>
          <w:rFonts w:ascii="Times New Roman" w:hAnsi="Times New Roman" w:cs="Times New Roman"/>
        </w:rPr>
        <w:t>,</w:t>
      </w:r>
      <w:r w:rsidRPr="00D96348">
        <w:rPr>
          <w:rFonts w:ascii="Times New Roman" w:hAnsi="Times New Roman" w:cs="Times New Roman"/>
        </w:rPr>
        <w:t xml:space="preserve"> and reaction formation.</w:t>
      </w:r>
      <w:r w:rsidR="001B5DC9" w:rsidRPr="009E5F9A">
        <w:rPr>
          <w:rFonts w:ascii="Times New Roman" w:hAnsi="Times New Roman" w:cs="Times New Roman"/>
        </w:rPr>
        <w:t xml:space="preserve"> In addition, </w:t>
      </w:r>
      <w:r w:rsidRPr="00D96348">
        <w:rPr>
          <w:rFonts w:ascii="Times New Roman" w:hAnsi="Times New Roman" w:cs="Times New Roman"/>
        </w:rPr>
        <w:t>this category of students has a higher overall intensity of psychological defenses compared to students with normative development</w:t>
      </w:r>
      <w:r w:rsidR="005D6EAF" w:rsidRPr="009E5F9A">
        <w:rPr>
          <w:rFonts w:ascii="Times New Roman" w:hAnsi="Times New Roman" w:cs="Times New Roman"/>
        </w:rPr>
        <w:t>;</w:t>
      </w:r>
      <w:r w:rsidRPr="00D96348">
        <w:rPr>
          <w:rFonts w:ascii="Times New Roman" w:hAnsi="Times New Roman" w:cs="Times New Roman"/>
        </w:rPr>
        <w:t xml:space="preserve"> in other words, they have a greater tendency to use certain psychological defense mechanisms. </w:t>
      </w:r>
      <w:r w:rsidR="005D6EAF" w:rsidRPr="009E5F9A">
        <w:rPr>
          <w:rFonts w:ascii="Times New Roman" w:hAnsi="Times New Roman" w:cs="Times New Roman"/>
        </w:rPr>
        <w:t>T</w:t>
      </w:r>
      <w:r w:rsidRPr="00D96348">
        <w:rPr>
          <w:rFonts w:ascii="Times New Roman" w:hAnsi="Times New Roman" w:cs="Times New Roman"/>
        </w:rPr>
        <w:t>hese psychological defense mechanisms</w:t>
      </w:r>
      <w:r w:rsidR="005D6EAF" w:rsidRPr="009E5F9A">
        <w:rPr>
          <w:rFonts w:ascii="Times New Roman" w:hAnsi="Times New Roman" w:cs="Times New Roman"/>
        </w:rPr>
        <w:t xml:space="preserve"> probably</w:t>
      </w:r>
      <w:r w:rsidRPr="00D96348">
        <w:rPr>
          <w:rFonts w:ascii="Times New Roman" w:hAnsi="Times New Roman" w:cs="Times New Roman"/>
        </w:rPr>
        <w:t xml:space="preserve"> allow them to preserve their self-esteem and self-respect by excluding disturbing information from their consciousness.</w:t>
      </w:r>
    </w:p>
    <w:p w14:paraId="0A7E1599" w14:textId="77777777" w:rsidR="007F3A81" w:rsidRPr="00D96348" w:rsidRDefault="00D96D0D" w:rsidP="00B95BE9">
      <w:pPr>
        <w:spacing w:line="480" w:lineRule="auto"/>
        <w:ind w:right="-293" w:firstLine="720"/>
        <w:jc w:val="both"/>
        <w:rPr>
          <w:rFonts w:ascii="Times New Roman" w:hAnsi="Times New Roman" w:cs="Times New Roman"/>
        </w:rPr>
      </w:pPr>
      <w:r w:rsidRPr="00D96348">
        <w:rPr>
          <w:rFonts w:ascii="Times New Roman" w:hAnsi="Times New Roman" w:cs="Times New Roman"/>
        </w:rPr>
        <w:t xml:space="preserve">Thus, reliably significant differences were revealed between students with disabilities and students with normative development in the use of psychological defense mechanisms: </w:t>
      </w:r>
      <w:r w:rsidR="009A740A" w:rsidRPr="009E5F9A">
        <w:rPr>
          <w:rFonts w:ascii="Times New Roman" w:hAnsi="Times New Roman" w:cs="Times New Roman"/>
        </w:rPr>
        <w:t>P</w:t>
      </w:r>
      <w:r w:rsidRPr="00D96348">
        <w:rPr>
          <w:rFonts w:ascii="Times New Roman" w:hAnsi="Times New Roman" w:cs="Times New Roman"/>
        </w:rPr>
        <w:t>eople with disabilities reliably more often resort to the mechanisms of displacement,</w:t>
      </w:r>
      <w:r w:rsidR="001B5DC9" w:rsidRPr="009E5F9A">
        <w:rPr>
          <w:rFonts w:ascii="Times New Roman" w:hAnsi="Times New Roman" w:cs="Times New Roman"/>
        </w:rPr>
        <w:t xml:space="preserve"> </w:t>
      </w:r>
      <w:r w:rsidRPr="00D96348">
        <w:rPr>
          <w:rFonts w:ascii="Times New Roman" w:hAnsi="Times New Roman" w:cs="Times New Roman"/>
        </w:rPr>
        <w:t xml:space="preserve">compensation, </w:t>
      </w:r>
      <w:r w:rsidRPr="00D96348">
        <w:rPr>
          <w:rFonts w:ascii="Times New Roman" w:hAnsi="Times New Roman" w:cs="Times New Roman"/>
        </w:rPr>
        <w:lastRenderedPageBreak/>
        <w:t>intellectualization,</w:t>
      </w:r>
      <w:r w:rsidR="005D1082" w:rsidRPr="009E5F9A">
        <w:rPr>
          <w:rFonts w:ascii="Times New Roman" w:hAnsi="Times New Roman" w:cs="Times New Roman"/>
        </w:rPr>
        <w:t xml:space="preserve"> and</w:t>
      </w:r>
      <w:r w:rsidRPr="00D96348">
        <w:rPr>
          <w:rFonts w:ascii="Times New Roman" w:hAnsi="Times New Roman" w:cs="Times New Roman"/>
        </w:rPr>
        <w:t xml:space="preserve"> reactive education, and the degree of intensity of psychological defenses </w:t>
      </w:r>
      <w:r w:rsidR="00457BB4" w:rsidRPr="009E5F9A">
        <w:rPr>
          <w:rFonts w:ascii="Times New Roman" w:hAnsi="Times New Roman" w:cs="Times New Roman"/>
        </w:rPr>
        <w:t>is</w:t>
      </w:r>
      <w:r w:rsidR="00830F29" w:rsidRPr="00D96348">
        <w:rPr>
          <w:rFonts w:ascii="Times New Roman" w:hAnsi="Times New Roman" w:cs="Times New Roman"/>
        </w:rPr>
        <w:t xml:space="preserve"> </w:t>
      </w:r>
      <w:r w:rsidRPr="00D96348">
        <w:rPr>
          <w:rFonts w:ascii="Times New Roman" w:hAnsi="Times New Roman" w:cs="Times New Roman"/>
        </w:rPr>
        <w:t>significantly higher.</w:t>
      </w:r>
    </w:p>
    <w:p w14:paraId="7D02B108" w14:textId="77777777" w:rsidR="007A05E3" w:rsidRPr="00D96348" w:rsidRDefault="007A05E3" w:rsidP="00B95BE9">
      <w:pPr>
        <w:spacing w:line="480" w:lineRule="auto"/>
        <w:ind w:right="-293" w:firstLine="720"/>
        <w:jc w:val="both"/>
        <w:textAlignment w:val="baseline"/>
        <w:rPr>
          <w:rFonts w:ascii="Times New Roman" w:eastAsia="Times New Roman" w:hAnsi="Times New Roman" w:cs="Times New Roman"/>
          <w:lang w:eastAsia="ru-RU"/>
        </w:rPr>
      </w:pPr>
      <w:r w:rsidRPr="00D96348">
        <w:rPr>
          <w:rFonts w:ascii="Times New Roman" w:eastAsia="Times New Roman" w:hAnsi="Times New Roman" w:cs="Times New Roman"/>
          <w:lang w:eastAsia="ru-RU"/>
        </w:rPr>
        <w:t>To summarize, we can say that the L</w:t>
      </w:r>
      <w:r w:rsidR="00090251" w:rsidRPr="009E5F9A">
        <w:rPr>
          <w:rFonts w:ascii="Times New Roman" w:eastAsia="Times New Roman" w:hAnsi="Times New Roman" w:cs="Times New Roman"/>
          <w:lang w:eastAsia="ru-RU"/>
        </w:rPr>
        <w:t>SI</w:t>
      </w:r>
      <w:r w:rsidRPr="00D96348">
        <w:rPr>
          <w:rFonts w:ascii="Times New Roman" w:eastAsia="Times New Roman" w:hAnsi="Times New Roman" w:cs="Times New Roman"/>
          <w:lang w:eastAsia="ru-RU"/>
        </w:rPr>
        <w:t xml:space="preserve"> system is a working tool for diagnosing the psychosocial characteristics of a person and </w:t>
      </w:r>
      <w:r w:rsidR="000133EE" w:rsidRPr="009E5F9A">
        <w:rPr>
          <w:rFonts w:ascii="Times New Roman" w:eastAsia="Times New Roman" w:hAnsi="Times New Roman" w:cs="Times New Roman"/>
          <w:lang w:eastAsia="ru-RU"/>
        </w:rPr>
        <w:t>their</w:t>
      </w:r>
      <w:r w:rsidRPr="00D96348">
        <w:rPr>
          <w:rFonts w:ascii="Times New Roman" w:eastAsia="Times New Roman" w:hAnsi="Times New Roman" w:cs="Times New Roman"/>
          <w:lang w:eastAsia="ru-RU"/>
        </w:rPr>
        <w:t xml:space="preserve"> typical </w:t>
      </w:r>
      <w:proofErr w:type="spellStart"/>
      <w:r w:rsidRPr="00D96348">
        <w:rPr>
          <w:rFonts w:ascii="Times New Roman" w:eastAsia="Times New Roman" w:hAnsi="Times New Roman" w:cs="Times New Roman"/>
          <w:lang w:eastAsia="ru-RU"/>
        </w:rPr>
        <w:t>psychodefense</w:t>
      </w:r>
      <w:proofErr w:type="spellEnd"/>
      <w:r w:rsidRPr="00D96348">
        <w:rPr>
          <w:rFonts w:ascii="Times New Roman" w:eastAsia="Times New Roman" w:hAnsi="Times New Roman" w:cs="Times New Roman"/>
          <w:lang w:eastAsia="ru-RU"/>
        </w:rPr>
        <w:t xml:space="preserve"> mechanisms. This model, created by </w:t>
      </w:r>
      <w:proofErr w:type="spellStart"/>
      <w:r w:rsidRPr="00D96348">
        <w:rPr>
          <w:rFonts w:ascii="Times New Roman" w:eastAsia="Times New Roman" w:hAnsi="Times New Roman" w:cs="Times New Roman"/>
          <w:lang w:eastAsia="ru-RU"/>
        </w:rPr>
        <w:t>Plutchik</w:t>
      </w:r>
      <w:proofErr w:type="spellEnd"/>
      <w:r w:rsidRPr="00D96348">
        <w:rPr>
          <w:rFonts w:ascii="Times New Roman" w:eastAsia="Times New Roman" w:hAnsi="Times New Roman" w:cs="Times New Roman"/>
          <w:lang w:eastAsia="ru-RU"/>
        </w:rPr>
        <w:t xml:space="preserve">-Kellerman-Conte, identifies </w:t>
      </w:r>
      <w:r w:rsidR="003A5933" w:rsidRPr="009E5F9A">
        <w:rPr>
          <w:rFonts w:ascii="Times New Roman" w:eastAsia="Times New Roman" w:hAnsi="Times New Roman" w:cs="Times New Roman"/>
          <w:lang w:eastAsia="ru-RU"/>
        </w:rPr>
        <w:t>eight</w:t>
      </w:r>
      <w:r w:rsidR="003A5933" w:rsidRPr="00D96348">
        <w:rPr>
          <w:rFonts w:ascii="Times New Roman" w:eastAsia="Times New Roman" w:hAnsi="Times New Roman" w:cs="Times New Roman"/>
          <w:lang w:eastAsia="ru-RU"/>
        </w:rPr>
        <w:t xml:space="preserve"> </w:t>
      </w:r>
      <w:r w:rsidRPr="00D96348">
        <w:rPr>
          <w:rFonts w:ascii="Times New Roman" w:eastAsia="Times New Roman" w:hAnsi="Times New Roman" w:cs="Times New Roman"/>
          <w:lang w:eastAsia="ru-RU"/>
        </w:rPr>
        <w:t xml:space="preserve">main psychological defenses. They correspond to </w:t>
      </w:r>
      <w:proofErr w:type="spellStart"/>
      <w:r w:rsidRPr="00D96348">
        <w:rPr>
          <w:rFonts w:ascii="Times New Roman" w:eastAsia="Times New Roman" w:hAnsi="Times New Roman" w:cs="Times New Roman"/>
          <w:lang w:eastAsia="ru-RU"/>
        </w:rPr>
        <w:t>Plutchik's</w:t>
      </w:r>
      <w:proofErr w:type="spellEnd"/>
      <w:r w:rsidRPr="00D96348">
        <w:rPr>
          <w:rFonts w:ascii="Times New Roman" w:eastAsia="Times New Roman" w:hAnsi="Times New Roman" w:cs="Times New Roman"/>
          <w:lang w:eastAsia="ru-RU"/>
        </w:rPr>
        <w:t xml:space="preserve"> </w:t>
      </w:r>
      <w:r w:rsidR="003A5933" w:rsidRPr="009E5F9A">
        <w:rPr>
          <w:rFonts w:ascii="Times New Roman" w:eastAsia="Times New Roman" w:hAnsi="Times New Roman" w:cs="Times New Roman"/>
          <w:lang w:eastAsia="ru-RU"/>
        </w:rPr>
        <w:t>eight</w:t>
      </w:r>
      <w:r w:rsidR="003A5933" w:rsidRPr="00D96348">
        <w:rPr>
          <w:rFonts w:ascii="Times New Roman" w:eastAsia="Times New Roman" w:hAnsi="Times New Roman" w:cs="Times New Roman"/>
          <w:lang w:eastAsia="ru-RU"/>
        </w:rPr>
        <w:t xml:space="preserve"> </w:t>
      </w:r>
      <w:r w:rsidRPr="00D96348">
        <w:rPr>
          <w:rFonts w:ascii="Times New Roman" w:eastAsia="Times New Roman" w:hAnsi="Times New Roman" w:cs="Times New Roman"/>
          <w:lang w:eastAsia="ru-RU"/>
        </w:rPr>
        <w:t xml:space="preserve">basic emotions and are developed to best experience a dominant or strong emotion. The research proved that an individual, regardless of the presence of disabilities, may have a number of defense mechanisms </w:t>
      </w:r>
      <w:r w:rsidR="000757CA" w:rsidRPr="009E5F9A">
        <w:rPr>
          <w:rFonts w:ascii="Times New Roman" w:eastAsia="Times New Roman" w:hAnsi="Times New Roman" w:cs="Times New Roman"/>
          <w:lang w:eastAsia="ru-RU"/>
        </w:rPr>
        <w:t>t</w:t>
      </w:r>
      <w:r w:rsidRPr="00D96348">
        <w:rPr>
          <w:rFonts w:ascii="Times New Roman" w:eastAsia="Times New Roman" w:hAnsi="Times New Roman" w:cs="Times New Roman"/>
          <w:lang w:eastAsia="ru-RU"/>
        </w:rPr>
        <w:t>h</w:t>
      </w:r>
      <w:r w:rsidR="000757CA" w:rsidRPr="009E5F9A">
        <w:rPr>
          <w:rFonts w:ascii="Times New Roman" w:eastAsia="Times New Roman" w:hAnsi="Times New Roman" w:cs="Times New Roman"/>
          <w:lang w:eastAsia="ru-RU"/>
        </w:rPr>
        <w:t>at</w:t>
      </w:r>
      <w:r w:rsidRPr="00D96348">
        <w:rPr>
          <w:rFonts w:ascii="Times New Roman" w:eastAsia="Times New Roman" w:hAnsi="Times New Roman" w:cs="Times New Roman"/>
          <w:lang w:eastAsia="ru-RU"/>
        </w:rPr>
        <w:t xml:space="preserve"> are unique ways of adapting to the situation.</w:t>
      </w:r>
    </w:p>
    <w:p w14:paraId="6B4E7C36" w14:textId="77777777" w:rsidR="00595592" w:rsidRPr="00D96348" w:rsidRDefault="00595592" w:rsidP="00B95BE9">
      <w:pPr>
        <w:spacing w:line="480" w:lineRule="auto"/>
        <w:ind w:right="-293" w:firstLine="720"/>
        <w:jc w:val="both"/>
        <w:rPr>
          <w:rFonts w:ascii="Times New Roman" w:eastAsia="Times New Roman" w:hAnsi="Times New Roman" w:cs="Times New Roman"/>
          <w:lang w:eastAsia="ru-RU"/>
        </w:rPr>
      </w:pPr>
      <w:r w:rsidRPr="00D96348">
        <w:rPr>
          <w:rFonts w:ascii="Times New Roman" w:eastAsia="Times New Roman" w:hAnsi="Times New Roman" w:cs="Times New Roman"/>
          <w:lang w:eastAsia="ru-RU"/>
        </w:rPr>
        <w:t xml:space="preserve"> </w:t>
      </w:r>
      <w:r w:rsidR="000757CA" w:rsidRPr="009E5F9A">
        <w:rPr>
          <w:rFonts w:ascii="Times New Roman" w:eastAsia="Times New Roman" w:hAnsi="Times New Roman" w:cs="Times New Roman"/>
          <w:lang w:eastAsia="ru-RU"/>
        </w:rPr>
        <w:t>R</w:t>
      </w:r>
      <w:r w:rsidR="007A05E3" w:rsidRPr="00D96348">
        <w:rPr>
          <w:rFonts w:ascii="Times New Roman" w:eastAsia="Times New Roman" w:hAnsi="Times New Roman" w:cs="Times New Roman"/>
          <w:lang w:eastAsia="ru-RU"/>
        </w:rPr>
        <w:t xml:space="preserve">esearch based on the use of the </w:t>
      </w:r>
      <w:proofErr w:type="spellStart"/>
      <w:r w:rsidR="007A05E3" w:rsidRPr="00D96348">
        <w:rPr>
          <w:rFonts w:ascii="Times New Roman" w:eastAsia="Times New Roman" w:hAnsi="Times New Roman" w:cs="Times New Roman"/>
          <w:lang w:eastAsia="ru-RU"/>
        </w:rPr>
        <w:t>Plutchik</w:t>
      </w:r>
      <w:proofErr w:type="spellEnd"/>
      <w:r w:rsidR="007A05E3" w:rsidRPr="00D96348">
        <w:rPr>
          <w:rFonts w:ascii="Times New Roman" w:eastAsia="Times New Roman" w:hAnsi="Times New Roman" w:cs="Times New Roman"/>
          <w:lang w:eastAsia="ru-RU"/>
        </w:rPr>
        <w:t xml:space="preserve">-Kellerman-Conte </w:t>
      </w:r>
      <w:r w:rsidR="00E544CF" w:rsidRPr="009E5F9A">
        <w:rPr>
          <w:rFonts w:ascii="Times New Roman" w:eastAsia="Times New Roman" w:hAnsi="Times New Roman" w:cs="Times New Roman"/>
          <w:lang w:eastAsia="ru-RU"/>
        </w:rPr>
        <w:t>L</w:t>
      </w:r>
      <w:r w:rsidR="00090251" w:rsidRPr="009E5F9A">
        <w:rPr>
          <w:rFonts w:ascii="Times New Roman" w:eastAsia="Times New Roman" w:hAnsi="Times New Roman" w:cs="Times New Roman"/>
          <w:lang w:eastAsia="ru-RU"/>
        </w:rPr>
        <w:t>SI</w:t>
      </w:r>
      <w:r w:rsidR="007A05E3" w:rsidRPr="00D96348">
        <w:rPr>
          <w:rFonts w:ascii="Times New Roman" w:eastAsia="Times New Roman" w:hAnsi="Times New Roman" w:cs="Times New Roman"/>
          <w:lang w:eastAsia="ru-RU"/>
        </w:rPr>
        <w:t xml:space="preserve"> methodology showed that students with disabilities, using the psychological defense mechanism “reactive formations,” try to prevent expressed unpleasant or unacceptable thoughts, feelings</w:t>
      </w:r>
      <w:r w:rsidR="000757CA" w:rsidRPr="009E5F9A">
        <w:rPr>
          <w:rFonts w:ascii="Times New Roman" w:eastAsia="Times New Roman" w:hAnsi="Times New Roman" w:cs="Times New Roman"/>
          <w:lang w:eastAsia="ru-RU"/>
        </w:rPr>
        <w:t>,</w:t>
      </w:r>
      <w:r w:rsidR="007A05E3" w:rsidRPr="00D96348">
        <w:rPr>
          <w:rFonts w:ascii="Times New Roman" w:eastAsia="Times New Roman" w:hAnsi="Times New Roman" w:cs="Times New Roman"/>
          <w:lang w:eastAsia="ru-RU"/>
        </w:rPr>
        <w:t xml:space="preserve"> or actions by developing opposing aspirations. They try not to accept those aspects of themselves that cause them anxiety through incompatible characteristics. For example, students can compensate for difficulties that are directly related to sensory impairments (problems in communication with others) by increasing their own activity and initiative in communication.</w:t>
      </w:r>
    </w:p>
    <w:p w14:paraId="3D000AA5" w14:textId="77777777" w:rsidR="00E0642F" w:rsidRPr="00D96348" w:rsidRDefault="002536AB" w:rsidP="00B95BE9">
      <w:pPr>
        <w:spacing w:line="480" w:lineRule="auto"/>
        <w:ind w:right="-293" w:firstLine="720"/>
        <w:jc w:val="both"/>
        <w:rPr>
          <w:rFonts w:ascii="Times New Roman" w:eastAsia="Times New Roman" w:hAnsi="Times New Roman" w:cs="Times New Roman"/>
          <w:lang w:eastAsia="ru-RU"/>
        </w:rPr>
      </w:pPr>
      <w:r w:rsidRPr="00D96348">
        <w:rPr>
          <w:rFonts w:ascii="Times New Roman" w:eastAsia="Times New Roman" w:hAnsi="Times New Roman" w:cs="Times New Roman"/>
          <w:lang w:eastAsia="ru-RU"/>
        </w:rPr>
        <w:t>With the help of repression, people with disabilities find themselves in a conflict situatio</w:t>
      </w:r>
      <w:r w:rsidR="00E544CF" w:rsidRPr="009E5F9A">
        <w:rPr>
          <w:rFonts w:ascii="Times New Roman" w:eastAsia="Times New Roman" w:hAnsi="Times New Roman" w:cs="Times New Roman"/>
          <w:lang w:eastAsia="ru-RU"/>
        </w:rPr>
        <w:t>n a</w:t>
      </w:r>
      <w:r w:rsidRPr="00D96348">
        <w:rPr>
          <w:rFonts w:ascii="Times New Roman" w:eastAsia="Times New Roman" w:hAnsi="Times New Roman" w:cs="Times New Roman"/>
          <w:lang w:eastAsia="ru-RU"/>
        </w:rPr>
        <w:t>n</w:t>
      </w:r>
      <w:r w:rsidR="00E544CF" w:rsidRPr="009E5F9A">
        <w:rPr>
          <w:rFonts w:ascii="Times New Roman" w:eastAsia="Times New Roman" w:hAnsi="Times New Roman" w:cs="Times New Roman"/>
          <w:lang w:eastAsia="ru-RU"/>
        </w:rPr>
        <w:t>d</w:t>
      </w:r>
      <w:r w:rsidRPr="00D96348">
        <w:rPr>
          <w:rFonts w:ascii="Times New Roman" w:eastAsia="Times New Roman" w:hAnsi="Times New Roman" w:cs="Times New Roman"/>
          <w:lang w:eastAsia="ru-RU"/>
        </w:rPr>
        <w:t xml:space="preserve"> strive to prevent the expression of thoughts, feelings</w:t>
      </w:r>
      <w:r w:rsidR="00D055AB" w:rsidRPr="009E5F9A">
        <w:rPr>
          <w:rFonts w:ascii="Times New Roman" w:eastAsia="Times New Roman" w:hAnsi="Times New Roman" w:cs="Times New Roman"/>
          <w:lang w:eastAsia="ru-RU"/>
        </w:rPr>
        <w:t>,</w:t>
      </w:r>
      <w:r w:rsidRPr="00D96348">
        <w:rPr>
          <w:rFonts w:ascii="Times New Roman" w:eastAsia="Times New Roman" w:hAnsi="Times New Roman" w:cs="Times New Roman"/>
          <w:lang w:eastAsia="ru-RU"/>
        </w:rPr>
        <w:t xml:space="preserve"> or actions that are unpleasant or unacceptable to them by suppressing them. </w:t>
      </w:r>
      <w:r w:rsidR="00D055AB" w:rsidRPr="009E5F9A">
        <w:rPr>
          <w:rFonts w:ascii="Times New Roman" w:eastAsia="Times New Roman" w:hAnsi="Times New Roman" w:cs="Times New Roman"/>
          <w:lang w:eastAsia="ru-RU"/>
        </w:rPr>
        <w:t>By f</w:t>
      </w:r>
      <w:r w:rsidRPr="00D96348">
        <w:rPr>
          <w:rFonts w:ascii="Times New Roman" w:eastAsia="Times New Roman" w:hAnsi="Times New Roman" w:cs="Times New Roman"/>
          <w:lang w:eastAsia="ru-RU"/>
        </w:rPr>
        <w:t>inding themselves in a stressful situation, they “protect” themselves by reducing the significance of the conflicts that caused the stress.</w:t>
      </w:r>
    </w:p>
    <w:p w14:paraId="45A52C7D" w14:textId="77777777" w:rsidR="00BA49A7" w:rsidRPr="00D96348" w:rsidRDefault="00E0642F" w:rsidP="00B95BE9">
      <w:pPr>
        <w:spacing w:line="480" w:lineRule="auto"/>
        <w:ind w:right="-293" w:firstLine="720"/>
        <w:jc w:val="both"/>
        <w:rPr>
          <w:rFonts w:ascii="Times New Roman" w:eastAsia="Times New Roman" w:hAnsi="Times New Roman" w:cs="Times New Roman"/>
          <w:lang w:eastAsia="ru-RU"/>
        </w:rPr>
      </w:pPr>
      <w:r w:rsidRPr="00D96348">
        <w:rPr>
          <w:rFonts w:ascii="Times New Roman" w:eastAsia="Times New Roman" w:hAnsi="Times New Roman" w:cs="Times New Roman"/>
          <w:lang w:eastAsia="ru-RU"/>
        </w:rPr>
        <w:t xml:space="preserve">The equal expression of such psychological defense mechanisms as </w:t>
      </w:r>
      <w:r w:rsidRPr="009E5F9A">
        <w:rPr>
          <w:rFonts w:ascii="Times New Roman" w:eastAsia="Times New Roman" w:hAnsi="Times New Roman" w:cs="Times New Roman"/>
          <w:lang w:eastAsia="ru-RU"/>
        </w:rPr>
        <w:t>denial</w:t>
      </w:r>
      <w:r w:rsidR="00D62B8D" w:rsidRPr="009E5F9A">
        <w:rPr>
          <w:rFonts w:ascii="Times New Roman" w:eastAsia="Times New Roman" w:hAnsi="Times New Roman" w:cs="Times New Roman"/>
          <w:lang w:eastAsia="ru-RU"/>
        </w:rPr>
        <w:t xml:space="preserve"> </w:t>
      </w:r>
      <w:r w:rsidRPr="00D96348">
        <w:rPr>
          <w:rFonts w:ascii="Times New Roman" w:eastAsia="Times New Roman" w:hAnsi="Times New Roman" w:cs="Times New Roman"/>
          <w:lang w:eastAsia="ru-RU"/>
        </w:rPr>
        <w:t xml:space="preserve">and regression may indicate their tendency to </w:t>
      </w:r>
      <w:r w:rsidR="00A22FE9" w:rsidRPr="009E5F9A">
        <w:rPr>
          <w:rFonts w:ascii="Times New Roman" w:eastAsia="Times New Roman" w:hAnsi="Times New Roman" w:cs="Times New Roman"/>
          <w:lang w:eastAsia="ru-RU"/>
        </w:rPr>
        <w:t>childishly</w:t>
      </w:r>
      <w:r w:rsidR="00A22FE9" w:rsidRPr="00D96348">
        <w:rPr>
          <w:rFonts w:ascii="Times New Roman" w:eastAsia="Times New Roman" w:hAnsi="Times New Roman" w:cs="Times New Roman"/>
          <w:lang w:eastAsia="ru-RU"/>
        </w:rPr>
        <w:t xml:space="preserve"> </w:t>
      </w:r>
      <w:r w:rsidRPr="00D96348">
        <w:rPr>
          <w:rFonts w:ascii="Times New Roman" w:eastAsia="Times New Roman" w:hAnsi="Times New Roman" w:cs="Times New Roman"/>
          <w:lang w:eastAsia="ru-RU"/>
        </w:rPr>
        <w:t>substitute</w:t>
      </w:r>
      <w:r w:rsidR="00E544CF" w:rsidRPr="009E5F9A">
        <w:rPr>
          <w:rFonts w:ascii="Times New Roman" w:eastAsia="Times New Roman" w:hAnsi="Times New Roman" w:cs="Times New Roman"/>
          <w:lang w:eastAsia="ru-RU"/>
        </w:rPr>
        <w:t xml:space="preserve"> for</w:t>
      </w:r>
      <w:r w:rsidRPr="00D96348">
        <w:rPr>
          <w:rFonts w:ascii="Times New Roman" w:eastAsia="Times New Roman" w:hAnsi="Times New Roman" w:cs="Times New Roman"/>
          <w:lang w:eastAsia="ru-RU"/>
        </w:rPr>
        <w:t xml:space="preserve"> the acceptance of others’ attention on their part</w:t>
      </w:r>
      <w:r w:rsidR="00D055AB" w:rsidRPr="009E5F9A">
        <w:rPr>
          <w:rFonts w:ascii="Times New Roman" w:eastAsia="Times New Roman" w:hAnsi="Times New Roman" w:cs="Times New Roman"/>
          <w:lang w:eastAsia="ru-RU"/>
        </w:rPr>
        <w:t>;</w:t>
      </w:r>
      <w:r w:rsidRPr="00D96348">
        <w:rPr>
          <w:rFonts w:ascii="Times New Roman" w:eastAsia="Times New Roman" w:hAnsi="Times New Roman" w:cs="Times New Roman"/>
          <w:lang w:eastAsia="ru-RU"/>
        </w:rPr>
        <w:t xml:space="preserve"> that is, a student with disabilities may deny those aspects of external reality that are obvious to those around </w:t>
      </w:r>
      <w:r w:rsidR="00A22FE9" w:rsidRPr="009E5F9A">
        <w:rPr>
          <w:rFonts w:ascii="Times New Roman" w:eastAsia="Times New Roman" w:hAnsi="Times New Roman" w:cs="Times New Roman"/>
          <w:lang w:eastAsia="ru-RU"/>
        </w:rPr>
        <w:t>them</w:t>
      </w:r>
      <w:r w:rsidRPr="00D96348">
        <w:rPr>
          <w:rFonts w:ascii="Times New Roman" w:eastAsia="Times New Roman" w:hAnsi="Times New Roman" w:cs="Times New Roman"/>
          <w:lang w:eastAsia="ru-RU"/>
        </w:rPr>
        <w:t xml:space="preserve"> but are not accepted </w:t>
      </w:r>
      <w:r w:rsidR="00A22FE9" w:rsidRPr="009E5F9A">
        <w:rPr>
          <w:rFonts w:ascii="Times New Roman" w:eastAsia="Times New Roman" w:hAnsi="Times New Roman" w:cs="Times New Roman"/>
          <w:lang w:eastAsia="ru-RU"/>
        </w:rPr>
        <w:t>by</w:t>
      </w:r>
      <w:r w:rsidR="00A22FE9" w:rsidRPr="00D96348">
        <w:rPr>
          <w:rFonts w:ascii="Times New Roman" w:eastAsia="Times New Roman" w:hAnsi="Times New Roman" w:cs="Times New Roman"/>
          <w:lang w:eastAsia="ru-RU"/>
        </w:rPr>
        <w:t xml:space="preserve"> </w:t>
      </w:r>
      <w:r w:rsidRPr="00D96348">
        <w:rPr>
          <w:rFonts w:ascii="Times New Roman" w:eastAsia="Times New Roman" w:hAnsi="Times New Roman" w:cs="Times New Roman"/>
          <w:lang w:eastAsia="ru-RU"/>
        </w:rPr>
        <w:t xml:space="preserve">themselves. </w:t>
      </w:r>
      <w:r w:rsidR="00E544CF" w:rsidRPr="009E5F9A">
        <w:rPr>
          <w:rFonts w:ascii="Times New Roman" w:eastAsia="Times New Roman" w:hAnsi="Times New Roman" w:cs="Times New Roman"/>
          <w:lang w:eastAsia="ru-RU"/>
        </w:rPr>
        <w:t>Alte</w:t>
      </w:r>
      <w:r w:rsidRPr="00D96348">
        <w:rPr>
          <w:rFonts w:ascii="Times New Roman" w:eastAsia="Times New Roman" w:hAnsi="Times New Roman" w:cs="Times New Roman"/>
          <w:lang w:eastAsia="ru-RU"/>
        </w:rPr>
        <w:t>r</w:t>
      </w:r>
      <w:r w:rsidR="00E544CF" w:rsidRPr="009E5F9A">
        <w:rPr>
          <w:rFonts w:ascii="Times New Roman" w:eastAsia="Times New Roman" w:hAnsi="Times New Roman" w:cs="Times New Roman"/>
          <w:lang w:eastAsia="ru-RU"/>
        </w:rPr>
        <w:t>natively,</w:t>
      </w:r>
      <w:r w:rsidRPr="00D96348">
        <w:rPr>
          <w:rFonts w:ascii="Times New Roman" w:eastAsia="Times New Roman" w:hAnsi="Times New Roman" w:cs="Times New Roman"/>
          <w:lang w:eastAsia="ru-RU"/>
        </w:rPr>
        <w:t xml:space="preserve"> they strive to replace the solution </w:t>
      </w:r>
      <w:r w:rsidR="00A22FE9" w:rsidRPr="009E5F9A">
        <w:rPr>
          <w:rFonts w:ascii="Times New Roman" w:eastAsia="Times New Roman" w:hAnsi="Times New Roman" w:cs="Times New Roman"/>
          <w:lang w:eastAsia="ru-RU"/>
        </w:rPr>
        <w:t>to</w:t>
      </w:r>
      <w:r w:rsidR="00A22FE9" w:rsidRPr="00D96348">
        <w:rPr>
          <w:rFonts w:ascii="Times New Roman" w:eastAsia="Times New Roman" w:hAnsi="Times New Roman" w:cs="Times New Roman"/>
          <w:lang w:eastAsia="ru-RU"/>
        </w:rPr>
        <w:t xml:space="preserve"> </w:t>
      </w:r>
      <w:r w:rsidRPr="00D96348">
        <w:rPr>
          <w:rFonts w:ascii="Times New Roman" w:eastAsia="Times New Roman" w:hAnsi="Times New Roman" w:cs="Times New Roman"/>
          <w:lang w:eastAsia="ru-RU"/>
        </w:rPr>
        <w:t>more complex problems with relatively simpler ones that are accessible in current situations.</w:t>
      </w:r>
    </w:p>
    <w:p w14:paraId="6CA89B5D" w14:textId="77777777" w:rsidR="00BA49A7" w:rsidRPr="00D96348" w:rsidRDefault="00BA49A7" w:rsidP="00B95BE9">
      <w:pPr>
        <w:spacing w:line="480" w:lineRule="auto"/>
        <w:ind w:right="-293" w:firstLine="720"/>
        <w:jc w:val="both"/>
        <w:rPr>
          <w:rFonts w:ascii="Times New Roman" w:hAnsi="Times New Roman" w:cs="Times New Roman"/>
        </w:rPr>
      </w:pPr>
      <w:r w:rsidRPr="00D96348">
        <w:rPr>
          <w:rFonts w:ascii="Times New Roman" w:hAnsi="Times New Roman" w:cs="Times New Roman"/>
        </w:rPr>
        <w:lastRenderedPageBreak/>
        <w:t xml:space="preserve">In the </w:t>
      </w:r>
      <w:proofErr w:type="spellStart"/>
      <w:r w:rsidRPr="00D96348">
        <w:rPr>
          <w:rFonts w:ascii="Times New Roman" w:hAnsi="Times New Roman" w:cs="Times New Roman"/>
        </w:rPr>
        <w:t>Plutchik</w:t>
      </w:r>
      <w:proofErr w:type="spellEnd"/>
      <w:r w:rsidRPr="00D96348">
        <w:rPr>
          <w:rFonts w:ascii="Times New Roman" w:hAnsi="Times New Roman" w:cs="Times New Roman"/>
        </w:rPr>
        <w:t xml:space="preserve">-Kellerman-Conte model, it is believed that the protective mechanisms of the psyche are formed to help the individual cope with internal and external stress, and they are closely related to primary emotions and acute experiences. It is to cope with one of the eight basic emotions that a defense mechanism develops. Thus, there are </w:t>
      </w:r>
      <w:r w:rsidR="00830F29" w:rsidRPr="009E5F9A">
        <w:rPr>
          <w:rFonts w:ascii="Times New Roman" w:hAnsi="Times New Roman" w:cs="Times New Roman"/>
        </w:rPr>
        <w:t>eight</w:t>
      </w:r>
      <w:r w:rsidR="00830F29" w:rsidRPr="00D96348">
        <w:rPr>
          <w:rFonts w:ascii="Times New Roman" w:hAnsi="Times New Roman" w:cs="Times New Roman"/>
        </w:rPr>
        <w:t xml:space="preserve"> </w:t>
      </w:r>
      <w:proofErr w:type="spellStart"/>
      <w:r w:rsidRPr="00D96348">
        <w:rPr>
          <w:rFonts w:ascii="Times New Roman" w:hAnsi="Times New Roman" w:cs="Times New Roman"/>
        </w:rPr>
        <w:t>psychoprotections</w:t>
      </w:r>
      <w:proofErr w:type="spellEnd"/>
      <w:r w:rsidRPr="00D96348">
        <w:rPr>
          <w:rFonts w:ascii="Times New Roman" w:hAnsi="Times New Roman" w:cs="Times New Roman"/>
        </w:rPr>
        <w:t>. They are characterized by similarities and polarities, and like binary pairs of emotions, opposite pairs of defensive reactions of the psyche can be distinguished. A person can use any combination of defenses, but it is often the case that there are one or two main ones, and by identifying them</w:t>
      </w:r>
      <w:r w:rsidR="00DA2C63" w:rsidRPr="009E5F9A">
        <w:rPr>
          <w:rFonts w:ascii="Times New Roman" w:hAnsi="Times New Roman" w:cs="Times New Roman"/>
        </w:rPr>
        <w:t>,</w:t>
      </w:r>
      <w:r w:rsidRPr="00D96348">
        <w:rPr>
          <w:rFonts w:ascii="Times New Roman" w:hAnsi="Times New Roman" w:cs="Times New Roman"/>
        </w:rPr>
        <w:t xml:space="preserve"> it is possible to determine a personality type or disposition. This is the prospect of further research.</w:t>
      </w:r>
    </w:p>
    <w:p w14:paraId="1B5D2477" w14:textId="77777777" w:rsidR="00D96348" w:rsidRPr="00C64CA2" w:rsidRDefault="00475608" w:rsidP="00C64CA2">
      <w:pPr>
        <w:spacing w:line="480" w:lineRule="auto"/>
        <w:ind w:right="-293" w:firstLine="720"/>
        <w:jc w:val="both"/>
        <w:rPr>
          <w:rFonts w:ascii="Times New Roman" w:hAnsi="Times New Roman" w:cs="Times New Roman"/>
          <w:shd w:val="clear" w:color="auto" w:fill="FAFBFC"/>
        </w:rPr>
      </w:pPr>
      <w:r w:rsidRPr="00D96348">
        <w:rPr>
          <w:rFonts w:ascii="Times New Roman" w:hAnsi="Times New Roman" w:cs="Times New Roman"/>
          <w:shd w:val="clear" w:color="auto" w:fill="FAFBFC"/>
        </w:rPr>
        <w:t xml:space="preserve">Taking into account the health status, the sample of students with SEN was divided into </w:t>
      </w:r>
      <w:r w:rsidR="00DA2C63" w:rsidRPr="009E5F9A">
        <w:rPr>
          <w:rFonts w:ascii="Times New Roman" w:hAnsi="Times New Roman" w:cs="Times New Roman"/>
          <w:shd w:val="clear" w:color="auto" w:fill="FAFBFC"/>
        </w:rPr>
        <w:t>four</w:t>
      </w:r>
      <w:r w:rsidRPr="00D96348">
        <w:rPr>
          <w:rFonts w:ascii="Times New Roman" w:hAnsi="Times New Roman" w:cs="Times New Roman"/>
          <w:shd w:val="clear" w:color="auto" w:fill="FAFBFC"/>
        </w:rPr>
        <w:t xml:space="preserve"> types of health restrictions: hearing problems, vision problems, lesions of the nervous system and paralysis, disorders of the musculoskeletal system</w:t>
      </w:r>
      <w:r w:rsidR="00CA48CC" w:rsidRPr="009E5F9A">
        <w:rPr>
          <w:rFonts w:ascii="Times New Roman" w:hAnsi="Times New Roman" w:cs="Times New Roman"/>
          <w:shd w:val="clear" w:color="auto" w:fill="FAFBFC"/>
        </w:rPr>
        <w:t>,</w:t>
      </w:r>
      <w:r w:rsidRPr="00D96348">
        <w:rPr>
          <w:rFonts w:ascii="Times New Roman" w:hAnsi="Times New Roman" w:cs="Times New Roman"/>
          <w:shd w:val="clear" w:color="auto" w:fill="FAFBFC"/>
        </w:rPr>
        <w:t xml:space="preserve"> and speech. The sample of students with SEN was presented as follows: </w:t>
      </w:r>
      <w:r w:rsidR="00680501" w:rsidRPr="009E5F9A">
        <w:rPr>
          <w:rFonts w:ascii="Times New Roman" w:hAnsi="Times New Roman" w:cs="Times New Roman"/>
          <w:shd w:val="clear" w:color="auto" w:fill="FAFBFC"/>
        </w:rPr>
        <w:t>H</w:t>
      </w:r>
      <w:r w:rsidRPr="00D96348">
        <w:rPr>
          <w:rFonts w:ascii="Times New Roman" w:hAnsi="Times New Roman" w:cs="Times New Roman"/>
          <w:shd w:val="clear" w:color="auto" w:fill="FAFBFC"/>
        </w:rPr>
        <w:t>earing</w:t>
      </w:r>
      <w:r w:rsidR="00CA48CC" w:rsidRPr="009E5F9A">
        <w:rPr>
          <w:rFonts w:ascii="Times New Roman" w:hAnsi="Times New Roman" w:cs="Times New Roman"/>
          <w:shd w:val="clear" w:color="auto" w:fill="FAFBFC"/>
        </w:rPr>
        <w:t>-</w:t>
      </w:r>
      <w:r w:rsidRPr="00D96348">
        <w:rPr>
          <w:rFonts w:ascii="Times New Roman" w:hAnsi="Times New Roman" w:cs="Times New Roman"/>
          <w:shd w:val="clear" w:color="auto" w:fill="FAFBFC"/>
        </w:rPr>
        <w:t>impaired students</w:t>
      </w:r>
      <w:r w:rsidR="00680501" w:rsidRPr="009E5F9A">
        <w:rPr>
          <w:rFonts w:ascii="Times New Roman" w:hAnsi="Times New Roman" w:cs="Times New Roman"/>
          <w:shd w:val="clear" w:color="auto" w:fill="FAFBFC"/>
        </w:rPr>
        <w:t xml:space="preserve">: </w:t>
      </w:r>
      <w:r w:rsidRPr="00D96348">
        <w:rPr>
          <w:rFonts w:ascii="Times New Roman" w:hAnsi="Times New Roman" w:cs="Times New Roman"/>
          <w:shd w:val="clear" w:color="auto" w:fill="FAFBFC"/>
        </w:rPr>
        <w:t>45</w:t>
      </w:r>
      <w:r w:rsidR="00680501" w:rsidRPr="009E5F9A">
        <w:rPr>
          <w:rFonts w:ascii="Times New Roman" w:hAnsi="Times New Roman" w:cs="Times New Roman"/>
          <w:shd w:val="clear" w:color="auto" w:fill="FAFBFC"/>
        </w:rPr>
        <w:t xml:space="preserve">; </w:t>
      </w:r>
      <w:r w:rsidRPr="00D96348">
        <w:rPr>
          <w:rFonts w:ascii="Times New Roman" w:hAnsi="Times New Roman" w:cs="Times New Roman"/>
          <w:shd w:val="clear" w:color="auto" w:fill="FAFBFC"/>
        </w:rPr>
        <w:t>blind and visually impaired</w:t>
      </w:r>
      <w:r w:rsidR="00680501" w:rsidRPr="009E5F9A">
        <w:rPr>
          <w:rFonts w:ascii="Times New Roman" w:hAnsi="Times New Roman" w:cs="Times New Roman"/>
          <w:shd w:val="clear" w:color="auto" w:fill="FAFBFC"/>
        </w:rPr>
        <w:t xml:space="preserve">: </w:t>
      </w:r>
      <w:r w:rsidRPr="00D96348">
        <w:rPr>
          <w:rFonts w:ascii="Times New Roman" w:hAnsi="Times New Roman" w:cs="Times New Roman"/>
          <w:shd w:val="clear" w:color="auto" w:fill="FAFBFC"/>
        </w:rPr>
        <w:t>23</w:t>
      </w:r>
      <w:r w:rsidR="00680501" w:rsidRPr="009E5F9A">
        <w:rPr>
          <w:rFonts w:ascii="Times New Roman" w:hAnsi="Times New Roman" w:cs="Times New Roman"/>
          <w:shd w:val="clear" w:color="auto" w:fill="FAFBFC"/>
        </w:rPr>
        <w:t xml:space="preserve">; </w:t>
      </w:r>
      <w:r w:rsidRPr="00D96348">
        <w:rPr>
          <w:rFonts w:ascii="Times New Roman" w:hAnsi="Times New Roman" w:cs="Times New Roman"/>
          <w:shd w:val="clear" w:color="auto" w:fill="FAFBFC"/>
        </w:rPr>
        <w:t>students with other abnormal development</w:t>
      </w:r>
      <w:r w:rsidR="00680501" w:rsidRPr="009E5F9A">
        <w:rPr>
          <w:rFonts w:ascii="Times New Roman" w:hAnsi="Times New Roman" w:cs="Times New Roman"/>
          <w:shd w:val="clear" w:color="auto" w:fill="FAFBFC"/>
        </w:rPr>
        <w:t xml:space="preserve">: </w:t>
      </w:r>
      <w:r w:rsidRPr="00D96348">
        <w:rPr>
          <w:rFonts w:ascii="Times New Roman" w:hAnsi="Times New Roman" w:cs="Times New Roman"/>
          <w:shd w:val="clear" w:color="auto" w:fill="FAFBFC"/>
        </w:rPr>
        <w:t>58 (with lesions of the nervous system, paralysis, disorders of the musculoskeletal system</w:t>
      </w:r>
      <w:r w:rsidR="00EF540C" w:rsidRPr="009E5F9A">
        <w:rPr>
          <w:rFonts w:ascii="Times New Roman" w:hAnsi="Times New Roman" w:cs="Times New Roman"/>
          <w:shd w:val="clear" w:color="auto" w:fill="FAFBFC"/>
        </w:rPr>
        <w:t>,</w:t>
      </w:r>
      <w:r w:rsidRPr="00D96348">
        <w:rPr>
          <w:rFonts w:ascii="Times New Roman" w:hAnsi="Times New Roman" w:cs="Times New Roman"/>
          <w:shd w:val="clear" w:color="auto" w:fill="FAFBFC"/>
        </w:rPr>
        <w:t xml:space="preserve"> and speech).</w:t>
      </w:r>
    </w:p>
    <w:p w14:paraId="5F4CAF70" w14:textId="77777777" w:rsidR="009C2DD5" w:rsidRPr="008F7239" w:rsidRDefault="00CB7B9E" w:rsidP="008F7239">
      <w:pPr>
        <w:pStyle w:val="afe"/>
        <w:spacing w:after="0" w:line="480" w:lineRule="auto"/>
        <w:jc w:val="center"/>
        <w:rPr>
          <w:rFonts w:eastAsia="Times New Roman"/>
          <w:b w:val="0"/>
          <w:bCs w:val="0"/>
          <w:i/>
          <w:iCs/>
          <w:lang w:eastAsia="ru-RU"/>
        </w:rPr>
      </w:pPr>
      <w:r w:rsidRPr="00C64CA2">
        <w:rPr>
          <w:b w:val="0"/>
          <w:bCs w:val="0"/>
          <w:i/>
          <w:iCs/>
        </w:rPr>
        <w:t xml:space="preserve">Table </w:t>
      </w:r>
      <w:r w:rsidR="0038593C" w:rsidRPr="00C64CA2">
        <w:rPr>
          <w:b w:val="0"/>
          <w:bCs w:val="0"/>
          <w:i/>
          <w:iCs/>
        </w:rPr>
        <w:fldChar w:fldCharType="begin"/>
      </w:r>
      <w:r w:rsidR="00FC48C7" w:rsidRPr="00C64CA2">
        <w:rPr>
          <w:b w:val="0"/>
          <w:bCs w:val="0"/>
          <w:i/>
          <w:iCs/>
        </w:rPr>
        <w:instrText xml:space="preserve"> SEQ Table \* ARABIC </w:instrText>
      </w:r>
      <w:r w:rsidR="0038593C" w:rsidRPr="00C64CA2">
        <w:rPr>
          <w:b w:val="0"/>
          <w:bCs w:val="0"/>
          <w:i/>
          <w:iCs/>
        </w:rPr>
        <w:fldChar w:fldCharType="separate"/>
      </w:r>
      <w:r w:rsidRPr="00C64CA2">
        <w:rPr>
          <w:b w:val="0"/>
          <w:bCs w:val="0"/>
          <w:i/>
          <w:iCs/>
          <w:noProof/>
        </w:rPr>
        <w:t>10</w:t>
      </w:r>
      <w:r w:rsidR="0038593C" w:rsidRPr="00C64CA2">
        <w:rPr>
          <w:b w:val="0"/>
          <w:bCs w:val="0"/>
          <w:i/>
          <w:iCs/>
          <w:noProof/>
        </w:rPr>
        <w:fldChar w:fldCharType="end"/>
      </w:r>
      <w:r w:rsidR="00C64CA2" w:rsidRPr="00C64CA2">
        <w:rPr>
          <w:b w:val="0"/>
          <w:bCs w:val="0"/>
          <w:i/>
          <w:iCs/>
          <w:noProof/>
        </w:rPr>
        <w:t xml:space="preserve">. </w:t>
      </w:r>
      <w:r w:rsidR="00ED423F" w:rsidRPr="00C64CA2">
        <w:rPr>
          <w:rFonts w:eastAsia="Times New Roman"/>
          <w:b w:val="0"/>
          <w:bCs w:val="0"/>
          <w:i/>
          <w:iCs/>
          <w:lang w:eastAsia="ru-RU"/>
        </w:rPr>
        <w:t xml:space="preserve">Distribution of </w:t>
      </w:r>
      <w:r w:rsidR="00724FAF" w:rsidRPr="00C64CA2">
        <w:rPr>
          <w:rFonts w:eastAsia="Times New Roman"/>
          <w:b w:val="0"/>
          <w:bCs w:val="0"/>
          <w:i/>
          <w:iCs/>
          <w:lang w:eastAsia="ru-RU"/>
        </w:rPr>
        <w:t>P</w:t>
      </w:r>
      <w:r w:rsidR="00ED423F" w:rsidRPr="00C64CA2">
        <w:rPr>
          <w:rFonts w:eastAsia="Times New Roman"/>
          <w:b w:val="0"/>
          <w:bCs w:val="0"/>
          <w:i/>
          <w:iCs/>
          <w:lang w:eastAsia="ru-RU"/>
        </w:rPr>
        <w:t xml:space="preserve">sychological </w:t>
      </w:r>
      <w:r w:rsidR="00724FAF" w:rsidRPr="00C64CA2">
        <w:rPr>
          <w:rFonts w:eastAsia="Times New Roman"/>
          <w:b w:val="0"/>
          <w:bCs w:val="0"/>
          <w:i/>
          <w:iCs/>
          <w:lang w:eastAsia="ru-RU"/>
        </w:rPr>
        <w:t>D</w:t>
      </w:r>
      <w:r w:rsidR="00ED423F" w:rsidRPr="00C64CA2">
        <w:rPr>
          <w:rFonts w:eastAsia="Times New Roman"/>
          <w:b w:val="0"/>
          <w:bCs w:val="0"/>
          <w:i/>
          <w:iCs/>
          <w:lang w:eastAsia="ru-RU"/>
        </w:rPr>
        <w:t xml:space="preserve">efense </w:t>
      </w:r>
      <w:r w:rsidR="00724FAF" w:rsidRPr="00C64CA2">
        <w:rPr>
          <w:rFonts w:eastAsia="Times New Roman"/>
          <w:b w:val="0"/>
          <w:bCs w:val="0"/>
          <w:i/>
          <w:iCs/>
          <w:lang w:eastAsia="ru-RU"/>
        </w:rPr>
        <w:t>M</w:t>
      </w:r>
      <w:r w:rsidR="00ED423F" w:rsidRPr="00C64CA2">
        <w:rPr>
          <w:rFonts w:eastAsia="Times New Roman"/>
          <w:b w:val="0"/>
          <w:bCs w:val="0"/>
          <w:i/>
          <w:iCs/>
          <w:lang w:eastAsia="ru-RU"/>
        </w:rPr>
        <w:t xml:space="preserve">echanisms </w:t>
      </w:r>
      <w:r w:rsidR="009A291F" w:rsidRPr="00C64CA2">
        <w:rPr>
          <w:rFonts w:eastAsia="Times New Roman"/>
          <w:b w:val="0"/>
          <w:bCs w:val="0"/>
          <w:i/>
          <w:iCs/>
          <w:lang w:eastAsia="ru-RU"/>
        </w:rPr>
        <w:t>Based on</w:t>
      </w:r>
      <w:r w:rsidR="00ED423F" w:rsidRPr="00C64CA2">
        <w:rPr>
          <w:rFonts w:eastAsia="Times New Roman"/>
          <w:b w:val="0"/>
          <w:bCs w:val="0"/>
          <w:i/>
          <w:iCs/>
          <w:lang w:eastAsia="ru-RU"/>
        </w:rPr>
        <w:t xml:space="preserve"> </w:t>
      </w:r>
      <w:r w:rsidR="00F92A77" w:rsidRPr="00C64CA2">
        <w:rPr>
          <w:rFonts w:eastAsia="Times New Roman"/>
          <w:b w:val="0"/>
          <w:bCs w:val="0"/>
          <w:i/>
          <w:iCs/>
          <w:lang w:eastAsia="ru-RU"/>
        </w:rPr>
        <w:t>H</w:t>
      </w:r>
      <w:r w:rsidR="00ED423F" w:rsidRPr="00C64CA2">
        <w:rPr>
          <w:rFonts w:eastAsia="Times New Roman"/>
          <w:b w:val="0"/>
          <w:bCs w:val="0"/>
          <w:i/>
          <w:iCs/>
          <w:lang w:eastAsia="ru-RU"/>
        </w:rPr>
        <w:t xml:space="preserve">ealth </w:t>
      </w:r>
      <w:r w:rsidR="00724FAF" w:rsidRPr="00C64CA2">
        <w:rPr>
          <w:rFonts w:eastAsia="Times New Roman"/>
          <w:b w:val="0"/>
          <w:bCs w:val="0"/>
          <w:i/>
          <w:iCs/>
          <w:lang w:eastAsia="ru-RU"/>
        </w:rPr>
        <w:t>L</w:t>
      </w:r>
      <w:r w:rsidR="00ED423F" w:rsidRPr="00C64CA2">
        <w:rPr>
          <w:rFonts w:eastAsia="Times New Roman"/>
          <w:b w:val="0"/>
          <w:bCs w:val="0"/>
          <w:i/>
          <w:iCs/>
          <w:lang w:eastAsia="ru-RU"/>
        </w:rPr>
        <w:t>imitation</w:t>
      </w:r>
      <w:r w:rsidR="00D62B8D" w:rsidRPr="00C64CA2">
        <w:rPr>
          <w:rFonts w:eastAsia="Times New Roman"/>
          <w:b w:val="0"/>
          <w:bCs w:val="0"/>
          <w:i/>
          <w:iCs/>
          <w:lang w:eastAsia="ru-RU"/>
        </w:rPr>
        <w:t>s</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067"/>
        <w:gridCol w:w="811"/>
        <w:gridCol w:w="910"/>
        <w:gridCol w:w="720"/>
        <w:gridCol w:w="992"/>
        <w:gridCol w:w="763"/>
        <w:gridCol w:w="1041"/>
        <w:gridCol w:w="840"/>
        <w:gridCol w:w="923"/>
      </w:tblGrid>
      <w:tr w:rsidR="00D839E6" w:rsidRPr="00F92A77" w14:paraId="6ACF05D3" w14:textId="77777777" w:rsidTr="009E5F9A">
        <w:tc>
          <w:tcPr>
            <w:tcW w:w="1140" w:type="pct"/>
            <w:tcBorders>
              <w:top w:val="single" w:sz="8" w:space="0" w:color="auto"/>
            </w:tcBorders>
            <w:shd w:val="clear" w:color="auto" w:fill="FFFFFF"/>
            <w:tcMar>
              <w:top w:w="45" w:type="dxa"/>
              <w:left w:w="45" w:type="dxa"/>
              <w:bottom w:w="45" w:type="dxa"/>
              <w:right w:w="45" w:type="dxa"/>
            </w:tcMar>
            <w:vAlign w:val="center"/>
            <w:hideMark/>
          </w:tcPr>
          <w:p w14:paraId="1BF33D19" w14:textId="77777777" w:rsidR="00D839E6" w:rsidRPr="004E0990" w:rsidRDefault="00D839E6" w:rsidP="00B95BE9">
            <w:pPr>
              <w:ind w:right="-27"/>
              <w:jc w:val="both"/>
              <w:rPr>
                <w:rFonts w:ascii="Times New Roman" w:eastAsia="Times New Roman" w:hAnsi="Times New Roman" w:cs="Times New Roman"/>
                <w:sz w:val="22"/>
                <w:szCs w:val="22"/>
                <w:lang w:eastAsia="ru-RU"/>
              </w:rPr>
            </w:pPr>
          </w:p>
        </w:tc>
        <w:tc>
          <w:tcPr>
            <w:tcW w:w="3860" w:type="pct"/>
            <w:gridSpan w:val="8"/>
            <w:tcBorders>
              <w:top w:val="single" w:sz="8" w:space="0" w:color="auto"/>
            </w:tcBorders>
            <w:shd w:val="clear" w:color="auto" w:fill="FFFFFF"/>
            <w:tcMar>
              <w:top w:w="45" w:type="dxa"/>
              <w:left w:w="45" w:type="dxa"/>
              <w:bottom w:w="45" w:type="dxa"/>
              <w:right w:w="45" w:type="dxa"/>
            </w:tcMar>
            <w:vAlign w:val="center"/>
            <w:hideMark/>
          </w:tcPr>
          <w:p w14:paraId="5D7BA0A7" w14:textId="77777777" w:rsidR="00D839E6" w:rsidRPr="009E5F9A" w:rsidRDefault="00D839E6" w:rsidP="00B95BE9">
            <w:pPr>
              <w:ind w:left="-45" w:right="-68"/>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Type of disability</w:t>
            </w:r>
          </w:p>
        </w:tc>
      </w:tr>
      <w:tr w:rsidR="00D839E6" w:rsidRPr="005D7BBA" w14:paraId="4F5FD747" w14:textId="77777777" w:rsidTr="009E5F9A">
        <w:tc>
          <w:tcPr>
            <w:tcW w:w="1140" w:type="pct"/>
            <w:tcBorders>
              <w:bottom w:val="single" w:sz="8" w:space="0" w:color="auto"/>
            </w:tcBorders>
            <w:shd w:val="clear" w:color="auto" w:fill="FFFFFF"/>
            <w:hideMark/>
          </w:tcPr>
          <w:p w14:paraId="231F63B8" w14:textId="77777777" w:rsidR="00D839E6" w:rsidRPr="009E5F9A" w:rsidRDefault="00F2110F" w:rsidP="00B95BE9">
            <w:pPr>
              <w:ind w:right="-27"/>
              <w:jc w:val="both"/>
              <w:rPr>
                <w:rFonts w:ascii="Times New Roman" w:eastAsia="Times New Roman" w:hAnsi="Times New Roman" w:cs="Times New Roman"/>
                <w:sz w:val="22"/>
                <w:szCs w:val="22"/>
                <w:lang w:eastAsia="ru-RU"/>
              </w:rPr>
            </w:pPr>
            <w:r w:rsidRPr="00FF50EA">
              <w:rPr>
                <w:rFonts w:ascii="Times New Roman" w:eastAsia="Times New Roman" w:hAnsi="Times New Roman" w:cs="Times New Roman"/>
                <w:sz w:val="22"/>
                <w:szCs w:val="22"/>
                <w:lang w:val="ru-RU" w:eastAsia="ru-RU"/>
              </w:rPr>
              <w:t>Psychological defense mechanisms</w:t>
            </w:r>
          </w:p>
        </w:tc>
        <w:tc>
          <w:tcPr>
            <w:tcW w:w="948" w:type="pct"/>
            <w:gridSpan w:val="2"/>
            <w:tcBorders>
              <w:bottom w:val="single" w:sz="8" w:space="0" w:color="auto"/>
            </w:tcBorders>
            <w:shd w:val="clear" w:color="auto" w:fill="FFFFFF"/>
            <w:tcMar>
              <w:top w:w="45" w:type="dxa"/>
              <w:left w:w="45" w:type="dxa"/>
              <w:bottom w:w="45" w:type="dxa"/>
              <w:right w:w="45" w:type="dxa"/>
            </w:tcMar>
            <w:hideMark/>
          </w:tcPr>
          <w:p w14:paraId="06414B43" w14:textId="77777777" w:rsidR="00D839E6" w:rsidRPr="009E5F9A" w:rsidRDefault="00D839E6" w:rsidP="00B95BE9">
            <w:pPr>
              <w:ind w:right="-41"/>
              <w:jc w:val="both"/>
              <w:rPr>
                <w:rFonts w:ascii="Times New Roman" w:eastAsia="Times New Roman" w:hAnsi="Times New Roman" w:cs="Times New Roman"/>
                <w:sz w:val="22"/>
                <w:szCs w:val="22"/>
                <w:lang w:eastAsia="ru-RU"/>
              </w:rPr>
            </w:pPr>
            <w:r w:rsidRPr="009E5F9A">
              <w:rPr>
                <w:rFonts w:ascii="Times New Roman" w:hAnsi="Times New Roman" w:cs="Times New Roman"/>
                <w:sz w:val="22"/>
                <w:szCs w:val="22"/>
                <w:shd w:val="clear" w:color="auto" w:fill="FAFBFC"/>
              </w:rPr>
              <w:t>Hearing problems</w:t>
            </w:r>
          </w:p>
        </w:tc>
        <w:tc>
          <w:tcPr>
            <w:tcW w:w="944" w:type="pct"/>
            <w:gridSpan w:val="2"/>
            <w:tcBorders>
              <w:bottom w:val="single" w:sz="8" w:space="0" w:color="auto"/>
            </w:tcBorders>
            <w:shd w:val="clear" w:color="auto" w:fill="FFFFFF"/>
            <w:tcMar>
              <w:top w:w="45" w:type="dxa"/>
              <w:left w:w="45" w:type="dxa"/>
              <w:bottom w:w="45" w:type="dxa"/>
              <w:right w:w="45" w:type="dxa"/>
            </w:tcMar>
          </w:tcPr>
          <w:p w14:paraId="11F0EC69" w14:textId="77777777" w:rsidR="00D839E6" w:rsidRPr="009E5F9A" w:rsidRDefault="00D839E6" w:rsidP="00B95BE9">
            <w:pPr>
              <w:ind w:left="-59"/>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Vision problems</w:t>
            </w:r>
          </w:p>
        </w:tc>
        <w:tc>
          <w:tcPr>
            <w:tcW w:w="994" w:type="pct"/>
            <w:gridSpan w:val="2"/>
            <w:tcBorders>
              <w:bottom w:val="single" w:sz="8" w:space="0" w:color="auto"/>
            </w:tcBorders>
            <w:shd w:val="clear" w:color="auto" w:fill="FFFFFF"/>
            <w:tcMar>
              <w:top w:w="45" w:type="dxa"/>
              <w:left w:w="45" w:type="dxa"/>
              <w:bottom w:w="45" w:type="dxa"/>
              <w:right w:w="45" w:type="dxa"/>
            </w:tcMar>
          </w:tcPr>
          <w:p w14:paraId="62AA2BEB" w14:textId="77777777" w:rsidR="00D839E6" w:rsidRPr="009E5F9A" w:rsidRDefault="00D839E6" w:rsidP="00B95BE9">
            <w:pPr>
              <w:ind w:right="-44"/>
              <w:jc w:val="both"/>
              <w:rPr>
                <w:rFonts w:ascii="Times New Roman" w:eastAsia="Times New Roman" w:hAnsi="Times New Roman" w:cs="Times New Roman"/>
                <w:sz w:val="22"/>
                <w:szCs w:val="22"/>
                <w:lang w:eastAsia="ru-RU"/>
              </w:rPr>
            </w:pPr>
            <w:r w:rsidRPr="009E5F9A">
              <w:rPr>
                <w:rFonts w:ascii="Times New Roman" w:hAnsi="Times New Roman" w:cs="Times New Roman"/>
                <w:sz w:val="22"/>
                <w:szCs w:val="22"/>
                <w:shd w:val="clear" w:color="auto" w:fill="FAFBFC"/>
              </w:rPr>
              <w:t>Lesions of the nervous system and paralysis</w:t>
            </w:r>
          </w:p>
        </w:tc>
        <w:tc>
          <w:tcPr>
            <w:tcW w:w="973" w:type="pct"/>
            <w:gridSpan w:val="2"/>
            <w:tcBorders>
              <w:bottom w:val="single" w:sz="4" w:space="0" w:color="auto"/>
            </w:tcBorders>
            <w:shd w:val="clear" w:color="auto" w:fill="FFFFFF"/>
            <w:tcMar>
              <w:top w:w="45" w:type="dxa"/>
              <w:left w:w="45" w:type="dxa"/>
              <w:bottom w:w="45" w:type="dxa"/>
              <w:right w:w="45" w:type="dxa"/>
            </w:tcMar>
          </w:tcPr>
          <w:p w14:paraId="3563C3EB" w14:textId="77777777" w:rsidR="00D839E6" w:rsidRPr="009E5F9A" w:rsidRDefault="00D839E6" w:rsidP="00B95BE9">
            <w:pPr>
              <w:ind w:left="-52"/>
              <w:jc w:val="both"/>
              <w:rPr>
                <w:rFonts w:ascii="Times New Roman" w:eastAsia="Times New Roman" w:hAnsi="Times New Roman" w:cs="Times New Roman"/>
                <w:sz w:val="22"/>
                <w:szCs w:val="22"/>
                <w:lang w:eastAsia="ru-RU"/>
              </w:rPr>
            </w:pPr>
            <w:r w:rsidRPr="009E5F9A">
              <w:rPr>
                <w:rFonts w:ascii="Times New Roman" w:hAnsi="Times New Roman" w:cs="Times New Roman"/>
                <w:sz w:val="22"/>
                <w:szCs w:val="22"/>
              </w:rPr>
              <w:t>Disorders of the musculoskeletal system and speech</w:t>
            </w:r>
          </w:p>
        </w:tc>
      </w:tr>
      <w:tr w:rsidR="00D839E6" w:rsidRPr="00F92A77" w14:paraId="04482559" w14:textId="77777777" w:rsidTr="009E5F9A">
        <w:trPr>
          <w:trHeight w:val="153"/>
        </w:trPr>
        <w:tc>
          <w:tcPr>
            <w:tcW w:w="1140" w:type="pct"/>
            <w:tcBorders>
              <w:top w:val="single" w:sz="8" w:space="0" w:color="auto"/>
            </w:tcBorders>
            <w:shd w:val="clear" w:color="auto" w:fill="FFFFFF"/>
            <w:vAlign w:val="center"/>
            <w:hideMark/>
          </w:tcPr>
          <w:p w14:paraId="2AD28E85" w14:textId="77777777" w:rsidR="00D839E6" w:rsidRPr="009E5F9A" w:rsidRDefault="00D839E6" w:rsidP="00B95BE9">
            <w:pPr>
              <w:ind w:right="-27"/>
              <w:jc w:val="both"/>
              <w:rPr>
                <w:rFonts w:ascii="Times New Roman" w:eastAsia="Times New Roman" w:hAnsi="Times New Roman" w:cs="Times New Roman"/>
                <w:sz w:val="22"/>
                <w:szCs w:val="22"/>
                <w:lang w:eastAsia="ru-RU"/>
              </w:rPr>
            </w:pPr>
          </w:p>
        </w:tc>
        <w:tc>
          <w:tcPr>
            <w:tcW w:w="447" w:type="pct"/>
            <w:tcBorders>
              <w:top w:val="single" w:sz="8" w:space="0" w:color="auto"/>
              <w:bottom w:val="single" w:sz="8" w:space="0" w:color="auto"/>
            </w:tcBorders>
            <w:shd w:val="clear" w:color="auto" w:fill="FFFFFF"/>
            <w:tcMar>
              <w:top w:w="45" w:type="dxa"/>
              <w:left w:w="45" w:type="dxa"/>
              <w:bottom w:w="45" w:type="dxa"/>
              <w:right w:w="45" w:type="dxa"/>
            </w:tcMar>
            <w:hideMark/>
          </w:tcPr>
          <w:p w14:paraId="6AB241FB" w14:textId="77777777" w:rsidR="00D839E6" w:rsidRPr="009E5F9A" w:rsidRDefault="00D839E6" w:rsidP="00B95BE9">
            <w:pPr>
              <w:ind w:left="-163" w:right="-128"/>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Mean</w:t>
            </w:r>
          </w:p>
          <w:p w14:paraId="539A26D4" w14:textId="77777777" w:rsidR="00D839E6" w:rsidRPr="009E5F9A" w:rsidRDefault="00D839E6" w:rsidP="00B95BE9">
            <w:pPr>
              <w:ind w:left="-163" w:right="-128"/>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value</w:t>
            </w:r>
          </w:p>
        </w:tc>
        <w:tc>
          <w:tcPr>
            <w:tcW w:w="502" w:type="pct"/>
            <w:tcBorders>
              <w:top w:val="single" w:sz="8" w:space="0" w:color="auto"/>
              <w:bottom w:val="single" w:sz="8" w:space="0" w:color="auto"/>
            </w:tcBorders>
            <w:shd w:val="clear" w:color="auto" w:fill="FFFFFF"/>
            <w:tcMar>
              <w:top w:w="45" w:type="dxa"/>
              <w:left w:w="45" w:type="dxa"/>
              <w:bottom w:w="45" w:type="dxa"/>
              <w:right w:w="45" w:type="dxa"/>
            </w:tcMar>
            <w:hideMark/>
          </w:tcPr>
          <w:p w14:paraId="5BD07B64" w14:textId="77777777" w:rsidR="00D839E6" w:rsidRPr="009E5F9A" w:rsidRDefault="00D839E6" w:rsidP="00B95BE9">
            <w:pPr>
              <w:ind w:right="-46"/>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Standard deviation</w:t>
            </w:r>
          </w:p>
        </w:tc>
        <w:tc>
          <w:tcPr>
            <w:tcW w:w="397" w:type="pct"/>
            <w:tcBorders>
              <w:top w:val="single" w:sz="8" w:space="0" w:color="auto"/>
              <w:bottom w:val="single" w:sz="8" w:space="0" w:color="auto"/>
            </w:tcBorders>
            <w:shd w:val="clear" w:color="auto" w:fill="FFFFFF"/>
            <w:tcMar>
              <w:top w:w="45" w:type="dxa"/>
              <w:left w:w="45" w:type="dxa"/>
              <w:bottom w:w="45" w:type="dxa"/>
              <w:right w:w="45" w:type="dxa"/>
            </w:tcMar>
            <w:hideMark/>
          </w:tcPr>
          <w:p w14:paraId="681A8624" w14:textId="77777777" w:rsidR="00D839E6" w:rsidRPr="009E5F9A" w:rsidRDefault="00D839E6" w:rsidP="00B95BE9">
            <w:pPr>
              <w:ind w:left="-137" w:right="-139"/>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Mean value</w:t>
            </w:r>
          </w:p>
        </w:tc>
        <w:tc>
          <w:tcPr>
            <w:tcW w:w="547" w:type="pct"/>
            <w:tcBorders>
              <w:top w:val="single" w:sz="8" w:space="0" w:color="auto"/>
              <w:bottom w:val="single" w:sz="8" w:space="0" w:color="auto"/>
            </w:tcBorders>
            <w:shd w:val="clear" w:color="auto" w:fill="FFFFFF"/>
            <w:tcMar>
              <w:top w:w="45" w:type="dxa"/>
              <w:left w:w="45" w:type="dxa"/>
              <w:bottom w:w="45" w:type="dxa"/>
              <w:right w:w="45" w:type="dxa"/>
            </w:tcMar>
            <w:hideMark/>
          </w:tcPr>
          <w:p w14:paraId="5C98F29C" w14:textId="77777777" w:rsidR="00D839E6" w:rsidRPr="009E5F9A" w:rsidRDefault="00D839E6" w:rsidP="00B95BE9">
            <w:pPr>
              <w:ind w:left="-12" w:right="-13"/>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Standard deviation</w:t>
            </w:r>
          </w:p>
        </w:tc>
        <w:tc>
          <w:tcPr>
            <w:tcW w:w="421" w:type="pct"/>
            <w:tcBorders>
              <w:top w:val="single" w:sz="8" w:space="0" w:color="auto"/>
              <w:bottom w:val="single" w:sz="8" w:space="0" w:color="auto"/>
            </w:tcBorders>
            <w:shd w:val="clear" w:color="auto" w:fill="FFFFFF"/>
            <w:tcMar>
              <w:top w:w="45" w:type="dxa"/>
              <w:left w:w="45" w:type="dxa"/>
              <w:bottom w:w="45" w:type="dxa"/>
              <w:right w:w="45" w:type="dxa"/>
            </w:tcMar>
            <w:hideMark/>
          </w:tcPr>
          <w:p w14:paraId="72A03B36" w14:textId="77777777" w:rsidR="00D839E6" w:rsidRPr="009E5F9A" w:rsidRDefault="00D839E6" w:rsidP="00B95BE9">
            <w:pPr>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Mean value</w:t>
            </w:r>
          </w:p>
        </w:tc>
        <w:tc>
          <w:tcPr>
            <w:tcW w:w="574" w:type="pct"/>
            <w:tcBorders>
              <w:top w:val="single" w:sz="8" w:space="0" w:color="auto"/>
              <w:bottom w:val="single" w:sz="8" w:space="0" w:color="auto"/>
            </w:tcBorders>
            <w:shd w:val="clear" w:color="auto" w:fill="FFFFFF"/>
            <w:tcMar>
              <w:top w:w="45" w:type="dxa"/>
              <w:left w:w="45" w:type="dxa"/>
              <w:bottom w:w="45" w:type="dxa"/>
              <w:right w:w="45" w:type="dxa"/>
            </w:tcMar>
            <w:hideMark/>
          </w:tcPr>
          <w:p w14:paraId="080C8014" w14:textId="77777777" w:rsidR="00D839E6" w:rsidRPr="009E5F9A" w:rsidRDefault="00D839E6" w:rsidP="00B95BE9">
            <w:pPr>
              <w:ind w:left="-46" w:right="-36"/>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Standard deviation</w:t>
            </w:r>
          </w:p>
        </w:tc>
        <w:tc>
          <w:tcPr>
            <w:tcW w:w="463" w:type="pct"/>
            <w:tcBorders>
              <w:top w:val="single" w:sz="8" w:space="0" w:color="auto"/>
              <w:bottom w:val="single" w:sz="8" w:space="0" w:color="auto"/>
            </w:tcBorders>
            <w:shd w:val="clear" w:color="auto" w:fill="FFFFFF"/>
            <w:tcMar>
              <w:top w:w="45" w:type="dxa"/>
              <w:left w:w="45" w:type="dxa"/>
              <w:bottom w:w="45" w:type="dxa"/>
              <w:right w:w="45" w:type="dxa"/>
            </w:tcMar>
            <w:hideMark/>
          </w:tcPr>
          <w:p w14:paraId="629A43AC" w14:textId="77777777" w:rsidR="00D839E6" w:rsidRPr="009E5F9A" w:rsidRDefault="00D839E6" w:rsidP="00B95BE9">
            <w:pPr>
              <w:ind w:left="-52" w:right="-44"/>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Mean value</w:t>
            </w:r>
          </w:p>
        </w:tc>
        <w:tc>
          <w:tcPr>
            <w:tcW w:w="511" w:type="pct"/>
            <w:tcBorders>
              <w:top w:val="single" w:sz="4" w:space="0" w:color="auto"/>
              <w:bottom w:val="single" w:sz="8" w:space="0" w:color="auto"/>
            </w:tcBorders>
            <w:shd w:val="clear" w:color="auto" w:fill="FFFFFF"/>
            <w:tcMar>
              <w:top w:w="45" w:type="dxa"/>
              <w:left w:w="45" w:type="dxa"/>
              <w:bottom w:w="45" w:type="dxa"/>
              <w:right w:w="45" w:type="dxa"/>
            </w:tcMar>
            <w:hideMark/>
          </w:tcPr>
          <w:p w14:paraId="53231777" w14:textId="77777777" w:rsidR="00D839E6" w:rsidRPr="009E5F9A" w:rsidRDefault="00D839E6" w:rsidP="00B95BE9">
            <w:pPr>
              <w:ind w:left="-44" w:right="-43"/>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Standard deviation</w:t>
            </w:r>
          </w:p>
        </w:tc>
      </w:tr>
      <w:tr w:rsidR="00F92A77" w:rsidRPr="00F92A77" w14:paraId="09F53EB5" w14:textId="77777777" w:rsidTr="009E5F9A">
        <w:tc>
          <w:tcPr>
            <w:tcW w:w="1140" w:type="pct"/>
            <w:shd w:val="clear" w:color="auto" w:fill="FFFFFF"/>
            <w:tcMar>
              <w:top w:w="45" w:type="dxa"/>
              <w:left w:w="45" w:type="dxa"/>
              <w:bottom w:w="45" w:type="dxa"/>
              <w:right w:w="45" w:type="dxa"/>
            </w:tcMar>
            <w:hideMark/>
          </w:tcPr>
          <w:p w14:paraId="5ECD7722" w14:textId="77777777" w:rsidR="009C2DD5" w:rsidRPr="009E5F9A" w:rsidRDefault="00007396" w:rsidP="00B95BE9">
            <w:pPr>
              <w:ind w:right="-27"/>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D</w:t>
            </w:r>
            <w:r w:rsidR="00D9049A" w:rsidRPr="009E5F9A">
              <w:rPr>
                <w:rFonts w:ascii="Times New Roman" w:hAnsi="Times New Roman" w:cs="Times New Roman"/>
                <w:sz w:val="22"/>
                <w:szCs w:val="22"/>
                <w:shd w:val="clear" w:color="auto" w:fill="FFFFFF"/>
              </w:rPr>
              <w:t>enial</w:t>
            </w:r>
          </w:p>
        </w:tc>
        <w:tc>
          <w:tcPr>
            <w:tcW w:w="447" w:type="pct"/>
            <w:tcBorders>
              <w:top w:val="single" w:sz="8" w:space="0" w:color="auto"/>
            </w:tcBorders>
            <w:shd w:val="clear" w:color="auto" w:fill="FFFFFF"/>
            <w:tcMar>
              <w:top w:w="45" w:type="dxa"/>
              <w:left w:w="45" w:type="dxa"/>
              <w:bottom w:w="45" w:type="dxa"/>
              <w:right w:w="45" w:type="dxa"/>
            </w:tcMar>
            <w:hideMark/>
          </w:tcPr>
          <w:p w14:paraId="0B604F36" w14:textId="77777777" w:rsidR="009C2DD5" w:rsidRPr="009E5F9A" w:rsidRDefault="009C2DD5" w:rsidP="00B95BE9">
            <w:pPr>
              <w:ind w:right="-49"/>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52.40</w:t>
            </w:r>
          </w:p>
        </w:tc>
        <w:tc>
          <w:tcPr>
            <w:tcW w:w="502" w:type="pct"/>
            <w:tcBorders>
              <w:top w:val="single" w:sz="8" w:space="0" w:color="auto"/>
            </w:tcBorders>
            <w:shd w:val="clear" w:color="auto" w:fill="FFFFFF"/>
            <w:tcMar>
              <w:top w:w="45" w:type="dxa"/>
              <w:left w:w="45" w:type="dxa"/>
              <w:bottom w:w="45" w:type="dxa"/>
              <w:right w:w="45" w:type="dxa"/>
            </w:tcMar>
            <w:hideMark/>
          </w:tcPr>
          <w:p w14:paraId="08CB87C3" w14:textId="77777777" w:rsidR="009C2DD5" w:rsidRPr="009E5F9A" w:rsidRDefault="009C2DD5" w:rsidP="00B95BE9">
            <w:pPr>
              <w:ind w:right="-46"/>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22.56</w:t>
            </w:r>
          </w:p>
        </w:tc>
        <w:tc>
          <w:tcPr>
            <w:tcW w:w="397" w:type="pct"/>
            <w:tcBorders>
              <w:top w:val="single" w:sz="8" w:space="0" w:color="auto"/>
            </w:tcBorders>
            <w:shd w:val="clear" w:color="auto" w:fill="FFFFFF"/>
            <w:tcMar>
              <w:top w:w="45" w:type="dxa"/>
              <w:left w:w="45" w:type="dxa"/>
              <w:bottom w:w="45" w:type="dxa"/>
              <w:right w:w="45" w:type="dxa"/>
            </w:tcMar>
            <w:hideMark/>
          </w:tcPr>
          <w:p w14:paraId="0323FFB6" w14:textId="77777777" w:rsidR="009C2DD5" w:rsidRPr="009E5F9A" w:rsidRDefault="009C2DD5" w:rsidP="00B95BE9">
            <w:pPr>
              <w:ind w:left="-137" w:right="-139"/>
              <w:jc w:val="both"/>
              <w:rPr>
                <w:rFonts w:ascii="Times New Roman" w:eastAsia="Times New Roman" w:hAnsi="Times New Roman" w:cs="Times New Roman"/>
                <w:b/>
                <w:bCs/>
                <w:sz w:val="22"/>
                <w:szCs w:val="22"/>
                <w:lang w:eastAsia="ru-RU"/>
              </w:rPr>
            </w:pPr>
            <w:r w:rsidRPr="009E5F9A">
              <w:rPr>
                <w:rFonts w:ascii="Times New Roman" w:eastAsia="Times New Roman" w:hAnsi="Times New Roman" w:cs="Times New Roman"/>
                <w:b/>
                <w:bCs/>
                <w:sz w:val="22"/>
                <w:szCs w:val="22"/>
                <w:lang w:eastAsia="ru-RU"/>
              </w:rPr>
              <w:t>55.64</w:t>
            </w:r>
          </w:p>
        </w:tc>
        <w:tc>
          <w:tcPr>
            <w:tcW w:w="547" w:type="pct"/>
            <w:tcBorders>
              <w:top w:val="single" w:sz="8" w:space="0" w:color="auto"/>
            </w:tcBorders>
            <w:shd w:val="clear" w:color="auto" w:fill="FFFFFF"/>
            <w:tcMar>
              <w:top w:w="45" w:type="dxa"/>
              <w:left w:w="45" w:type="dxa"/>
              <w:bottom w:w="45" w:type="dxa"/>
              <w:right w:w="45" w:type="dxa"/>
            </w:tcMar>
            <w:hideMark/>
          </w:tcPr>
          <w:p w14:paraId="1715A19E" w14:textId="77777777" w:rsidR="009C2DD5" w:rsidRPr="009E5F9A" w:rsidRDefault="009C2DD5" w:rsidP="00B95BE9">
            <w:pPr>
              <w:ind w:left="-39" w:right="-13"/>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21.17</w:t>
            </w:r>
          </w:p>
        </w:tc>
        <w:tc>
          <w:tcPr>
            <w:tcW w:w="421" w:type="pct"/>
            <w:tcBorders>
              <w:top w:val="single" w:sz="8" w:space="0" w:color="auto"/>
            </w:tcBorders>
            <w:shd w:val="clear" w:color="auto" w:fill="FFFFFF"/>
            <w:tcMar>
              <w:top w:w="45" w:type="dxa"/>
              <w:left w:w="45" w:type="dxa"/>
              <w:bottom w:w="45" w:type="dxa"/>
              <w:right w:w="45" w:type="dxa"/>
            </w:tcMar>
            <w:hideMark/>
          </w:tcPr>
          <w:p w14:paraId="33E5DC3B" w14:textId="77777777" w:rsidR="009C2DD5" w:rsidRPr="009E5F9A" w:rsidRDefault="009C2DD5" w:rsidP="00B95BE9">
            <w:pPr>
              <w:ind w:right="-45"/>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54.76</w:t>
            </w:r>
          </w:p>
        </w:tc>
        <w:tc>
          <w:tcPr>
            <w:tcW w:w="574" w:type="pct"/>
            <w:tcBorders>
              <w:top w:val="single" w:sz="8" w:space="0" w:color="auto"/>
            </w:tcBorders>
            <w:shd w:val="clear" w:color="auto" w:fill="FFFFFF"/>
            <w:tcMar>
              <w:top w:w="45" w:type="dxa"/>
              <w:left w:w="45" w:type="dxa"/>
              <w:bottom w:w="45" w:type="dxa"/>
              <w:right w:w="45" w:type="dxa"/>
            </w:tcMar>
            <w:hideMark/>
          </w:tcPr>
          <w:p w14:paraId="143E85E6" w14:textId="77777777" w:rsidR="009C2DD5" w:rsidRPr="009E5F9A" w:rsidRDefault="009C2DD5" w:rsidP="00B95BE9">
            <w:pPr>
              <w:ind w:left="-46" w:right="-36"/>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27.24</w:t>
            </w:r>
          </w:p>
        </w:tc>
        <w:tc>
          <w:tcPr>
            <w:tcW w:w="463" w:type="pct"/>
            <w:tcBorders>
              <w:top w:val="single" w:sz="8" w:space="0" w:color="auto"/>
            </w:tcBorders>
            <w:shd w:val="clear" w:color="auto" w:fill="FFFFFF"/>
            <w:tcMar>
              <w:top w:w="45" w:type="dxa"/>
              <w:left w:w="45" w:type="dxa"/>
              <w:bottom w:w="45" w:type="dxa"/>
              <w:right w:w="45" w:type="dxa"/>
            </w:tcMar>
            <w:hideMark/>
          </w:tcPr>
          <w:p w14:paraId="3DA38074" w14:textId="77777777" w:rsidR="009C2DD5" w:rsidRPr="009E5F9A" w:rsidRDefault="009C2DD5" w:rsidP="00B95BE9">
            <w:pPr>
              <w:ind w:left="-52" w:right="-44"/>
              <w:jc w:val="both"/>
              <w:rPr>
                <w:rFonts w:ascii="Times New Roman" w:eastAsia="Times New Roman" w:hAnsi="Times New Roman" w:cs="Times New Roman"/>
                <w:b/>
                <w:bCs/>
                <w:sz w:val="22"/>
                <w:szCs w:val="22"/>
                <w:lang w:eastAsia="ru-RU"/>
              </w:rPr>
            </w:pPr>
            <w:r w:rsidRPr="009E5F9A">
              <w:rPr>
                <w:rFonts w:ascii="Times New Roman" w:eastAsia="Times New Roman" w:hAnsi="Times New Roman" w:cs="Times New Roman"/>
                <w:b/>
                <w:bCs/>
                <w:sz w:val="22"/>
                <w:szCs w:val="22"/>
                <w:lang w:eastAsia="ru-RU"/>
              </w:rPr>
              <w:t>49.17</w:t>
            </w:r>
          </w:p>
        </w:tc>
        <w:tc>
          <w:tcPr>
            <w:tcW w:w="511" w:type="pct"/>
            <w:tcBorders>
              <w:top w:val="single" w:sz="8" w:space="0" w:color="auto"/>
            </w:tcBorders>
            <w:shd w:val="clear" w:color="auto" w:fill="FFFFFF"/>
            <w:tcMar>
              <w:top w:w="45" w:type="dxa"/>
              <w:left w:w="45" w:type="dxa"/>
              <w:bottom w:w="45" w:type="dxa"/>
              <w:right w:w="45" w:type="dxa"/>
            </w:tcMar>
            <w:hideMark/>
          </w:tcPr>
          <w:p w14:paraId="4483A8F3" w14:textId="77777777" w:rsidR="009C2DD5" w:rsidRPr="009E5F9A" w:rsidRDefault="009C2DD5" w:rsidP="00B95BE9">
            <w:pPr>
              <w:ind w:left="-44" w:right="-75"/>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19.43</w:t>
            </w:r>
          </w:p>
        </w:tc>
      </w:tr>
      <w:tr w:rsidR="00F92A77" w:rsidRPr="00F92A77" w14:paraId="7A975799" w14:textId="77777777" w:rsidTr="009E5F9A">
        <w:tc>
          <w:tcPr>
            <w:tcW w:w="1140" w:type="pct"/>
            <w:shd w:val="clear" w:color="auto" w:fill="FFFFFF"/>
            <w:tcMar>
              <w:top w:w="45" w:type="dxa"/>
              <w:left w:w="45" w:type="dxa"/>
              <w:bottom w:w="45" w:type="dxa"/>
              <w:right w:w="45" w:type="dxa"/>
            </w:tcMar>
            <w:hideMark/>
          </w:tcPr>
          <w:p w14:paraId="207363B9" w14:textId="77777777" w:rsidR="009C2DD5" w:rsidRPr="009E5F9A" w:rsidRDefault="00191AAC" w:rsidP="00B95BE9">
            <w:pPr>
              <w:ind w:right="-27"/>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Displacement</w:t>
            </w:r>
          </w:p>
        </w:tc>
        <w:tc>
          <w:tcPr>
            <w:tcW w:w="447" w:type="pct"/>
            <w:shd w:val="clear" w:color="auto" w:fill="FFFFFF"/>
            <w:tcMar>
              <w:top w:w="45" w:type="dxa"/>
              <w:left w:w="45" w:type="dxa"/>
              <w:bottom w:w="45" w:type="dxa"/>
              <w:right w:w="45" w:type="dxa"/>
            </w:tcMar>
            <w:hideMark/>
          </w:tcPr>
          <w:p w14:paraId="05C56C01" w14:textId="77777777" w:rsidR="009C2DD5" w:rsidRPr="009E5F9A" w:rsidRDefault="009C2DD5" w:rsidP="00B95BE9">
            <w:pPr>
              <w:ind w:right="-49"/>
              <w:jc w:val="both"/>
              <w:rPr>
                <w:rFonts w:ascii="Times New Roman" w:eastAsia="Times New Roman" w:hAnsi="Times New Roman" w:cs="Times New Roman"/>
                <w:b/>
                <w:bCs/>
                <w:sz w:val="22"/>
                <w:szCs w:val="22"/>
                <w:lang w:eastAsia="ru-RU"/>
              </w:rPr>
            </w:pPr>
            <w:r w:rsidRPr="009E5F9A">
              <w:rPr>
                <w:rFonts w:ascii="Times New Roman" w:eastAsia="Times New Roman" w:hAnsi="Times New Roman" w:cs="Times New Roman"/>
                <w:b/>
                <w:bCs/>
                <w:sz w:val="22"/>
                <w:szCs w:val="22"/>
                <w:lang w:eastAsia="ru-RU"/>
              </w:rPr>
              <w:t>64.14</w:t>
            </w:r>
          </w:p>
        </w:tc>
        <w:tc>
          <w:tcPr>
            <w:tcW w:w="502" w:type="pct"/>
            <w:shd w:val="clear" w:color="auto" w:fill="FFFFFF"/>
            <w:tcMar>
              <w:top w:w="45" w:type="dxa"/>
              <w:left w:w="45" w:type="dxa"/>
              <w:bottom w:w="45" w:type="dxa"/>
              <w:right w:w="45" w:type="dxa"/>
            </w:tcMar>
            <w:hideMark/>
          </w:tcPr>
          <w:p w14:paraId="01CD13E5" w14:textId="77777777" w:rsidR="009C2DD5" w:rsidRPr="009E5F9A" w:rsidRDefault="009C2DD5" w:rsidP="00B95BE9">
            <w:pPr>
              <w:ind w:right="-46"/>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25.31</w:t>
            </w:r>
          </w:p>
        </w:tc>
        <w:tc>
          <w:tcPr>
            <w:tcW w:w="397" w:type="pct"/>
            <w:shd w:val="clear" w:color="auto" w:fill="FFFFFF"/>
            <w:tcMar>
              <w:top w:w="45" w:type="dxa"/>
              <w:left w:w="45" w:type="dxa"/>
              <w:bottom w:w="45" w:type="dxa"/>
              <w:right w:w="45" w:type="dxa"/>
            </w:tcMar>
            <w:hideMark/>
          </w:tcPr>
          <w:p w14:paraId="3380EE24" w14:textId="77777777" w:rsidR="009C2DD5" w:rsidRPr="009E5F9A" w:rsidRDefault="009C2DD5" w:rsidP="00B95BE9">
            <w:pPr>
              <w:ind w:left="-137" w:right="-139"/>
              <w:jc w:val="both"/>
              <w:rPr>
                <w:rFonts w:ascii="Times New Roman" w:eastAsia="Times New Roman" w:hAnsi="Times New Roman" w:cs="Times New Roman"/>
                <w:b/>
                <w:bCs/>
                <w:sz w:val="22"/>
                <w:szCs w:val="22"/>
                <w:lang w:eastAsia="ru-RU"/>
              </w:rPr>
            </w:pPr>
            <w:r w:rsidRPr="009E5F9A">
              <w:rPr>
                <w:rFonts w:ascii="Times New Roman" w:eastAsia="Times New Roman" w:hAnsi="Times New Roman" w:cs="Times New Roman"/>
                <w:b/>
                <w:bCs/>
                <w:sz w:val="22"/>
                <w:szCs w:val="22"/>
                <w:lang w:eastAsia="ru-RU"/>
              </w:rPr>
              <w:t>62.75</w:t>
            </w:r>
          </w:p>
        </w:tc>
        <w:tc>
          <w:tcPr>
            <w:tcW w:w="547" w:type="pct"/>
            <w:shd w:val="clear" w:color="auto" w:fill="FFFFFF"/>
            <w:tcMar>
              <w:top w:w="45" w:type="dxa"/>
              <w:left w:w="45" w:type="dxa"/>
              <w:bottom w:w="45" w:type="dxa"/>
              <w:right w:w="45" w:type="dxa"/>
            </w:tcMar>
            <w:hideMark/>
          </w:tcPr>
          <w:p w14:paraId="743CAC86" w14:textId="77777777" w:rsidR="009C2DD5" w:rsidRPr="009E5F9A" w:rsidRDefault="009C2DD5" w:rsidP="00B95BE9">
            <w:pPr>
              <w:ind w:left="-39" w:right="-13"/>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20.03</w:t>
            </w:r>
          </w:p>
        </w:tc>
        <w:tc>
          <w:tcPr>
            <w:tcW w:w="421" w:type="pct"/>
            <w:shd w:val="clear" w:color="auto" w:fill="FFFFFF"/>
            <w:tcMar>
              <w:top w:w="45" w:type="dxa"/>
              <w:left w:w="45" w:type="dxa"/>
              <w:bottom w:w="45" w:type="dxa"/>
              <w:right w:w="45" w:type="dxa"/>
            </w:tcMar>
            <w:hideMark/>
          </w:tcPr>
          <w:p w14:paraId="56B39288" w14:textId="77777777" w:rsidR="009C2DD5" w:rsidRPr="009E5F9A" w:rsidRDefault="009C2DD5" w:rsidP="00B95BE9">
            <w:pPr>
              <w:ind w:right="-45"/>
              <w:jc w:val="both"/>
              <w:rPr>
                <w:rFonts w:ascii="Times New Roman" w:eastAsia="Times New Roman" w:hAnsi="Times New Roman" w:cs="Times New Roman"/>
                <w:b/>
                <w:bCs/>
                <w:sz w:val="22"/>
                <w:szCs w:val="22"/>
                <w:lang w:eastAsia="ru-RU"/>
              </w:rPr>
            </w:pPr>
            <w:r w:rsidRPr="009E5F9A">
              <w:rPr>
                <w:rFonts w:ascii="Times New Roman" w:eastAsia="Times New Roman" w:hAnsi="Times New Roman" w:cs="Times New Roman"/>
                <w:b/>
                <w:bCs/>
                <w:sz w:val="22"/>
                <w:szCs w:val="22"/>
                <w:lang w:eastAsia="ru-RU"/>
              </w:rPr>
              <w:t>54.23</w:t>
            </w:r>
          </w:p>
        </w:tc>
        <w:tc>
          <w:tcPr>
            <w:tcW w:w="574" w:type="pct"/>
            <w:shd w:val="clear" w:color="auto" w:fill="FFFFFF"/>
            <w:tcMar>
              <w:top w:w="45" w:type="dxa"/>
              <w:left w:w="45" w:type="dxa"/>
              <w:bottom w:w="45" w:type="dxa"/>
              <w:right w:w="45" w:type="dxa"/>
            </w:tcMar>
            <w:hideMark/>
          </w:tcPr>
          <w:p w14:paraId="42093D01" w14:textId="77777777" w:rsidR="009C2DD5" w:rsidRPr="009E5F9A" w:rsidRDefault="009C2DD5" w:rsidP="00B95BE9">
            <w:pPr>
              <w:ind w:left="-46" w:right="-36"/>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19.24</w:t>
            </w:r>
          </w:p>
        </w:tc>
        <w:tc>
          <w:tcPr>
            <w:tcW w:w="463" w:type="pct"/>
            <w:shd w:val="clear" w:color="auto" w:fill="FFFFFF"/>
            <w:tcMar>
              <w:top w:w="45" w:type="dxa"/>
              <w:left w:w="45" w:type="dxa"/>
              <w:bottom w:w="45" w:type="dxa"/>
              <w:right w:w="45" w:type="dxa"/>
            </w:tcMar>
            <w:hideMark/>
          </w:tcPr>
          <w:p w14:paraId="777621C8" w14:textId="77777777" w:rsidR="009C2DD5" w:rsidRPr="009E5F9A" w:rsidRDefault="009C2DD5" w:rsidP="00B95BE9">
            <w:pPr>
              <w:ind w:left="-52" w:right="-44"/>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56.16</w:t>
            </w:r>
          </w:p>
        </w:tc>
        <w:tc>
          <w:tcPr>
            <w:tcW w:w="511" w:type="pct"/>
            <w:shd w:val="clear" w:color="auto" w:fill="FFFFFF"/>
            <w:tcMar>
              <w:top w:w="45" w:type="dxa"/>
              <w:left w:w="45" w:type="dxa"/>
              <w:bottom w:w="45" w:type="dxa"/>
              <w:right w:w="45" w:type="dxa"/>
            </w:tcMar>
            <w:hideMark/>
          </w:tcPr>
          <w:p w14:paraId="09FAEE5F" w14:textId="77777777" w:rsidR="009C2DD5" w:rsidRPr="009E5F9A" w:rsidRDefault="009C2DD5" w:rsidP="00B95BE9">
            <w:pPr>
              <w:ind w:left="-44" w:right="-75"/>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23.08</w:t>
            </w:r>
          </w:p>
        </w:tc>
      </w:tr>
      <w:tr w:rsidR="00F92A77" w:rsidRPr="00F92A77" w14:paraId="5D016B72" w14:textId="77777777" w:rsidTr="009E5F9A">
        <w:tc>
          <w:tcPr>
            <w:tcW w:w="1140" w:type="pct"/>
            <w:shd w:val="clear" w:color="auto" w:fill="FFFFFF"/>
            <w:tcMar>
              <w:top w:w="45" w:type="dxa"/>
              <w:left w:w="45" w:type="dxa"/>
              <w:bottom w:w="45" w:type="dxa"/>
              <w:right w:w="45" w:type="dxa"/>
            </w:tcMar>
            <w:hideMark/>
          </w:tcPr>
          <w:p w14:paraId="1B08856A" w14:textId="77777777" w:rsidR="009C2DD5" w:rsidRPr="009E5F9A" w:rsidRDefault="00007396" w:rsidP="00B95BE9">
            <w:pPr>
              <w:ind w:right="-27"/>
              <w:jc w:val="both"/>
              <w:rPr>
                <w:rFonts w:ascii="Times New Roman" w:eastAsia="Times New Roman" w:hAnsi="Times New Roman" w:cs="Times New Roman"/>
                <w:sz w:val="22"/>
                <w:szCs w:val="22"/>
                <w:lang w:eastAsia="ru-RU"/>
              </w:rPr>
            </w:pPr>
            <w:r w:rsidRPr="009E5F9A">
              <w:rPr>
                <w:rFonts w:ascii="Times New Roman" w:hAnsi="Times New Roman" w:cs="Times New Roman"/>
                <w:color w:val="000000"/>
                <w:sz w:val="22"/>
                <w:szCs w:val="22"/>
              </w:rPr>
              <w:t>Regression</w:t>
            </w:r>
          </w:p>
        </w:tc>
        <w:tc>
          <w:tcPr>
            <w:tcW w:w="447" w:type="pct"/>
            <w:shd w:val="clear" w:color="auto" w:fill="FFFFFF"/>
            <w:tcMar>
              <w:top w:w="45" w:type="dxa"/>
              <w:left w:w="45" w:type="dxa"/>
              <w:bottom w:w="45" w:type="dxa"/>
              <w:right w:w="45" w:type="dxa"/>
            </w:tcMar>
            <w:hideMark/>
          </w:tcPr>
          <w:p w14:paraId="30F2FEAA" w14:textId="77777777" w:rsidR="009C2DD5" w:rsidRPr="009E5F9A" w:rsidRDefault="009C2DD5" w:rsidP="00B95BE9">
            <w:pPr>
              <w:ind w:right="-49"/>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73.92</w:t>
            </w:r>
          </w:p>
        </w:tc>
        <w:tc>
          <w:tcPr>
            <w:tcW w:w="502" w:type="pct"/>
            <w:shd w:val="clear" w:color="auto" w:fill="FFFFFF"/>
            <w:tcMar>
              <w:top w:w="45" w:type="dxa"/>
              <w:left w:w="45" w:type="dxa"/>
              <w:bottom w:w="45" w:type="dxa"/>
              <w:right w:w="45" w:type="dxa"/>
            </w:tcMar>
            <w:hideMark/>
          </w:tcPr>
          <w:p w14:paraId="75207A59" w14:textId="77777777" w:rsidR="009C2DD5" w:rsidRPr="009E5F9A" w:rsidRDefault="009C2DD5" w:rsidP="00B95BE9">
            <w:pPr>
              <w:ind w:right="-46"/>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20.54</w:t>
            </w:r>
          </w:p>
        </w:tc>
        <w:tc>
          <w:tcPr>
            <w:tcW w:w="397" w:type="pct"/>
            <w:shd w:val="clear" w:color="auto" w:fill="FFFFFF"/>
            <w:tcMar>
              <w:top w:w="45" w:type="dxa"/>
              <w:left w:w="45" w:type="dxa"/>
              <w:bottom w:w="45" w:type="dxa"/>
              <w:right w:w="45" w:type="dxa"/>
            </w:tcMar>
            <w:hideMark/>
          </w:tcPr>
          <w:p w14:paraId="7A02AA2E" w14:textId="77777777" w:rsidR="009C2DD5" w:rsidRPr="009E5F9A" w:rsidRDefault="009C2DD5" w:rsidP="00B95BE9">
            <w:pPr>
              <w:ind w:left="-137" w:right="-139"/>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72.05</w:t>
            </w:r>
          </w:p>
        </w:tc>
        <w:tc>
          <w:tcPr>
            <w:tcW w:w="547" w:type="pct"/>
            <w:shd w:val="clear" w:color="auto" w:fill="FFFFFF"/>
            <w:tcMar>
              <w:top w:w="45" w:type="dxa"/>
              <w:left w:w="45" w:type="dxa"/>
              <w:bottom w:w="45" w:type="dxa"/>
              <w:right w:w="45" w:type="dxa"/>
            </w:tcMar>
            <w:hideMark/>
          </w:tcPr>
          <w:p w14:paraId="53479EAC" w14:textId="77777777" w:rsidR="009C2DD5" w:rsidRPr="009E5F9A" w:rsidRDefault="009C2DD5" w:rsidP="00B95BE9">
            <w:pPr>
              <w:ind w:left="-39" w:right="-13"/>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20.25</w:t>
            </w:r>
          </w:p>
        </w:tc>
        <w:tc>
          <w:tcPr>
            <w:tcW w:w="421" w:type="pct"/>
            <w:shd w:val="clear" w:color="auto" w:fill="FFFFFF"/>
            <w:tcMar>
              <w:top w:w="45" w:type="dxa"/>
              <w:left w:w="45" w:type="dxa"/>
              <w:bottom w:w="45" w:type="dxa"/>
              <w:right w:w="45" w:type="dxa"/>
            </w:tcMar>
            <w:hideMark/>
          </w:tcPr>
          <w:p w14:paraId="7D9EFEFA" w14:textId="77777777" w:rsidR="009C2DD5" w:rsidRPr="009E5F9A" w:rsidRDefault="009C2DD5" w:rsidP="00B95BE9">
            <w:pPr>
              <w:ind w:right="-45"/>
              <w:jc w:val="both"/>
              <w:rPr>
                <w:rFonts w:ascii="Times New Roman" w:eastAsia="Times New Roman" w:hAnsi="Times New Roman" w:cs="Times New Roman"/>
                <w:b/>
                <w:bCs/>
                <w:sz w:val="22"/>
                <w:szCs w:val="22"/>
                <w:lang w:eastAsia="ru-RU"/>
              </w:rPr>
            </w:pPr>
            <w:r w:rsidRPr="009E5F9A">
              <w:rPr>
                <w:rFonts w:ascii="Times New Roman" w:eastAsia="Times New Roman" w:hAnsi="Times New Roman" w:cs="Times New Roman"/>
                <w:b/>
                <w:bCs/>
                <w:sz w:val="22"/>
                <w:szCs w:val="22"/>
                <w:lang w:eastAsia="ru-RU"/>
              </w:rPr>
              <w:t>73.15</w:t>
            </w:r>
          </w:p>
        </w:tc>
        <w:tc>
          <w:tcPr>
            <w:tcW w:w="574" w:type="pct"/>
            <w:shd w:val="clear" w:color="auto" w:fill="FFFFFF"/>
            <w:tcMar>
              <w:top w:w="45" w:type="dxa"/>
              <w:left w:w="45" w:type="dxa"/>
              <w:bottom w:w="45" w:type="dxa"/>
              <w:right w:w="45" w:type="dxa"/>
            </w:tcMar>
            <w:hideMark/>
          </w:tcPr>
          <w:p w14:paraId="57A8BC7F" w14:textId="77777777" w:rsidR="009C2DD5" w:rsidRPr="009E5F9A" w:rsidRDefault="009C2DD5" w:rsidP="00B95BE9">
            <w:pPr>
              <w:ind w:left="-46" w:right="-36"/>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24.64</w:t>
            </w:r>
          </w:p>
        </w:tc>
        <w:tc>
          <w:tcPr>
            <w:tcW w:w="463" w:type="pct"/>
            <w:tcBorders>
              <w:bottom w:val="single" w:sz="4" w:space="0" w:color="auto"/>
            </w:tcBorders>
            <w:shd w:val="clear" w:color="auto" w:fill="FFFFFF"/>
            <w:tcMar>
              <w:top w:w="45" w:type="dxa"/>
              <w:left w:w="45" w:type="dxa"/>
              <w:bottom w:w="45" w:type="dxa"/>
              <w:right w:w="45" w:type="dxa"/>
            </w:tcMar>
            <w:hideMark/>
          </w:tcPr>
          <w:p w14:paraId="7F5441C1" w14:textId="77777777" w:rsidR="009C2DD5" w:rsidRPr="00C75C6E" w:rsidRDefault="009C2DD5" w:rsidP="00B95BE9">
            <w:pPr>
              <w:ind w:left="-52" w:right="-44"/>
              <w:jc w:val="both"/>
              <w:rPr>
                <w:rFonts w:ascii="Times New Roman" w:eastAsia="Times New Roman" w:hAnsi="Times New Roman" w:cs="Times New Roman"/>
                <w:b/>
                <w:bCs/>
                <w:sz w:val="22"/>
                <w:szCs w:val="22"/>
                <w:highlight w:val="yellow"/>
                <w:lang w:eastAsia="ru-RU"/>
              </w:rPr>
            </w:pPr>
            <w:r w:rsidRPr="00C75C6E">
              <w:rPr>
                <w:rFonts w:ascii="Times New Roman" w:eastAsia="Times New Roman" w:hAnsi="Times New Roman" w:cs="Times New Roman"/>
                <w:b/>
                <w:bCs/>
                <w:sz w:val="22"/>
                <w:szCs w:val="22"/>
                <w:lang w:eastAsia="ru-RU"/>
              </w:rPr>
              <w:t>68.32</w:t>
            </w:r>
          </w:p>
        </w:tc>
        <w:tc>
          <w:tcPr>
            <w:tcW w:w="511" w:type="pct"/>
            <w:shd w:val="clear" w:color="auto" w:fill="FFFFFF"/>
            <w:tcMar>
              <w:top w:w="45" w:type="dxa"/>
              <w:left w:w="45" w:type="dxa"/>
              <w:bottom w:w="45" w:type="dxa"/>
              <w:right w:w="45" w:type="dxa"/>
            </w:tcMar>
            <w:hideMark/>
          </w:tcPr>
          <w:p w14:paraId="5E6B7F59" w14:textId="77777777" w:rsidR="009C2DD5" w:rsidRPr="009E5F9A" w:rsidRDefault="009C2DD5" w:rsidP="00B95BE9">
            <w:pPr>
              <w:ind w:left="-44" w:right="-75"/>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19.52</w:t>
            </w:r>
          </w:p>
        </w:tc>
      </w:tr>
      <w:tr w:rsidR="00F92A77" w:rsidRPr="00F92A77" w14:paraId="7FA414C7" w14:textId="77777777" w:rsidTr="009E5F9A">
        <w:tc>
          <w:tcPr>
            <w:tcW w:w="1140" w:type="pct"/>
            <w:shd w:val="clear" w:color="auto" w:fill="FFFFFF"/>
            <w:tcMar>
              <w:top w:w="45" w:type="dxa"/>
              <w:left w:w="45" w:type="dxa"/>
              <w:bottom w:w="45" w:type="dxa"/>
              <w:right w:w="45" w:type="dxa"/>
            </w:tcMar>
            <w:hideMark/>
          </w:tcPr>
          <w:p w14:paraId="1A83E6C2" w14:textId="77777777" w:rsidR="009C2DD5" w:rsidRPr="009E5F9A" w:rsidRDefault="00007396" w:rsidP="00B95BE9">
            <w:pPr>
              <w:ind w:right="-27"/>
              <w:jc w:val="both"/>
              <w:rPr>
                <w:rFonts w:ascii="Times New Roman" w:eastAsia="Times New Roman" w:hAnsi="Times New Roman" w:cs="Times New Roman"/>
                <w:sz w:val="22"/>
                <w:szCs w:val="22"/>
                <w:lang w:eastAsia="ru-RU"/>
              </w:rPr>
            </w:pPr>
            <w:r w:rsidRPr="009E5F9A">
              <w:rPr>
                <w:rFonts w:ascii="Times New Roman" w:hAnsi="Times New Roman" w:cs="Times New Roman"/>
                <w:sz w:val="22"/>
                <w:szCs w:val="22"/>
              </w:rPr>
              <w:t>Compensation</w:t>
            </w:r>
          </w:p>
        </w:tc>
        <w:tc>
          <w:tcPr>
            <w:tcW w:w="447" w:type="pct"/>
            <w:shd w:val="clear" w:color="auto" w:fill="FFFFFF"/>
            <w:tcMar>
              <w:top w:w="45" w:type="dxa"/>
              <w:left w:w="45" w:type="dxa"/>
              <w:bottom w:w="45" w:type="dxa"/>
              <w:right w:w="45" w:type="dxa"/>
            </w:tcMar>
            <w:hideMark/>
          </w:tcPr>
          <w:p w14:paraId="51385AFF" w14:textId="77777777" w:rsidR="009C2DD5" w:rsidRPr="009E5F9A" w:rsidRDefault="009C2DD5" w:rsidP="00B95BE9">
            <w:pPr>
              <w:ind w:right="-49"/>
              <w:jc w:val="both"/>
              <w:rPr>
                <w:rFonts w:ascii="Times New Roman" w:eastAsia="Times New Roman" w:hAnsi="Times New Roman" w:cs="Times New Roman"/>
                <w:b/>
                <w:bCs/>
                <w:sz w:val="22"/>
                <w:szCs w:val="22"/>
                <w:lang w:eastAsia="ru-RU"/>
              </w:rPr>
            </w:pPr>
            <w:r w:rsidRPr="009E5F9A">
              <w:rPr>
                <w:rFonts w:ascii="Times New Roman" w:eastAsia="Times New Roman" w:hAnsi="Times New Roman" w:cs="Times New Roman"/>
                <w:b/>
                <w:bCs/>
                <w:sz w:val="22"/>
                <w:szCs w:val="22"/>
                <w:lang w:eastAsia="ru-RU"/>
              </w:rPr>
              <w:t>62.06</w:t>
            </w:r>
          </w:p>
        </w:tc>
        <w:tc>
          <w:tcPr>
            <w:tcW w:w="502" w:type="pct"/>
            <w:shd w:val="clear" w:color="auto" w:fill="FFFFFF"/>
            <w:tcMar>
              <w:top w:w="45" w:type="dxa"/>
              <w:left w:w="45" w:type="dxa"/>
              <w:bottom w:w="45" w:type="dxa"/>
              <w:right w:w="45" w:type="dxa"/>
            </w:tcMar>
            <w:hideMark/>
          </w:tcPr>
          <w:p w14:paraId="7A07BD27" w14:textId="77777777" w:rsidR="009C2DD5" w:rsidRPr="009E5F9A" w:rsidRDefault="009C2DD5" w:rsidP="00B95BE9">
            <w:pPr>
              <w:ind w:right="-46"/>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25.81</w:t>
            </w:r>
          </w:p>
        </w:tc>
        <w:tc>
          <w:tcPr>
            <w:tcW w:w="397" w:type="pct"/>
            <w:shd w:val="clear" w:color="auto" w:fill="FFFFFF"/>
            <w:tcMar>
              <w:top w:w="45" w:type="dxa"/>
              <w:left w:w="45" w:type="dxa"/>
              <w:bottom w:w="45" w:type="dxa"/>
              <w:right w:w="45" w:type="dxa"/>
            </w:tcMar>
            <w:hideMark/>
          </w:tcPr>
          <w:p w14:paraId="15F07D2D" w14:textId="77777777" w:rsidR="009C2DD5" w:rsidRPr="009E5F9A" w:rsidRDefault="009C2DD5" w:rsidP="00B95BE9">
            <w:pPr>
              <w:ind w:left="-137" w:right="-139"/>
              <w:jc w:val="both"/>
              <w:rPr>
                <w:rFonts w:ascii="Times New Roman" w:eastAsia="Times New Roman" w:hAnsi="Times New Roman" w:cs="Times New Roman"/>
                <w:b/>
                <w:bCs/>
                <w:sz w:val="22"/>
                <w:szCs w:val="22"/>
                <w:lang w:eastAsia="ru-RU"/>
              </w:rPr>
            </w:pPr>
            <w:r w:rsidRPr="009E5F9A">
              <w:rPr>
                <w:rFonts w:ascii="Times New Roman" w:eastAsia="Times New Roman" w:hAnsi="Times New Roman" w:cs="Times New Roman"/>
                <w:b/>
                <w:bCs/>
                <w:sz w:val="22"/>
                <w:szCs w:val="22"/>
                <w:lang w:eastAsia="ru-RU"/>
              </w:rPr>
              <w:t>66.38</w:t>
            </w:r>
          </w:p>
        </w:tc>
        <w:tc>
          <w:tcPr>
            <w:tcW w:w="547" w:type="pct"/>
            <w:shd w:val="clear" w:color="auto" w:fill="FFFFFF"/>
            <w:tcMar>
              <w:top w:w="45" w:type="dxa"/>
              <w:left w:w="45" w:type="dxa"/>
              <w:bottom w:w="45" w:type="dxa"/>
              <w:right w:w="45" w:type="dxa"/>
            </w:tcMar>
            <w:hideMark/>
          </w:tcPr>
          <w:p w14:paraId="45FEF280" w14:textId="77777777" w:rsidR="009C2DD5" w:rsidRPr="009E5F9A" w:rsidRDefault="009C2DD5" w:rsidP="00B95BE9">
            <w:pPr>
              <w:ind w:left="-39" w:right="-13"/>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24.11</w:t>
            </w:r>
          </w:p>
        </w:tc>
        <w:tc>
          <w:tcPr>
            <w:tcW w:w="421" w:type="pct"/>
            <w:shd w:val="clear" w:color="auto" w:fill="FFFFFF"/>
            <w:tcMar>
              <w:top w:w="45" w:type="dxa"/>
              <w:left w:w="45" w:type="dxa"/>
              <w:bottom w:w="45" w:type="dxa"/>
              <w:right w:w="45" w:type="dxa"/>
            </w:tcMar>
            <w:hideMark/>
          </w:tcPr>
          <w:p w14:paraId="60A9F975" w14:textId="77777777" w:rsidR="009C2DD5" w:rsidRPr="009E5F9A" w:rsidRDefault="009C2DD5" w:rsidP="00B95BE9">
            <w:pPr>
              <w:ind w:right="-45"/>
              <w:jc w:val="both"/>
              <w:rPr>
                <w:rFonts w:ascii="Times New Roman" w:eastAsia="Times New Roman" w:hAnsi="Times New Roman" w:cs="Times New Roman"/>
                <w:b/>
                <w:bCs/>
                <w:sz w:val="22"/>
                <w:szCs w:val="22"/>
                <w:lang w:eastAsia="ru-RU"/>
              </w:rPr>
            </w:pPr>
            <w:r w:rsidRPr="009E5F9A">
              <w:rPr>
                <w:rFonts w:ascii="Times New Roman" w:eastAsia="Times New Roman" w:hAnsi="Times New Roman" w:cs="Times New Roman"/>
                <w:b/>
                <w:bCs/>
                <w:sz w:val="22"/>
                <w:szCs w:val="22"/>
                <w:lang w:eastAsia="ru-RU"/>
              </w:rPr>
              <w:t>73.53</w:t>
            </w:r>
          </w:p>
        </w:tc>
        <w:tc>
          <w:tcPr>
            <w:tcW w:w="574" w:type="pct"/>
            <w:shd w:val="clear" w:color="auto" w:fill="FFFFFF"/>
            <w:tcMar>
              <w:top w:w="45" w:type="dxa"/>
              <w:left w:w="45" w:type="dxa"/>
              <w:bottom w:w="45" w:type="dxa"/>
              <w:right w:w="45" w:type="dxa"/>
            </w:tcMar>
            <w:hideMark/>
          </w:tcPr>
          <w:p w14:paraId="73D3D8FD" w14:textId="77777777" w:rsidR="009C2DD5" w:rsidRPr="009E5F9A" w:rsidRDefault="009C2DD5" w:rsidP="00B95BE9">
            <w:pPr>
              <w:ind w:left="-46" w:right="-36"/>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23.14</w:t>
            </w:r>
          </w:p>
        </w:tc>
        <w:tc>
          <w:tcPr>
            <w:tcW w:w="463" w:type="pct"/>
            <w:tcBorders>
              <w:top w:val="single" w:sz="4" w:space="0" w:color="auto"/>
            </w:tcBorders>
            <w:shd w:val="clear" w:color="auto" w:fill="FFFFFF"/>
            <w:tcMar>
              <w:top w:w="45" w:type="dxa"/>
              <w:left w:w="45" w:type="dxa"/>
              <w:bottom w:w="45" w:type="dxa"/>
              <w:right w:w="45" w:type="dxa"/>
            </w:tcMar>
            <w:hideMark/>
          </w:tcPr>
          <w:p w14:paraId="213859CC" w14:textId="77777777" w:rsidR="009C2DD5" w:rsidRPr="009E5F9A" w:rsidRDefault="009C2DD5" w:rsidP="00B95BE9">
            <w:pPr>
              <w:ind w:left="-52" w:right="-44"/>
              <w:jc w:val="both"/>
              <w:rPr>
                <w:rFonts w:ascii="Times New Roman" w:eastAsia="Times New Roman" w:hAnsi="Times New Roman" w:cs="Times New Roman"/>
                <w:b/>
                <w:bCs/>
                <w:sz w:val="22"/>
                <w:szCs w:val="22"/>
                <w:lang w:eastAsia="ru-RU"/>
              </w:rPr>
            </w:pPr>
            <w:r w:rsidRPr="009E5F9A">
              <w:rPr>
                <w:rFonts w:ascii="Times New Roman" w:eastAsia="Times New Roman" w:hAnsi="Times New Roman" w:cs="Times New Roman"/>
                <w:b/>
                <w:bCs/>
                <w:sz w:val="22"/>
                <w:szCs w:val="22"/>
                <w:lang w:eastAsia="ru-RU"/>
              </w:rPr>
              <w:t>62.00</w:t>
            </w:r>
          </w:p>
        </w:tc>
        <w:tc>
          <w:tcPr>
            <w:tcW w:w="511" w:type="pct"/>
            <w:shd w:val="clear" w:color="auto" w:fill="FFFFFF"/>
            <w:tcMar>
              <w:top w:w="45" w:type="dxa"/>
              <w:left w:w="45" w:type="dxa"/>
              <w:bottom w:w="45" w:type="dxa"/>
              <w:right w:w="45" w:type="dxa"/>
            </w:tcMar>
            <w:hideMark/>
          </w:tcPr>
          <w:p w14:paraId="09D9B291" w14:textId="77777777" w:rsidR="009C2DD5" w:rsidRPr="009E5F9A" w:rsidRDefault="009C2DD5" w:rsidP="00B95BE9">
            <w:pPr>
              <w:ind w:left="-44" w:right="-75"/>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19.16</w:t>
            </w:r>
          </w:p>
        </w:tc>
      </w:tr>
      <w:tr w:rsidR="00F92A77" w:rsidRPr="00F92A77" w14:paraId="665C7880" w14:textId="77777777" w:rsidTr="009E5F9A">
        <w:tc>
          <w:tcPr>
            <w:tcW w:w="1140" w:type="pct"/>
            <w:shd w:val="clear" w:color="auto" w:fill="FFFFFF"/>
            <w:tcMar>
              <w:top w:w="45" w:type="dxa"/>
              <w:left w:w="45" w:type="dxa"/>
              <w:bottom w:w="45" w:type="dxa"/>
              <w:right w:w="45" w:type="dxa"/>
            </w:tcMar>
            <w:hideMark/>
          </w:tcPr>
          <w:p w14:paraId="54BE07A9" w14:textId="77777777" w:rsidR="009C2DD5" w:rsidRPr="009E5F9A" w:rsidRDefault="00007396" w:rsidP="00B95BE9">
            <w:pPr>
              <w:ind w:right="-27"/>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Projection</w:t>
            </w:r>
          </w:p>
        </w:tc>
        <w:tc>
          <w:tcPr>
            <w:tcW w:w="447" w:type="pct"/>
            <w:shd w:val="clear" w:color="auto" w:fill="FFFFFF"/>
            <w:tcMar>
              <w:top w:w="45" w:type="dxa"/>
              <w:left w:w="45" w:type="dxa"/>
              <w:bottom w:w="45" w:type="dxa"/>
              <w:right w:w="45" w:type="dxa"/>
            </w:tcMar>
            <w:hideMark/>
          </w:tcPr>
          <w:p w14:paraId="1938B17E" w14:textId="77777777" w:rsidR="009C2DD5" w:rsidRPr="009E5F9A" w:rsidRDefault="009C2DD5" w:rsidP="00B95BE9">
            <w:pPr>
              <w:ind w:right="-49"/>
              <w:jc w:val="both"/>
              <w:rPr>
                <w:rFonts w:ascii="Times New Roman" w:eastAsia="Times New Roman" w:hAnsi="Times New Roman" w:cs="Times New Roman"/>
                <w:b/>
                <w:bCs/>
                <w:sz w:val="22"/>
                <w:szCs w:val="22"/>
                <w:lang w:eastAsia="ru-RU"/>
              </w:rPr>
            </w:pPr>
            <w:r w:rsidRPr="009E5F9A">
              <w:rPr>
                <w:rFonts w:ascii="Times New Roman" w:eastAsia="Times New Roman" w:hAnsi="Times New Roman" w:cs="Times New Roman"/>
                <w:b/>
                <w:bCs/>
                <w:sz w:val="22"/>
                <w:szCs w:val="22"/>
                <w:lang w:eastAsia="ru-RU"/>
              </w:rPr>
              <w:t>44.36</w:t>
            </w:r>
          </w:p>
        </w:tc>
        <w:tc>
          <w:tcPr>
            <w:tcW w:w="502" w:type="pct"/>
            <w:shd w:val="clear" w:color="auto" w:fill="FFFFFF"/>
            <w:tcMar>
              <w:top w:w="45" w:type="dxa"/>
              <w:left w:w="45" w:type="dxa"/>
              <w:bottom w:w="45" w:type="dxa"/>
              <w:right w:w="45" w:type="dxa"/>
            </w:tcMar>
            <w:hideMark/>
          </w:tcPr>
          <w:p w14:paraId="2EFDF31C" w14:textId="77777777" w:rsidR="009C2DD5" w:rsidRPr="009E5F9A" w:rsidRDefault="009C2DD5" w:rsidP="00B95BE9">
            <w:pPr>
              <w:ind w:right="-46"/>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15.90</w:t>
            </w:r>
          </w:p>
        </w:tc>
        <w:tc>
          <w:tcPr>
            <w:tcW w:w="397" w:type="pct"/>
            <w:shd w:val="clear" w:color="auto" w:fill="FFFFFF"/>
            <w:tcMar>
              <w:top w:w="45" w:type="dxa"/>
              <w:left w:w="45" w:type="dxa"/>
              <w:bottom w:w="45" w:type="dxa"/>
              <w:right w:w="45" w:type="dxa"/>
            </w:tcMar>
            <w:hideMark/>
          </w:tcPr>
          <w:p w14:paraId="5F6445D2" w14:textId="77777777" w:rsidR="009C2DD5" w:rsidRPr="009E5F9A" w:rsidRDefault="009C2DD5" w:rsidP="00B95BE9">
            <w:pPr>
              <w:ind w:left="-137" w:right="-139"/>
              <w:jc w:val="both"/>
              <w:rPr>
                <w:rFonts w:ascii="Times New Roman" w:eastAsia="Times New Roman" w:hAnsi="Times New Roman" w:cs="Times New Roman"/>
                <w:b/>
                <w:bCs/>
                <w:sz w:val="22"/>
                <w:szCs w:val="22"/>
                <w:lang w:eastAsia="ru-RU"/>
              </w:rPr>
            </w:pPr>
            <w:r w:rsidRPr="009E5F9A">
              <w:rPr>
                <w:rFonts w:ascii="Times New Roman" w:eastAsia="Times New Roman" w:hAnsi="Times New Roman" w:cs="Times New Roman"/>
                <w:b/>
                <w:bCs/>
                <w:sz w:val="22"/>
                <w:szCs w:val="22"/>
                <w:lang w:eastAsia="ru-RU"/>
              </w:rPr>
              <w:t>54.42</w:t>
            </w:r>
          </w:p>
        </w:tc>
        <w:tc>
          <w:tcPr>
            <w:tcW w:w="547" w:type="pct"/>
            <w:shd w:val="clear" w:color="auto" w:fill="FFFFFF"/>
            <w:tcMar>
              <w:top w:w="45" w:type="dxa"/>
              <w:left w:w="45" w:type="dxa"/>
              <w:bottom w:w="45" w:type="dxa"/>
              <w:right w:w="45" w:type="dxa"/>
            </w:tcMar>
            <w:hideMark/>
          </w:tcPr>
          <w:p w14:paraId="24D78286" w14:textId="77777777" w:rsidR="009C2DD5" w:rsidRPr="009E5F9A" w:rsidRDefault="009C2DD5" w:rsidP="00B95BE9">
            <w:pPr>
              <w:ind w:left="-39" w:right="-13"/>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23.58</w:t>
            </w:r>
          </w:p>
        </w:tc>
        <w:tc>
          <w:tcPr>
            <w:tcW w:w="421" w:type="pct"/>
            <w:shd w:val="clear" w:color="auto" w:fill="FFFFFF"/>
            <w:tcMar>
              <w:top w:w="45" w:type="dxa"/>
              <w:left w:w="45" w:type="dxa"/>
              <w:bottom w:w="45" w:type="dxa"/>
              <w:right w:w="45" w:type="dxa"/>
            </w:tcMar>
            <w:hideMark/>
          </w:tcPr>
          <w:p w14:paraId="7AB72478" w14:textId="77777777" w:rsidR="009C2DD5" w:rsidRPr="009E5F9A" w:rsidRDefault="009C2DD5" w:rsidP="00B95BE9">
            <w:pPr>
              <w:ind w:right="-45"/>
              <w:jc w:val="both"/>
              <w:rPr>
                <w:rFonts w:ascii="Times New Roman" w:eastAsia="Times New Roman" w:hAnsi="Times New Roman" w:cs="Times New Roman"/>
                <w:b/>
                <w:bCs/>
                <w:sz w:val="22"/>
                <w:szCs w:val="22"/>
                <w:lang w:eastAsia="ru-RU"/>
              </w:rPr>
            </w:pPr>
            <w:r w:rsidRPr="009E5F9A">
              <w:rPr>
                <w:rFonts w:ascii="Times New Roman" w:eastAsia="Times New Roman" w:hAnsi="Times New Roman" w:cs="Times New Roman"/>
                <w:b/>
                <w:bCs/>
                <w:sz w:val="22"/>
                <w:szCs w:val="22"/>
                <w:lang w:eastAsia="ru-RU"/>
              </w:rPr>
              <w:t>38.76</w:t>
            </w:r>
          </w:p>
        </w:tc>
        <w:tc>
          <w:tcPr>
            <w:tcW w:w="574" w:type="pct"/>
            <w:shd w:val="clear" w:color="auto" w:fill="FFFFFF"/>
            <w:tcMar>
              <w:top w:w="45" w:type="dxa"/>
              <w:left w:w="45" w:type="dxa"/>
              <w:bottom w:w="45" w:type="dxa"/>
              <w:right w:w="45" w:type="dxa"/>
            </w:tcMar>
            <w:hideMark/>
          </w:tcPr>
          <w:p w14:paraId="5EFF0EF8" w14:textId="77777777" w:rsidR="009C2DD5" w:rsidRPr="009E5F9A" w:rsidRDefault="009C2DD5" w:rsidP="00B95BE9">
            <w:pPr>
              <w:ind w:left="-46" w:right="-36"/>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14.08</w:t>
            </w:r>
          </w:p>
        </w:tc>
        <w:tc>
          <w:tcPr>
            <w:tcW w:w="463" w:type="pct"/>
            <w:shd w:val="clear" w:color="auto" w:fill="FFFFFF"/>
            <w:tcMar>
              <w:top w:w="45" w:type="dxa"/>
              <w:left w:w="45" w:type="dxa"/>
              <w:bottom w:w="45" w:type="dxa"/>
              <w:right w:w="45" w:type="dxa"/>
            </w:tcMar>
            <w:hideMark/>
          </w:tcPr>
          <w:p w14:paraId="79EE3833" w14:textId="77777777" w:rsidR="009C2DD5" w:rsidRPr="009E5F9A" w:rsidRDefault="009C2DD5" w:rsidP="00B95BE9">
            <w:pPr>
              <w:ind w:left="-52" w:right="-44"/>
              <w:jc w:val="both"/>
              <w:rPr>
                <w:rFonts w:ascii="Times New Roman" w:eastAsia="Times New Roman" w:hAnsi="Times New Roman" w:cs="Times New Roman"/>
                <w:b/>
                <w:bCs/>
                <w:sz w:val="22"/>
                <w:szCs w:val="22"/>
                <w:lang w:eastAsia="ru-RU"/>
              </w:rPr>
            </w:pPr>
            <w:r w:rsidRPr="009E5F9A">
              <w:rPr>
                <w:rFonts w:ascii="Times New Roman" w:eastAsia="Times New Roman" w:hAnsi="Times New Roman" w:cs="Times New Roman"/>
                <w:b/>
                <w:bCs/>
                <w:sz w:val="22"/>
                <w:szCs w:val="22"/>
                <w:lang w:eastAsia="ru-RU"/>
              </w:rPr>
              <w:t>52.83</w:t>
            </w:r>
          </w:p>
        </w:tc>
        <w:tc>
          <w:tcPr>
            <w:tcW w:w="511" w:type="pct"/>
            <w:shd w:val="clear" w:color="auto" w:fill="FFFFFF"/>
            <w:tcMar>
              <w:top w:w="45" w:type="dxa"/>
              <w:left w:w="45" w:type="dxa"/>
              <w:bottom w:w="45" w:type="dxa"/>
              <w:right w:w="45" w:type="dxa"/>
            </w:tcMar>
            <w:hideMark/>
          </w:tcPr>
          <w:p w14:paraId="42EF0340" w14:textId="77777777" w:rsidR="009C2DD5" w:rsidRPr="009E5F9A" w:rsidRDefault="009C2DD5" w:rsidP="00B95BE9">
            <w:pPr>
              <w:ind w:left="-44" w:right="-75"/>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23.81</w:t>
            </w:r>
          </w:p>
        </w:tc>
      </w:tr>
      <w:tr w:rsidR="00F92A77" w:rsidRPr="00F92A77" w14:paraId="12B49FFF" w14:textId="77777777" w:rsidTr="009E5F9A">
        <w:tc>
          <w:tcPr>
            <w:tcW w:w="1140" w:type="pct"/>
            <w:shd w:val="clear" w:color="auto" w:fill="FFFFFF"/>
            <w:tcMar>
              <w:top w:w="45" w:type="dxa"/>
              <w:left w:w="45" w:type="dxa"/>
              <w:bottom w:w="45" w:type="dxa"/>
              <w:right w:w="45" w:type="dxa"/>
            </w:tcMar>
            <w:hideMark/>
          </w:tcPr>
          <w:p w14:paraId="0487C6EE" w14:textId="77777777" w:rsidR="009C2DD5" w:rsidRPr="009E5F9A" w:rsidRDefault="00191AAC" w:rsidP="00B95BE9">
            <w:pPr>
              <w:ind w:right="-27"/>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Substitution</w:t>
            </w:r>
          </w:p>
        </w:tc>
        <w:tc>
          <w:tcPr>
            <w:tcW w:w="447" w:type="pct"/>
            <w:shd w:val="clear" w:color="auto" w:fill="FFFFFF"/>
            <w:tcMar>
              <w:top w:w="45" w:type="dxa"/>
              <w:left w:w="45" w:type="dxa"/>
              <w:bottom w:w="45" w:type="dxa"/>
              <w:right w:w="45" w:type="dxa"/>
            </w:tcMar>
            <w:hideMark/>
          </w:tcPr>
          <w:p w14:paraId="67E758AC" w14:textId="77777777" w:rsidR="009C2DD5" w:rsidRPr="009E5F9A" w:rsidRDefault="009C2DD5" w:rsidP="00B95BE9">
            <w:pPr>
              <w:ind w:right="-49"/>
              <w:jc w:val="both"/>
              <w:rPr>
                <w:rFonts w:ascii="Times New Roman" w:eastAsia="Times New Roman" w:hAnsi="Times New Roman" w:cs="Times New Roman"/>
                <w:b/>
                <w:bCs/>
                <w:sz w:val="22"/>
                <w:szCs w:val="22"/>
                <w:lang w:eastAsia="ru-RU"/>
              </w:rPr>
            </w:pPr>
            <w:r w:rsidRPr="009E5F9A">
              <w:rPr>
                <w:rFonts w:ascii="Times New Roman" w:eastAsia="Times New Roman" w:hAnsi="Times New Roman" w:cs="Times New Roman"/>
                <w:b/>
                <w:bCs/>
                <w:sz w:val="22"/>
                <w:szCs w:val="22"/>
                <w:lang w:eastAsia="ru-RU"/>
              </w:rPr>
              <w:t>55.98</w:t>
            </w:r>
          </w:p>
        </w:tc>
        <w:tc>
          <w:tcPr>
            <w:tcW w:w="502" w:type="pct"/>
            <w:shd w:val="clear" w:color="auto" w:fill="FFFFFF"/>
            <w:tcMar>
              <w:top w:w="45" w:type="dxa"/>
              <w:left w:w="45" w:type="dxa"/>
              <w:bottom w:w="45" w:type="dxa"/>
              <w:right w:w="45" w:type="dxa"/>
            </w:tcMar>
            <w:hideMark/>
          </w:tcPr>
          <w:p w14:paraId="3141B1E0" w14:textId="77777777" w:rsidR="009C2DD5" w:rsidRPr="009E5F9A" w:rsidRDefault="009C2DD5" w:rsidP="00B95BE9">
            <w:pPr>
              <w:ind w:right="-46"/>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23.20</w:t>
            </w:r>
          </w:p>
        </w:tc>
        <w:tc>
          <w:tcPr>
            <w:tcW w:w="397" w:type="pct"/>
            <w:shd w:val="clear" w:color="auto" w:fill="FFFFFF"/>
            <w:tcMar>
              <w:top w:w="45" w:type="dxa"/>
              <w:left w:w="45" w:type="dxa"/>
              <w:bottom w:w="45" w:type="dxa"/>
              <w:right w:w="45" w:type="dxa"/>
            </w:tcMar>
            <w:hideMark/>
          </w:tcPr>
          <w:p w14:paraId="4051ADB9" w14:textId="77777777" w:rsidR="009C2DD5" w:rsidRPr="009E5F9A" w:rsidRDefault="009C2DD5" w:rsidP="00B95BE9">
            <w:pPr>
              <w:ind w:left="-137" w:right="-139"/>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57.24</w:t>
            </w:r>
          </w:p>
        </w:tc>
        <w:tc>
          <w:tcPr>
            <w:tcW w:w="547" w:type="pct"/>
            <w:shd w:val="clear" w:color="auto" w:fill="FFFFFF"/>
            <w:tcMar>
              <w:top w:w="45" w:type="dxa"/>
              <w:left w:w="45" w:type="dxa"/>
              <w:bottom w:w="45" w:type="dxa"/>
              <w:right w:w="45" w:type="dxa"/>
            </w:tcMar>
            <w:hideMark/>
          </w:tcPr>
          <w:p w14:paraId="188279C3" w14:textId="77777777" w:rsidR="009C2DD5" w:rsidRPr="009E5F9A" w:rsidRDefault="009C2DD5" w:rsidP="00B95BE9">
            <w:pPr>
              <w:ind w:left="-39" w:right="-13"/>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21.20</w:t>
            </w:r>
          </w:p>
        </w:tc>
        <w:tc>
          <w:tcPr>
            <w:tcW w:w="421" w:type="pct"/>
            <w:shd w:val="clear" w:color="auto" w:fill="FFFFFF"/>
            <w:tcMar>
              <w:top w:w="45" w:type="dxa"/>
              <w:left w:w="45" w:type="dxa"/>
              <w:bottom w:w="45" w:type="dxa"/>
              <w:right w:w="45" w:type="dxa"/>
            </w:tcMar>
            <w:hideMark/>
          </w:tcPr>
          <w:p w14:paraId="6085E25D" w14:textId="77777777" w:rsidR="009C2DD5" w:rsidRPr="009E5F9A" w:rsidRDefault="009C2DD5" w:rsidP="00B95BE9">
            <w:pPr>
              <w:ind w:right="-45"/>
              <w:jc w:val="both"/>
              <w:rPr>
                <w:rFonts w:ascii="Times New Roman" w:eastAsia="Times New Roman" w:hAnsi="Times New Roman" w:cs="Times New Roman"/>
                <w:b/>
                <w:bCs/>
                <w:sz w:val="22"/>
                <w:szCs w:val="22"/>
                <w:lang w:eastAsia="ru-RU"/>
              </w:rPr>
            </w:pPr>
            <w:r w:rsidRPr="009E5F9A">
              <w:rPr>
                <w:rFonts w:ascii="Times New Roman" w:eastAsia="Times New Roman" w:hAnsi="Times New Roman" w:cs="Times New Roman"/>
                <w:b/>
                <w:bCs/>
                <w:sz w:val="22"/>
                <w:szCs w:val="22"/>
                <w:lang w:eastAsia="ru-RU"/>
              </w:rPr>
              <w:t>60.23</w:t>
            </w:r>
          </w:p>
        </w:tc>
        <w:tc>
          <w:tcPr>
            <w:tcW w:w="574" w:type="pct"/>
            <w:shd w:val="clear" w:color="auto" w:fill="FFFFFF"/>
            <w:tcMar>
              <w:top w:w="45" w:type="dxa"/>
              <w:left w:w="45" w:type="dxa"/>
              <w:bottom w:w="45" w:type="dxa"/>
              <w:right w:w="45" w:type="dxa"/>
            </w:tcMar>
            <w:hideMark/>
          </w:tcPr>
          <w:p w14:paraId="0B49F04A" w14:textId="77777777" w:rsidR="009C2DD5" w:rsidRPr="009E5F9A" w:rsidRDefault="009C2DD5" w:rsidP="00B95BE9">
            <w:pPr>
              <w:ind w:left="-46" w:right="-36"/>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18.25</w:t>
            </w:r>
          </w:p>
        </w:tc>
        <w:tc>
          <w:tcPr>
            <w:tcW w:w="463" w:type="pct"/>
            <w:shd w:val="clear" w:color="auto" w:fill="FFFFFF"/>
            <w:tcMar>
              <w:top w:w="45" w:type="dxa"/>
              <w:left w:w="45" w:type="dxa"/>
              <w:bottom w:w="45" w:type="dxa"/>
              <w:right w:w="45" w:type="dxa"/>
            </w:tcMar>
            <w:hideMark/>
          </w:tcPr>
          <w:p w14:paraId="2E940CF1" w14:textId="77777777" w:rsidR="009C2DD5" w:rsidRPr="009E5F9A" w:rsidRDefault="009C2DD5" w:rsidP="00B95BE9">
            <w:pPr>
              <w:ind w:left="-52" w:right="-44"/>
              <w:jc w:val="both"/>
              <w:rPr>
                <w:rFonts w:ascii="Times New Roman" w:eastAsia="Times New Roman" w:hAnsi="Times New Roman" w:cs="Times New Roman"/>
                <w:b/>
                <w:bCs/>
                <w:sz w:val="22"/>
                <w:szCs w:val="22"/>
                <w:lang w:eastAsia="ru-RU"/>
              </w:rPr>
            </w:pPr>
            <w:r w:rsidRPr="009E5F9A">
              <w:rPr>
                <w:rFonts w:ascii="Times New Roman" w:eastAsia="Times New Roman" w:hAnsi="Times New Roman" w:cs="Times New Roman"/>
                <w:b/>
                <w:bCs/>
                <w:sz w:val="22"/>
                <w:szCs w:val="22"/>
                <w:lang w:eastAsia="ru-RU"/>
              </w:rPr>
              <w:t>54.77</w:t>
            </w:r>
          </w:p>
        </w:tc>
        <w:tc>
          <w:tcPr>
            <w:tcW w:w="511" w:type="pct"/>
            <w:shd w:val="clear" w:color="auto" w:fill="FFFFFF"/>
            <w:tcMar>
              <w:top w:w="45" w:type="dxa"/>
              <w:left w:w="45" w:type="dxa"/>
              <w:bottom w:w="45" w:type="dxa"/>
              <w:right w:w="45" w:type="dxa"/>
            </w:tcMar>
            <w:hideMark/>
          </w:tcPr>
          <w:p w14:paraId="00C14D06" w14:textId="77777777" w:rsidR="009C2DD5" w:rsidRPr="009E5F9A" w:rsidRDefault="009C2DD5" w:rsidP="00B95BE9">
            <w:pPr>
              <w:ind w:left="-44" w:right="-75"/>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20.40</w:t>
            </w:r>
          </w:p>
        </w:tc>
      </w:tr>
      <w:tr w:rsidR="00F92A77" w:rsidRPr="00F92A77" w14:paraId="5E9B4D22" w14:textId="77777777" w:rsidTr="009E5F9A">
        <w:tc>
          <w:tcPr>
            <w:tcW w:w="1140" w:type="pct"/>
            <w:shd w:val="clear" w:color="auto" w:fill="FFFFFF"/>
            <w:tcMar>
              <w:top w:w="45" w:type="dxa"/>
              <w:left w:w="45" w:type="dxa"/>
              <w:bottom w:w="45" w:type="dxa"/>
              <w:right w:w="45" w:type="dxa"/>
            </w:tcMar>
            <w:hideMark/>
          </w:tcPr>
          <w:p w14:paraId="366AB1AF" w14:textId="77777777" w:rsidR="009C2DD5" w:rsidRPr="009E5F9A" w:rsidRDefault="00007396" w:rsidP="00B95BE9">
            <w:pPr>
              <w:ind w:right="-27"/>
              <w:jc w:val="both"/>
              <w:rPr>
                <w:rFonts w:ascii="Times New Roman" w:eastAsia="Times New Roman" w:hAnsi="Times New Roman" w:cs="Times New Roman"/>
                <w:sz w:val="22"/>
                <w:szCs w:val="22"/>
                <w:lang w:eastAsia="ru-RU"/>
              </w:rPr>
            </w:pPr>
            <w:r w:rsidRPr="009E5F9A">
              <w:rPr>
                <w:rFonts w:ascii="Times New Roman" w:hAnsi="Times New Roman" w:cs="Times New Roman"/>
                <w:color w:val="000000"/>
                <w:sz w:val="22"/>
                <w:szCs w:val="22"/>
              </w:rPr>
              <w:t>Rationalization</w:t>
            </w:r>
          </w:p>
        </w:tc>
        <w:tc>
          <w:tcPr>
            <w:tcW w:w="447" w:type="pct"/>
            <w:shd w:val="clear" w:color="auto" w:fill="FFFFFF"/>
            <w:tcMar>
              <w:top w:w="45" w:type="dxa"/>
              <w:left w:w="45" w:type="dxa"/>
              <w:bottom w:w="45" w:type="dxa"/>
              <w:right w:w="45" w:type="dxa"/>
            </w:tcMar>
            <w:hideMark/>
          </w:tcPr>
          <w:p w14:paraId="362F66D2" w14:textId="77777777" w:rsidR="009C2DD5" w:rsidRPr="009E5F9A" w:rsidRDefault="009C2DD5" w:rsidP="00B95BE9">
            <w:pPr>
              <w:ind w:right="-49"/>
              <w:jc w:val="both"/>
              <w:rPr>
                <w:rFonts w:ascii="Times New Roman" w:eastAsia="Times New Roman" w:hAnsi="Times New Roman" w:cs="Times New Roman"/>
                <w:b/>
                <w:bCs/>
                <w:sz w:val="22"/>
                <w:szCs w:val="22"/>
                <w:lang w:eastAsia="ru-RU"/>
              </w:rPr>
            </w:pPr>
            <w:r w:rsidRPr="009E5F9A">
              <w:rPr>
                <w:rFonts w:ascii="Times New Roman" w:eastAsia="Times New Roman" w:hAnsi="Times New Roman" w:cs="Times New Roman"/>
                <w:b/>
                <w:bCs/>
                <w:sz w:val="22"/>
                <w:szCs w:val="22"/>
                <w:lang w:eastAsia="ru-RU"/>
              </w:rPr>
              <w:t>55.58</w:t>
            </w:r>
          </w:p>
        </w:tc>
        <w:tc>
          <w:tcPr>
            <w:tcW w:w="502" w:type="pct"/>
            <w:shd w:val="clear" w:color="auto" w:fill="FFFFFF"/>
            <w:tcMar>
              <w:top w:w="45" w:type="dxa"/>
              <w:left w:w="45" w:type="dxa"/>
              <w:bottom w:w="45" w:type="dxa"/>
              <w:right w:w="45" w:type="dxa"/>
            </w:tcMar>
            <w:hideMark/>
          </w:tcPr>
          <w:p w14:paraId="53885929" w14:textId="77777777" w:rsidR="009C2DD5" w:rsidRPr="009E5F9A" w:rsidRDefault="009C2DD5" w:rsidP="00B95BE9">
            <w:pPr>
              <w:ind w:right="-46"/>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23.78</w:t>
            </w:r>
          </w:p>
        </w:tc>
        <w:tc>
          <w:tcPr>
            <w:tcW w:w="397" w:type="pct"/>
            <w:shd w:val="clear" w:color="auto" w:fill="FFFFFF"/>
            <w:tcMar>
              <w:top w:w="45" w:type="dxa"/>
              <w:left w:w="45" w:type="dxa"/>
              <w:bottom w:w="45" w:type="dxa"/>
              <w:right w:w="45" w:type="dxa"/>
            </w:tcMar>
            <w:hideMark/>
          </w:tcPr>
          <w:p w14:paraId="30D14FB0" w14:textId="77777777" w:rsidR="009C2DD5" w:rsidRPr="009E5F9A" w:rsidRDefault="009C2DD5" w:rsidP="00B95BE9">
            <w:pPr>
              <w:ind w:left="-137" w:right="-139"/>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56.35</w:t>
            </w:r>
          </w:p>
        </w:tc>
        <w:tc>
          <w:tcPr>
            <w:tcW w:w="547" w:type="pct"/>
            <w:shd w:val="clear" w:color="auto" w:fill="FFFFFF"/>
            <w:tcMar>
              <w:top w:w="45" w:type="dxa"/>
              <w:left w:w="45" w:type="dxa"/>
              <w:bottom w:w="45" w:type="dxa"/>
              <w:right w:w="45" w:type="dxa"/>
            </w:tcMar>
            <w:hideMark/>
          </w:tcPr>
          <w:p w14:paraId="68EAEBF3" w14:textId="77777777" w:rsidR="009C2DD5" w:rsidRPr="009E5F9A" w:rsidRDefault="009C2DD5" w:rsidP="00B95BE9">
            <w:pPr>
              <w:ind w:left="-39" w:right="-13"/>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20.01</w:t>
            </w:r>
          </w:p>
        </w:tc>
        <w:tc>
          <w:tcPr>
            <w:tcW w:w="421" w:type="pct"/>
            <w:shd w:val="clear" w:color="auto" w:fill="FFFFFF"/>
            <w:tcMar>
              <w:top w:w="45" w:type="dxa"/>
              <w:left w:w="45" w:type="dxa"/>
              <w:bottom w:w="45" w:type="dxa"/>
              <w:right w:w="45" w:type="dxa"/>
            </w:tcMar>
            <w:hideMark/>
          </w:tcPr>
          <w:p w14:paraId="176AC164" w14:textId="77777777" w:rsidR="009C2DD5" w:rsidRPr="009E5F9A" w:rsidRDefault="009C2DD5" w:rsidP="00B95BE9">
            <w:pPr>
              <w:ind w:right="-45"/>
              <w:jc w:val="both"/>
              <w:rPr>
                <w:rFonts w:ascii="Times New Roman" w:eastAsia="Times New Roman" w:hAnsi="Times New Roman" w:cs="Times New Roman"/>
                <w:b/>
                <w:bCs/>
                <w:sz w:val="22"/>
                <w:szCs w:val="22"/>
                <w:lang w:eastAsia="ru-RU"/>
              </w:rPr>
            </w:pPr>
            <w:r w:rsidRPr="009E5F9A">
              <w:rPr>
                <w:rFonts w:ascii="Times New Roman" w:eastAsia="Times New Roman" w:hAnsi="Times New Roman" w:cs="Times New Roman"/>
                <w:b/>
                <w:bCs/>
                <w:sz w:val="22"/>
                <w:szCs w:val="22"/>
                <w:lang w:eastAsia="ru-RU"/>
              </w:rPr>
              <w:t>49.38</w:t>
            </w:r>
          </w:p>
        </w:tc>
        <w:tc>
          <w:tcPr>
            <w:tcW w:w="574" w:type="pct"/>
            <w:shd w:val="clear" w:color="auto" w:fill="FFFFFF"/>
            <w:tcMar>
              <w:top w:w="45" w:type="dxa"/>
              <w:left w:w="45" w:type="dxa"/>
              <w:bottom w:w="45" w:type="dxa"/>
              <w:right w:w="45" w:type="dxa"/>
            </w:tcMar>
            <w:hideMark/>
          </w:tcPr>
          <w:p w14:paraId="7589D352" w14:textId="77777777" w:rsidR="009C2DD5" w:rsidRPr="009E5F9A" w:rsidRDefault="009C2DD5" w:rsidP="00B95BE9">
            <w:pPr>
              <w:ind w:left="-46" w:right="-36"/>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18.09</w:t>
            </w:r>
          </w:p>
        </w:tc>
        <w:tc>
          <w:tcPr>
            <w:tcW w:w="463" w:type="pct"/>
            <w:shd w:val="clear" w:color="auto" w:fill="FFFFFF"/>
            <w:tcMar>
              <w:top w:w="45" w:type="dxa"/>
              <w:left w:w="45" w:type="dxa"/>
              <w:bottom w:w="45" w:type="dxa"/>
              <w:right w:w="45" w:type="dxa"/>
            </w:tcMar>
            <w:hideMark/>
          </w:tcPr>
          <w:p w14:paraId="437CE142" w14:textId="77777777" w:rsidR="009C2DD5" w:rsidRPr="009E5F9A" w:rsidRDefault="009C2DD5" w:rsidP="00B95BE9">
            <w:pPr>
              <w:ind w:left="-52" w:right="-44"/>
              <w:jc w:val="both"/>
              <w:rPr>
                <w:rFonts w:ascii="Times New Roman" w:eastAsia="Times New Roman" w:hAnsi="Times New Roman" w:cs="Times New Roman"/>
                <w:b/>
                <w:bCs/>
                <w:sz w:val="22"/>
                <w:szCs w:val="22"/>
                <w:lang w:eastAsia="ru-RU"/>
              </w:rPr>
            </w:pPr>
            <w:r w:rsidRPr="009E5F9A">
              <w:rPr>
                <w:rFonts w:ascii="Times New Roman" w:eastAsia="Times New Roman" w:hAnsi="Times New Roman" w:cs="Times New Roman"/>
                <w:b/>
                <w:bCs/>
                <w:sz w:val="22"/>
                <w:szCs w:val="22"/>
                <w:lang w:eastAsia="ru-RU"/>
              </w:rPr>
              <w:t>69.08</w:t>
            </w:r>
          </w:p>
        </w:tc>
        <w:tc>
          <w:tcPr>
            <w:tcW w:w="511" w:type="pct"/>
            <w:shd w:val="clear" w:color="auto" w:fill="FFFFFF"/>
            <w:tcMar>
              <w:top w:w="45" w:type="dxa"/>
              <w:left w:w="45" w:type="dxa"/>
              <w:bottom w:w="45" w:type="dxa"/>
              <w:right w:w="45" w:type="dxa"/>
            </w:tcMar>
            <w:hideMark/>
          </w:tcPr>
          <w:p w14:paraId="28DA6D2E" w14:textId="77777777" w:rsidR="009C2DD5" w:rsidRPr="009E5F9A" w:rsidRDefault="009C2DD5" w:rsidP="00B95BE9">
            <w:pPr>
              <w:ind w:left="-44" w:right="-75"/>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18.87</w:t>
            </w:r>
          </w:p>
        </w:tc>
      </w:tr>
      <w:tr w:rsidR="00F92A77" w:rsidRPr="00F92A77" w14:paraId="3B021AC9" w14:textId="77777777" w:rsidTr="009E5F9A">
        <w:trPr>
          <w:trHeight w:val="265"/>
        </w:trPr>
        <w:tc>
          <w:tcPr>
            <w:tcW w:w="1140" w:type="pct"/>
            <w:shd w:val="clear" w:color="auto" w:fill="FFFFFF"/>
            <w:tcMar>
              <w:top w:w="45" w:type="dxa"/>
              <w:left w:w="45" w:type="dxa"/>
              <w:bottom w:w="45" w:type="dxa"/>
              <w:right w:w="45" w:type="dxa"/>
            </w:tcMar>
            <w:hideMark/>
          </w:tcPr>
          <w:p w14:paraId="06EAFFE0" w14:textId="77777777" w:rsidR="009C2DD5" w:rsidRPr="009E5F9A" w:rsidRDefault="00007396" w:rsidP="00B95BE9">
            <w:pPr>
              <w:ind w:right="-27"/>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Reactive formation</w:t>
            </w:r>
          </w:p>
        </w:tc>
        <w:tc>
          <w:tcPr>
            <w:tcW w:w="447" w:type="pct"/>
            <w:shd w:val="clear" w:color="auto" w:fill="FFFFFF"/>
            <w:tcMar>
              <w:top w:w="45" w:type="dxa"/>
              <w:left w:w="45" w:type="dxa"/>
              <w:bottom w:w="45" w:type="dxa"/>
              <w:right w:w="45" w:type="dxa"/>
            </w:tcMar>
            <w:hideMark/>
          </w:tcPr>
          <w:p w14:paraId="0066E4C8" w14:textId="77777777" w:rsidR="009C2DD5" w:rsidRPr="009E5F9A" w:rsidRDefault="009C2DD5" w:rsidP="00B95BE9">
            <w:pPr>
              <w:ind w:right="-49"/>
              <w:jc w:val="both"/>
              <w:rPr>
                <w:rFonts w:ascii="Times New Roman" w:eastAsia="Times New Roman" w:hAnsi="Times New Roman" w:cs="Times New Roman"/>
                <w:b/>
                <w:bCs/>
                <w:sz w:val="22"/>
                <w:szCs w:val="22"/>
                <w:lang w:eastAsia="ru-RU"/>
              </w:rPr>
            </w:pPr>
            <w:r w:rsidRPr="009E5F9A">
              <w:rPr>
                <w:rFonts w:ascii="Times New Roman" w:eastAsia="Times New Roman" w:hAnsi="Times New Roman" w:cs="Times New Roman"/>
                <w:b/>
                <w:bCs/>
                <w:sz w:val="22"/>
                <w:szCs w:val="22"/>
                <w:lang w:eastAsia="ru-RU"/>
              </w:rPr>
              <w:t>55.07</w:t>
            </w:r>
          </w:p>
        </w:tc>
        <w:tc>
          <w:tcPr>
            <w:tcW w:w="502" w:type="pct"/>
            <w:shd w:val="clear" w:color="auto" w:fill="FFFFFF"/>
            <w:tcMar>
              <w:top w:w="45" w:type="dxa"/>
              <w:left w:w="45" w:type="dxa"/>
              <w:bottom w:w="45" w:type="dxa"/>
              <w:right w:w="45" w:type="dxa"/>
            </w:tcMar>
            <w:hideMark/>
          </w:tcPr>
          <w:p w14:paraId="06638D2C" w14:textId="77777777" w:rsidR="009C2DD5" w:rsidRPr="009E5F9A" w:rsidRDefault="009C2DD5" w:rsidP="00B95BE9">
            <w:pPr>
              <w:ind w:right="-46"/>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26.07</w:t>
            </w:r>
          </w:p>
        </w:tc>
        <w:tc>
          <w:tcPr>
            <w:tcW w:w="397" w:type="pct"/>
            <w:shd w:val="clear" w:color="auto" w:fill="FFFFFF"/>
            <w:tcMar>
              <w:top w:w="45" w:type="dxa"/>
              <w:left w:w="45" w:type="dxa"/>
              <w:bottom w:w="45" w:type="dxa"/>
              <w:right w:w="45" w:type="dxa"/>
            </w:tcMar>
            <w:hideMark/>
          </w:tcPr>
          <w:p w14:paraId="342B9386" w14:textId="77777777" w:rsidR="009C2DD5" w:rsidRPr="009E5F9A" w:rsidRDefault="009C2DD5" w:rsidP="00B95BE9">
            <w:pPr>
              <w:ind w:left="-137" w:right="-139"/>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62.07</w:t>
            </w:r>
          </w:p>
        </w:tc>
        <w:tc>
          <w:tcPr>
            <w:tcW w:w="547" w:type="pct"/>
            <w:shd w:val="clear" w:color="auto" w:fill="FFFFFF"/>
            <w:tcMar>
              <w:top w:w="45" w:type="dxa"/>
              <w:left w:w="45" w:type="dxa"/>
              <w:bottom w:w="45" w:type="dxa"/>
              <w:right w:w="45" w:type="dxa"/>
            </w:tcMar>
            <w:hideMark/>
          </w:tcPr>
          <w:p w14:paraId="06C748EC" w14:textId="77777777" w:rsidR="009C2DD5" w:rsidRPr="009E5F9A" w:rsidRDefault="009C2DD5" w:rsidP="00B95BE9">
            <w:pPr>
              <w:ind w:left="-39" w:right="-13"/>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25.60</w:t>
            </w:r>
          </w:p>
        </w:tc>
        <w:tc>
          <w:tcPr>
            <w:tcW w:w="421" w:type="pct"/>
            <w:shd w:val="clear" w:color="auto" w:fill="FFFFFF"/>
            <w:tcMar>
              <w:top w:w="45" w:type="dxa"/>
              <w:left w:w="45" w:type="dxa"/>
              <w:bottom w:w="45" w:type="dxa"/>
              <w:right w:w="45" w:type="dxa"/>
            </w:tcMar>
            <w:hideMark/>
          </w:tcPr>
          <w:p w14:paraId="26452CBD" w14:textId="77777777" w:rsidR="009C2DD5" w:rsidRPr="009E5F9A" w:rsidRDefault="009C2DD5" w:rsidP="00B95BE9">
            <w:pPr>
              <w:ind w:right="-45"/>
              <w:jc w:val="both"/>
              <w:rPr>
                <w:rFonts w:ascii="Times New Roman" w:eastAsia="Times New Roman" w:hAnsi="Times New Roman" w:cs="Times New Roman"/>
                <w:b/>
                <w:bCs/>
                <w:sz w:val="22"/>
                <w:szCs w:val="22"/>
                <w:lang w:eastAsia="ru-RU"/>
              </w:rPr>
            </w:pPr>
            <w:r w:rsidRPr="009E5F9A">
              <w:rPr>
                <w:rFonts w:ascii="Times New Roman" w:eastAsia="Times New Roman" w:hAnsi="Times New Roman" w:cs="Times New Roman"/>
                <w:b/>
                <w:bCs/>
                <w:sz w:val="22"/>
                <w:szCs w:val="22"/>
                <w:lang w:eastAsia="ru-RU"/>
              </w:rPr>
              <w:t>56.53</w:t>
            </w:r>
          </w:p>
        </w:tc>
        <w:tc>
          <w:tcPr>
            <w:tcW w:w="574" w:type="pct"/>
            <w:shd w:val="clear" w:color="auto" w:fill="FFFFFF"/>
            <w:tcMar>
              <w:top w:w="45" w:type="dxa"/>
              <w:left w:w="45" w:type="dxa"/>
              <w:bottom w:w="45" w:type="dxa"/>
              <w:right w:w="45" w:type="dxa"/>
            </w:tcMar>
            <w:hideMark/>
          </w:tcPr>
          <w:p w14:paraId="46D203D2" w14:textId="77777777" w:rsidR="009C2DD5" w:rsidRPr="009E5F9A" w:rsidRDefault="009C2DD5" w:rsidP="00B95BE9">
            <w:pPr>
              <w:ind w:left="-46" w:right="-36"/>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26.52</w:t>
            </w:r>
          </w:p>
        </w:tc>
        <w:tc>
          <w:tcPr>
            <w:tcW w:w="463" w:type="pct"/>
            <w:shd w:val="clear" w:color="auto" w:fill="FFFFFF"/>
            <w:tcMar>
              <w:top w:w="45" w:type="dxa"/>
              <w:left w:w="45" w:type="dxa"/>
              <w:bottom w:w="45" w:type="dxa"/>
              <w:right w:w="45" w:type="dxa"/>
            </w:tcMar>
            <w:hideMark/>
          </w:tcPr>
          <w:p w14:paraId="01E9777B" w14:textId="77777777" w:rsidR="009C2DD5" w:rsidRPr="009E5F9A" w:rsidRDefault="009C2DD5" w:rsidP="00B95BE9">
            <w:pPr>
              <w:ind w:left="-52" w:right="-44"/>
              <w:jc w:val="both"/>
              <w:rPr>
                <w:rFonts w:ascii="Times New Roman" w:eastAsia="Times New Roman" w:hAnsi="Times New Roman" w:cs="Times New Roman"/>
                <w:b/>
                <w:bCs/>
                <w:sz w:val="22"/>
                <w:szCs w:val="22"/>
                <w:lang w:eastAsia="ru-RU"/>
              </w:rPr>
            </w:pPr>
            <w:r w:rsidRPr="009E5F9A">
              <w:rPr>
                <w:rFonts w:ascii="Times New Roman" w:eastAsia="Times New Roman" w:hAnsi="Times New Roman" w:cs="Times New Roman"/>
                <w:b/>
                <w:bCs/>
                <w:sz w:val="22"/>
                <w:szCs w:val="22"/>
                <w:lang w:eastAsia="ru-RU"/>
              </w:rPr>
              <w:t>67.88</w:t>
            </w:r>
          </w:p>
        </w:tc>
        <w:tc>
          <w:tcPr>
            <w:tcW w:w="511" w:type="pct"/>
            <w:shd w:val="clear" w:color="auto" w:fill="FFFFFF"/>
            <w:tcMar>
              <w:top w:w="45" w:type="dxa"/>
              <w:left w:w="45" w:type="dxa"/>
              <w:bottom w:w="45" w:type="dxa"/>
              <w:right w:w="45" w:type="dxa"/>
            </w:tcMar>
            <w:hideMark/>
          </w:tcPr>
          <w:p w14:paraId="74995FEE" w14:textId="77777777" w:rsidR="009C2DD5" w:rsidRPr="009E5F9A" w:rsidRDefault="009C2DD5" w:rsidP="00B95BE9">
            <w:pPr>
              <w:ind w:left="-44" w:right="-75"/>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21.36</w:t>
            </w:r>
          </w:p>
        </w:tc>
      </w:tr>
      <w:tr w:rsidR="00F92A77" w:rsidRPr="00F92A77" w14:paraId="2EDAFBF8" w14:textId="77777777" w:rsidTr="009E5F9A">
        <w:trPr>
          <w:trHeight w:val="321"/>
        </w:trPr>
        <w:tc>
          <w:tcPr>
            <w:tcW w:w="1140" w:type="pct"/>
            <w:tcBorders>
              <w:bottom w:val="single" w:sz="8" w:space="0" w:color="auto"/>
            </w:tcBorders>
            <w:shd w:val="clear" w:color="auto" w:fill="FFFFFF"/>
            <w:tcMar>
              <w:top w:w="45" w:type="dxa"/>
              <w:left w:w="45" w:type="dxa"/>
              <w:bottom w:w="45" w:type="dxa"/>
              <w:right w:w="45" w:type="dxa"/>
            </w:tcMar>
            <w:hideMark/>
          </w:tcPr>
          <w:p w14:paraId="5ACA5C05" w14:textId="77777777" w:rsidR="009C2DD5" w:rsidRPr="009E5F9A" w:rsidRDefault="00191AAC" w:rsidP="00B95BE9">
            <w:pPr>
              <w:ind w:right="-27"/>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Defense intensity index</w:t>
            </w:r>
          </w:p>
        </w:tc>
        <w:tc>
          <w:tcPr>
            <w:tcW w:w="447" w:type="pct"/>
            <w:tcBorders>
              <w:bottom w:val="single" w:sz="8" w:space="0" w:color="auto"/>
            </w:tcBorders>
            <w:shd w:val="clear" w:color="auto" w:fill="FFFFFF"/>
            <w:tcMar>
              <w:top w:w="45" w:type="dxa"/>
              <w:left w:w="45" w:type="dxa"/>
              <w:bottom w:w="45" w:type="dxa"/>
              <w:right w:w="45" w:type="dxa"/>
            </w:tcMar>
            <w:hideMark/>
          </w:tcPr>
          <w:p w14:paraId="20392534" w14:textId="77777777" w:rsidR="009C2DD5" w:rsidRPr="009E5F9A" w:rsidRDefault="009C2DD5" w:rsidP="00B95BE9">
            <w:pPr>
              <w:ind w:right="-49"/>
              <w:jc w:val="both"/>
              <w:rPr>
                <w:rFonts w:ascii="Times New Roman" w:eastAsia="Times New Roman" w:hAnsi="Times New Roman" w:cs="Times New Roman"/>
                <w:b/>
                <w:bCs/>
                <w:sz w:val="22"/>
                <w:szCs w:val="22"/>
                <w:lang w:eastAsia="ru-RU"/>
              </w:rPr>
            </w:pPr>
            <w:r w:rsidRPr="009E5F9A">
              <w:rPr>
                <w:rFonts w:ascii="Times New Roman" w:eastAsia="Times New Roman" w:hAnsi="Times New Roman" w:cs="Times New Roman"/>
                <w:b/>
                <w:bCs/>
                <w:sz w:val="22"/>
                <w:szCs w:val="22"/>
                <w:lang w:eastAsia="ru-RU"/>
              </w:rPr>
              <w:t>57.13</w:t>
            </w:r>
          </w:p>
        </w:tc>
        <w:tc>
          <w:tcPr>
            <w:tcW w:w="502" w:type="pct"/>
            <w:tcBorders>
              <w:bottom w:val="single" w:sz="8" w:space="0" w:color="auto"/>
            </w:tcBorders>
            <w:shd w:val="clear" w:color="auto" w:fill="FFFFFF"/>
            <w:tcMar>
              <w:top w:w="45" w:type="dxa"/>
              <w:left w:w="45" w:type="dxa"/>
              <w:bottom w:w="45" w:type="dxa"/>
              <w:right w:w="45" w:type="dxa"/>
            </w:tcMar>
            <w:hideMark/>
          </w:tcPr>
          <w:p w14:paraId="4B54F942" w14:textId="77777777" w:rsidR="009C2DD5" w:rsidRPr="009E5F9A" w:rsidRDefault="009C2DD5" w:rsidP="00B95BE9">
            <w:pPr>
              <w:ind w:right="-46"/>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4.00</w:t>
            </w:r>
          </w:p>
        </w:tc>
        <w:tc>
          <w:tcPr>
            <w:tcW w:w="397" w:type="pct"/>
            <w:tcBorders>
              <w:bottom w:val="single" w:sz="8" w:space="0" w:color="auto"/>
            </w:tcBorders>
            <w:shd w:val="clear" w:color="auto" w:fill="FFFFFF"/>
            <w:tcMar>
              <w:top w:w="45" w:type="dxa"/>
              <w:left w:w="45" w:type="dxa"/>
              <w:bottom w:w="45" w:type="dxa"/>
              <w:right w:w="45" w:type="dxa"/>
            </w:tcMar>
            <w:hideMark/>
          </w:tcPr>
          <w:p w14:paraId="15EB29C1" w14:textId="77777777" w:rsidR="009C2DD5" w:rsidRPr="009E5F9A" w:rsidRDefault="009C2DD5" w:rsidP="00B95BE9">
            <w:pPr>
              <w:ind w:left="-137" w:right="-139"/>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52.76</w:t>
            </w:r>
          </w:p>
        </w:tc>
        <w:tc>
          <w:tcPr>
            <w:tcW w:w="547" w:type="pct"/>
            <w:tcBorders>
              <w:bottom w:val="single" w:sz="8" w:space="0" w:color="auto"/>
            </w:tcBorders>
            <w:shd w:val="clear" w:color="auto" w:fill="FFFFFF"/>
            <w:tcMar>
              <w:top w:w="45" w:type="dxa"/>
              <w:left w:w="45" w:type="dxa"/>
              <w:bottom w:w="45" w:type="dxa"/>
              <w:right w:w="45" w:type="dxa"/>
            </w:tcMar>
            <w:hideMark/>
          </w:tcPr>
          <w:p w14:paraId="79AD7D3E" w14:textId="77777777" w:rsidR="009C2DD5" w:rsidRPr="009E5F9A" w:rsidRDefault="009C2DD5" w:rsidP="00B95BE9">
            <w:pPr>
              <w:ind w:left="-39" w:right="-13"/>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8.63</w:t>
            </w:r>
          </w:p>
        </w:tc>
        <w:tc>
          <w:tcPr>
            <w:tcW w:w="421" w:type="pct"/>
            <w:tcBorders>
              <w:bottom w:val="single" w:sz="8" w:space="0" w:color="auto"/>
            </w:tcBorders>
            <w:shd w:val="clear" w:color="auto" w:fill="FFFFFF"/>
            <w:tcMar>
              <w:top w:w="45" w:type="dxa"/>
              <w:left w:w="45" w:type="dxa"/>
              <w:bottom w:w="45" w:type="dxa"/>
              <w:right w:w="45" w:type="dxa"/>
            </w:tcMar>
            <w:hideMark/>
          </w:tcPr>
          <w:p w14:paraId="0FAAB334" w14:textId="77777777" w:rsidR="009C2DD5" w:rsidRPr="009E5F9A" w:rsidRDefault="009C2DD5" w:rsidP="00B95BE9">
            <w:pPr>
              <w:ind w:right="-45"/>
              <w:jc w:val="both"/>
              <w:rPr>
                <w:rFonts w:ascii="Times New Roman" w:eastAsia="Times New Roman" w:hAnsi="Times New Roman" w:cs="Times New Roman"/>
                <w:b/>
                <w:bCs/>
                <w:sz w:val="22"/>
                <w:szCs w:val="22"/>
                <w:lang w:eastAsia="ru-RU"/>
              </w:rPr>
            </w:pPr>
            <w:r w:rsidRPr="009E5F9A">
              <w:rPr>
                <w:rFonts w:ascii="Times New Roman" w:eastAsia="Times New Roman" w:hAnsi="Times New Roman" w:cs="Times New Roman"/>
                <w:b/>
                <w:bCs/>
                <w:sz w:val="22"/>
                <w:szCs w:val="22"/>
                <w:lang w:eastAsia="ru-RU"/>
              </w:rPr>
              <w:t>63.52</w:t>
            </w:r>
          </w:p>
        </w:tc>
        <w:tc>
          <w:tcPr>
            <w:tcW w:w="574" w:type="pct"/>
            <w:tcBorders>
              <w:bottom w:val="single" w:sz="8" w:space="0" w:color="auto"/>
            </w:tcBorders>
            <w:shd w:val="clear" w:color="auto" w:fill="FFFFFF"/>
            <w:tcMar>
              <w:top w:w="45" w:type="dxa"/>
              <w:left w:w="45" w:type="dxa"/>
              <w:bottom w:w="45" w:type="dxa"/>
              <w:right w:w="45" w:type="dxa"/>
            </w:tcMar>
            <w:hideMark/>
          </w:tcPr>
          <w:p w14:paraId="22A99926" w14:textId="77777777" w:rsidR="009C2DD5" w:rsidRPr="009E5F9A" w:rsidRDefault="009C2DD5" w:rsidP="00B95BE9">
            <w:pPr>
              <w:ind w:left="-46" w:right="-36"/>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7.12</w:t>
            </w:r>
          </w:p>
        </w:tc>
        <w:tc>
          <w:tcPr>
            <w:tcW w:w="463" w:type="pct"/>
            <w:tcBorders>
              <w:bottom w:val="single" w:sz="8" w:space="0" w:color="auto"/>
            </w:tcBorders>
            <w:shd w:val="clear" w:color="auto" w:fill="FFFFFF"/>
            <w:tcMar>
              <w:top w:w="45" w:type="dxa"/>
              <w:left w:w="45" w:type="dxa"/>
              <w:bottom w:w="45" w:type="dxa"/>
              <w:right w:w="45" w:type="dxa"/>
            </w:tcMar>
            <w:hideMark/>
          </w:tcPr>
          <w:p w14:paraId="5F6516AD" w14:textId="77777777" w:rsidR="009C2DD5" w:rsidRPr="009E5F9A" w:rsidRDefault="009C2DD5" w:rsidP="00B95BE9">
            <w:pPr>
              <w:ind w:left="-52" w:right="-44"/>
              <w:jc w:val="both"/>
              <w:rPr>
                <w:rFonts w:ascii="Times New Roman" w:eastAsia="Times New Roman" w:hAnsi="Times New Roman" w:cs="Times New Roman"/>
                <w:b/>
                <w:bCs/>
                <w:sz w:val="22"/>
                <w:szCs w:val="22"/>
                <w:lang w:eastAsia="ru-RU"/>
              </w:rPr>
            </w:pPr>
            <w:r w:rsidRPr="009E5F9A">
              <w:rPr>
                <w:rFonts w:ascii="Times New Roman" w:eastAsia="Times New Roman" w:hAnsi="Times New Roman" w:cs="Times New Roman"/>
                <w:b/>
                <w:bCs/>
                <w:sz w:val="22"/>
                <w:szCs w:val="22"/>
                <w:lang w:eastAsia="ru-RU"/>
              </w:rPr>
              <w:t>55.13</w:t>
            </w:r>
          </w:p>
        </w:tc>
        <w:tc>
          <w:tcPr>
            <w:tcW w:w="511" w:type="pct"/>
            <w:tcBorders>
              <w:bottom w:val="single" w:sz="8" w:space="0" w:color="auto"/>
            </w:tcBorders>
            <w:shd w:val="clear" w:color="auto" w:fill="FFFFFF"/>
            <w:tcMar>
              <w:top w:w="45" w:type="dxa"/>
              <w:left w:w="45" w:type="dxa"/>
              <w:bottom w:w="45" w:type="dxa"/>
              <w:right w:w="45" w:type="dxa"/>
            </w:tcMar>
            <w:hideMark/>
          </w:tcPr>
          <w:p w14:paraId="4423DCD0" w14:textId="77777777" w:rsidR="009C2DD5" w:rsidRPr="009E5F9A" w:rsidRDefault="009C2DD5" w:rsidP="00B95BE9">
            <w:pPr>
              <w:ind w:left="-44" w:right="-75"/>
              <w:jc w:val="both"/>
              <w:rPr>
                <w:rFonts w:ascii="Times New Roman" w:eastAsia="Times New Roman" w:hAnsi="Times New Roman" w:cs="Times New Roman"/>
                <w:sz w:val="22"/>
                <w:szCs w:val="22"/>
                <w:lang w:eastAsia="ru-RU"/>
              </w:rPr>
            </w:pPr>
            <w:r w:rsidRPr="009E5F9A">
              <w:rPr>
                <w:rFonts w:ascii="Times New Roman" w:eastAsia="Times New Roman" w:hAnsi="Times New Roman" w:cs="Times New Roman"/>
                <w:sz w:val="22"/>
                <w:szCs w:val="22"/>
                <w:lang w:eastAsia="ru-RU"/>
              </w:rPr>
              <w:t>5.22</w:t>
            </w:r>
          </w:p>
        </w:tc>
      </w:tr>
    </w:tbl>
    <w:p w14:paraId="22011BDB" w14:textId="77777777" w:rsidR="0096021C" w:rsidRPr="009E5F9A" w:rsidRDefault="005A116F" w:rsidP="00B95BE9">
      <w:pPr>
        <w:spacing w:line="480" w:lineRule="auto"/>
        <w:ind w:right="-288"/>
        <w:jc w:val="both"/>
        <w:rPr>
          <w:rFonts w:ascii="Times New Roman" w:eastAsia="Times New Roman" w:hAnsi="Times New Roman" w:cs="Times New Roman"/>
          <w:lang w:eastAsia="ru-RU"/>
        </w:rPr>
      </w:pPr>
      <w:r w:rsidRPr="009E5F9A">
        <w:rPr>
          <w:rFonts w:ascii="Times New Roman" w:eastAsia="Times New Roman" w:hAnsi="Times New Roman" w:cs="Times New Roman"/>
          <w:i/>
          <w:iCs/>
          <w:lang w:eastAsia="ru-RU"/>
        </w:rPr>
        <w:t xml:space="preserve">Note. </w:t>
      </w:r>
      <w:r w:rsidR="00191AAC" w:rsidRPr="009E5F9A">
        <w:rPr>
          <w:rFonts w:ascii="Times New Roman" w:eastAsia="Times New Roman" w:hAnsi="Times New Roman" w:cs="Times New Roman"/>
          <w:lang w:eastAsia="ru-RU"/>
        </w:rPr>
        <w:t xml:space="preserve">Values for which significant differences were </w:t>
      </w:r>
      <w:r w:rsidR="00CC1114" w:rsidRPr="009E5F9A">
        <w:rPr>
          <w:rFonts w:ascii="Times New Roman" w:eastAsia="Times New Roman" w:hAnsi="Times New Roman" w:cs="Times New Roman"/>
          <w:lang w:eastAsia="ru-RU"/>
        </w:rPr>
        <w:t xml:space="preserve">found </w:t>
      </w:r>
      <w:r w:rsidR="00191AAC" w:rsidRPr="009E5F9A">
        <w:rPr>
          <w:rFonts w:ascii="Times New Roman" w:eastAsia="Times New Roman" w:hAnsi="Times New Roman" w:cs="Times New Roman"/>
          <w:lang w:eastAsia="ru-RU"/>
        </w:rPr>
        <w:t xml:space="preserve">are </w:t>
      </w:r>
      <w:r w:rsidR="00CC1114" w:rsidRPr="009E5F9A">
        <w:rPr>
          <w:rFonts w:ascii="Times New Roman" w:eastAsia="Times New Roman" w:hAnsi="Times New Roman" w:cs="Times New Roman"/>
          <w:lang w:eastAsia="ru-RU"/>
        </w:rPr>
        <w:t xml:space="preserve">marked </w:t>
      </w:r>
      <w:r w:rsidR="00191AAC" w:rsidRPr="009E5F9A">
        <w:rPr>
          <w:rFonts w:ascii="Times New Roman" w:eastAsia="Times New Roman" w:hAnsi="Times New Roman" w:cs="Times New Roman"/>
          <w:lang w:eastAsia="ru-RU"/>
        </w:rPr>
        <w:t>in bold.</w:t>
      </w:r>
    </w:p>
    <w:p w14:paraId="1F967455" w14:textId="77777777" w:rsidR="00BC75E3" w:rsidRPr="009E5F9A" w:rsidRDefault="009073FB" w:rsidP="00B95BE9">
      <w:pPr>
        <w:spacing w:line="480" w:lineRule="auto"/>
        <w:ind w:right="-288" w:firstLine="720"/>
        <w:jc w:val="both"/>
        <w:rPr>
          <w:rFonts w:ascii="Times New Roman" w:hAnsi="Times New Roman" w:cs="Times New Roman"/>
        </w:rPr>
      </w:pPr>
      <w:r w:rsidRPr="009E5F9A">
        <w:rPr>
          <w:rFonts w:ascii="Times New Roman" w:hAnsi="Times New Roman" w:cs="Times New Roman"/>
        </w:rPr>
        <w:lastRenderedPageBreak/>
        <w:t>Com</w:t>
      </w:r>
      <w:r w:rsidR="00475608" w:rsidRPr="000C7AA1">
        <w:rPr>
          <w:rFonts w:ascii="Times New Roman" w:hAnsi="Times New Roman" w:cs="Times New Roman"/>
        </w:rPr>
        <w:t>paring the mechanisms of psychological defense of respondents with lesions of the nervous system, paralysis, disorders of the musculoskeletal system</w:t>
      </w:r>
      <w:r w:rsidR="00830F29" w:rsidRPr="009E5F9A">
        <w:rPr>
          <w:rFonts w:ascii="Times New Roman" w:hAnsi="Times New Roman" w:cs="Times New Roman"/>
        </w:rPr>
        <w:t>,</w:t>
      </w:r>
      <w:r w:rsidR="00475608" w:rsidRPr="000C7AA1">
        <w:rPr>
          <w:rFonts w:ascii="Times New Roman" w:hAnsi="Times New Roman" w:cs="Times New Roman"/>
        </w:rPr>
        <w:t xml:space="preserve"> and speech, it becomes </w:t>
      </w:r>
      <w:r w:rsidR="007D649E" w:rsidRPr="009E5F9A">
        <w:rPr>
          <w:rFonts w:ascii="Times New Roman" w:hAnsi="Times New Roman" w:cs="Times New Roman"/>
        </w:rPr>
        <w:t>evident</w:t>
      </w:r>
      <w:r w:rsidR="007D649E" w:rsidRPr="000C7AA1">
        <w:rPr>
          <w:rFonts w:ascii="Times New Roman" w:hAnsi="Times New Roman" w:cs="Times New Roman"/>
        </w:rPr>
        <w:t xml:space="preserve"> </w:t>
      </w:r>
      <w:r w:rsidR="00475608" w:rsidRPr="000C7AA1">
        <w:rPr>
          <w:rFonts w:ascii="Times New Roman" w:hAnsi="Times New Roman" w:cs="Times New Roman"/>
        </w:rPr>
        <w:t xml:space="preserve">that the structure of protective behavior itself changes significantly </w:t>
      </w:r>
      <w:r w:rsidR="007D649E" w:rsidRPr="009E5F9A">
        <w:rPr>
          <w:rFonts w:ascii="Times New Roman" w:hAnsi="Times New Roman" w:cs="Times New Roman"/>
        </w:rPr>
        <w:t>in</w:t>
      </w:r>
      <w:r w:rsidR="007D649E" w:rsidRPr="000C7AA1">
        <w:rPr>
          <w:rFonts w:ascii="Times New Roman" w:hAnsi="Times New Roman" w:cs="Times New Roman"/>
        </w:rPr>
        <w:t xml:space="preserve"> </w:t>
      </w:r>
      <w:r w:rsidR="00475608" w:rsidRPr="000C7AA1">
        <w:rPr>
          <w:rFonts w:ascii="Times New Roman" w:hAnsi="Times New Roman" w:cs="Times New Roman"/>
        </w:rPr>
        <w:t>the course of the pathological process. The leading mechanism in them is reactive formation, as opposed to rationalization</w:t>
      </w:r>
      <w:r w:rsidR="006E4FEC" w:rsidRPr="009E5F9A">
        <w:rPr>
          <w:rFonts w:ascii="Times New Roman" w:hAnsi="Times New Roman" w:cs="Times New Roman"/>
        </w:rPr>
        <w:t>,</w:t>
      </w:r>
      <w:r w:rsidR="00475608" w:rsidRPr="000C7AA1">
        <w:rPr>
          <w:rFonts w:ascii="Times New Roman" w:hAnsi="Times New Roman" w:cs="Times New Roman"/>
        </w:rPr>
        <w:t xml:space="preserve"> in patients of the first and second groups (with hearing and visual problems). Significant differences in the comparative study of respondents from all groups were obtained only for</w:t>
      </w:r>
      <w:r w:rsidR="00475608" w:rsidRPr="009E5F9A">
        <w:rPr>
          <w:rFonts w:ascii="Times New Roman" w:hAnsi="Times New Roman" w:cs="Times New Roman"/>
        </w:rPr>
        <w:t xml:space="preserve"> one protective mechanism</w:t>
      </w:r>
      <w:r w:rsidR="00EF540C" w:rsidRPr="009E5F9A">
        <w:rPr>
          <w:rFonts w:ascii="Times New Roman" w:hAnsi="Times New Roman" w:cs="Times New Roman"/>
        </w:rPr>
        <w:t>—</w:t>
      </w:r>
      <w:r w:rsidR="00475608" w:rsidRPr="009E5F9A">
        <w:rPr>
          <w:rFonts w:ascii="Times New Roman" w:hAnsi="Times New Roman" w:cs="Times New Roman"/>
        </w:rPr>
        <w:t>displacement (</w:t>
      </w:r>
      <w:r w:rsidR="00475608" w:rsidRPr="009E5F9A">
        <w:rPr>
          <w:rFonts w:ascii="Times New Roman" w:hAnsi="Times New Roman" w:cs="Times New Roman"/>
          <w:i/>
          <w:iCs/>
        </w:rPr>
        <w:t xml:space="preserve">p </w:t>
      </w:r>
      <w:r w:rsidR="00475608" w:rsidRPr="009E5F9A">
        <w:rPr>
          <w:rFonts w:ascii="Times New Roman" w:hAnsi="Times New Roman" w:cs="Times New Roman"/>
        </w:rPr>
        <w:t>&lt; 0.013).</w:t>
      </w:r>
    </w:p>
    <w:p w14:paraId="69F99733" w14:textId="77777777" w:rsidR="00BC75E3" w:rsidRPr="009E5F9A" w:rsidRDefault="00A50C0A" w:rsidP="00B95BE9">
      <w:pPr>
        <w:spacing w:line="480" w:lineRule="auto"/>
        <w:ind w:right="-288" w:firstLine="720"/>
        <w:jc w:val="both"/>
        <w:rPr>
          <w:rFonts w:ascii="Times New Roman" w:eastAsia="Times New Roman" w:hAnsi="Times New Roman" w:cs="Times New Roman"/>
          <w:lang w:eastAsia="ru-RU"/>
        </w:rPr>
      </w:pPr>
      <w:r w:rsidRPr="009E5F9A">
        <w:rPr>
          <w:rFonts w:ascii="Times New Roman" w:eastAsia="Times New Roman" w:hAnsi="Times New Roman" w:cs="Times New Roman"/>
          <w:lang w:eastAsia="ru-RU"/>
        </w:rPr>
        <w:t>The prevalence of a protective mechanism in an individual can lead to the development of certain characteristics; in particular, displacement leads to an increase in general inertia, passivity, lack of initiative, dependence, subordination</w:t>
      </w:r>
      <w:r w:rsidR="00192DB7" w:rsidRPr="009E5F9A">
        <w:rPr>
          <w:rFonts w:ascii="Times New Roman" w:eastAsia="Times New Roman" w:hAnsi="Times New Roman" w:cs="Times New Roman"/>
          <w:lang w:eastAsia="ru-RU"/>
        </w:rPr>
        <w:t>,</w:t>
      </w:r>
      <w:r w:rsidRPr="009E5F9A">
        <w:rPr>
          <w:rFonts w:ascii="Times New Roman" w:eastAsia="Times New Roman" w:hAnsi="Times New Roman" w:cs="Times New Roman"/>
          <w:lang w:eastAsia="ru-RU"/>
        </w:rPr>
        <w:t xml:space="preserve"> and a tendency to </w:t>
      </w:r>
      <w:r w:rsidR="001D1829" w:rsidRPr="009E5F9A">
        <w:rPr>
          <w:rFonts w:ascii="Times New Roman" w:eastAsia="Times New Roman" w:hAnsi="Times New Roman" w:cs="Times New Roman"/>
          <w:lang w:eastAsia="ru-RU"/>
        </w:rPr>
        <w:t>land</w:t>
      </w:r>
      <w:r w:rsidR="001E4155" w:rsidRPr="009E5F9A">
        <w:rPr>
          <w:rFonts w:ascii="Times New Roman" w:eastAsia="Times New Roman" w:hAnsi="Times New Roman" w:cs="Times New Roman"/>
          <w:lang w:eastAsia="ru-RU"/>
        </w:rPr>
        <w:t xml:space="preserve"> </w:t>
      </w:r>
      <w:r w:rsidRPr="009E5F9A">
        <w:rPr>
          <w:rFonts w:ascii="Times New Roman" w:eastAsia="Times New Roman" w:hAnsi="Times New Roman" w:cs="Times New Roman"/>
          <w:lang w:eastAsia="ru-RU"/>
        </w:rPr>
        <w:t>in relationships with others, which further complicates the process of communication in an educational environment, which is an important aspect of professional self-determination for our study.</w:t>
      </w:r>
    </w:p>
    <w:p w14:paraId="272A73D1" w14:textId="77777777" w:rsidR="005D3277" w:rsidRPr="009E5F9A" w:rsidRDefault="00A50C0A" w:rsidP="00B95BE9">
      <w:pPr>
        <w:spacing w:line="480" w:lineRule="auto"/>
        <w:ind w:right="-288" w:firstLine="720"/>
        <w:jc w:val="both"/>
        <w:rPr>
          <w:rFonts w:ascii="Times New Roman" w:eastAsia="Times New Roman" w:hAnsi="Times New Roman" w:cs="Times New Roman"/>
          <w:lang w:eastAsia="ru-RU"/>
        </w:rPr>
      </w:pPr>
      <w:r w:rsidRPr="009E5F9A">
        <w:rPr>
          <w:rFonts w:ascii="Times New Roman" w:eastAsia="Times New Roman" w:hAnsi="Times New Roman" w:cs="Times New Roman"/>
          <w:lang w:eastAsia="ru-RU"/>
        </w:rPr>
        <w:t>The tension level of eight basic psychological defenses was studied, the hierarchy of the psychological defense system was investigated, and the TTD</w:t>
      </w:r>
      <w:r w:rsidR="00B20A44" w:rsidRPr="009E5F9A">
        <w:rPr>
          <w:rFonts w:ascii="Times New Roman" w:eastAsia="Times New Roman" w:hAnsi="Times New Roman" w:cs="Times New Roman"/>
          <w:lang w:eastAsia="ru-RU"/>
        </w:rPr>
        <w:t xml:space="preserve"> </w:t>
      </w:r>
      <w:r w:rsidRPr="009E5F9A">
        <w:rPr>
          <w:rFonts w:ascii="Times New Roman" w:eastAsia="Times New Roman" w:hAnsi="Times New Roman" w:cs="Times New Roman"/>
          <w:lang w:eastAsia="ru-RU"/>
        </w:rPr>
        <w:t xml:space="preserve">was estimated </w:t>
      </w:r>
      <w:r w:rsidR="006E4FEC" w:rsidRPr="009E5F9A">
        <w:rPr>
          <w:rFonts w:ascii="Times New Roman" w:eastAsia="Times New Roman" w:hAnsi="Times New Roman" w:cs="Times New Roman"/>
          <w:lang w:eastAsia="ru-RU"/>
        </w:rPr>
        <w:t>(</w:t>
      </w:r>
      <w:r w:rsidRPr="009E5F9A">
        <w:rPr>
          <w:rFonts w:ascii="Times New Roman" w:eastAsia="Times New Roman" w:hAnsi="Times New Roman" w:cs="Times New Roman"/>
          <w:lang w:eastAsia="ru-RU"/>
        </w:rPr>
        <w:t xml:space="preserve">i.e., the arithmetic mean of all measurements of the </w:t>
      </w:r>
      <w:r w:rsidR="00192DB7" w:rsidRPr="009E5F9A">
        <w:rPr>
          <w:rFonts w:ascii="Times New Roman" w:eastAsia="Times New Roman" w:hAnsi="Times New Roman" w:cs="Times New Roman"/>
          <w:lang w:eastAsia="ru-RU"/>
        </w:rPr>
        <w:t xml:space="preserve">eight </w:t>
      </w:r>
      <w:r w:rsidRPr="009E5F9A">
        <w:rPr>
          <w:rFonts w:ascii="Times New Roman" w:eastAsia="Times New Roman" w:hAnsi="Times New Roman" w:cs="Times New Roman"/>
          <w:lang w:eastAsia="ru-RU"/>
        </w:rPr>
        <w:t>defenses</w:t>
      </w:r>
      <w:r w:rsidR="006E4FEC" w:rsidRPr="009E5F9A">
        <w:rPr>
          <w:rFonts w:ascii="Times New Roman" w:eastAsia="Times New Roman" w:hAnsi="Times New Roman" w:cs="Times New Roman"/>
          <w:lang w:eastAsia="ru-RU"/>
        </w:rPr>
        <w:t>)</w:t>
      </w:r>
      <w:r w:rsidRPr="009E5F9A">
        <w:rPr>
          <w:rFonts w:ascii="Times New Roman" w:eastAsia="Times New Roman" w:hAnsi="Times New Roman" w:cs="Times New Roman"/>
          <w:lang w:eastAsia="ru-RU"/>
        </w:rPr>
        <w:t>. For the respondents with</w:t>
      </w:r>
      <w:r w:rsidR="00290243" w:rsidRPr="009E5F9A">
        <w:rPr>
          <w:rFonts w:ascii="Times New Roman" w:eastAsia="Times New Roman" w:hAnsi="Times New Roman" w:cs="Times New Roman"/>
          <w:lang w:eastAsia="ru-RU"/>
        </w:rPr>
        <w:t xml:space="preserve"> SEN</w:t>
      </w:r>
      <w:r w:rsidRPr="009E5F9A">
        <w:rPr>
          <w:rFonts w:ascii="Times New Roman" w:eastAsia="Times New Roman" w:hAnsi="Times New Roman" w:cs="Times New Roman"/>
          <w:lang w:eastAsia="ru-RU"/>
        </w:rPr>
        <w:t xml:space="preserve">, the highest index </w:t>
      </w:r>
      <w:r w:rsidR="009E7470" w:rsidRPr="009E5F9A">
        <w:rPr>
          <w:rFonts w:ascii="Times New Roman" w:eastAsia="Times New Roman" w:hAnsi="Times New Roman" w:cs="Times New Roman"/>
          <w:lang w:eastAsia="ru-RU"/>
        </w:rPr>
        <w:t xml:space="preserve">of </w:t>
      </w:r>
      <w:r w:rsidRPr="009E5F9A">
        <w:rPr>
          <w:rFonts w:ascii="Times New Roman" w:eastAsia="Times New Roman" w:hAnsi="Times New Roman" w:cs="Times New Roman"/>
          <w:lang w:eastAsia="ru-RU"/>
        </w:rPr>
        <w:t>intensity of the individual defense mechanisms was calculated,</w:t>
      </w:r>
      <w:r w:rsidR="00B341F6" w:rsidRPr="009E5F9A">
        <w:rPr>
          <w:rFonts w:ascii="Times New Roman" w:eastAsia="Times New Roman" w:hAnsi="Times New Roman" w:cs="Times New Roman"/>
          <w:lang w:eastAsia="ru-RU"/>
        </w:rPr>
        <w:t xml:space="preserve"> and</w:t>
      </w:r>
      <w:r w:rsidRPr="009E5F9A">
        <w:rPr>
          <w:rFonts w:ascii="Times New Roman" w:eastAsia="Times New Roman" w:hAnsi="Times New Roman" w:cs="Times New Roman"/>
          <w:lang w:eastAsia="ru-RU"/>
        </w:rPr>
        <w:t xml:space="preserve"> the presence or absence of a correlation between the intensity of the individual defense mechanisms and the TTD was determined</w:t>
      </w:r>
      <w:r w:rsidR="00FB54D4" w:rsidRPr="009E5F9A">
        <w:rPr>
          <w:rFonts w:ascii="Times New Roman" w:eastAsia="Times New Roman" w:hAnsi="Times New Roman" w:cs="Times New Roman"/>
          <w:lang w:eastAsia="ru-RU"/>
        </w:rPr>
        <w:t>. T</w:t>
      </w:r>
      <w:r w:rsidRPr="009E5F9A">
        <w:rPr>
          <w:rFonts w:ascii="Times New Roman" w:eastAsia="Times New Roman" w:hAnsi="Times New Roman" w:cs="Times New Roman"/>
          <w:lang w:eastAsia="ru-RU"/>
        </w:rPr>
        <w:t xml:space="preserve">hese indicators were compared with the indicators of </w:t>
      </w:r>
      <w:r w:rsidR="001E4155" w:rsidRPr="009E5F9A">
        <w:rPr>
          <w:rFonts w:ascii="Times New Roman" w:eastAsia="Times New Roman" w:hAnsi="Times New Roman" w:cs="Times New Roman"/>
          <w:lang w:eastAsia="ru-RU"/>
        </w:rPr>
        <w:t>students’</w:t>
      </w:r>
      <w:r w:rsidRPr="009E5F9A">
        <w:rPr>
          <w:rFonts w:ascii="Times New Roman" w:eastAsia="Times New Roman" w:hAnsi="Times New Roman" w:cs="Times New Roman"/>
          <w:lang w:eastAsia="ru-RU"/>
        </w:rPr>
        <w:t xml:space="preserve"> normative development.</w:t>
      </w:r>
    </w:p>
    <w:p w14:paraId="22A9EF2C" w14:textId="77777777" w:rsidR="00F3166F" w:rsidRPr="009E5F9A" w:rsidRDefault="00DB5254" w:rsidP="00B95BE9">
      <w:pPr>
        <w:spacing w:line="480" w:lineRule="auto"/>
        <w:ind w:right="-288" w:firstLine="720"/>
        <w:jc w:val="both"/>
        <w:rPr>
          <w:rFonts w:ascii="Times New Roman" w:eastAsia="Times New Roman" w:hAnsi="Times New Roman" w:cs="Times New Roman"/>
          <w:lang w:eastAsia="ru-RU"/>
        </w:rPr>
      </w:pPr>
      <w:r w:rsidRPr="009E5F9A">
        <w:rPr>
          <w:rFonts w:ascii="Times New Roman" w:eastAsia="Times New Roman" w:hAnsi="Times New Roman" w:cs="Times New Roman"/>
          <w:lang w:eastAsia="ru-RU"/>
        </w:rPr>
        <w:t xml:space="preserve">In general, </w:t>
      </w:r>
      <w:r w:rsidR="00A85B3C" w:rsidRPr="009E5F9A">
        <w:rPr>
          <w:rFonts w:ascii="Times New Roman" w:eastAsia="Times New Roman" w:hAnsi="Times New Roman" w:cs="Times New Roman"/>
          <w:lang w:eastAsia="ru-RU"/>
        </w:rPr>
        <w:t>the r</w:t>
      </w:r>
      <w:r w:rsidRPr="009E5F9A">
        <w:rPr>
          <w:rFonts w:ascii="Times New Roman" w:eastAsia="Times New Roman" w:hAnsi="Times New Roman" w:cs="Times New Roman"/>
          <w:lang w:eastAsia="ru-RU"/>
        </w:rPr>
        <w:t xml:space="preserve">espondents with </w:t>
      </w:r>
      <w:r w:rsidR="002548C3" w:rsidRPr="009E5F9A">
        <w:rPr>
          <w:rFonts w:ascii="Times New Roman" w:eastAsia="Times New Roman" w:hAnsi="Times New Roman" w:cs="Times New Roman"/>
          <w:lang w:eastAsia="ru-RU"/>
        </w:rPr>
        <w:t xml:space="preserve">SEN </w:t>
      </w:r>
      <w:r w:rsidRPr="009E5F9A">
        <w:rPr>
          <w:rFonts w:ascii="Times New Roman" w:eastAsia="Times New Roman" w:hAnsi="Times New Roman" w:cs="Times New Roman"/>
          <w:lang w:eastAsia="ru-RU"/>
        </w:rPr>
        <w:t xml:space="preserve">are most often displaced by many </w:t>
      </w:r>
      <w:r w:rsidR="002548C3" w:rsidRPr="009E5F9A">
        <w:rPr>
          <w:rFonts w:ascii="Times New Roman" w:eastAsia="Times New Roman" w:hAnsi="Times New Roman" w:cs="Times New Roman"/>
          <w:lang w:eastAsia="ru-RU"/>
        </w:rPr>
        <w:t>characteristics</w:t>
      </w:r>
      <w:r w:rsidRPr="009E5F9A">
        <w:rPr>
          <w:rFonts w:ascii="Times New Roman" w:eastAsia="Times New Roman" w:hAnsi="Times New Roman" w:cs="Times New Roman"/>
          <w:lang w:eastAsia="ru-RU"/>
        </w:rPr>
        <w:t>, personal qualities</w:t>
      </w:r>
      <w:r w:rsidR="00AF02B0" w:rsidRPr="009E5F9A">
        <w:rPr>
          <w:rFonts w:ascii="Times New Roman" w:eastAsia="Times New Roman" w:hAnsi="Times New Roman" w:cs="Times New Roman"/>
          <w:lang w:eastAsia="ru-RU"/>
        </w:rPr>
        <w:t>,</w:t>
      </w:r>
      <w:r w:rsidRPr="009E5F9A">
        <w:rPr>
          <w:rFonts w:ascii="Times New Roman" w:eastAsia="Times New Roman" w:hAnsi="Times New Roman" w:cs="Times New Roman"/>
          <w:lang w:eastAsia="ru-RU"/>
        </w:rPr>
        <w:t xml:space="preserve"> and actions that</w:t>
      </w:r>
      <w:r w:rsidR="00C44841" w:rsidRPr="009E5F9A">
        <w:rPr>
          <w:rFonts w:ascii="Times New Roman" w:eastAsia="Times New Roman" w:hAnsi="Times New Roman" w:cs="Times New Roman"/>
          <w:lang w:eastAsia="ru-RU"/>
        </w:rPr>
        <w:t xml:space="preserve"> </w:t>
      </w:r>
      <w:r w:rsidRPr="009E5F9A">
        <w:rPr>
          <w:rFonts w:ascii="Times New Roman" w:eastAsia="Times New Roman" w:hAnsi="Times New Roman" w:cs="Times New Roman"/>
          <w:lang w:eastAsia="ru-RU"/>
        </w:rPr>
        <w:t xml:space="preserve">make a person </w:t>
      </w:r>
      <w:r w:rsidR="00C44841" w:rsidRPr="009E5F9A">
        <w:rPr>
          <w:rFonts w:ascii="Times New Roman" w:eastAsia="Times New Roman" w:hAnsi="Times New Roman" w:cs="Times New Roman"/>
          <w:lang w:eastAsia="ru-RU"/>
        </w:rPr>
        <w:t>un</w:t>
      </w:r>
      <w:r w:rsidRPr="009E5F9A">
        <w:rPr>
          <w:rFonts w:ascii="Times New Roman" w:eastAsia="Times New Roman" w:hAnsi="Times New Roman" w:cs="Times New Roman"/>
          <w:lang w:eastAsia="ru-RU"/>
        </w:rPr>
        <w:t>attractive in their own eyes and in the eyes of others, for example, envy, ill</w:t>
      </w:r>
      <w:r w:rsidR="00B341F6" w:rsidRPr="009E5F9A">
        <w:rPr>
          <w:rFonts w:ascii="Times New Roman" w:eastAsia="Times New Roman" w:hAnsi="Times New Roman" w:cs="Times New Roman"/>
          <w:lang w:eastAsia="ru-RU"/>
        </w:rPr>
        <w:t xml:space="preserve"> </w:t>
      </w:r>
      <w:r w:rsidRPr="009E5F9A">
        <w:rPr>
          <w:rFonts w:ascii="Times New Roman" w:eastAsia="Times New Roman" w:hAnsi="Times New Roman" w:cs="Times New Roman"/>
          <w:lang w:eastAsia="ru-RU"/>
        </w:rPr>
        <w:t>will</w:t>
      </w:r>
      <w:r w:rsidR="0081402D" w:rsidRPr="009E5F9A">
        <w:rPr>
          <w:rFonts w:ascii="Times New Roman" w:eastAsia="Times New Roman" w:hAnsi="Times New Roman" w:cs="Times New Roman"/>
          <w:lang w:eastAsia="ru-RU"/>
        </w:rPr>
        <w:t xml:space="preserve">, and </w:t>
      </w:r>
      <w:r w:rsidRPr="009E5F9A">
        <w:rPr>
          <w:rFonts w:ascii="Times New Roman" w:eastAsia="Times New Roman" w:hAnsi="Times New Roman" w:cs="Times New Roman"/>
          <w:lang w:eastAsia="ru-RU"/>
        </w:rPr>
        <w:t>ingratitude</w:t>
      </w:r>
      <w:r w:rsidR="0081402D" w:rsidRPr="009E5F9A">
        <w:rPr>
          <w:rFonts w:ascii="Times New Roman" w:eastAsia="Times New Roman" w:hAnsi="Times New Roman" w:cs="Times New Roman"/>
          <w:lang w:eastAsia="ru-RU"/>
        </w:rPr>
        <w:t>, among others</w:t>
      </w:r>
      <w:r w:rsidRPr="009E5F9A">
        <w:rPr>
          <w:rFonts w:ascii="Times New Roman" w:eastAsia="Times New Roman" w:hAnsi="Times New Roman" w:cs="Times New Roman"/>
          <w:lang w:eastAsia="ru-RU"/>
        </w:rPr>
        <w:t xml:space="preserve">. </w:t>
      </w:r>
      <w:r w:rsidR="009339B6" w:rsidRPr="009E5F9A">
        <w:rPr>
          <w:rFonts w:ascii="Times New Roman" w:eastAsia="Times New Roman" w:hAnsi="Times New Roman" w:cs="Times New Roman"/>
          <w:lang w:eastAsia="ru-RU"/>
        </w:rPr>
        <w:t xml:space="preserve">It is thus </w:t>
      </w:r>
      <w:r w:rsidRPr="009E5F9A">
        <w:rPr>
          <w:rFonts w:ascii="Times New Roman" w:eastAsia="Times New Roman" w:hAnsi="Times New Roman" w:cs="Times New Roman"/>
          <w:lang w:eastAsia="ru-RU"/>
        </w:rPr>
        <w:t xml:space="preserve">confirmed that traumatic circumstances or undesirable information are </w:t>
      </w:r>
      <w:r w:rsidR="00924D34" w:rsidRPr="009E5F9A">
        <w:rPr>
          <w:rFonts w:ascii="Times New Roman" w:eastAsia="Times New Roman" w:hAnsi="Times New Roman" w:cs="Times New Roman"/>
          <w:lang w:eastAsia="ru-RU"/>
        </w:rPr>
        <w:t xml:space="preserve">actually repressed </w:t>
      </w:r>
      <w:r w:rsidRPr="009E5F9A">
        <w:rPr>
          <w:rFonts w:ascii="Times New Roman" w:eastAsia="Times New Roman" w:hAnsi="Times New Roman" w:cs="Times New Roman"/>
          <w:lang w:eastAsia="ru-RU"/>
        </w:rPr>
        <w:t>from a person's consciousness, although outwardly</w:t>
      </w:r>
      <w:r w:rsidR="00924D34" w:rsidRPr="009E5F9A">
        <w:rPr>
          <w:rFonts w:ascii="Times New Roman" w:eastAsia="Times New Roman" w:hAnsi="Times New Roman" w:cs="Times New Roman"/>
          <w:lang w:eastAsia="ru-RU"/>
        </w:rPr>
        <w:t xml:space="preserve"> </w:t>
      </w:r>
      <w:r w:rsidRPr="009E5F9A">
        <w:rPr>
          <w:rFonts w:ascii="Times New Roman" w:eastAsia="Times New Roman" w:hAnsi="Times New Roman" w:cs="Times New Roman"/>
          <w:lang w:eastAsia="ru-RU"/>
        </w:rPr>
        <w:t>this may look like an active counteraction to memories and introspection.</w:t>
      </w:r>
      <w:r w:rsidR="00F3166F" w:rsidRPr="009E5F9A">
        <w:rPr>
          <w:rFonts w:ascii="Times New Roman" w:eastAsia="Times New Roman" w:hAnsi="Times New Roman" w:cs="Times New Roman"/>
          <w:lang w:eastAsia="ru-RU"/>
        </w:rPr>
        <w:t xml:space="preserve"> </w:t>
      </w:r>
    </w:p>
    <w:p w14:paraId="6C492115" w14:textId="77777777" w:rsidR="004656D8" w:rsidRPr="009E5F9A" w:rsidRDefault="00DB5254" w:rsidP="00B95BE9">
      <w:pPr>
        <w:spacing w:line="480" w:lineRule="auto"/>
        <w:ind w:right="-288" w:firstLine="720"/>
        <w:jc w:val="both"/>
        <w:rPr>
          <w:rFonts w:ascii="Times New Roman" w:eastAsia="Times New Roman" w:hAnsi="Times New Roman" w:cs="Times New Roman"/>
          <w:lang w:eastAsia="ru-RU"/>
        </w:rPr>
      </w:pPr>
      <w:r w:rsidRPr="009E5F9A">
        <w:rPr>
          <w:rFonts w:ascii="Times New Roman" w:eastAsia="Times New Roman" w:hAnsi="Times New Roman" w:cs="Times New Roman"/>
          <w:lang w:eastAsia="ru-RU"/>
        </w:rPr>
        <w:lastRenderedPageBreak/>
        <w:t xml:space="preserve">Impulsivity and weakness of emotional and volitional control, characteristic of the majority of respondents with health limitations, are determined by the actualization of this particular </w:t>
      </w:r>
      <w:r w:rsidR="00E22631" w:rsidRPr="009E5F9A">
        <w:rPr>
          <w:rFonts w:ascii="Times New Roman" w:eastAsia="Times New Roman" w:hAnsi="Times New Roman" w:cs="Times New Roman"/>
          <w:lang w:eastAsia="ru-RU"/>
        </w:rPr>
        <w:t xml:space="preserve">protective </w:t>
      </w:r>
      <w:r w:rsidRPr="009E5F9A">
        <w:rPr>
          <w:rFonts w:ascii="Times New Roman" w:eastAsia="Times New Roman" w:hAnsi="Times New Roman" w:cs="Times New Roman"/>
          <w:lang w:eastAsia="ru-RU"/>
        </w:rPr>
        <w:t xml:space="preserve">mechanism against the general background of changes in the </w:t>
      </w:r>
      <w:r w:rsidR="00E22631" w:rsidRPr="009E5F9A">
        <w:rPr>
          <w:rFonts w:ascii="Times New Roman" w:eastAsia="Times New Roman" w:hAnsi="Times New Roman" w:cs="Times New Roman"/>
          <w:lang w:eastAsia="ru-RU"/>
        </w:rPr>
        <w:t xml:space="preserve">sphere of motivations </w:t>
      </w:r>
      <w:r w:rsidRPr="009E5F9A">
        <w:rPr>
          <w:rFonts w:ascii="Times New Roman" w:eastAsia="Times New Roman" w:hAnsi="Times New Roman" w:cs="Times New Roman"/>
          <w:lang w:eastAsia="ru-RU"/>
        </w:rPr>
        <w:t>and need</w:t>
      </w:r>
      <w:r w:rsidR="00E22631" w:rsidRPr="009E5F9A">
        <w:rPr>
          <w:rFonts w:ascii="Times New Roman" w:eastAsia="Times New Roman" w:hAnsi="Times New Roman" w:cs="Times New Roman"/>
          <w:lang w:eastAsia="ru-RU"/>
        </w:rPr>
        <w:t xml:space="preserve">s </w:t>
      </w:r>
      <w:r w:rsidRPr="009E5F9A">
        <w:rPr>
          <w:rFonts w:ascii="Times New Roman" w:eastAsia="Times New Roman" w:hAnsi="Times New Roman" w:cs="Times New Roman"/>
          <w:lang w:eastAsia="ru-RU"/>
        </w:rPr>
        <w:t>toward greater simplification and accessibility.</w:t>
      </w:r>
      <w:r w:rsidR="00E22631" w:rsidRPr="009E5F9A">
        <w:rPr>
          <w:rFonts w:ascii="Times New Roman" w:eastAsia="Times New Roman" w:hAnsi="Times New Roman" w:cs="Times New Roman"/>
          <w:lang w:eastAsia="ru-RU"/>
        </w:rPr>
        <w:t xml:space="preserve"> </w:t>
      </w:r>
      <w:r w:rsidRPr="009E5F9A">
        <w:rPr>
          <w:rFonts w:ascii="Times New Roman" w:eastAsia="Times New Roman" w:hAnsi="Times New Roman" w:cs="Times New Roman"/>
          <w:lang w:eastAsia="ru-RU"/>
        </w:rPr>
        <w:t xml:space="preserve">The manifestation of compensatory protective mechanisms may be a situation of overcoming frustrating circumstances or </w:t>
      </w:r>
      <w:proofErr w:type="spellStart"/>
      <w:r w:rsidRPr="009E5F9A">
        <w:rPr>
          <w:rFonts w:ascii="Times New Roman" w:eastAsia="Times New Roman" w:hAnsi="Times New Roman" w:cs="Times New Roman"/>
          <w:lang w:eastAsia="ru-RU"/>
        </w:rPr>
        <w:t>oversatisfaction</w:t>
      </w:r>
      <w:proofErr w:type="spellEnd"/>
      <w:r w:rsidRPr="009E5F9A">
        <w:rPr>
          <w:rFonts w:ascii="Times New Roman" w:eastAsia="Times New Roman" w:hAnsi="Times New Roman" w:cs="Times New Roman"/>
          <w:lang w:eastAsia="ru-RU"/>
        </w:rPr>
        <w:t xml:space="preserve"> in other areas. Students for whom compensation is the most characteristic type of psychological defense turn out </w:t>
      </w:r>
      <w:r w:rsidR="00070694" w:rsidRPr="009E5F9A">
        <w:rPr>
          <w:rFonts w:ascii="Times New Roman" w:eastAsia="Times New Roman" w:hAnsi="Times New Roman" w:cs="Times New Roman"/>
          <w:lang w:eastAsia="ru-RU"/>
        </w:rPr>
        <w:t xml:space="preserve">not only </w:t>
      </w:r>
      <w:r w:rsidRPr="009E5F9A">
        <w:rPr>
          <w:rFonts w:ascii="Times New Roman" w:eastAsia="Times New Roman" w:hAnsi="Times New Roman" w:cs="Times New Roman"/>
          <w:lang w:eastAsia="ru-RU"/>
        </w:rPr>
        <w:t>to be dreamers looking for ideals in various spheres of life but also</w:t>
      </w:r>
      <w:r w:rsidR="006C1A0F" w:rsidRPr="009E5F9A">
        <w:rPr>
          <w:rFonts w:ascii="Times New Roman" w:eastAsia="Times New Roman" w:hAnsi="Times New Roman" w:cs="Times New Roman"/>
          <w:lang w:eastAsia="ru-RU"/>
        </w:rPr>
        <w:t xml:space="preserve"> to be</w:t>
      </w:r>
      <w:r w:rsidRPr="009E5F9A">
        <w:rPr>
          <w:rFonts w:ascii="Times New Roman" w:eastAsia="Times New Roman" w:hAnsi="Times New Roman" w:cs="Times New Roman"/>
          <w:lang w:eastAsia="ru-RU"/>
        </w:rPr>
        <w:t xml:space="preserve"> timid and insecure in real life, compensating for their low self-esteem with a demonstrative and ostentatious type of behavior.</w:t>
      </w:r>
    </w:p>
    <w:p w14:paraId="4C870203" w14:textId="77777777" w:rsidR="00351A86" w:rsidRPr="009E5F9A" w:rsidRDefault="004656D8" w:rsidP="00B95BE9">
      <w:pPr>
        <w:spacing w:line="480" w:lineRule="auto"/>
        <w:ind w:right="-288" w:firstLine="720"/>
        <w:jc w:val="both"/>
        <w:rPr>
          <w:rFonts w:ascii="Times New Roman" w:eastAsia="Times New Roman" w:hAnsi="Times New Roman" w:cs="Times New Roman"/>
          <w:lang w:eastAsia="ru-RU"/>
        </w:rPr>
      </w:pPr>
      <w:r w:rsidRPr="009E5F9A">
        <w:rPr>
          <w:rFonts w:ascii="Times New Roman" w:eastAsia="Times New Roman" w:hAnsi="Times New Roman" w:cs="Times New Roman"/>
          <w:lang w:eastAsia="ru-RU"/>
        </w:rPr>
        <w:t xml:space="preserve">Some respondents with </w:t>
      </w:r>
      <w:r w:rsidR="006C1A0F" w:rsidRPr="009E5F9A">
        <w:rPr>
          <w:rFonts w:ascii="Times New Roman" w:eastAsia="Times New Roman" w:hAnsi="Times New Roman" w:cs="Times New Roman"/>
          <w:lang w:eastAsia="ru-RU"/>
        </w:rPr>
        <w:t xml:space="preserve">SEN </w:t>
      </w:r>
      <w:r w:rsidRPr="009E5F9A">
        <w:rPr>
          <w:rFonts w:ascii="Times New Roman" w:eastAsia="Times New Roman" w:hAnsi="Times New Roman" w:cs="Times New Roman"/>
          <w:lang w:eastAsia="ru-RU"/>
        </w:rPr>
        <w:t xml:space="preserve">(25.4%), without demonstrating an open manifestation of hatred toward a certain person (since it </w:t>
      </w:r>
      <w:r w:rsidR="006C1A0F" w:rsidRPr="009E5F9A">
        <w:rPr>
          <w:rFonts w:ascii="Times New Roman" w:eastAsia="Times New Roman" w:hAnsi="Times New Roman" w:cs="Times New Roman"/>
          <w:lang w:eastAsia="ru-RU"/>
        </w:rPr>
        <w:t xml:space="preserve">could </w:t>
      </w:r>
      <w:r w:rsidRPr="009E5F9A">
        <w:rPr>
          <w:rFonts w:ascii="Times New Roman" w:eastAsia="Times New Roman" w:hAnsi="Times New Roman" w:cs="Times New Roman"/>
          <w:lang w:eastAsia="ru-RU"/>
        </w:rPr>
        <w:t xml:space="preserve">cause an unwanted conflict with </w:t>
      </w:r>
      <w:r w:rsidR="00BB2B91" w:rsidRPr="009E5F9A">
        <w:rPr>
          <w:rFonts w:ascii="Times New Roman" w:eastAsia="Times New Roman" w:hAnsi="Times New Roman" w:cs="Times New Roman"/>
          <w:lang w:eastAsia="ru-RU"/>
        </w:rPr>
        <w:t>them</w:t>
      </w:r>
      <w:r w:rsidRPr="009E5F9A">
        <w:rPr>
          <w:rFonts w:ascii="Times New Roman" w:eastAsia="Times New Roman" w:hAnsi="Times New Roman" w:cs="Times New Roman"/>
          <w:lang w:eastAsia="ru-RU"/>
        </w:rPr>
        <w:t>), transfe</w:t>
      </w:r>
      <w:r w:rsidR="005735A6" w:rsidRPr="009E5F9A">
        <w:rPr>
          <w:rFonts w:ascii="Times New Roman" w:eastAsia="Times New Roman" w:hAnsi="Times New Roman" w:cs="Times New Roman"/>
          <w:lang w:eastAsia="ru-RU"/>
        </w:rPr>
        <w:t>r</w:t>
      </w:r>
      <w:r w:rsidRPr="009E5F9A">
        <w:rPr>
          <w:rFonts w:ascii="Times New Roman" w:eastAsia="Times New Roman" w:hAnsi="Times New Roman" w:cs="Times New Roman"/>
          <w:lang w:eastAsia="ru-RU"/>
        </w:rPr>
        <w:t>r</w:t>
      </w:r>
      <w:r w:rsidR="005735A6" w:rsidRPr="009E5F9A">
        <w:rPr>
          <w:rFonts w:ascii="Times New Roman" w:eastAsia="Times New Roman" w:hAnsi="Times New Roman" w:cs="Times New Roman"/>
          <w:lang w:eastAsia="ru-RU"/>
        </w:rPr>
        <w:t>ed</w:t>
      </w:r>
      <w:r w:rsidRPr="009E5F9A">
        <w:rPr>
          <w:rFonts w:ascii="Times New Roman" w:eastAsia="Times New Roman" w:hAnsi="Times New Roman" w:cs="Times New Roman"/>
          <w:lang w:eastAsia="ru-RU"/>
        </w:rPr>
        <w:t xml:space="preserve"> it to another, more accessible</w:t>
      </w:r>
      <w:r w:rsidR="00B94C4D" w:rsidRPr="009E5F9A">
        <w:rPr>
          <w:rFonts w:ascii="Times New Roman" w:eastAsia="Times New Roman" w:hAnsi="Times New Roman" w:cs="Times New Roman"/>
          <w:lang w:eastAsia="ru-RU"/>
        </w:rPr>
        <w:t>,</w:t>
      </w:r>
      <w:r w:rsidRPr="009E5F9A">
        <w:rPr>
          <w:rFonts w:ascii="Times New Roman" w:eastAsia="Times New Roman" w:hAnsi="Times New Roman" w:cs="Times New Roman"/>
          <w:lang w:eastAsia="ru-RU"/>
        </w:rPr>
        <w:t xml:space="preserve"> and non-dangerous one. In most cases, substitution resolves emotional tension that </w:t>
      </w:r>
      <w:r w:rsidR="00BE630A" w:rsidRPr="009E5F9A">
        <w:rPr>
          <w:rFonts w:ascii="Times New Roman" w:eastAsia="Times New Roman" w:hAnsi="Times New Roman" w:cs="Times New Roman"/>
          <w:lang w:eastAsia="ru-RU"/>
        </w:rPr>
        <w:t xml:space="preserve">has arisen </w:t>
      </w:r>
      <w:r w:rsidRPr="009E5F9A">
        <w:rPr>
          <w:rFonts w:ascii="Times New Roman" w:eastAsia="Times New Roman" w:hAnsi="Times New Roman" w:cs="Times New Roman"/>
          <w:lang w:eastAsia="ru-RU"/>
        </w:rPr>
        <w:t>under the influence of a frustrating situation but does not lead to relief or achievement of the goal; in this situation, the subject can perform unexpected, sometimes meaningless</w:t>
      </w:r>
      <w:r w:rsidR="009C7C11" w:rsidRPr="009E5F9A">
        <w:rPr>
          <w:rFonts w:ascii="Times New Roman" w:eastAsia="Times New Roman" w:hAnsi="Times New Roman" w:cs="Times New Roman"/>
          <w:lang w:eastAsia="ru-RU"/>
        </w:rPr>
        <w:t>,</w:t>
      </w:r>
      <w:r w:rsidRPr="009E5F9A">
        <w:rPr>
          <w:rFonts w:ascii="Times New Roman" w:eastAsia="Times New Roman" w:hAnsi="Times New Roman" w:cs="Times New Roman"/>
          <w:lang w:eastAsia="ru-RU"/>
        </w:rPr>
        <w:t xml:space="preserve"> actions that resolve internal tension.</w:t>
      </w:r>
    </w:p>
    <w:p w14:paraId="72650FC5" w14:textId="77777777" w:rsidR="00351A86" w:rsidRPr="009E5F9A" w:rsidRDefault="00CF7639" w:rsidP="00B95BE9">
      <w:pPr>
        <w:spacing w:line="480" w:lineRule="auto"/>
        <w:ind w:right="-288" w:firstLine="720"/>
        <w:jc w:val="both"/>
        <w:rPr>
          <w:rFonts w:ascii="Times New Roman" w:eastAsia="Times New Roman" w:hAnsi="Times New Roman" w:cs="Times New Roman"/>
          <w:lang w:eastAsia="ru-RU"/>
        </w:rPr>
      </w:pPr>
      <w:r w:rsidRPr="009E5F9A">
        <w:rPr>
          <w:rFonts w:ascii="Times New Roman" w:eastAsia="Times New Roman" w:hAnsi="Times New Roman" w:cs="Times New Roman"/>
          <w:lang w:eastAsia="ru-RU"/>
        </w:rPr>
        <w:t xml:space="preserve">In </w:t>
      </w:r>
      <w:r w:rsidR="00351A86" w:rsidRPr="009E5F9A">
        <w:rPr>
          <w:rFonts w:ascii="Times New Roman" w:eastAsia="Times New Roman" w:hAnsi="Times New Roman" w:cs="Times New Roman"/>
          <w:lang w:eastAsia="ru-RU"/>
        </w:rPr>
        <w:t xml:space="preserve">rationalization, a person creates logical but plausible justifications for </w:t>
      </w:r>
      <w:r w:rsidRPr="009E5F9A">
        <w:rPr>
          <w:rFonts w:ascii="Times New Roman" w:eastAsia="Times New Roman" w:hAnsi="Times New Roman" w:cs="Times New Roman"/>
          <w:lang w:eastAsia="ru-RU"/>
        </w:rPr>
        <w:t xml:space="preserve">their own </w:t>
      </w:r>
      <w:r w:rsidR="00351A86" w:rsidRPr="009E5F9A">
        <w:rPr>
          <w:rFonts w:ascii="Times New Roman" w:eastAsia="Times New Roman" w:hAnsi="Times New Roman" w:cs="Times New Roman"/>
          <w:lang w:eastAsia="ru-RU"/>
        </w:rPr>
        <w:t>or someone else’s behavior, actions</w:t>
      </w:r>
      <w:r w:rsidR="00830F29" w:rsidRPr="009E5F9A">
        <w:rPr>
          <w:rFonts w:ascii="Times New Roman" w:eastAsia="Times New Roman" w:hAnsi="Times New Roman" w:cs="Times New Roman"/>
          <w:lang w:eastAsia="ru-RU"/>
        </w:rPr>
        <w:t>,</w:t>
      </w:r>
      <w:r w:rsidR="00351A86" w:rsidRPr="009E5F9A">
        <w:rPr>
          <w:rFonts w:ascii="Times New Roman" w:eastAsia="Times New Roman" w:hAnsi="Times New Roman" w:cs="Times New Roman"/>
          <w:lang w:eastAsia="ru-RU"/>
        </w:rPr>
        <w:t xml:space="preserve"> or experiences caused by reasons that </w:t>
      </w:r>
      <w:r w:rsidR="00691B04" w:rsidRPr="009E5F9A">
        <w:rPr>
          <w:rFonts w:ascii="Times New Roman" w:eastAsia="Times New Roman" w:hAnsi="Times New Roman" w:cs="Times New Roman"/>
          <w:lang w:eastAsia="ru-RU"/>
        </w:rPr>
        <w:t xml:space="preserve">they </w:t>
      </w:r>
      <w:r w:rsidR="00351A86" w:rsidRPr="009E5F9A">
        <w:rPr>
          <w:rFonts w:ascii="Times New Roman" w:eastAsia="Times New Roman" w:hAnsi="Times New Roman" w:cs="Times New Roman"/>
          <w:lang w:eastAsia="ru-RU"/>
        </w:rPr>
        <w:t xml:space="preserve">(the person) cannot recognize </w:t>
      </w:r>
      <w:r w:rsidR="00691B04" w:rsidRPr="009E5F9A">
        <w:rPr>
          <w:rFonts w:ascii="Times New Roman" w:eastAsia="Times New Roman" w:hAnsi="Times New Roman" w:cs="Times New Roman"/>
          <w:lang w:eastAsia="ru-RU"/>
        </w:rPr>
        <w:t xml:space="preserve">because of </w:t>
      </w:r>
      <w:r w:rsidR="00351A86" w:rsidRPr="009E5F9A">
        <w:rPr>
          <w:rFonts w:ascii="Times New Roman" w:eastAsia="Times New Roman" w:hAnsi="Times New Roman" w:cs="Times New Roman"/>
          <w:lang w:eastAsia="ru-RU"/>
        </w:rPr>
        <w:t>the threat of loss of self-esteem. There are often attempts to reduce the value of experience</w:t>
      </w:r>
      <w:r w:rsidR="004546C3" w:rsidRPr="009E5F9A">
        <w:rPr>
          <w:rFonts w:ascii="Times New Roman" w:eastAsia="Times New Roman" w:hAnsi="Times New Roman" w:cs="Times New Roman"/>
          <w:lang w:eastAsia="ru-RU"/>
        </w:rPr>
        <w:t>s</w:t>
      </w:r>
      <w:r w:rsidR="00351A86" w:rsidRPr="009E5F9A">
        <w:rPr>
          <w:rFonts w:ascii="Times New Roman" w:eastAsia="Times New Roman" w:hAnsi="Times New Roman" w:cs="Times New Roman"/>
          <w:lang w:eastAsia="ru-RU"/>
        </w:rPr>
        <w:t xml:space="preserve"> that </w:t>
      </w:r>
      <w:r w:rsidR="004546C3" w:rsidRPr="009E5F9A">
        <w:rPr>
          <w:rFonts w:ascii="Times New Roman" w:eastAsia="Times New Roman" w:hAnsi="Times New Roman" w:cs="Times New Roman"/>
          <w:lang w:eastAsia="ru-RU"/>
        </w:rPr>
        <w:t>are</w:t>
      </w:r>
      <w:r w:rsidR="00351A86" w:rsidRPr="009E5F9A">
        <w:rPr>
          <w:rFonts w:ascii="Times New Roman" w:eastAsia="Times New Roman" w:hAnsi="Times New Roman" w:cs="Times New Roman"/>
          <w:lang w:eastAsia="ru-RU"/>
        </w:rPr>
        <w:t xml:space="preserve"> inaccessible to the individual. Thus,</w:t>
      </w:r>
      <w:r w:rsidR="004546C3" w:rsidRPr="009E5F9A">
        <w:rPr>
          <w:rFonts w:ascii="Times New Roman" w:eastAsia="Times New Roman" w:hAnsi="Times New Roman" w:cs="Times New Roman"/>
          <w:lang w:eastAsia="ru-RU"/>
        </w:rPr>
        <w:t xml:space="preserve"> </w:t>
      </w:r>
      <w:r w:rsidR="00691B04" w:rsidRPr="009E5F9A">
        <w:rPr>
          <w:rFonts w:ascii="Times New Roman" w:eastAsia="Times New Roman" w:hAnsi="Times New Roman" w:cs="Times New Roman"/>
          <w:lang w:eastAsia="ru-RU"/>
        </w:rPr>
        <w:t xml:space="preserve">when someone </w:t>
      </w:r>
      <w:r w:rsidR="00F034CD" w:rsidRPr="009E5F9A">
        <w:rPr>
          <w:rFonts w:ascii="Times New Roman" w:eastAsia="Times New Roman" w:hAnsi="Times New Roman" w:cs="Times New Roman"/>
          <w:lang w:eastAsia="ru-RU"/>
        </w:rPr>
        <w:t xml:space="preserve">is </w:t>
      </w:r>
      <w:r w:rsidR="00691B04" w:rsidRPr="009E5F9A">
        <w:rPr>
          <w:rFonts w:ascii="Times New Roman" w:eastAsia="Times New Roman" w:hAnsi="Times New Roman" w:cs="Times New Roman"/>
          <w:lang w:eastAsia="ru-RU"/>
        </w:rPr>
        <w:t xml:space="preserve">in a </w:t>
      </w:r>
      <w:r w:rsidR="00351A86" w:rsidRPr="009E5F9A">
        <w:rPr>
          <w:rFonts w:ascii="Times New Roman" w:eastAsia="Times New Roman" w:hAnsi="Times New Roman" w:cs="Times New Roman"/>
          <w:lang w:eastAsia="ru-RU"/>
        </w:rPr>
        <w:t>conflict</w:t>
      </w:r>
      <w:r w:rsidR="00691B04" w:rsidRPr="009E5F9A">
        <w:rPr>
          <w:rFonts w:ascii="Times New Roman" w:eastAsia="Times New Roman" w:hAnsi="Times New Roman" w:cs="Times New Roman"/>
          <w:lang w:eastAsia="ru-RU"/>
        </w:rPr>
        <w:t xml:space="preserve"> situation</w:t>
      </w:r>
      <w:r w:rsidR="00351A86" w:rsidRPr="009E5F9A">
        <w:rPr>
          <w:rFonts w:ascii="Times New Roman" w:eastAsia="Times New Roman" w:hAnsi="Times New Roman" w:cs="Times New Roman"/>
          <w:lang w:eastAsia="ru-RU"/>
        </w:rPr>
        <w:t xml:space="preserve">, </w:t>
      </w:r>
      <w:r w:rsidR="00691B04" w:rsidRPr="009E5F9A">
        <w:rPr>
          <w:rFonts w:ascii="Times New Roman" w:eastAsia="Times New Roman" w:hAnsi="Times New Roman" w:cs="Times New Roman"/>
          <w:lang w:eastAsia="ru-RU"/>
        </w:rPr>
        <w:t xml:space="preserve">they protect themselves </w:t>
      </w:r>
      <w:r w:rsidR="00351A86" w:rsidRPr="009E5F9A">
        <w:rPr>
          <w:rFonts w:ascii="Times New Roman" w:eastAsia="Times New Roman" w:hAnsi="Times New Roman" w:cs="Times New Roman"/>
          <w:lang w:eastAsia="ru-RU"/>
        </w:rPr>
        <w:t>from its negative effects by reducing the</w:t>
      </w:r>
      <w:r w:rsidR="008C2B92" w:rsidRPr="009E5F9A">
        <w:rPr>
          <w:rFonts w:ascii="Times New Roman" w:eastAsia="Times New Roman" w:hAnsi="Times New Roman" w:cs="Times New Roman"/>
          <w:lang w:eastAsia="ru-RU"/>
        </w:rPr>
        <w:t>ir own</w:t>
      </w:r>
      <w:r w:rsidR="00351A86" w:rsidRPr="009E5F9A">
        <w:rPr>
          <w:rFonts w:ascii="Times New Roman" w:eastAsia="Times New Roman" w:hAnsi="Times New Roman" w:cs="Times New Roman"/>
          <w:lang w:eastAsia="ru-RU"/>
        </w:rPr>
        <w:t xml:space="preserve"> importance and </w:t>
      </w:r>
      <w:r w:rsidR="008C2B92" w:rsidRPr="009E5F9A">
        <w:rPr>
          <w:rFonts w:ascii="Times New Roman" w:eastAsia="Times New Roman" w:hAnsi="Times New Roman" w:cs="Times New Roman"/>
          <w:lang w:eastAsia="ru-RU"/>
        </w:rPr>
        <w:t xml:space="preserve">diminishing </w:t>
      </w:r>
      <w:r w:rsidR="00351A86" w:rsidRPr="009E5F9A">
        <w:rPr>
          <w:rFonts w:ascii="Times New Roman" w:eastAsia="Times New Roman" w:hAnsi="Times New Roman" w:cs="Times New Roman"/>
          <w:lang w:eastAsia="ru-RU"/>
        </w:rPr>
        <w:t xml:space="preserve">other reasons that caused this conflict or traumatic situation. Rationalization is more often used by people who have highly developed self-control, and the more often and stronger a person has a subjective feeling of unfair punishment, the faster this mechanism is formed. The disadvantage of rationalization </w:t>
      </w:r>
      <w:r w:rsidR="00830F29" w:rsidRPr="009E5F9A">
        <w:rPr>
          <w:rFonts w:ascii="Times New Roman" w:eastAsia="Times New Roman" w:hAnsi="Times New Roman" w:cs="Times New Roman"/>
          <w:lang w:eastAsia="ru-RU"/>
        </w:rPr>
        <w:t xml:space="preserve">is </w:t>
      </w:r>
      <w:r w:rsidR="00351A86" w:rsidRPr="009E5F9A">
        <w:rPr>
          <w:rFonts w:ascii="Times New Roman" w:eastAsia="Times New Roman" w:hAnsi="Times New Roman" w:cs="Times New Roman"/>
          <w:lang w:eastAsia="ru-RU"/>
        </w:rPr>
        <w:t xml:space="preserve">that the person does not solve the problem that caused </w:t>
      </w:r>
      <w:r w:rsidR="00F034CD" w:rsidRPr="009E5F9A">
        <w:rPr>
          <w:rFonts w:ascii="Times New Roman" w:eastAsia="Times New Roman" w:hAnsi="Times New Roman" w:cs="Times New Roman"/>
          <w:lang w:eastAsia="ru-RU"/>
        </w:rPr>
        <w:t xml:space="preserve">the </w:t>
      </w:r>
      <w:r w:rsidR="00351A86" w:rsidRPr="009E5F9A">
        <w:rPr>
          <w:rFonts w:ascii="Times New Roman" w:eastAsia="Times New Roman" w:hAnsi="Times New Roman" w:cs="Times New Roman"/>
          <w:lang w:eastAsia="ru-RU"/>
        </w:rPr>
        <w:lastRenderedPageBreak/>
        <w:t xml:space="preserve">defense. In this case, the solution to the problem is “postponed” to a later time or under </w:t>
      </w:r>
      <w:r w:rsidR="0034275D" w:rsidRPr="009E5F9A">
        <w:rPr>
          <w:rFonts w:ascii="Times New Roman" w:eastAsia="Times New Roman" w:hAnsi="Times New Roman" w:cs="Times New Roman"/>
          <w:lang w:eastAsia="ru-RU"/>
        </w:rPr>
        <w:t xml:space="preserve">different </w:t>
      </w:r>
      <w:r w:rsidR="00351A86" w:rsidRPr="009E5F9A">
        <w:rPr>
          <w:rFonts w:ascii="Times New Roman" w:eastAsia="Times New Roman" w:hAnsi="Times New Roman" w:cs="Times New Roman"/>
          <w:lang w:eastAsia="ru-RU"/>
        </w:rPr>
        <w:t xml:space="preserve">circumstances. Thinking becomes </w:t>
      </w:r>
      <w:r w:rsidR="0034275D" w:rsidRPr="009E5F9A">
        <w:rPr>
          <w:rFonts w:ascii="Times New Roman" w:eastAsia="Times New Roman" w:hAnsi="Times New Roman" w:cs="Times New Roman"/>
          <w:lang w:eastAsia="ru-RU"/>
        </w:rPr>
        <w:t xml:space="preserve">stereotyped </w:t>
      </w:r>
      <w:r w:rsidR="00351A86" w:rsidRPr="009E5F9A">
        <w:rPr>
          <w:rFonts w:ascii="Times New Roman" w:eastAsia="Times New Roman" w:hAnsi="Times New Roman" w:cs="Times New Roman"/>
          <w:lang w:eastAsia="ru-RU"/>
        </w:rPr>
        <w:t xml:space="preserve">and inflexible; the same </w:t>
      </w:r>
      <w:r w:rsidR="00563590" w:rsidRPr="009E5F9A">
        <w:rPr>
          <w:rFonts w:ascii="Times New Roman" w:eastAsia="Times New Roman" w:hAnsi="Times New Roman" w:cs="Times New Roman"/>
          <w:lang w:eastAsia="ru-RU"/>
        </w:rPr>
        <w:t xml:space="preserve">patterns </w:t>
      </w:r>
      <w:r w:rsidR="00351A86" w:rsidRPr="009E5F9A">
        <w:rPr>
          <w:rFonts w:ascii="Times New Roman" w:eastAsia="Times New Roman" w:hAnsi="Times New Roman" w:cs="Times New Roman"/>
          <w:lang w:eastAsia="ru-RU"/>
        </w:rPr>
        <w:t xml:space="preserve">are used </w:t>
      </w:r>
      <w:r w:rsidR="00F034CD" w:rsidRPr="009E5F9A">
        <w:rPr>
          <w:rFonts w:ascii="Times New Roman" w:eastAsia="Times New Roman" w:hAnsi="Times New Roman" w:cs="Times New Roman"/>
          <w:lang w:eastAsia="ru-RU"/>
        </w:rPr>
        <w:t xml:space="preserve">to </w:t>
      </w:r>
      <w:r w:rsidR="00FC0109" w:rsidRPr="009E5F9A">
        <w:rPr>
          <w:rFonts w:ascii="Times New Roman" w:eastAsia="Times New Roman" w:hAnsi="Times New Roman" w:cs="Times New Roman"/>
          <w:lang w:eastAsia="ru-RU"/>
        </w:rPr>
        <w:t>explain</w:t>
      </w:r>
      <w:r w:rsidR="00351A86" w:rsidRPr="009E5F9A">
        <w:rPr>
          <w:rFonts w:ascii="Times New Roman" w:eastAsia="Times New Roman" w:hAnsi="Times New Roman" w:cs="Times New Roman"/>
          <w:lang w:eastAsia="ru-RU"/>
        </w:rPr>
        <w:t>.</w:t>
      </w:r>
    </w:p>
    <w:p w14:paraId="2A1ADAE0" w14:textId="77777777" w:rsidR="00192DB7" w:rsidRPr="009E5F9A" w:rsidRDefault="00931747" w:rsidP="00B95BE9">
      <w:pPr>
        <w:spacing w:line="480" w:lineRule="auto"/>
        <w:ind w:right="-288" w:firstLine="720"/>
        <w:jc w:val="both"/>
        <w:rPr>
          <w:rFonts w:ascii="Times New Roman" w:hAnsi="Times New Roman" w:cs="Times New Roman"/>
        </w:rPr>
      </w:pPr>
      <w:r w:rsidRPr="009E5F9A">
        <w:rPr>
          <w:rFonts w:ascii="Times New Roman" w:hAnsi="Times New Roman" w:cs="Times New Roman"/>
        </w:rPr>
        <w:t>The evaluation of the methodology revealed that the</w:t>
      </w:r>
      <w:r w:rsidR="00563590" w:rsidRPr="009E5F9A">
        <w:rPr>
          <w:rFonts w:ascii="Times New Roman" w:hAnsi="Times New Roman" w:cs="Times New Roman"/>
        </w:rPr>
        <w:t xml:space="preserve"> overall</w:t>
      </w:r>
      <w:r w:rsidRPr="009E5F9A">
        <w:rPr>
          <w:rFonts w:ascii="Times New Roman" w:hAnsi="Times New Roman" w:cs="Times New Roman"/>
        </w:rPr>
        <w:t xml:space="preserve"> intensity of psychological defenses was higher in the students with disabilities (62%) than in the </w:t>
      </w:r>
      <w:r w:rsidR="00563590" w:rsidRPr="009E5F9A">
        <w:rPr>
          <w:rFonts w:ascii="Times New Roman" w:hAnsi="Times New Roman" w:cs="Times New Roman"/>
        </w:rPr>
        <w:t>normative sample</w:t>
      </w:r>
      <w:r w:rsidRPr="009E5F9A">
        <w:rPr>
          <w:rFonts w:ascii="Times New Roman" w:hAnsi="Times New Roman" w:cs="Times New Roman"/>
        </w:rPr>
        <w:t xml:space="preserve"> (54%). These results can be explained by the fact that people with health impairments are much more likely to find themselves in situations </w:t>
      </w:r>
      <w:r w:rsidR="00260292" w:rsidRPr="009E5F9A">
        <w:rPr>
          <w:rFonts w:ascii="Times New Roman" w:hAnsi="Times New Roman" w:cs="Times New Roman"/>
        </w:rPr>
        <w:t xml:space="preserve">where </w:t>
      </w:r>
      <w:r w:rsidRPr="009E5F9A">
        <w:rPr>
          <w:rFonts w:ascii="Times New Roman" w:hAnsi="Times New Roman" w:cs="Times New Roman"/>
        </w:rPr>
        <w:t xml:space="preserve">their existing needs cannot be met. These may </w:t>
      </w:r>
      <w:r w:rsidR="00C220D1" w:rsidRPr="009E5F9A">
        <w:rPr>
          <w:rFonts w:ascii="Times New Roman" w:hAnsi="Times New Roman" w:cs="Times New Roman"/>
        </w:rPr>
        <w:t xml:space="preserve">include </w:t>
      </w:r>
      <w:r w:rsidRPr="009E5F9A">
        <w:rPr>
          <w:rFonts w:ascii="Times New Roman" w:hAnsi="Times New Roman" w:cs="Times New Roman"/>
        </w:rPr>
        <w:t xml:space="preserve">problems with </w:t>
      </w:r>
      <w:r w:rsidR="00FC0109" w:rsidRPr="009E5F9A">
        <w:rPr>
          <w:rFonts w:ascii="Times New Roman" w:hAnsi="Times New Roman" w:cs="Times New Roman"/>
        </w:rPr>
        <w:t>mobility</w:t>
      </w:r>
      <w:r w:rsidRPr="009E5F9A">
        <w:rPr>
          <w:rFonts w:ascii="Times New Roman" w:hAnsi="Times New Roman" w:cs="Times New Roman"/>
        </w:rPr>
        <w:t>, self-care, environment</w:t>
      </w:r>
      <w:r w:rsidR="00FC0109" w:rsidRPr="009E5F9A">
        <w:rPr>
          <w:rFonts w:ascii="Times New Roman" w:hAnsi="Times New Roman" w:cs="Times New Roman"/>
        </w:rPr>
        <w:t>al awareness</w:t>
      </w:r>
      <w:r w:rsidRPr="009E5F9A">
        <w:rPr>
          <w:rFonts w:ascii="Times New Roman" w:hAnsi="Times New Roman" w:cs="Times New Roman"/>
        </w:rPr>
        <w:t xml:space="preserve">, </w:t>
      </w:r>
      <w:r w:rsidR="00260292" w:rsidRPr="009E5F9A">
        <w:rPr>
          <w:rFonts w:ascii="Times New Roman" w:hAnsi="Times New Roman" w:cs="Times New Roman"/>
        </w:rPr>
        <w:t xml:space="preserve">or </w:t>
      </w:r>
      <w:r w:rsidRPr="009E5F9A">
        <w:rPr>
          <w:rFonts w:ascii="Times New Roman" w:hAnsi="Times New Roman" w:cs="Times New Roman"/>
        </w:rPr>
        <w:t>communication. Accordingly, psychological defense mechanisms are more often activated in order to minimize psychologically traumatic moments, reduce internal tension</w:t>
      </w:r>
      <w:r w:rsidR="00453F64" w:rsidRPr="009E5F9A">
        <w:rPr>
          <w:rFonts w:ascii="Times New Roman" w:hAnsi="Times New Roman" w:cs="Times New Roman"/>
        </w:rPr>
        <w:t>,</w:t>
      </w:r>
      <w:r w:rsidRPr="009E5F9A">
        <w:rPr>
          <w:rFonts w:ascii="Times New Roman" w:hAnsi="Times New Roman" w:cs="Times New Roman"/>
        </w:rPr>
        <w:t xml:space="preserve"> and maintain the normal psychological state of the individual.</w:t>
      </w:r>
      <w:r w:rsidR="00260292" w:rsidRPr="009E5F9A">
        <w:rPr>
          <w:rFonts w:ascii="Times New Roman" w:hAnsi="Times New Roman" w:cs="Times New Roman"/>
        </w:rPr>
        <w:t xml:space="preserve"> </w:t>
      </w:r>
      <w:r w:rsidRPr="009E5F9A">
        <w:rPr>
          <w:rFonts w:ascii="Times New Roman" w:hAnsi="Times New Roman" w:cs="Times New Roman"/>
        </w:rPr>
        <w:t xml:space="preserve">The most important type of psychological defense for the majority of students with disabilities (64 out of 126 subjects) and students with normative development (41 out of 100 subjects) is projection, which </w:t>
      </w:r>
      <w:r w:rsidR="001F1675" w:rsidRPr="009E5F9A">
        <w:rPr>
          <w:rFonts w:ascii="Times New Roman" w:hAnsi="Times New Roman" w:cs="Times New Roman"/>
        </w:rPr>
        <w:t xml:space="preserve">is an </w:t>
      </w:r>
      <w:r w:rsidRPr="009E5F9A">
        <w:rPr>
          <w:rFonts w:ascii="Times New Roman" w:hAnsi="Times New Roman" w:cs="Times New Roman"/>
        </w:rPr>
        <w:t xml:space="preserve">unconscious tendency to transfer one’s own motives and desires </w:t>
      </w:r>
      <w:r w:rsidR="001F1675" w:rsidRPr="009E5F9A">
        <w:rPr>
          <w:rFonts w:ascii="Times New Roman" w:hAnsi="Times New Roman" w:cs="Times New Roman"/>
        </w:rPr>
        <w:t>to</w:t>
      </w:r>
      <w:r w:rsidRPr="009E5F9A">
        <w:rPr>
          <w:rFonts w:ascii="Times New Roman" w:hAnsi="Times New Roman" w:cs="Times New Roman"/>
        </w:rPr>
        <w:t xml:space="preserve"> other people. Students with </w:t>
      </w:r>
      <w:r w:rsidR="001F1675" w:rsidRPr="009E5F9A">
        <w:rPr>
          <w:rFonts w:ascii="Times New Roman" w:hAnsi="Times New Roman" w:cs="Times New Roman"/>
        </w:rPr>
        <w:t xml:space="preserve">this </w:t>
      </w:r>
      <w:r w:rsidRPr="009E5F9A">
        <w:rPr>
          <w:rFonts w:ascii="Times New Roman" w:hAnsi="Times New Roman" w:cs="Times New Roman"/>
        </w:rPr>
        <w:t xml:space="preserve">psychological defense mechanism have a negative, socially unrecognized connotation </w:t>
      </w:r>
      <w:r w:rsidR="00D33BA1" w:rsidRPr="009E5F9A">
        <w:rPr>
          <w:rFonts w:ascii="Times New Roman" w:hAnsi="Times New Roman" w:cs="Times New Roman"/>
        </w:rPr>
        <w:t xml:space="preserve">to </w:t>
      </w:r>
      <w:r w:rsidRPr="009E5F9A">
        <w:rPr>
          <w:rFonts w:ascii="Times New Roman" w:hAnsi="Times New Roman" w:cs="Times New Roman"/>
        </w:rPr>
        <w:t xml:space="preserve">the feelings and </w:t>
      </w:r>
      <w:r w:rsidR="00D33BA1" w:rsidRPr="009E5F9A">
        <w:rPr>
          <w:rFonts w:ascii="Times New Roman" w:hAnsi="Times New Roman" w:cs="Times New Roman"/>
        </w:rPr>
        <w:t>traits</w:t>
      </w:r>
      <w:r w:rsidRPr="009E5F9A">
        <w:rPr>
          <w:rFonts w:ascii="Times New Roman" w:hAnsi="Times New Roman" w:cs="Times New Roman"/>
        </w:rPr>
        <w:t xml:space="preserve"> they experience. For example, aggressiveness is often attributed to others in order to justify one's own aggressiveness or unwillingness, which is expressed as if for defensive purposes. At the same time, people with disabilities resort to this defense mechanism to a greater extent than their peers with normative development.</w:t>
      </w:r>
    </w:p>
    <w:p w14:paraId="634B82D6" w14:textId="77777777" w:rsidR="00AE5CBA" w:rsidRPr="009E5F9A" w:rsidRDefault="00931747" w:rsidP="00B95BE9">
      <w:pPr>
        <w:spacing w:line="480" w:lineRule="auto"/>
        <w:ind w:right="-288" w:firstLine="720"/>
        <w:jc w:val="both"/>
        <w:rPr>
          <w:rFonts w:ascii="Times New Roman" w:hAnsi="Times New Roman" w:cs="Times New Roman"/>
        </w:rPr>
      </w:pPr>
      <w:r w:rsidRPr="009E5F9A">
        <w:rPr>
          <w:rFonts w:ascii="Times New Roman" w:hAnsi="Times New Roman" w:cs="Times New Roman"/>
        </w:rPr>
        <w:t>Students with disabilities often use a type of psychological defense in addition to projection, such as regression (28 o</w:t>
      </w:r>
      <w:r w:rsidR="00D33BA1" w:rsidRPr="009E5F9A">
        <w:rPr>
          <w:rFonts w:ascii="Times New Roman" w:hAnsi="Times New Roman" w:cs="Times New Roman"/>
        </w:rPr>
        <w:t>ut of</w:t>
      </w:r>
      <w:r w:rsidRPr="009E5F9A">
        <w:rPr>
          <w:rFonts w:ascii="Times New Roman" w:hAnsi="Times New Roman" w:cs="Times New Roman"/>
        </w:rPr>
        <w:t xml:space="preserve"> 126 respondents). It is common for these young people in their behavioral responses to try to avoid anxiety by regressing to earlier stages of development,</w:t>
      </w:r>
      <w:r w:rsidR="0031330D" w:rsidRPr="009E5F9A">
        <w:rPr>
          <w:rFonts w:ascii="Times New Roman" w:hAnsi="Times New Roman" w:cs="Times New Roman"/>
        </w:rPr>
        <w:t xml:space="preserve"> that is, </w:t>
      </w:r>
      <w:r w:rsidRPr="009E5F9A">
        <w:rPr>
          <w:rFonts w:ascii="Times New Roman" w:hAnsi="Times New Roman" w:cs="Times New Roman"/>
        </w:rPr>
        <w:t xml:space="preserve">replacing the solution of subjectively more complex problems with relatively simpler and more accessible ones in the current situations, changing the motivational and need spheres towards their greater simplification and accessibility. Students with normative development, in addition to projection, often choose intellectualization as </w:t>
      </w:r>
      <w:r w:rsidR="0031330D" w:rsidRPr="009E5F9A">
        <w:rPr>
          <w:rFonts w:ascii="Times New Roman" w:hAnsi="Times New Roman" w:cs="Times New Roman"/>
        </w:rPr>
        <w:t xml:space="preserve">the </w:t>
      </w:r>
      <w:r w:rsidRPr="009E5F9A">
        <w:rPr>
          <w:rFonts w:ascii="Times New Roman" w:hAnsi="Times New Roman" w:cs="Times New Roman"/>
        </w:rPr>
        <w:t xml:space="preserve">main mechanism of psychological defense (20%). Individuals with disabilities are less likely to </w:t>
      </w:r>
      <w:r w:rsidR="0031330D" w:rsidRPr="009E5F9A">
        <w:rPr>
          <w:rFonts w:ascii="Times New Roman" w:hAnsi="Times New Roman" w:cs="Times New Roman"/>
        </w:rPr>
        <w:t xml:space="preserve">use </w:t>
      </w:r>
      <w:r w:rsidRPr="009E5F9A">
        <w:rPr>
          <w:rFonts w:ascii="Times New Roman" w:hAnsi="Times New Roman" w:cs="Times New Roman"/>
        </w:rPr>
        <w:t xml:space="preserve">this defense mechanism than their peers </w:t>
      </w:r>
      <w:r w:rsidRPr="009E5F9A">
        <w:rPr>
          <w:rFonts w:ascii="Times New Roman" w:hAnsi="Times New Roman" w:cs="Times New Roman"/>
        </w:rPr>
        <w:lastRenderedPageBreak/>
        <w:t xml:space="preserve">with normative development (16% each). Students who use </w:t>
      </w:r>
      <w:r w:rsidR="003C3B8B" w:rsidRPr="009E5F9A">
        <w:rPr>
          <w:rFonts w:ascii="Times New Roman" w:hAnsi="Times New Roman" w:cs="Times New Roman"/>
        </w:rPr>
        <w:t xml:space="preserve">this </w:t>
      </w:r>
      <w:r w:rsidRPr="009E5F9A">
        <w:rPr>
          <w:rFonts w:ascii="Times New Roman" w:hAnsi="Times New Roman" w:cs="Times New Roman"/>
        </w:rPr>
        <w:t xml:space="preserve">psychological defense mechanism tend to suppress experiences caused by an unpleasant or subjectively unacceptable situation </w:t>
      </w:r>
      <w:r w:rsidR="003C3B8B" w:rsidRPr="009E5F9A">
        <w:rPr>
          <w:rFonts w:ascii="Times New Roman" w:hAnsi="Times New Roman" w:cs="Times New Roman"/>
        </w:rPr>
        <w:t>through</w:t>
      </w:r>
      <w:r w:rsidRPr="009E5F9A">
        <w:rPr>
          <w:rFonts w:ascii="Times New Roman" w:hAnsi="Times New Roman" w:cs="Times New Roman"/>
        </w:rPr>
        <w:t xml:space="preserve"> logical attitudes and manipulations, even when there is convincing evidence to the contrary. Intellectualization suppresses the usual overflow of emotions</w:t>
      </w:r>
      <w:r w:rsidR="00F445BD" w:rsidRPr="009E5F9A">
        <w:rPr>
          <w:rFonts w:ascii="Times New Roman" w:hAnsi="Times New Roman" w:cs="Times New Roman"/>
        </w:rPr>
        <w:t xml:space="preserve">; </w:t>
      </w:r>
      <w:r w:rsidRPr="009E5F9A">
        <w:rPr>
          <w:rFonts w:ascii="Times New Roman" w:hAnsi="Times New Roman" w:cs="Times New Roman"/>
        </w:rPr>
        <w:t xml:space="preserve">a student who uses intellectualization talks about feelings, but in such a way that the listener </w:t>
      </w:r>
      <w:r w:rsidR="00F445BD" w:rsidRPr="009E5F9A">
        <w:rPr>
          <w:rFonts w:ascii="Times New Roman" w:hAnsi="Times New Roman" w:cs="Times New Roman"/>
        </w:rPr>
        <w:t>gets</w:t>
      </w:r>
      <w:r w:rsidRPr="009E5F9A">
        <w:rPr>
          <w:rFonts w:ascii="Times New Roman" w:hAnsi="Times New Roman" w:cs="Times New Roman"/>
        </w:rPr>
        <w:t xml:space="preserve"> the impression that </w:t>
      </w:r>
      <w:r w:rsidR="00F445BD" w:rsidRPr="009E5F9A">
        <w:rPr>
          <w:rFonts w:ascii="Times New Roman" w:hAnsi="Times New Roman" w:cs="Times New Roman"/>
        </w:rPr>
        <w:t>they</w:t>
      </w:r>
      <w:r w:rsidRPr="009E5F9A">
        <w:rPr>
          <w:rFonts w:ascii="Times New Roman" w:hAnsi="Times New Roman" w:cs="Times New Roman"/>
        </w:rPr>
        <w:t xml:space="preserve"> lack emotions.</w:t>
      </w:r>
    </w:p>
    <w:p w14:paraId="62E7462C" w14:textId="77777777" w:rsidR="006F295F" w:rsidRPr="009E5F9A" w:rsidRDefault="00A2648B" w:rsidP="00B95BE9">
      <w:pPr>
        <w:spacing w:line="480" w:lineRule="auto"/>
        <w:ind w:right="-288" w:firstLine="720"/>
        <w:jc w:val="both"/>
        <w:rPr>
          <w:rFonts w:ascii="Times New Roman" w:hAnsi="Times New Roman" w:cs="Times New Roman"/>
        </w:rPr>
      </w:pPr>
      <w:r w:rsidRPr="009E5F9A">
        <w:rPr>
          <w:rFonts w:ascii="Times New Roman" w:hAnsi="Times New Roman" w:cs="Times New Roman"/>
        </w:rPr>
        <w:t xml:space="preserve">Moreover, respondents </w:t>
      </w:r>
      <w:r w:rsidR="006F295F" w:rsidRPr="009E5F9A">
        <w:rPr>
          <w:rFonts w:ascii="Times New Roman" w:hAnsi="Times New Roman" w:cs="Times New Roman"/>
        </w:rPr>
        <w:t>from</w:t>
      </w:r>
      <w:r w:rsidRPr="009E5F9A">
        <w:rPr>
          <w:rFonts w:ascii="Times New Roman" w:hAnsi="Times New Roman" w:cs="Times New Roman"/>
        </w:rPr>
        <w:t xml:space="preserve"> a sample of students with normative development </w:t>
      </w:r>
      <w:r w:rsidR="00007DA1" w:rsidRPr="009E5F9A">
        <w:rPr>
          <w:rFonts w:ascii="Times New Roman" w:hAnsi="Times New Roman" w:cs="Times New Roman"/>
        </w:rPr>
        <w:t xml:space="preserve">often </w:t>
      </w:r>
      <w:r w:rsidRPr="009E5F9A">
        <w:rPr>
          <w:rFonts w:ascii="Times New Roman" w:hAnsi="Times New Roman" w:cs="Times New Roman"/>
        </w:rPr>
        <w:t xml:space="preserve">use the mechanism of reactive </w:t>
      </w:r>
      <w:r w:rsidR="006F295F" w:rsidRPr="009E5F9A">
        <w:rPr>
          <w:rFonts w:ascii="Times New Roman" w:hAnsi="Times New Roman" w:cs="Times New Roman"/>
        </w:rPr>
        <w:t>education</w:t>
      </w:r>
      <w:r w:rsidRPr="009E5F9A">
        <w:rPr>
          <w:rFonts w:ascii="Times New Roman" w:hAnsi="Times New Roman" w:cs="Times New Roman"/>
        </w:rPr>
        <w:t xml:space="preserve"> </w:t>
      </w:r>
      <w:r w:rsidR="00BA4725" w:rsidRPr="009E5F9A">
        <w:rPr>
          <w:rFonts w:ascii="Times New Roman" w:hAnsi="Times New Roman" w:cs="Times New Roman"/>
        </w:rPr>
        <w:t xml:space="preserve">in frustrating situations </w:t>
      </w:r>
      <w:r w:rsidRPr="009E5F9A">
        <w:rPr>
          <w:rFonts w:ascii="Times New Roman" w:hAnsi="Times New Roman" w:cs="Times New Roman"/>
        </w:rPr>
        <w:t>(25 out of 100 respondents)</w:t>
      </w:r>
      <w:r w:rsidR="00032333" w:rsidRPr="009E5F9A">
        <w:rPr>
          <w:rFonts w:ascii="Times New Roman" w:hAnsi="Times New Roman" w:cs="Times New Roman"/>
        </w:rPr>
        <w:t>,</w:t>
      </w:r>
      <w:r w:rsidRPr="009E5F9A">
        <w:rPr>
          <w:rFonts w:ascii="Times New Roman" w:hAnsi="Times New Roman" w:cs="Times New Roman"/>
        </w:rPr>
        <w:t xml:space="preserve"> or, in other words, </w:t>
      </w:r>
      <w:proofErr w:type="spellStart"/>
      <w:r w:rsidRPr="009E5F9A">
        <w:rPr>
          <w:rFonts w:ascii="Times New Roman" w:hAnsi="Times New Roman" w:cs="Times New Roman"/>
        </w:rPr>
        <w:t>hypercompensation</w:t>
      </w:r>
      <w:proofErr w:type="spellEnd"/>
      <w:r w:rsidRPr="009E5F9A">
        <w:rPr>
          <w:rFonts w:ascii="Times New Roman" w:hAnsi="Times New Roman" w:cs="Times New Roman"/>
        </w:rPr>
        <w:t>. They suppress the expression of thoughts, feelings</w:t>
      </w:r>
      <w:r w:rsidR="00032333" w:rsidRPr="009E5F9A">
        <w:rPr>
          <w:rFonts w:ascii="Times New Roman" w:hAnsi="Times New Roman" w:cs="Times New Roman"/>
        </w:rPr>
        <w:t xml:space="preserve">, </w:t>
      </w:r>
      <w:r w:rsidRPr="009E5F9A">
        <w:rPr>
          <w:rFonts w:ascii="Times New Roman" w:hAnsi="Times New Roman" w:cs="Times New Roman"/>
        </w:rPr>
        <w:t xml:space="preserve">or actions that are unpleasant or unacceptable to the individual through the exaggerated development of opposing </w:t>
      </w:r>
      <w:r w:rsidR="00A558A4" w:rsidRPr="009E5F9A">
        <w:rPr>
          <w:rFonts w:ascii="Times New Roman" w:hAnsi="Times New Roman" w:cs="Times New Roman"/>
        </w:rPr>
        <w:t>desires</w:t>
      </w:r>
      <w:r w:rsidRPr="009E5F9A">
        <w:rPr>
          <w:rFonts w:ascii="Times New Roman" w:hAnsi="Times New Roman" w:cs="Times New Roman"/>
        </w:rPr>
        <w:t>. For example, an exaggerated love for one of the parents may be a transformation of a socially unacceptable feeling of hatred toward them. Pity or caring can be seen as reactive formations in relation to unconscious callousness, cruelty</w:t>
      </w:r>
      <w:r w:rsidR="000C7AA1" w:rsidRPr="009E5F9A">
        <w:rPr>
          <w:rFonts w:ascii="Times New Roman" w:hAnsi="Times New Roman" w:cs="Times New Roman"/>
        </w:rPr>
        <w:t>,</w:t>
      </w:r>
      <w:r w:rsidRPr="009E5F9A">
        <w:rPr>
          <w:rFonts w:ascii="Times New Roman" w:hAnsi="Times New Roman" w:cs="Times New Roman"/>
        </w:rPr>
        <w:t xml:space="preserve"> or emotional indifference. Less frequently, students with disabilities resort to defense mechanisms such as substitution (6 of 126 subjects). Students with normative development are </w:t>
      </w:r>
      <w:r w:rsidR="000D3EF3" w:rsidRPr="009E5F9A">
        <w:rPr>
          <w:rFonts w:ascii="Times New Roman" w:hAnsi="Times New Roman" w:cs="Times New Roman"/>
        </w:rPr>
        <w:t xml:space="preserve">the </w:t>
      </w:r>
      <w:r w:rsidRPr="009E5F9A">
        <w:rPr>
          <w:rFonts w:ascii="Times New Roman" w:hAnsi="Times New Roman" w:cs="Times New Roman"/>
        </w:rPr>
        <w:t xml:space="preserve">least likely to resort to the </w:t>
      </w:r>
      <w:r w:rsidR="000C3DD8" w:rsidRPr="009E5F9A">
        <w:rPr>
          <w:rFonts w:ascii="Times New Roman" w:hAnsi="Times New Roman" w:cs="Times New Roman"/>
        </w:rPr>
        <w:t xml:space="preserve">displacement </w:t>
      </w:r>
      <w:r w:rsidRPr="009E5F9A">
        <w:rPr>
          <w:rFonts w:ascii="Times New Roman" w:hAnsi="Times New Roman" w:cs="Times New Roman"/>
        </w:rPr>
        <w:t>mechanism (4 out of 100 subjects).</w:t>
      </w:r>
    </w:p>
    <w:p w14:paraId="5D7BFE8B" w14:textId="77777777" w:rsidR="00ED11D7" w:rsidRPr="009E5F9A" w:rsidRDefault="00A2648B" w:rsidP="00B95BE9">
      <w:pPr>
        <w:spacing w:line="480" w:lineRule="auto"/>
        <w:ind w:right="-288" w:firstLine="720"/>
        <w:jc w:val="both"/>
        <w:rPr>
          <w:rFonts w:ascii="Times New Roman" w:hAnsi="Times New Roman" w:cs="Times New Roman"/>
        </w:rPr>
      </w:pPr>
      <w:r w:rsidRPr="009E5F9A">
        <w:rPr>
          <w:rFonts w:ascii="Times New Roman" w:hAnsi="Times New Roman" w:cs="Times New Roman"/>
        </w:rPr>
        <w:t>Thus, we see that for students in both groups, the predominant mechanism of psychological defense is projection,</w:t>
      </w:r>
      <w:r w:rsidR="00CB3500" w:rsidRPr="009E5F9A">
        <w:rPr>
          <w:rFonts w:ascii="Times New Roman" w:hAnsi="Times New Roman" w:cs="Times New Roman"/>
        </w:rPr>
        <w:t xml:space="preserve"> </w:t>
      </w:r>
      <w:r w:rsidRPr="009E5F9A">
        <w:rPr>
          <w:rFonts w:ascii="Times New Roman" w:hAnsi="Times New Roman" w:cs="Times New Roman"/>
        </w:rPr>
        <w:t>which is considered a more primitive mechanism. At the same time, students with normative development also use the psychological defense mechanism intellectualization</w:t>
      </w:r>
      <w:r w:rsidR="008D42F3" w:rsidRPr="009E5F9A">
        <w:rPr>
          <w:rFonts w:ascii="Times New Roman" w:hAnsi="Times New Roman" w:cs="Times New Roman"/>
        </w:rPr>
        <w:t xml:space="preserve"> </w:t>
      </w:r>
      <w:r w:rsidRPr="009E5F9A">
        <w:rPr>
          <w:rFonts w:ascii="Times New Roman" w:hAnsi="Times New Roman" w:cs="Times New Roman"/>
        </w:rPr>
        <w:t xml:space="preserve">to a greater extent (20%), which is one of the more mature mechanisms. Students with disabilities, in addition to projection, more often use </w:t>
      </w:r>
      <w:r w:rsidR="00D82761" w:rsidRPr="009E5F9A">
        <w:rPr>
          <w:rFonts w:ascii="Times New Roman" w:hAnsi="Times New Roman" w:cs="Times New Roman"/>
        </w:rPr>
        <w:t xml:space="preserve">regression as a </w:t>
      </w:r>
      <w:r w:rsidRPr="009E5F9A">
        <w:rPr>
          <w:rFonts w:ascii="Times New Roman" w:hAnsi="Times New Roman" w:cs="Times New Roman"/>
        </w:rPr>
        <w:t>psychological defense mechanism (22%), which is also more primitive. Consequently, students with developmental disabilities have greater problems with socio-psychological adaptation than students with normative development.</w:t>
      </w:r>
    </w:p>
    <w:p w14:paraId="78E0FE4C" w14:textId="77777777" w:rsidR="005F5DEB" w:rsidRPr="00041723" w:rsidRDefault="00A2648B" w:rsidP="00B95BE9">
      <w:pPr>
        <w:spacing w:line="480" w:lineRule="auto"/>
        <w:ind w:right="-288" w:firstLine="720"/>
        <w:contextualSpacing/>
        <w:jc w:val="both"/>
        <w:rPr>
          <w:rFonts w:ascii="Times New Roman" w:hAnsi="Times New Roman" w:cs="Times New Roman"/>
          <w:bCs/>
        </w:rPr>
      </w:pPr>
      <w:r w:rsidRPr="009E5F9A">
        <w:rPr>
          <w:rFonts w:ascii="Times New Roman" w:hAnsi="Times New Roman" w:cs="Times New Roman"/>
          <w:bCs/>
        </w:rPr>
        <w:t xml:space="preserve">In addition, the </w:t>
      </w:r>
      <w:r w:rsidR="00E71DF5">
        <w:rPr>
          <w:rFonts w:ascii="Times New Roman" w:hAnsi="Times New Roman" w:cs="Times New Roman"/>
          <w:bCs/>
        </w:rPr>
        <w:t>results</w:t>
      </w:r>
      <w:r w:rsidRPr="009E5F9A">
        <w:rPr>
          <w:rFonts w:ascii="Times New Roman" w:hAnsi="Times New Roman" w:cs="Times New Roman"/>
          <w:bCs/>
        </w:rPr>
        <w:t xml:space="preserve"> obtained indicate that respondents with a mildly </w:t>
      </w:r>
      <w:r w:rsidR="007C6A2F" w:rsidRPr="009E5F9A">
        <w:rPr>
          <w:rFonts w:ascii="Times New Roman" w:hAnsi="Times New Roman" w:cs="Times New Roman"/>
          <w:bCs/>
        </w:rPr>
        <w:t>expressed</w:t>
      </w:r>
      <w:r w:rsidRPr="009E5F9A">
        <w:rPr>
          <w:rFonts w:ascii="Times New Roman" w:hAnsi="Times New Roman" w:cs="Times New Roman"/>
          <w:bCs/>
        </w:rPr>
        <w:t xml:space="preserve"> illness (visual or hearing impairment) in difficult life situations use an analysis of the causes of their own </w:t>
      </w:r>
      <w:r w:rsidRPr="009E5F9A">
        <w:rPr>
          <w:rFonts w:ascii="Times New Roman" w:hAnsi="Times New Roman" w:cs="Times New Roman"/>
          <w:bCs/>
        </w:rPr>
        <w:lastRenderedPageBreak/>
        <w:t>difficulties</w:t>
      </w:r>
      <w:r w:rsidR="007C6A2F" w:rsidRPr="009E5F9A">
        <w:rPr>
          <w:rFonts w:ascii="Times New Roman" w:hAnsi="Times New Roman" w:cs="Times New Roman"/>
          <w:bCs/>
        </w:rPr>
        <w:t>,</w:t>
      </w:r>
      <w:r w:rsidRPr="009E5F9A">
        <w:rPr>
          <w:rFonts w:ascii="Times New Roman" w:hAnsi="Times New Roman" w:cs="Times New Roman"/>
          <w:bCs/>
        </w:rPr>
        <w:t xml:space="preserve"> as well as their abilities and opportunities to create the conditions for later successful action. Students with more </w:t>
      </w:r>
      <w:r w:rsidR="007C6A2F" w:rsidRPr="009E5F9A">
        <w:rPr>
          <w:rFonts w:ascii="Times New Roman" w:hAnsi="Times New Roman" w:cs="Times New Roman"/>
          <w:bCs/>
        </w:rPr>
        <w:t>serious</w:t>
      </w:r>
      <w:r w:rsidRPr="009E5F9A">
        <w:rPr>
          <w:rFonts w:ascii="Times New Roman" w:hAnsi="Times New Roman" w:cs="Times New Roman"/>
          <w:bCs/>
        </w:rPr>
        <w:t xml:space="preserve"> health limitations in difficult life situations are characterized by excessive activation of psychological defenses, which does not allow them to recognize the objective, real situation and </w:t>
      </w:r>
      <w:r w:rsidR="005D3277" w:rsidRPr="009E5F9A">
        <w:rPr>
          <w:rFonts w:ascii="Times New Roman" w:hAnsi="Times New Roman" w:cs="Times New Roman"/>
          <w:bCs/>
        </w:rPr>
        <w:t xml:space="preserve">to </w:t>
      </w:r>
      <w:r w:rsidRPr="009E5F9A">
        <w:rPr>
          <w:rFonts w:ascii="Times New Roman" w:hAnsi="Times New Roman" w:cs="Times New Roman"/>
          <w:bCs/>
        </w:rPr>
        <w:t xml:space="preserve">interact </w:t>
      </w:r>
      <w:r w:rsidR="005D3277" w:rsidRPr="009E5F9A">
        <w:rPr>
          <w:rFonts w:ascii="Times New Roman" w:hAnsi="Times New Roman" w:cs="Times New Roman"/>
          <w:bCs/>
        </w:rPr>
        <w:t>adequately</w:t>
      </w:r>
      <w:r w:rsidRPr="009E5F9A">
        <w:rPr>
          <w:rFonts w:ascii="Times New Roman" w:hAnsi="Times New Roman" w:cs="Times New Roman"/>
          <w:bCs/>
        </w:rPr>
        <w:t xml:space="preserve"> and creatively with the world around them.</w:t>
      </w:r>
    </w:p>
    <w:p w14:paraId="6A88A7B6" w14:textId="0B9804FA" w:rsidR="004013DB" w:rsidRPr="009E5F9A" w:rsidRDefault="00226D86" w:rsidP="007962F8">
      <w:pPr>
        <w:pStyle w:val="1"/>
      </w:pPr>
      <w:r w:rsidRPr="009E5F9A">
        <w:t>Discussion</w:t>
      </w:r>
    </w:p>
    <w:p w14:paraId="1796E5EF" w14:textId="77777777" w:rsidR="002678F2" w:rsidRPr="009E5F9A" w:rsidRDefault="001E686F" w:rsidP="00B95BE9">
      <w:pPr>
        <w:spacing w:line="480" w:lineRule="auto"/>
        <w:ind w:right="-293" w:firstLine="567"/>
        <w:contextualSpacing/>
        <w:jc w:val="both"/>
        <w:rPr>
          <w:rFonts w:ascii="Times New Roman" w:hAnsi="Times New Roman" w:cs="Times New Roman"/>
        </w:rPr>
      </w:pPr>
      <w:r w:rsidRPr="009E5F9A">
        <w:rPr>
          <w:rFonts w:ascii="Times New Roman" w:hAnsi="Times New Roman" w:cs="Times New Roman"/>
        </w:rPr>
        <w:t xml:space="preserve">The aim of the study was to identify psychological defense mechanisms </w:t>
      </w:r>
      <w:r w:rsidR="005A5C47" w:rsidRPr="009E5F9A">
        <w:rPr>
          <w:rFonts w:ascii="Times New Roman" w:hAnsi="Times New Roman" w:cs="Times New Roman"/>
        </w:rPr>
        <w:t xml:space="preserve">related to professional </w:t>
      </w:r>
      <w:r w:rsidRPr="009E5F9A">
        <w:rPr>
          <w:rFonts w:ascii="Times New Roman" w:hAnsi="Times New Roman" w:cs="Times New Roman"/>
        </w:rPr>
        <w:t>self-determination in students with disabilities compared to a sample of students with normative development. Reliably significant differences were found between students with disabilities and students with normative development in the use of psychological defense</w:t>
      </w:r>
      <w:r w:rsidR="00B925AB" w:rsidRPr="009E5F9A">
        <w:rPr>
          <w:rFonts w:ascii="Times New Roman" w:hAnsi="Times New Roman" w:cs="Times New Roman"/>
        </w:rPr>
        <w:t>s</w:t>
      </w:r>
      <w:r w:rsidRPr="009E5F9A">
        <w:rPr>
          <w:rFonts w:ascii="Times New Roman" w:hAnsi="Times New Roman" w:cs="Times New Roman"/>
        </w:rPr>
        <w:t>: Individuals with disabilities are significantly more likely to resort to the mechanisms of repression</w:t>
      </w:r>
      <w:r w:rsidR="00B925AB" w:rsidRPr="009E5F9A">
        <w:rPr>
          <w:rFonts w:ascii="Times New Roman" w:hAnsi="Times New Roman" w:cs="Times New Roman"/>
        </w:rPr>
        <w:t>,</w:t>
      </w:r>
      <w:r w:rsidRPr="009E5F9A">
        <w:rPr>
          <w:rFonts w:ascii="Times New Roman" w:hAnsi="Times New Roman" w:cs="Times New Roman"/>
        </w:rPr>
        <w:t xml:space="preserve"> compensation,</w:t>
      </w:r>
      <w:r w:rsidR="00B925AB" w:rsidRPr="009E5F9A">
        <w:rPr>
          <w:rFonts w:ascii="Times New Roman" w:hAnsi="Times New Roman" w:cs="Times New Roman"/>
        </w:rPr>
        <w:t xml:space="preserve"> </w:t>
      </w:r>
      <w:r w:rsidRPr="009E5F9A">
        <w:rPr>
          <w:rFonts w:ascii="Times New Roman" w:hAnsi="Times New Roman" w:cs="Times New Roman"/>
        </w:rPr>
        <w:t xml:space="preserve">intellectualization, and reactive </w:t>
      </w:r>
      <w:r w:rsidR="00B925AB" w:rsidRPr="009E5F9A">
        <w:rPr>
          <w:rFonts w:ascii="Times New Roman" w:hAnsi="Times New Roman" w:cs="Times New Roman"/>
        </w:rPr>
        <w:t>formation</w:t>
      </w:r>
      <w:r w:rsidRPr="009E5F9A">
        <w:rPr>
          <w:rFonts w:ascii="Times New Roman" w:hAnsi="Times New Roman" w:cs="Times New Roman"/>
        </w:rPr>
        <w:t>, and they also have significantly higher levels of intensity of psychological defense mechanisms.</w:t>
      </w:r>
    </w:p>
    <w:p w14:paraId="12FFBC1F" w14:textId="77777777" w:rsidR="002678F2" w:rsidRPr="009E5F9A" w:rsidRDefault="001E686F" w:rsidP="00B95BE9">
      <w:pPr>
        <w:spacing w:line="480" w:lineRule="auto"/>
        <w:ind w:right="-293" w:firstLine="567"/>
        <w:contextualSpacing/>
        <w:jc w:val="both"/>
        <w:rPr>
          <w:rFonts w:ascii="Times New Roman" w:hAnsi="Times New Roman" w:cs="Times New Roman"/>
        </w:rPr>
      </w:pPr>
      <w:r w:rsidRPr="009E5F9A">
        <w:rPr>
          <w:rFonts w:ascii="Times New Roman" w:hAnsi="Times New Roman" w:cs="Times New Roman"/>
        </w:rPr>
        <w:t>Similar research on the aspect of students' career self-determination through the prism of comparing different categories of students has not been conducted before. This research is unique in that the psychological defenses studied are correlated with the five major personal qualities and are compared in samples of students with SEN and students with normative development.</w:t>
      </w:r>
    </w:p>
    <w:p w14:paraId="77E0B0DF" w14:textId="77777777" w:rsidR="002678F2" w:rsidRPr="009E5F9A" w:rsidRDefault="001E686F" w:rsidP="00B95BE9">
      <w:pPr>
        <w:spacing w:line="480" w:lineRule="auto"/>
        <w:ind w:right="-293" w:firstLine="567"/>
        <w:contextualSpacing/>
        <w:jc w:val="both"/>
        <w:rPr>
          <w:rFonts w:ascii="Times New Roman" w:eastAsia="Times New Roman" w:hAnsi="Times New Roman" w:cs="Times New Roman"/>
          <w:lang w:eastAsia="ru-RU"/>
        </w:rPr>
      </w:pPr>
      <w:r w:rsidRPr="009E5F9A">
        <w:rPr>
          <w:rFonts w:ascii="Times New Roman" w:eastAsia="Times New Roman" w:hAnsi="Times New Roman" w:cs="Times New Roman"/>
          <w:lang w:eastAsia="ru-RU"/>
        </w:rPr>
        <w:t>At the same time, there are research studies that have points of contact with ours or</w:t>
      </w:r>
      <w:r w:rsidR="008A3802" w:rsidRPr="009E5F9A">
        <w:rPr>
          <w:rFonts w:ascii="Times New Roman" w:eastAsia="Times New Roman" w:hAnsi="Times New Roman" w:cs="Times New Roman"/>
          <w:lang w:eastAsia="ru-RU"/>
        </w:rPr>
        <w:t xml:space="preserve"> that</w:t>
      </w:r>
      <w:r w:rsidRPr="009E5F9A">
        <w:rPr>
          <w:rFonts w:ascii="Times New Roman" w:eastAsia="Times New Roman" w:hAnsi="Times New Roman" w:cs="Times New Roman"/>
          <w:lang w:eastAsia="ru-RU"/>
        </w:rPr>
        <w:t xml:space="preserve"> indirectly concern the issues we are studying. Let us look at some issues of </w:t>
      </w:r>
      <w:r w:rsidR="008A3802" w:rsidRPr="009E5F9A">
        <w:rPr>
          <w:rFonts w:ascii="Times New Roman" w:eastAsia="Times New Roman" w:hAnsi="Times New Roman" w:cs="Times New Roman"/>
          <w:lang w:eastAsia="ru-RU"/>
        </w:rPr>
        <w:t>professional</w:t>
      </w:r>
      <w:r w:rsidRPr="009E5F9A">
        <w:rPr>
          <w:rFonts w:ascii="Times New Roman" w:eastAsia="Times New Roman" w:hAnsi="Times New Roman" w:cs="Times New Roman"/>
          <w:lang w:eastAsia="ru-RU"/>
        </w:rPr>
        <w:t xml:space="preserve"> self-determination for people with disabilities that are </w:t>
      </w:r>
      <w:r w:rsidR="008A3802" w:rsidRPr="009E5F9A">
        <w:rPr>
          <w:rFonts w:ascii="Times New Roman" w:eastAsia="Times New Roman" w:hAnsi="Times New Roman" w:cs="Times New Roman"/>
          <w:lang w:eastAsia="ru-RU"/>
        </w:rPr>
        <w:t>particularly</w:t>
      </w:r>
      <w:r w:rsidRPr="009E5F9A">
        <w:rPr>
          <w:rFonts w:ascii="Times New Roman" w:eastAsia="Times New Roman" w:hAnsi="Times New Roman" w:cs="Times New Roman"/>
          <w:lang w:eastAsia="ru-RU"/>
        </w:rPr>
        <w:t xml:space="preserve"> </w:t>
      </w:r>
      <w:r w:rsidR="008A3802" w:rsidRPr="009E5F9A">
        <w:rPr>
          <w:rFonts w:ascii="Times New Roman" w:eastAsia="Times New Roman" w:hAnsi="Times New Roman" w:cs="Times New Roman"/>
          <w:lang w:eastAsia="ru-RU"/>
        </w:rPr>
        <w:t>relevant</w:t>
      </w:r>
      <w:r w:rsidRPr="009E5F9A">
        <w:rPr>
          <w:rFonts w:ascii="Times New Roman" w:eastAsia="Times New Roman" w:hAnsi="Times New Roman" w:cs="Times New Roman"/>
          <w:lang w:eastAsia="ru-RU"/>
        </w:rPr>
        <w:t xml:space="preserve"> to the research.</w:t>
      </w:r>
    </w:p>
    <w:p w14:paraId="01EE6363" w14:textId="77777777" w:rsidR="000F205B" w:rsidRPr="009E5F9A" w:rsidRDefault="001E686F" w:rsidP="00B95BE9">
      <w:pPr>
        <w:spacing w:line="480" w:lineRule="auto"/>
        <w:ind w:right="-293" w:firstLine="567"/>
        <w:contextualSpacing/>
        <w:jc w:val="both"/>
        <w:rPr>
          <w:rFonts w:ascii="Times New Roman" w:hAnsi="Times New Roman" w:cs="Times New Roman"/>
        </w:rPr>
      </w:pPr>
      <w:r w:rsidRPr="00C64CA2">
        <w:rPr>
          <w:rFonts w:ascii="Times New Roman" w:hAnsi="Times New Roman" w:cs="Times New Roman"/>
        </w:rPr>
        <w:t>Johnston and Bonetti (2001) examined psychological and social predictors of disability, psychological and social predictors and consequences of disability, and the potential for reducing disability and its consequences through psychological interventions. The psychological mechanisms for protecting the individual, which we believe explain many of the problems experienced by people with health impairments, were also not considered. Lindsay F. Farrar</w:t>
      </w:r>
      <w:r w:rsidRPr="009E5F9A">
        <w:rPr>
          <w:rFonts w:ascii="Times New Roman" w:hAnsi="Times New Roman" w:cs="Times New Roman"/>
        </w:rPr>
        <w:t xml:space="preserve"> (2020), who studies the self-determination and academic success of college students with </w:t>
      </w:r>
      <w:r w:rsidRPr="009E5F9A">
        <w:rPr>
          <w:rFonts w:ascii="Times New Roman" w:hAnsi="Times New Roman" w:cs="Times New Roman"/>
        </w:rPr>
        <w:lastRenderedPageBreak/>
        <w:t xml:space="preserve">disabilities, indirectly addresses the issue of psychological safety, in which psychological defense mechanisms act as limiting and mitigating factors when faced with barriers in the social environment and learning. This point confirms our assumption that there is a relationship between the mechanisms of psychological defenses and students' occupational self-determination, with the former becoming the determinant of all further processes of self-determination </w:t>
      </w:r>
      <w:r w:rsidR="00F16FCA" w:rsidRPr="009E5F9A">
        <w:rPr>
          <w:rFonts w:ascii="Times New Roman" w:hAnsi="Times New Roman" w:cs="Times New Roman"/>
        </w:rPr>
        <w:t>for</w:t>
      </w:r>
      <w:r w:rsidRPr="009E5F9A">
        <w:rPr>
          <w:rFonts w:ascii="Times New Roman" w:hAnsi="Times New Roman" w:cs="Times New Roman"/>
        </w:rPr>
        <w:t xml:space="preserve"> people with disabilities.</w:t>
      </w:r>
    </w:p>
    <w:p w14:paraId="3167708F" w14:textId="77777777" w:rsidR="004036FD" w:rsidRPr="00C64CA2" w:rsidRDefault="001E686F" w:rsidP="00B95BE9">
      <w:pPr>
        <w:spacing w:line="480" w:lineRule="auto"/>
        <w:ind w:firstLine="720"/>
        <w:contextualSpacing/>
        <w:jc w:val="both"/>
        <w:rPr>
          <w:rFonts w:ascii="Times New Roman" w:hAnsi="Times New Roman" w:cs="Times New Roman"/>
        </w:rPr>
      </w:pPr>
      <w:r w:rsidRPr="009E5F9A">
        <w:rPr>
          <w:rFonts w:ascii="Times New Roman" w:hAnsi="Times New Roman" w:cs="Times New Roman"/>
        </w:rPr>
        <w:t xml:space="preserve">The study </w:t>
      </w:r>
      <w:r w:rsidRPr="00C64CA2">
        <w:rPr>
          <w:rFonts w:ascii="Times New Roman" w:hAnsi="Times New Roman" w:cs="Times New Roman"/>
        </w:rPr>
        <w:t xml:space="preserve">by </w:t>
      </w:r>
      <w:proofErr w:type="spellStart"/>
      <w:r w:rsidRPr="00C64CA2">
        <w:rPr>
          <w:rFonts w:ascii="Times New Roman" w:hAnsi="Times New Roman" w:cs="Times New Roman"/>
        </w:rPr>
        <w:t>Khokhlova</w:t>
      </w:r>
      <w:proofErr w:type="spellEnd"/>
      <w:r w:rsidRPr="00C64CA2">
        <w:rPr>
          <w:rFonts w:ascii="Times New Roman" w:hAnsi="Times New Roman" w:cs="Times New Roman"/>
        </w:rPr>
        <w:t xml:space="preserve"> and </w:t>
      </w:r>
      <w:proofErr w:type="spellStart"/>
      <w:r w:rsidRPr="00C64CA2">
        <w:rPr>
          <w:rFonts w:ascii="Times New Roman" w:hAnsi="Times New Roman" w:cs="Times New Roman"/>
        </w:rPr>
        <w:t>Vasilchenko</w:t>
      </w:r>
      <w:proofErr w:type="spellEnd"/>
      <w:r w:rsidRPr="00C64CA2">
        <w:rPr>
          <w:rFonts w:ascii="Times New Roman" w:hAnsi="Times New Roman" w:cs="Times New Roman"/>
        </w:rPr>
        <w:t xml:space="preserve"> (2022) on the mechanisms of psychological defenses and coping in disabled people with traumatic spinal cord injury argued that in the presence of symptoms of neuropsychic maladaptation, they are characterized by a combination of increased intensity of psychological defenses with the actualization of regression, </w:t>
      </w:r>
      <w:r w:rsidR="00F16FCA" w:rsidRPr="00C64CA2">
        <w:rPr>
          <w:rFonts w:ascii="Times New Roman" w:hAnsi="Times New Roman" w:cs="Times New Roman"/>
        </w:rPr>
        <w:t>s</w:t>
      </w:r>
      <w:r w:rsidRPr="00C64CA2">
        <w:rPr>
          <w:rFonts w:ascii="Times New Roman" w:hAnsi="Times New Roman" w:cs="Times New Roman"/>
        </w:rPr>
        <w:t>ubstitution, compensation, projection</w:t>
      </w:r>
      <w:r w:rsidR="00F16FCA" w:rsidRPr="00C64CA2">
        <w:rPr>
          <w:rFonts w:ascii="Times New Roman" w:hAnsi="Times New Roman" w:cs="Times New Roman"/>
        </w:rPr>
        <w:t>,</w:t>
      </w:r>
      <w:r w:rsidRPr="00C64CA2">
        <w:rPr>
          <w:rFonts w:ascii="Times New Roman" w:hAnsi="Times New Roman" w:cs="Times New Roman"/>
        </w:rPr>
        <w:t xml:space="preserve"> and a preference for coping strategies aimed primarily at avoiding the problem and reducing emotional discomfort. In this</w:t>
      </w:r>
      <w:r w:rsidR="00F16FCA" w:rsidRPr="00C64CA2">
        <w:rPr>
          <w:rFonts w:ascii="Times New Roman" w:hAnsi="Times New Roman" w:cs="Times New Roman"/>
        </w:rPr>
        <w:t xml:space="preserve"> regard</w:t>
      </w:r>
      <w:r w:rsidRPr="00C64CA2">
        <w:rPr>
          <w:rFonts w:ascii="Times New Roman" w:hAnsi="Times New Roman" w:cs="Times New Roman"/>
        </w:rPr>
        <w:t>, the results of their study are similar to our findings in relation to students with lesions of the nervous system, paralysis</w:t>
      </w:r>
      <w:r w:rsidR="00F16FCA" w:rsidRPr="00C64CA2">
        <w:rPr>
          <w:rFonts w:ascii="Times New Roman" w:hAnsi="Times New Roman" w:cs="Times New Roman"/>
        </w:rPr>
        <w:t>,</w:t>
      </w:r>
      <w:r w:rsidRPr="00C64CA2">
        <w:rPr>
          <w:rFonts w:ascii="Times New Roman" w:hAnsi="Times New Roman" w:cs="Times New Roman"/>
        </w:rPr>
        <w:t xml:space="preserve"> and disorders of the musculoskeletal system and speech.</w:t>
      </w:r>
    </w:p>
    <w:p w14:paraId="6855DC24" w14:textId="77777777" w:rsidR="004036FD" w:rsidRPr="009E5F9A" w:rsidRDefault="001E686F" w:rsidP="00B95BE9">
      <w:pPr>
        <w:spacing w:line="480" w:lineRule="auto"/>
        <w:ind w:firstLine="720"/>
        <w:contextualSpacing/>
        <w:jc w:val="both"/>
        <w:rPr>
          <w:rFonts w:ascii="Times New Roman" w:hAnsi="Times New Roman" w:cs="Times New Roman"/>
        </w:rPr>
      </w:pPr>
      <w:r w:rsidRPr="00C64CA2">
        <w:rPr>
          <w:rFonts w:ascii="Times New Roman" w:hAnsi="Times New Roman" w:cs="Times New Roman"/>
        </w:rPr>
        <w:t xml:space="preserve">The study of </w:t>
      </w:r>
      <w:proofErr w:type="spellStart"/>
      <w:r w:rsidR="00C64CA2" w:rsidRPr="00C64CA2">
        <w:rPr>
          <w:rFonts w:ascii="Times New Roman" w:hAnsi="Times New Roman" w:cs="Times New Roman"/>
          <w:bCs/>
        </w:rPr>
        <w:t>Shetinina</w:t>
      </w:r>
      <w:proofErr w:type="spellEnd"/>
      <w:r w:rsidR="00C64CA2" w:rsidRPr="00C64CA2">
        <w:rPr>
          <w:rFonts w:ascii="Times New Roman" w:hAnsi="Times New Roman" w:cs="Times New Roman"/>
        </w:rPr>
        <w:t xml:space="preserve"> (</w:t>
      </w:r>
      <w:r w:rsidRPr="00C64CA2">
        <w:rPr>
          <w:rFonts w:ascii="Times New Roman" w:hAnsi="Times New Roman" w:cs="Times New Roman"/>
        </w:rPr>
        <w:t xml:space="preserve">2022) </w:t>
      </w:r>
      <w:r w:rsidR="00E71DF5" w:rsidRPr="00C64CA2">
        <w:rPr>
          <w:rFonts w:ascii="Times New Roman" w:hAnsi="Times New Roman" w:cs="Times New Roman"/>
        </w:rPr>
        <w:t>was</w:t>
      </w:r>
      <w:r w:rsidRPr="009E5F9A">
        <w:rPr>
          <w:rFonts w:ascii="Times New Roman" w:hAnsi="Times New Roman" w:cs="Times New Roman"/>
        </w:rPr>
        <w:t xml:space="preserve"> devoted to the identification of key factors and the disclosure of significant mechanisms of personal self-determination in students with disabilities in the bachelor’s and master’s programs. When studying the phenomenon of personal self-determination, the researcher used the methodology developed and tested by the author, which includes five scales: “</w:t>
      </w:r>
      <w:r w:rsidR="00A10D37" w:rsidRPr="009E5F9A">
        <w:rPr>
          <w:rFonts w:ascii="Times New Roman" w:hAnsi="Times New Roman" w:cs="Times New Roman"/>
        </w:rPr>
        <w:t>s</w:t>
      </w:r>
      <w:r w:rsidRPr="009E5F9A">
        <w:rPr>
          <w:rFonts w:ascii="Times New Roman" w:hAnsi="Times New Roman" w:cs="Times New Roman"/>
        </w:rPr>
        <w:t>ubjectively experienced meaningfulness</w:t>
      </w:r>
      <w:r w:rsidR="00A10D37" w:rsidRPr="009E5F9A">
        <w:rPr>
          <w:rFonts w:ascii="Times New Roman" w:hAnsi="Times New Roman" w:cs="Times New Roman"/>
        </w:rPr>
        <w:t>,</w:t>
      </w:r>
      <w:r w:rsidRPr="009E5F9A">
        <w:rPr>
          <w:rFonts w:ascii="Times New Roman" w:hAnsi="Times New Roman" w:cs="Times New Roman"/>
        </w:rPr>
        <w:t>” “</w:t>
      </w:r>
      <w:r w:rsidR="00A10D37" w:rsidRPr="009E5F9A">
        <w:rPr>
          <w:rFonts w:ascii="Times New Roman" w:hAnsi="Times New Roman" w:cs="Times New Roman"/>
        </w:rPr>
        <w:t>e</w:t>
      </w:r>
      <w:r w:rsidRPr="009E5F9A">
        <w:rPr>
          <w:rFonts w:ascii="Times New Roman" w:hAnsi="Times New Roman" w:cs="Times New Roman"/>
        </w:rPr>
        <w:t>motional attitude towards the future</w:t>
      </w:r>
      <w:r w:rsidR="00A10D37" w:rsidRPr="009E5F9A">
        <w:rPr>
          <w:rFonts w:ascii="Times New Roman" w:hAnsi="Times New Roman" w:cs="Times New Roman"/>
        </w:rPr>
        <w:t>,</w:t>
      </w:r>
      <w:r w:rsidRPr="009E5F9A">
        <w:rPr>
          <w:rFonts w:ascii="Times New Roman" w:hAnsi="Times New Roman" w:cs="Times New Roman"/>
        </w:rPr>
        <w:t>” “</w:t>
      </w:r>
      <w:r w:rsidR="00A10D37" w:rsidRPr="009E5F9A">
        <w:rPr>
          <w:rFonts w:ascii="Times New Roman" w:hAnsi="Times New Roman" w:cs="Times New Roman"/>
        </w:rPr>
        <w:t>a</w:t>
      </w:r>
      <w:r w:rsidRPr="009E5F9A">
        <w:rPr>
          <w:rFonts w:ascii="Times New Roman" w:hAnsi="Times New Roman" w:cs="Times New Roman"/>
        </w:rPr>
        <w:t>ctivity</w:t>
      </w:r>
      <w:r w:rsidR="00A10D37" w:rsidRPr="009E5F9A">
        <w:rPr>
          <w:rFonts w:ascii="Times New Roman" w:hAnsi="Times New Roman" w:cs="Times New Roman"/>
        </w:rPr>
        <w:t>,</w:t>
      </w:r>
      <w:r w:rsidRPr="009E5F9A">
        <w:rPr>
          <w:rFonts w:ascii="Times New Roman" w:hAnsi="Times New Roman" w:cs="Times New Roman"/>
        </w:rPr>
        <w:t>"</w:t>
      </w:r>
      <w:r w:rsidR="00A10D37" w:rsidRPr="009E5F9A">
        <w:rPr>
          <w:rFonts w:ascii="Times New Roman" w:hAnsi="Times New Roman" w:cs="Times New Roman"/>
        </w:rPr>
        <w:t xml:space="preserve"> </w:t>
      </w:r>
      <w:r w:rsidRPr="009E5F9A">
        <w:rPr>
          <w:rFonts w:ascii="Times New Roman" w:hAnsi="Times New Roman" w:cs="Times New Roman"/>
        </w:rPr>
        <w:t>“</w:t>
      </w:r>
      <w:r w:rsidR="00A10D37" w:rsidRPr="009E5F9A">
        <w:rPr>
          <w:rFonts w:ascii="Times New Roman" w:hAnsi="Times New Roman" w:cs="Times New Roman"/>
        </w:rPr>
        <w:t>d</w:t>
      </w:r>
      <w:r w:rsidRPr="009E5F9A">
        <w:rPr>
          <w:rFonts w:ascii="Times New Roman" w:hAnsi="Times New Roman" w:cs="Times New Roman"/>
        </w:rPr>
        <w:t>etermination and sustainability of career choice</w:t>
      </w:r>
      <w:r w:rsidR="00A10D37" w:rsidRPr="009E5F9A">
        <w:rPr>
          <w:rFonts w:ascii="Times New Roman" w:hAnsi="Times New Roman" w:cs="Times New Roman"/>
        </w:rPr>
        <w:t>,</w:t>
      </w:r>
      <w:r w:rsidRPr="009E5F9A">
        <w:rPr>
          <w:rFonts w:ascii="Times New Roman" w:hAnsi="Times New Roman" w:cs="Times New Roman"/>
        </w:rPr>
        <w:t xml:space="preserve">” and </w:t>
      </w:r>
      <w:r w:rsidR="00576A31" w:rsidRPr="009E5F9A">
        <w:rPr>
          <w:rFonts w:ascii="Times New Roman" w:hAnsi="Times New Roman" w:cs="Times New Roman"/>
        </w:rPr>
        <w:t>“</w:t>
      </w:r>
      <w:r w:rsidR="00A10D37" w:rsidRPr="009E5F9A">
        <w:rPr>
          <w:rFonts w:ascii="Times New Roman" w:hAnsi="Times New Roman" w:cs="Times New Roman"/>
        </w:rPr>
        <w:t>p</w:t>
      </w:r>
      <w:r w:rsidRPr="009E5F9A">
        <w:rPr>
          <w:rFonts w:ascii="Times New Roman" w:hAnsi="Times New Roman" w:cs="Times New Roman"/>
        </w:rPr>
        <w:t>erception of external and internal resources of adaptation</w:t>
      </w:r>
      <w:r w:rsidR="00576A31" w:rsidRPr="009E5F9A">
        <w:rPr>
          <w:rFonts w:ascii="Times New Roman" w:hAnsi="Times New Roman" w:cs="Times New Roman"/>
        </w:rPr>
        <w:t>.</w:t>
      </w:r>
      <w:r w:rsidRPr="009E5F9A">
        <w:rPr>
          <w:rFonts w:ascii="Times New Roman" w:hAnsi="Times New Roman" w:cs="Times New Roman"/>
        </w:rPr>
        <w:t>" It has been proven that the identified factors of personal self-determination are closely interrelated and mutually dependent. This research has points of contact with our work, as it concerns the system of self-determination of students of a higher educational institution, but does not take into account one important aspect</w:t>
      </w:r>
      <w:r w:rsidR="00576A31" w:rsidRPr="009E5F9A">
        <w:rPr>
          <w:rFonts w:ascii="Times New Roman" w:hAnsi="Times New Roman" w:cs="Times New Roman"/>
        </w:rPr>
        <w:t>—</w:t>
      </w:r>
      <w:r w:rsidRPr="009E5F9A">
        <w:rPr>
          <w:rFonts w:ascii="Times New Roman" w:hAnsi="Times New Roman" w:cs="Times New Roman"/>
        </w:rPr>
        <w:t>the</w:t>
      </w:r>
      <w:r w:rsidR="008F7239">
        <w:rPr>
          <w:rFonts w:ascii="Times New Roman" w:hAnsi="Times New Roman" w:cs="Times New Roman"/>
        </w:rPr>
        <w:t xml:space="preserve"> </w:t>
      </w:r>
      <w:r w:rsidRPr="009E5F9A">
        <w:rPr>
          <w:rFonts w:ascii="Times New Roman" w:hAnsi="Times New Roman" w:cs="Times New Roman"/>
        </w:rPr>
        <w:lastRenderedPageBreak/>
        <w:t>mechanisms of psychological defense, which, in our opinion, determine the entire personality system of a person with disabilities.</w:t>
      </w:r>
    </w:p>
    <w:p w14:paraId="40EB38C7" w14:textId="77777777" w:rsidR="006026A4" w:rsidRPr="009E5F9A" w:rsidRDefault="001E686F" w:rsidP="00B95BE9">
      <w:pPr>
        <w:spacing w:line="480" w:lineRule="auto"/>
        <w:ind w:firstLine="720"/>
        <w:contextualSpacing/>
        <w:jc w:val="both"/>
        <w:rPr>
          <w:rFonts w:ascii="Times New Roman" w:hAnsi="Times New Roman" w:cs="Times New Roman"/>
          <w:b/>
        </w:rPr>
      </w:pPr>
      <w:r w:rsidRPr="009E5F9A">
        <w:rPr>
          <w:rFonts w:ascii="Times New Roman" w:hAnsi="Times New Roman" w:cs="Times New Roman"/>
        </w:rPr>
        <w:t xml:space="preserve">In connection with the analysis of modern research and the results of identifying psychological defense mechanisms in terms of </w:t>
      </w:r>
      <w:r w:rsidR="009E5F9A" w:rsidRPr="009E5F9A">
        <w:rPr>
          <w:rFonts w:ascii="Times New Roman" w:hAnsi="Times New Roman" w:cs="Times New Roman"/>
        </w:rPr>
        <w:t xml:space="preserve">the </w:t>
      </w:r>
      <w:r w:rsidRPr="009E5F9A">
        <w:rPr>
          <w:rFonts w:ascii="Times New Roman" w:hAnsi="Times New Roman" w:cs="Times New Roman"/>
        </w:rPr>
        <w:t>professional self-determination of students with disabilities in comparison with a sample of students with normative development, we intend to expand the research sample and explore the factors that hinder the effective employment of graduates with SEN.</w:t>
      </w:r>
      <w:r w:rsidR="00DA5681" w:rsidRPr="009E5F9A">
        <w:rPr>
          <w:rFonts w:ascii="Times New Roman" w:hAnsi="Times New Roman" w:cs="Times New Roman"/>
        </w:rPr>
        <w:t xml:space="preserve"> Regarding the</w:t>
      </w:r>
      <w:r w:rsidR="006026A4" w:rsidRPr="009E5F9A">
        <w:rPr>
          <w:rFonts w:ascii="Times New Roman" w:hAnsi="Times New Roman" w:cs="Times New Roman"/>
        </w:rPr>
        <w:t xml:space="preserve"> analysis of modern research and the results of identifying psychological defense mechanisms in the aspect of professional self-determination of students with disabilities in comparison with a sample of students with normative development, we intend to expand the research sample and conduct research </w:t>
      </w:r>
      <w:r w:rsidR="001670D1" w:rsidRPr="009E5F9A">
        <w:rPr>
          <w:rFonts w:ascii="Times New Roman" w:hAnsi="Times New Roman" w:cs="Times New Roman"/>
        </w:rPr>
        <w:t xml:space="preserve">on </w:t>
      </w:r>
      <w:r w:rsidR="006026A4" w:rsidRPr="009E5F9A">
        <w:rPr>
          <w:rFonts w:ascii="Times New Roman" w:hAnsi="Times New Roman" w:cs="Times New Roman"/>
        </w:rPr>
        <w:t>factors that impede the effective employment of graduates with SEN.</w:t>
      </w:r>
    </w:p>
    <w:p w14:paraId="1AEE131F" w14:textId="77777777" w:rsidR="006026A4" w:rsidRPr="009E5F9A" w:rsidRDefault="00903029" w:rsidP="00C64CA2">
      <w:pPr>
        <w:pStyle w:val="1"/>
        <w:rPr>
          <w:shd w:val="clear" w:color="auto" w:fill="FFFFFF"/>
        </w:rPr>
      </w:pPr>
      <w:r w:rsidRPr="009E5F9A">
        <w:t>Conclusion</w:t>
      </w:r>
    </w:p>
    <w:p w14:paraId="1A239FB4" w14:textId="50BC69D0" w:rsidR="00F1737A" w:rsidRPr="008C6701" w:rsidRDefault="006026A4" w:rsidP="008C6701">
      <w:pPr>
        <w:spacing w:line="480" w:lineRule="auto"/>
        <w:ind w:right="-293" w:firstLine="567"/>
        <w:contextualSpacing/>
        <w:jc w:val="both"/>
        <w:rPr>
          <w:rFonts w:ascii="Times New Roman" w:hAnsi="Times New Roman" w:cs="Times New Roman"/>
          <w:shd w:val="clear" w:color="auto" w:fill="FFFFFF"/>
        </w:rPr>
      </w:pPr>
      <w:r w:rsidRPr="008C6701">
        <w:rPr>
          <w:rFonts w:ascii="Times New Roman" w:hAnsi="Times New Roman" w:cs="Times New Roman"/>
          <w:shd w:val="clear" w:color="auto" w:fill="FFFFFF"/>
        </w:rPr>
        <w:t xml:space="preserve">It is </w:t>
      </w:r>
      <w:r w:rsidR="00475432" w:rsidRPr="008C6701">
        <w:rPr>
          <w:rFonts w:ascii="Times New Roman" w:hAnsi="Times New Roman" w:cs="Times New Roman"/>
          <w:shd w:val="clear" w:color="auto" w:fill="FFFFFF"/>
        </w:rPr>
        <w:t xml:space="preserve">evident </w:t>
      </w:r>
      <w:r w:rsidRPr="008C6701">
        <w:rPr>
          <w:rFonts w:ascii="Times New Roman" w:hAnsi="Times New Roman" w:cs="Times New Roman"/>
          <w:shd w:val="clear" w:color="auto" w:fill="FFFFFF"/>
        </w:rPr>
        <w:t>that well-organized inclusive education compensates for the physical disabilities of students and allows them to hope for a successful life and professional scenario. However, the problem of limited health is a</w:t>
      </w:r>
      <w:r w:rsidR="00E57843" w:rsidRPr="008C6701">
        <w:rPr>
          <w:rFonts w:ascii="Times New Roman" w:hAnsi="Times New Roman" w:cs="Times New Roman"/>
          <w:shd w:val="clear" w:color="auto" w:fill="FFFFFF"/>
        </w:rPr>
        <w:t xml:space="preserve">n obstacle </w:t>
      </w:r>
      <w:r w:rsidR="00FE5FB9" w:rsidRPr="008C6701">
        <w:rPr>
          <w:rFonts w:ascii="Times New Roman" w:hAnsi="Times New Roman" w:cs="Times New Roman"/>
          <w:shd w:val="clear" w:color="auto" w:fill="FFFFFF"/>
        </w:rPr>
        <w:t xml:space="preserve">that </w:t>
      </w:r>
      <w:r w:rsidRPr="008C6701">
        <w:rPr>
          <w:rFonts w:ascii="Times New Roman" w:hAnsi="Times New Roman" w:cs="Times New Roman"/>
          <w:shd w:val="clear" w:color="auto" w:fill="FFFFFF"/>
        </w:rPr>
        <w:t xml:space="preserve">remains with </w:t>
      </w:r>
      <w:r w:rsidR="00F57E3E" w:rsidRPr="008C6701">
        <w:rPr>
          <w:rFonts w:ascii="Times New Roman" w:hAnsi="Times New Roman" w:cs="Times New Roman"/>
          <w:shd w:val="clear" w:color="auto" w:fill="FFFFFF"/>
        </w:rPr>
        <w:t xml:space="preserve">people </w:t>
      </w:r>
      <w:r w:rsidR="00E57843" w:rsidRPr="008C6701">
        <w:rPr>
          <w:rFonts w:ascii="Times New Roman" w:hAnsi="Times New Roman" w:cs="Times New Roman"/>
          <w:shd w:val="clear" w:color="auto" w:fill="FFFFFF"/>
        </w:rPr>
        <w:t xml:space="preserve">upon </w:t>
      </w:r>
      <w:r w:rsidRPr="008C6701">
        <w:rPr>
          <w:rFonts w:ascii="Times New Roman" w:hAnsi="Times New Roman" w:cs="Times New Roman"/>
          <w:shd w:val="clear" w:color="auto" w:fill="FFFFFF"/>
        </w:rPr>
        <w:t xml:space="preserve">admission, during </w:t>
      </w:r>
      <w:r w:rsidR="00E57843" w:rsidRPr="008C6701">
        <w:rPr>
          <w:rFonts w:ascii="Times New Roman" w:hAnsi="Times New Roman" w:cs="Times New Roman"/>
          <w:shd w:val="clear" w:color="auto" w:fill="FFFFFF"/>
        </w:rPr>
        <w:t xml:space="preserve">their </w:t>
      </w:r>
      <w:r w:rsidRPr="008C6701">
        <w:rPr>
          <w:rFonts w:ascii="Times New Roman" w:hAnsi="Times New Roman" w:cs="Times New Roman"/>
          <w:shd w:val="clear" w:color="auto" w:fill="FFFFFF"/>
        </w:rPr>
        <w:t xml:space="preserve">studies, and when </w:t>
      </w:r>
      <w:r w:rsidR="00E57843" w:rsidRPr="008C6701">
        <w:rPr>
          <w:rFonts w:ascii="Times New Roman" w:hAnsi="Times New Roman" w:cs="Times New Roman"/>
          <w:shd w:val="clear" w:color="auto" w:fill="FFFFFF"/>
        </w:rPr>
        <w:t xml:space="preserve">they leave </w:t>
      </w:r>
      <w:r w:rsidRPr="008C6701">
        <w:rPr>
          <w:rFonts w:ascii="Times New Roman" w:hAnsi="Times New Roman" w:cs="Times New Roman"/>
          <w:shd w:val="clear" w:color="auto" w:fill="FFFFFF"/>
        </w:rPr>
        <w:t xml:space="preserve">the educational institution. Disability is associated with disorders not only </w:t>
      </w:r>
      <w:r w:rsidR="003F2C0F" w:rsidRPr="008C6701">
        <w:rPr>
          <w:rFonts w:ascii="Times New Roman" w:hAnsi="Times New Roman" w:cs="Times New Roman"/>
          <w:shd w:val="clear" w:color="auto" w:fill="FFFFFF"/>
        </w:rPr>
        <w:t xml:space="preserve">of </w:t>
      </w:r>
      <w:r w:rsidRPr="008C6701">
        <w:rPr>
          <w:rFonts w:ascii="Times New Roman" w:hAnsi="Times New Roman" w:cs="Times New Roman"/>
          <w:shd w:val="clear" w:color="auto" w:fill="FFFFFF"/>
        </w:rPr>
        <w:t xml:space="preserve">the body but also </w:t>
      </w:r>
      <w:r w:rsidR="003F2C0F" w:rsidRPr="008C6701">
        <w:rPr>
          <w:rFonts w:ascii="Times New Roman" w:hAnsi="Times New Roman" w:cs="Times New Roman"/>
          <w:shd w:val="clear" w:color="auto" w:fill="FFFFFF"/>
        </w:rPr>
        <w:t xml:space="preserve">of </w:t>
      </w:r>
      <w:r w:rsidRPr="008C6701">
        <w:rPr>
          <w:rFonts w:ascii="Times New Roman" w:hAnsi="Times New Roman" w:cs="Times New Roman"/>
          <w:shd w:val="clear" w:color="auto" w:fill="FFFFFF"/>
        </w:rPr>
        <w:t>the personality.</w:t>
      </w:r>
      <w:r w:rsidR="008C6701">
        <w:rPr>
          <w:rFonts w:ascii="Times New Roman" w:hAnsi="Times New Roman" w:cs="Times New Roman"/>
          <w:shd w:val="clear" w:color="auto" w:fill="FFFFFF"/>
        </w:rPr>
        <w:t xml:space="preserve"> </w:t>
      </w:r>
      <w:r w:rsidR="00F1737A" w:rsidRPr="009E5F9A">
        <w:rPr>
          <w:rFonts w:ascii="Times New Roman" w:hAnsi="Times New Roman" w:cs="Times New Roman"/>
        </w:rPr>
        <w:t xml:space="preserve">This is confirmed by the results of our research, according to which students with disabilities differ from students with normative development </w:t>
      </w:r>
      <w:r w:rsidR="00FB68D2" w:rsidRPr="009E5F9A">
        <w:rPr>
          <w:rFonts w:ascii="Times New Roman" w:hAnsi="Times New Roman" w:cs="Times New Roman"/>
        </w:rPr>
        <w:t>w</w:t>
      </w:r>
      <w:r w:rsidR="00F1737A" w:rsidRPr="009E5F9A">
        <w:rPr>
          <w:rFonts w:ascii="Times New Roman" w:hAnsi="Times New Roman" w:cs="Times New Roman"/>
        </w:rPr>
        <w:t>i</w:t>
      </w:r>
      <w:r w:rsidR="00FB68D2" w:rsidRPr="009E5F9A">
        <w:rPr>
          <w:rFonts w:ascii="Times New Roman" w:hAnsi="Times New Roman" w:cs="Times New Roman"/>
        </w:rPr>
        <w:t>th</w:t>
      </w:r>
      <w:r w:rsidR="00F1737A" w:rsidRPr="009E5F9A">
        <w:rPr>
          <w:rFonts w:ascii="Times New Roman" w:hAnsi="Times New Roman" w:cs="Times New Roman"/>
        </w:rPr>
        <w:t xml:space="preserve"> a higher tendency to </w:t>
      </w:r>
      <w:r w:rsidR="005277E3" w:rsidRPr="009E5F9A">
        <w:rPr>
          <w:rFonts w:ascii="Times New Roman" w:hAnsi="Times New Roman" w:cs="Times New Roman"/>
        </w:rPr>
        <w:t xml:space="preserve">show </w:t>
      </w:r>
      <w:r w:rsidR="00F1737A" w:rsidRPr="009E5F9A">
        <w:rPr>
          <w:rFonts w:ascii="Times New Roman" w:hAnsi="Times New Roman" w:cs="Times New Roman"/>
        </w:rPr>
        <w:t>mechanisms of repression, compensation, intellectualization</w:t>
      </w:r>
      <w:r w:rsidR="004036FD" w:rsidRPr="009E5F9A">
        <w:rPr>
          <w:rFonts w:ascii="Times New Roman" w:hAnsi="Times New Roman" w:cs="Times New Roman"/>
        </w:rPr>
        <w:t>,</w:t>
      </w:r>
      <w:r w:rsidR="00F1737A" w:rsidRPr="009E5F9A">
        <w:rPr>
          <w:rFonts w:ascii="Times New Roman" w:hAnsi="Times New Roman" w:cs="Times New Roman"/>
        </w:rPr>
        <w:t xml:space="preserve"> and reactive formation. </w:t>
      </w:r>
      <w:r w:rsidR="005277E3" w:rsidRPr="009E5F9A">
        <w:rPr>
          <w:rFonts w:ascii="Times New Roman" w:hAnsi="Times New Roman" w:cs="Times New Roman"/>
        </w:rPr>
        <w:t xml:space="preserve">In addition, this </w:t>
      </w:r>
      <w:r w:rsidR="00F1737A" w:rsidRPr="009E5F9A">
        <w:rPr>
          <w:rFonts w:ascii="Times New Roman" w:hAnsi="Times New Roman" w:cs="Times New Roman"/>
        </w:rPr>
        <w:t>category of students has a higher overall intensity of psychological defenses compared to students with normative development</w:t>
      </w:r>
      <w:r w:rsidR="00192DB7" w:rsidRPr="009E5F9A">
        <w:rPr>
          <w:rFonts w:ascii="Times New Roman" w:hAnsi="Times New Roman" w:cs="Times New Roman"/>
        </w:rPr>
        <w:t xml:space="preserve">; </w:t>
      </w:r>
      <w:r w:rsidR="00F1737A" w:rsidRPr="009E5F9A">
        <w:rPr>
          <w:rFonts w:ascii="Times New Roman" w:hAnsi="Times New Roman" w:cs="Times New Roman"/>
        </w:rPr>
        <w:t xml:space="preserve">in other words, they have a greater tendency to use certain psychological defense mechanisms. </w:t>
      </w:r>
      <w:r w:rsidR="004036FD" w:rsidRPr="009E5F9A">
        <w:rPr>
          <w:rFonts w:ascii="Times New Roman" w:hAnsi="Times New Roman" w:cs="Times New Roman"/>
        </w:rPr>
        <w:t>These psychological defense</w:t>
      </w:r>
      <w:r w:rsidR="00F57B87" w:rsidRPr="009E5F9A">
        <w:rPr>
          <w:rFonts w:ascii="Times New Roman" w:hAnsi="Times New Roman" w:cs="Times New Roman"/>
        </w:rPr>
        <w:t>s likely</w:t>
      </w:r>
      <w:r w:rsidR="00F1737A" w:rsidRPr="009E5F9A">
        <w:rPr>
          <w:rFonts w:ascii="Times New Roman" w:hAnsi="Times New Roman" w:cs="Times New Roman"/>
        </w:rPr>
        <w:t xml:space="preserve"> allow them to </w:t>
      </w:r>
      <w:r w:rsidR="00F57B87" w:rsidRPr="009E5F9A">
        <w:rPr>
          <w:rFonts w:ascii="Times New Roman" w:hAnsi="Times New Roman" w:cs="Times New Roman"/>
        </w:rPr>
        <w:t xml:space="preserve">maintain </w:t>
      </w:r>
      <w:r w:rsidR="00F1737A" w:rsidRPr="009E5F9A">
        <w:rPr>
          <w:rFonts w:ascii="Times New Roman" w:hAnsi="Times New Roman" w:cs="Times New Roman"/>
        </w:rPr>
        <w:t>their self-esteem and self-respect by excluding disturbing information from their consciousness.</w:t>
      </w:r>
    </w:p>
    <w:p w14:paraId="63B288D1" w14:textId="77777777" w:rsidR="00F1737A" w:rsidRPr="009E5F9A" w:rsidRDefault="00F57B87" w:rsidP="00B95BE9">
      <w:pPr>
        <w:spacing w:line="480" w:lineRule="auto"/>
        <w:ind w:right="-293" w:firstLine="567"/>
        <w:contextualSpacing/>
        <w:jc w:val="both"/>
        <w:rPr>
          <w:rFonts w:ascii="Times New Roman" w:hAnsi="Times New Roman" w:cs="Times New Roman"/>
        </w:rPr>
      </w:pPr>
      <w:r w:rsidRPr="009E5F9A">
        <w:rPr>
          <w:rFonts w:ascii="Times New Roman" w:hAnsi="Times New Roman" w:cs="Times New Roman"/>
        </w:rPr>
        <w:lastRenderedPageBreak/>
        <w:t xml:space="preserve">This </w:t>
      </w:r>
      <w:r w:rsidR="00F1737A" w:rsidRPr="009E5F9A">
        <w:rPr>
          <w:rFonts w:ascii="Times New Roman" w:hAnsi="Times New Roman" w:cs="Times New Roman"/>
        </w:rPr>
        <w:t xml:space="preserve">research found that psychological defense mechanisms </w:t>
      </w:r>
      <w:r w:rsidRPr="009E5F9A">
        <w:rPr>
          <w:rFonts w:ascii="Times New Roman" w:hAnsi="Times New Roman" w:cs="Times New Roman"/>
        </w:rPr>
        <w:t xml:space="preserve">constitute </w:t>
      </w:r>
      <w:r w:rsidR="00F1737A" w:rsidRPr="009E5F9A">
        <w:rPr>
          <w:rFonts w:ascii="Times New Roman" w:hAnsi="Times New Roman" w:cs="Times New Roman"/>
        </w:rPr>
        <w:t>a regulatory system of personality stabilization</w:t>
      </w:r>
      <w:r w:rsidRPr="009E5F9A">
        <w:rPr>
          <w:rFonts w:ascii="Times New Roman" w:hAnsi="Times New Roman" w:cs="Times New Roman"/>
        </w:rPr>
        <w:t xml:space="preserve">, </w:t>
      </w:r>
      <w:r w:rsidR="00F1737A" w:rsidRPr="009E5F9A">
        <w:rPr>
          <w:rFonts w:ascii="Times New Roman" w:hAnsi="Times New Roman" w:cs="Times New Roman"/>
        </w:rPr>
        <w:t>aimed primarily at reducing</w:t>
      </w:r>
      <w:r w:rsidR="00FB68D2" w:rsidRPr="009E5F9A">
        <w:rPr>
          <w:rFonts w:ascii="Times New Roman" w:hAnsi="Times New Roman" w:cs="Times New Roman"/>
        </w:rPr>
        <w:t xml:space="preserve"> the</w:t>
      </w:r>
      <w:r w:rsidR="00F1737A" w:rsidRPr="009E5F9A">
        <w:rPr>
          <w:rFonts w:ascii="Times New Roman" w:hAnsi="Times New Roman" w:cs="Times New Roman"/>
        </w:rPr>
        <w:t xml:space="preserve"> anxiety that inevitably arises when a conflict or an obstacle to self-realization</w:t>
      </w:r>
      <w:r w:rsidR="006F7BF7" w:rsidRPr="009E5F9A">
        <w:rPr>
          <w:rFonts w:ascii="Times New Roman" w:hAnsi="Times New Roman" w:cs="Times New Roman"/>
        </w:rPr>
        <w:t xml:space="preserve"> is perceived.</w:t>
      </w:r>
      <w:r w:rsidR="00F1737A" w:rsidRPr="009E5F9A">
        <w:rPr>
          <w:rFonts w:ascii="Times New Roman" w:hAnsi="Times New Roman" w:cs="Times New Roman"/>
        </w:rPr>
        <w:t xml:space="preserve"> </w:t>
      </w:r>
      <w:r w:rsidR="006F7BF7" w:rsidRPr="009E5F9A">
        <w:rPr>
          <w:rFonts w:ascii="Times New Roman" w:hAnsi="Times New Roman" w:cs="Times New Roman"/>
        </w:rPr>
        <w:t xml:space="preserve">It should be noted that </w:t>
      </w:r>
      <w:r w:rsidR="00F1737A" w:rsidRPr="009E5F9A">
        <w:rPr>
          <w:rFonts w:ascii="Times New Roman" w:hAnsi="Times New Roman" w:cs="Times New Roman"/>
        </w:rPr>
        <w:t>defense</w:t>
      </w:r>
      <w:r w:rsidR="006F7BF7" w:rsidRPr="009E5F9A">
        <w:rPr>
          <w:rFonts w:ascii="Times New Roman" w:hAnsi="Times New Roman" w:cs="Times New Roman"/>
        </w:rPr>
        <w:t>s</w:t>
      </w:r>
      <w:r w:rsidR="00F1737A" w:rsidRPr="009E5F9A">
        <w:rPr>
          <w:rFonts w:ascii="Times New Roman" w:hAnsi="Times New Roman" w:cs="Times New Roman"/>
        </w:rPr>
        <w:t xml:space="preserve"> </w:t>
      </w:r>
      <w:r w:rsidR="006F7BF7" w:rsidRPr="009E5F9A">
        <w:rPr>
          <w:rFonts w:ascii="Times New Roman" w:hAnsi="Times New Roman" w:cs="Times New Roman"/>
        </w:rPr>
        <w:t xml:space="preserve">are </w:t>
      </w:r>
      <w:r w:rsidR="00F1737A" w:rsidRPr="009E5F9A">
        <w:rPr>
          <w:rFonts w:ascii="Times New Roman" w:hAnsi="Times New Roman" w:cs="Times New Roman"/>
        </w:rPr>
        <w:t xml:space="preserve">updated when situations arise that place increased demands on a person’s internal resources. </w:t>
      </w:r>
      <w:r w:rsidR="00FB68D2" w:rsidRPr="009E5F9A">
        <w:rPr>
          <w:rFonts w:ascii="Times New Roman" w:hAnsi="Times New Roman" w:cs="Times New Roman"/>
        </w:rPr>
        <w:t>T</w:t>
      </w:r>
      <w:r w:rsidR="00F1737A" w:rsidRPr="009E5F9A">
        <w:rPr>
          <w:rFonts w:ascii="Times New Roman" w:hAnsi="Times New Roman" w:cs="Times New Roman"/>
        </w:rPr>
        <w:t>his is undoubtedly a situation of professional self-determination.</w:t>
      </w:r>
    </w:p>
    <w:p w14:paraId="53379E41" w14:textId="62039A8C" w:rsidR="00F1737A" w:rsidRPr="009E5F9A" w:rsidRDefault="00F1737A" w:rsidP="00B95BE9">
      <w:pPr>
        <w:spacing w:line="480" w:lineRule="auto"/>
        <w:ind w:right="-293" w:firstLine="567"/>
        <w:contextualSpacing/>
        <w:jc w:val="both"/>
        <w:rPr>
          <w:rFonts w:ascii="Times New Roman" w:hAnsi="Times New Roman" w:cs="Times New Roman"/>
          <w:shd w:val="clear" w:color="auto" w:fill="FAFBFC"/>
        </w:rPr>
      </w:pPr>
      <w:r w:rsidRPr="009E5F9A">
        <w:rPr>
          <w:rFonts w:ascii="Times New Roman" w:hAnsi="Times New Roman" w:cs="Times New Roman"/>
          <w:shd w:val="clear" w:color="auto" w:fill="FAFBFC"/>
        </w:rPr>
        <w:t>It is obvious that psychological defense can be successful or unsuccessful, constructive or destructive in relation to professional self-determination. In its manifestations, it is a form of unconscious mental activity that is formed in ontogenesis based on the interaction of dominant personality traits with the experience of personality development in a certain environment</w:t>
      </w:r>
      <w:r w:rsidR="00FB68D2" w:rsidRPr="009E5F9A">
        <w:rPr>
          <w:rFonts w:ascii="Times New Roman" w:hAnsi="Times New Roman" w:cs="Times New Roman"/>
          <w:shd w:val="clear" w:color="auto" w:fill="FAFBFC"/>
        </w:rPr>
        <w:t>—</w:t>
      </w:r>
      <w:r w:rsidRPr="009E5F9A">
        <w:rPr>
          <w:rFonts w:ascii="Times New Roman" w:hAnsi="Times New Roman" w:cs="Times New Roman"/>
          <w:shd w:val="clear" w:color="auto" w:fill="FAFBFC"/>
        </w:rPr>
        <w:t>normative or inclusive.</w:t>
      </w:r>
    </w:p>
    <w:p w14:paraId="29FC1AD1" w14:textId="77777777" w:rsidR="00173C58" w:rsidRPr="009E5F9A" w:rsidRDefault="00173C58" w:rsidP="00B95BE9">
      <w:pPr>
        <w:autoSpaceDE w:val="0"/>
        <w:autoSpaceDN w:val="0"/>
        <w:adjustRightInd w:val="0"/>
        <w:spacing w:line="480" w:lineRule="auto"/>
        <w:ind w:right="-293" w:firstLine="567"/>
        <w:contextualSpacing/>
        <w:jc w:val="both"/>
        <w:rPr>
          <w:rFonts w:ascii="Times New Roman" w:hAnsi="Times New Roman" w:cs="Times New Roman"/>
          <w:shd w:val="clear" w:color="auto" w:fill="FFFFFF"/>
        </w:rPr>
      </w:pPr>
      <w:r w:rsidRPr="009E5F9A">
        <w:rPr>
          <w:rFonts w:ascii="Times New Roman" w:hAnsi="Times New Roman" w:cs="Times New Roman"/>
          <w:shd w:val="clear" w:color="auto" w:fill="FFFFFF"/>
        </w:rPr>
        <w:t xml:space="preserve">According to the results of the empirical </w:t>
      </w:r>
      <w:r w:rsidR="00D9049A" w:rsidRPr="009E5F9A">
        <w:rPr>
          <w:rFonts w:ascii="Times New Roman" w:hAnsi="Times New Roman" w:cs="Times New Roman"/>
          <w:shd w:val="clear" w:color="auto" w:fill="FFFFFF"/>
        </w:rPr>
        <w:t>research</w:t>
      </w:r>
      <w:r w:rsidRPr="009E5F9A">
        <w:rPr>
          <w:rFonts w:ascii="Times New Roman" w:hAnsi="Times New Roman" w:cs="Times New Roman"/>
          <w:shd w:val="clear" w:color="auto" w:fill="FFFFFF"/>
        </w:rPr>
        <w:t xml:space="preserve"> using the Mann-Whitney test, we can </w:t>
      </w:r>
      <w:r w:rsidR="004B2A76" w:rsidRPr="009E5F9A">
        <w:rPr>
          <w:rFonts w:ascii="Times New Roman" w:hAnsi="Times New Roman" w:cs="Times New Roman"/>
          <w:shd w:val="clear" w:color="auto" w:fill="FFFFFF"/>
        </w:rPr>
        <w:t>speak</w:t>
      </w:r>
      <w:r w:rsidRPr="009E5F9A">
        <w:rPr>
          <w:rFonts w:ascii="Times New Roman" w:hAnsi="Times New Roman" w:cs="Times New Roman"/>
          <w:shd w:val="clear" w:color="auto" w:fill="FFFFFF"/>
        </w:rPr>
        <w:t xml:space="preserve"> about </w:t>
      </w:r>
      <w:r w:rsidR="004B2A76" w:rsidRPr="009E5F9A">
        <w:rPr>
          <w:rFonts w:ascii="Times New Roman" w:hAnsi="Times New Roman" w:cs="Times New Roman"/>
          <w:shd w:val="clear" w:color="auto" w:fill="FFFFFF"/>
        </w:rPr>
        <w:t xml:space="preserve">the </w:t>
      </w:r>
      <w:r w:rsidRPr="009E5F9A">
        <w:rPr>
          <w:rFonts w:ascii="Times New Roman" w:hAnsi="Times New Roman" w:cs="Times New Roman"/>
          <w:shd w:val="clear" w:color="auto" w:fill="FFFFFF"/>
        </w:rPr>
        <w:t xml:space="preserve">confirmation of the hypothesis put forward at the beginning of the </w:t>
      </w:r>
      <w:r w:rsidR="00D9049A" w:rsidRPr="009E5F9A">
        <w:rPr>
          <w:rFonts w:ascii="Times New Roman" w:hAnsi="Times New Roman" w:cs="Times New Roman"/>
          <w:shd w:val="clear" w:color="auto" w:fill="FFFFFF"/>
        </w:rPr>
        <w:t>research</w:t>
      </w:r>
      <w:r w:rsidRPr="009E5F9A">
        <w:rPr>
          <w:rFonts w:ascii="Times New Roman" w:hAnsi="Times New Roman" w:cs="Times New Roman"/>
          <w:shd w:val="clear" w:color="auto" w:fill="FFFFFF"/>
        </w:rPr>
        <w:t xml:space="preserve">: </w:t>
      </w:r>
      <w:r w:rsidR="004B2A76" w:rsidRPr="009E5F9A">
        <w:rPr>
          <w:rFonts w:ascii="Times New Roman" w:hAnsi="Times New Roman" w:cs="Times New Roman"/>
          <w:shd w:val="clear" w:color="auto" w:fill="FFFFFF"/>
        </w:rPr>
        <w:t>I</w:t>
      </w:r>
      <w:r w:rsidRPr="009E5F9A">
        <w:rPr>
          <w:rFonts w:ascii="Times New Roman" w:hAnsi="Times New Roman" w:cs="Times New Roman"/>
          <w:shd w:val="clear" w:color="auto" w:fill="FFFFFF"/>
        </w:rPr>
        <w:t>n students with disabilities, the general level of intensity of psychological defenses of the individual is higher than in people with normative development, while less mature defense mechanisms predominate (</w:t>
      </w:r>
      <w:r w:rsidR="00DB1448" w:rsidRPr="009E5F9A">
        <w:rPr>
          <w:rFonts w:ascii="Times New Roman" w:hAnsi="Times New Roman" w:cs="Times New Roman"/>
          <w:shd w:val="clear" w:color="auto" w:fill="FFFFFF"/>
        </w:rPr>
        <w:t>e.g.</w:t>
      </w:r>
      <w:r w:rsidR="0001076E" w:rsidRPr="009E5F9A">
        <w:rPr>
          <w:rFonts w:ascii="Times New Roman" w:hAnsi="Times New Roman" w:cs="Times New Roman"/>
          <w:shd w:val="clear" w:color="auto" w:fill="FFFFFF"/>
        </w:rPr>
        <w:t>,</w:t>
      </w:r>
      <w:r w:rsidRPr="009E5F9A">
        <w:rPr>
          <w:rFonts w:ascii="Times New Roman" w:hAnsi="Times New Roman" w:cs="Times New Roman"/>
          <w:shd w:val="clear" w:color="auto" w:fill="FFFFFF"/>
        </w:rPr>
        <w:t xml:space="preserve"> denial, regression, projection).</w:t>
      </w:r>
    </w:p>
    <w:p w14:paraId="61C7D355" w14:textId="77777777" w:rsidR="00990896" w:rsidRPr="009E5F9A" w:rsidRDefault="00903029" w:rsidP="00751240">
      <w:pPr>
        <w:pStyle w:val="2"/>
        <w:jc w:val="center"/>
        <w:rPr>
          <w:bCs/>
        </w:rPr>
      </w:pPr>
      <w:r w:rsidRPr="009E5F9A">
        <w:t>Limitations</w:t>
      </w:r>
    </w:p>
    <w:p w14:paraId="4A034822" w14:textId="77777777" w:rsidR="007B1E54" w:rsidRPr="009E5F9A" w:rsidRDefault="00173C58" w:rsidP="00B95BE9">
      <w:pPr>
        <w:spacing w:line="480" w:lineRule="auto"/>
        <w:ind w:right="-293" w:firstLine="720"/>
        <w:contextualSpacing/>
        <w:jc w:val="both"/>
        <w:rPr>
          <w:rFonts w:ascii="Times New Roman" w:hAnsi="Times New Roman" w:cs="Times New Roman"/>
          <w:bCs/>
        </w:rPr>
      </w:pPr>
      <w:r w:rsidRPr="009E5F9A">
        <w:rPr>
          <w:rFonts w:ascii="Times New Roman" w:hAnsi="Times New Roman" w:cs="Times New Roman"/>
          <w:bCs/>
        </w:rPr>
        <w:t xml:space="preserve">Limitations </w:t>
      </w:r>
      <w:r w:rsidR="00990896" w:rsidRPr="009E5F9A">
        <w:rPr>
          <w:rFonts w:ascii="Times New Roman" w:hAnsi="Times New Roman" w:cs="Times New Roman"/>
          <w:bCs/>
        </w:rPr>
        <w:t xml:space="preserve">of </w:t>
      </w:r>
      <w:r w:rsidRPr="009E5F9A">
        <w:rPr>
          <w:rFonts w:ascii="Times New Roman" w:hAnsi="Times New Roman" w:cs="Times New Roman"/>
          <w:bCs/>
        </w:rPr>
        <w:t xml:space="preserve">the </w:t>
      </w:r>
      <w:r w:rsidR="00622E50" w:rsidRPr="009E5F9A">
        <w:rPr>
          <w:rFonts w:ascii="Times New Roman" w:hAnsi="Times New Roman" w:cs="Times New Roman"/>
          <w:bCs/>
        </w:rPr>
        <w:t>research</w:t>
      </w:r>
      <w:r w:rsidRPr="009E5F9A">
        <w:rPr>
          <w:rFonts w:ascii="Times New Roman" w:hAnsi="Times New Roman" w:cs="Times New Roman"/>
          <w:bCs/>
        </w:rPr>
        <w:t xml:space="preserve"> are one of the factors that </w:t>
      </w:r>
      <w:r w:rsidR="00990896" w:rsidRPr="009E5F9A">
        <w:rPr>
          <w:rFonts w:ascii="Times New Roman" w:hAnsi="Times New Roman" w:cs="Times New Roman"/>
          <w:bCs/>
        </w:rPr>
        <w:t xml:space="preserve">can </w:t>
      </w:r>
      <w:r w:rsidRPr="009E5F9A">
        <w:rPr>
          <w:rFonts w:ascii="Times New Roman" w:hAnsi="Times New Roman" w:cs="Times New Roman"/>
          <w:bCs/>
        </w:rPr>
        <w:t>affect the results and conclusions</w:t>
      </w:r>
      <w:r w:rsidR="00990896" w:rsidRPr="009E5F9A">
        <w:rPr>
          <w:rFonts w:ascii="Times New Roman" w:hAnsi="Times New Roman" w:cs="Times New Roman"/>
          <w:bCs/>
        </w:rPr>
        <w:t xml:space="preserve">. </w:t>
      </w:r>
      <w:r w:rsidRPr="009E5F9A">
        <w:rPr>
          <w:rFonts w:ascii="Times New Roman" w:hAnsi="Times New Roman" w:cs="Times New Roman"/>
          <w:bCs/>
        </w:rPr>
        <w:t xml:space="preserve">One of the main limitations </w:t>
      </w:r>
      <w:r w:rsidR="00990896" w:rsidRPr="009E5F9A">
        <w:rPr>
          <w:rFonts w:ascii="Times New Roman" w:hAnsi="Times New Roman" w:cs="Times New Roman"/>
          <w:bCs/>
        </w:rPr>
        <w:t xml:space="preserve">was </w:t>
      </w:r>
      <w:r w:rsidRPr="009E5F9A">
        <w:rPr>
          <w:rFonts w:ascii="Times New Roman" w:hAnsi="Times New Roman" w:cs="Times New Roman"/>
          <w:bCs/>
        </w:rPr>
        <w:t xml:space="preserve">the sample </w:t>
      </w:r>
      <w:r w:rsidR="005D7354" w:rsidRPr="009E5F9A">
        <w:rPr>
          <w:rFonts w:ascii="Times New Roman" w:hAnsi="Times New Roman" w:cs="Times New Roman"/>
          <w:bCs/>
        </w:rPr>
        <w:t xml:space="preserve">size </w:t>
      </w:r>
      <w:r w:rsidRPr="009E5F9A">
        <w:rPr>
          <w:rFonts w:ascii="Times New Roman" w:hAnsi="Times New Roman" w:cs="Times New Roman"/>
          <w:bCs/>
        </w:rPr>
        <w:t xml:space="preserve">of students with normative development. Unfortunately, it was not possible to </w:t>
      </w:r>
      <w:r w:rsidR="00990896" w:rsidRPr="009E5F9A">
        <w:rPr>
          <w:rFonts w:ascii="Times New Roman" w:hAnsi="Times New Roman" w:cs="Times New Roman"/>
          <w:bCs/>
        </w:rPr>
        <w:t xml:space="preserve">recruit </w:t>
      </w:r>
      <w:r w:rsidRPr="009E5F9A">
        <w:rPr>
          <w:rFonts w:ascii="Times New Roman" w:hAnsi="Times New Roman" w:cs="Times New Roman"/>
          <w:bCs/>
        </w:rPr>
        <w:t xml:space="preserve">a sample of this category of students from all four educational institutions from which students with </w:t>
      </w:r>
      <w:r w:rsidR="00290243" w:rsidRPr="009E5F9A">
        <w:rPr>
          <w:rFonts w:ascii="Times New Roman" w:hAnsi="Times New Roman" w:cs="Times New Roman"/>
          <w:bCs/>
        </w:rPr>
        <w:t xml:space="preserve">SEN </w:t>
      </w:r>
      <w:r w:rsidRPr="009E5F9A">
        <w:rPr>
          <w:rFonts w:ascii="Times New Roman" w:hAnsi="Times New Roman" w:cs="Times New Roman"/>
          <w:bCs/>
        </w:rPr>
        <w:t xml:space="preserve">were selected. Only students from one university were recruited. This is precisely what did not allow us to fully compare the psychological defense mechanisms of students with </w:t>
      </w:r>
      <w:r w:rsidR="00181954" w:rsidRPr="009E5F9A">
        <w:rPr>
          <w:rFonts w:ascii="Times New Roman" w:hAnsi="Times New Roman" w:cs="Times New Roman"/>
          <w:bCs/>
        </w:rPr>
        <w:t xml:space="preserve">SEN </w:t>
      </w:r>
      <w:r w:rsidRPr="009E5F9A">
        <w:rPr>
          <w:rFonts w:ascii="Times New Roman" w:hAnsi="Times New Roman" w:cs="Times New Roman"/>
          <w:bCs/>
        </w:rPr>
        <w:t>and normative development in the “college-university” aspect.</w:t>
      </w:r>
    </w:p>
    <w:p w14:paraId="7AF31B89" w14:textId="77777777" w:rsidR="00173C58" w:rsidRPr="009E5F9A" w:rsidRDefault="00F54D11" w:rsidP="00B95BE9">
      <w:pPr>
        <w:pStyle w:val="2"/>
        <w:jc w:val="both"/>
      </w:pPr>
      <w:r w:rsidRPr="009E5F9A">
        <w:t xml:space="preserve">Ethics Statements </w:t>
      </w:r>
    </w:p>
    <w:p w14:paraId="5B745925" w14:textId="77777777" w:rsidR="00173C58" w:rsidRPr="009E5F9A" w:rsidRDefault="00173C58" w:rsidP="00B95BE9">
      <w:pPr>
        <w:spacing w:line="480" w:lineRule="auto"/>
        <w:ind w:right="-293" w:firstLine="720"/>
        <w:contextualSpacing/>
        <w:jc w:val="both"/>
        <w:rPr>
          <w:rFonts w:ascii="Times New Roman" w:hAnsi="Times New Roman" w:cs="Times New Roman"/>
        </w:rPr>
      </w:pPr>
      <w:r w:rsidRPr="009E5F9A">
        <w:rPr>
          <w:rFonts w:ascii="Times New Roman" w:hAnsi="Times New Roman" w:cs="Times New Roman"/>
        </w:rPr>
        <w:lastRenderedPageBreak/>
        <w:t xml:space="preserve">The </w:t>
      </w:r>
      <w:r w:rsidR="00622E50" w:rsidRPr="009E5F9A">
        <w:rPr>
          <w:rFonts w:ascii="Times New Roman" w:hAnsi="Times New Roman" w:cs="Times New Roman"/>
        </w:rPr>
        <w:t>research</w:t>
      </w:r>
      <w:r w:rsidRPr="009E5F9A">
        <w:rPr>
          <w:rFonts w:ascii="Times New Roman" w:hAnsi="Times New Roman" w:cs="Times New Roman"/>
        </w:rPr>
        <w:t xml:space="preserve"> followed ethical standards</w:t>
      </w:r>
      <w:r w:rsidR="00192DB7" w:rsidRPr="009E5F9A">
        <w:rPr>
          <w:rFonts w:ascii="Times New Roman" w:hAnsi="Times New Roman" w:cs="Times New Roman"/>
        </w:rPr>
        <w:t>,</w:t>
      </w:r>
      <w:r w:rsidRPr="009E5F9A">
        <w:rPr>
          <w:rFonts w:ascii="Times New Roman" w:hAnsi="Times New Roman" w:cs="Times New Roman"/>
        </w:rPr>
        <w:t xml:space="preserve"> and respondents were allowed to fill out forms anonymously. Respondents with </w:t>
      </w:r>
      <w:r w:rsidR="00181954" w:rsidRPr="009E5F9A">
        <w:rPr>
          <w:rFonts w:ascii="Times New Roman" w:hAnsi="Times New Roman" w:cs="Times New Roman"/>
        </w:rPr>
        <w:t xml:space="preserve">SEN </w:t>
      </w:r>
      <w:r w:rsidRPr="009E5F9A">
        <w:rPr>
          <w:rFonts w:ascii="Times New Roman" w:hAnsi="Times New Roman" w:cs="Times New Roman"/>
        </w:rPr>
        <w:t xml:space="preserve">used the services of project volunteers to </w:t>
      </w:r>
      <w:r w:rsidR="00990896" w:rsidRPr="009E5F9A">
        <w:rPr>
          <w:rFonts w:ascii="Times New Roman" w:hAnsi="Times New Roman" w:cs="Times New Roman"/>
        </w:rPr>
        <w:t xml:space="preserve">help </w:t>
      </w:r>
      <w:r w:rsidRPr="009E5F9A">
        <w:rPr>
          <w:rFonts w:ascii="Times New Roman" w:hAnsi="Times New Roman" w:cs="Times New Roman"/>
        </w:rPr>
        <w:t xml:space="preserve">them </w:t>
      </w:r>
      <w:r w:rsidR="00990896" w:rsidRPr="009E5F9A">
        <w:rPr>
          <w:rFonts w:ascii="Times New Roman" w:hAnsi="Times New Roman" w:cs="Times New Roman"/>
        </w:rPr>
        <w:t xml:space="preserve">collect </w:t>
      </w:r>
      <w:r w:rsidRPr="009E5F9A">
        <w:rPr>
          <w:rFonts w:ascii="Times New Roman" w:hAnsi="Times New Roman" w:cs="Times New Roman"/>
        </w:rPr>
        <w:t>diagnostic data. They read out questionnaires or helped visually impaired students fill out forms. For hearing-impaired students, an audio system with a recording of techniques for listening to questions</w:t>
      </w:r>
      <w:r w:rsidR="00EB63EF" w:rsidRPr="009E5F9A">
        <w:rPr>
          <w:rFonts w:ascii="Times New Roman" w:hAnsi="Times New Roman" w:cs="Times New Roman"/>
        </w:rPr>
        <w:t xml:space="preserve"> was provided</w:t>
      </w:r>
      <w:r w:rsidRPr="009E5F9A">
        <w:rPr>
          <w:rFonts w:ascii="Times New Roman" w:hAnsi="Times New Roman" w:cs="Times New Roman"/>
        </w:rPr>
        <w:t>.</w:t>
      </w:r>
      <w:r w:rsidR="00EB63EF" w:rsidRPr="009E5F9A">
        <w:rPr>
          <w:rFonts w:ascii="Times New Roman" w:hAnsi="Times New Roman" w:cs="Times New Roman"/>
        </w:rPr>
        <w:t xml:space="preserve"> </w:t>
      </w:r>
      <w:r w:rsidRPr="009E5F9A">
        <w:rPr>
          <w:rFonts w:ascii="Times New Roman" w:hAnsi="Times New Roman" w:cs="Times New Roman"/>
        </w:rPr>
        <w:t>Informed consent was obtained from all participants.</w:t>
      </w:r>
    </w:p>
    <w:p w14:paraId="198CBC62" w14:textId="77777777" w:rsidR="00EB63EF" w:rsidRPr="009E5F9A" w:rsidRDefault="00173C58" w:rsidP="00B95BE9">
      <w:pPr>
        <w:spacing w:line="480" w:lineRule="auto"/>
        <w:ind w:right="-293"/>
        <w:contextualSpacing/>
        <w:jc w:val="both"/>
        <w:rPr>
          <w:rFonts w:ascii="Times New Roman" w:hAnsi="Times New Roman" w:cs="Times New Roman"/>
        </w:rPr>
      </w:pPr>
      <w:r w:rsidRPr="009E5F9A">
        <w:rPr>
          <w:rFonts w:ascii="Times New Roman" w:hAnsi="Times New Roman" w:cs="Times New Roman"/>
        </w:rPr>
        <w:t xml:space="preserve">Declaration of </w:t>
      </w:r>
      <w:r w:rsidR="00141CA8" w:rsidRPr="009E5F9A">
        <w:rPr>
          <w:rFonts w:ascii="Times New Roman" w:hAnsi="Times New Roman" w:cs="Times New Roman"/>
        </w:rPr>
        <w:t>i</w:t>
      </w:r>
      <w:r w:rsidRPr="009E5F9A">
        <w:rPr>
          <w:rFonts w:ascii="Times New Roman" w:hAnsi="Times New Roman" w:cs="Times New Roman"/>
        </w:rPr>
        <w:t xml:space="preserve">nterest: The authors </w:t>
      </w:r>
      <w:r w:rsidR="00141CA8" w:rsidRPr="009E5F9A">
        <w:rPr>
          <w:rFonts w:ascii="Times New Roman" w:hAnsi="Times New Roman" w:cs="Times New Roman"/>
        </w:rPr>
        <w:t xml:space="preserve">report </w:t>
      </w:r>
      <w:r w:rsidRPr="009E5F9A">
        <w:rPr>
          <w:rFonts w:ascii="Times New Roman" w:hAnsi="Times New Roman" w:cs="Times New Roman"/>
        </w:rPr>
        <w:t xml:space="preserve">no competing interests. </w:t>
      </w:r>
    </w:p>
    <w:p w14:paraId="4723AA35" w14:textId="77777777" w:rsidR="001D5A64" w:rsidRPr="009E5F9A" w:rsidRDefault="00173C58" w:rsidP="00B95BE9">
      <w:pPr>
        <w:spacing w:line="480" w:lineRule="auto"/>
        <w:ind w:right="-293"/>
        <w:contextualSpacing/>
        <w:jc w:val="both"/>
        <w:rPr>
          <w:rFonts w:ascii="Times New Roman" w:hAnsi="Times New Roman" w:cs="Times New Roman"/>
          <w:b/>
        </w:rPr>
      </w:pPr>
      <w:r w:rsidRPr="009E5F9A">
        <w:rPr>
          <w:rFonts w:ascii="Times New Roman" w:hAnsi="Times New Roman" w:cs="Times New Roman"/>
        </w:rPr>
        <w:t xml:space="preserve">Data Availability: Data </w:t>
      </w:r>
      <w:r w:rsidR="00141CA8" w:rsidRPr="009E5F9A">
        <w:rPr>
          <w:rFonts w:ascii="Times New Roman" w:hAnsi="Times New Roman" w:cs="Times New Roman"/>
        </w:rPr>
        <w:t xml:space="preserve">collected </w:t>
      </w:r>
      <w:r w:rsidRPr="009E5F9A">
        <w:rPr>
          <w:rFonts w:ascii="Times New Roman" w:hAnsi="Times New Roman" w:cs="Times New Roman"/>
        </w:rPr>
        <w:t xml:space="preserve">or analyzed </w:t>
      </w:r>
      <w:r w:rsidR="00141CA8" w:rsidRPr="009E5F9A">
        <w:rPr>
          <w:rFonts w:ascii="Times New Roman" w:hAnsi="Times New Roman" w:cs="Times New Roman"/>
        </w:rPr>
        <w:t xml:space="preserve">in this study </w:t>
      </w:r>
      <w:r w:rsidRPr="009E5F9A">
        <w:rPr>
          <w:rFonts w:ascii="Times New Roman" w:hAnsi="Times New Roman" w:cs="Times New Roman"/>
        </w:rPr>
        <w:t>are available from the authors upon request.</w:t>
      </w:r>
    </w:p>
    <w:p w14:paraId="3E458C58" w14:textId="77777777" w:rsidR="00F54D11" w:rsidRPr="009E5F9A" w:rsidRDefault="00F54D11" w:rsidP="00B95BE9">
      <w:pPr>
        <w:pStyle w:val="2"/>
        <w:jc w:val="both"/>
      </w:pPr>
      <w:r w:rsidRPr="009E5F9A">
        <w:t>Conflict of Interest</w:t>
      </w:r>
    </w:p>
    <w:p w14:paraId="0D25E4B0" w14:textId="77777777" w:rsidR="00006481" w:rsidRDefault="009F7456" w:rsidP="008F7239">
      <w:pPr>
        <w:spacing w:line="480" w:lineRule="auto"/>
        <w:ind w:right="-293" w:firstLine="720"/>
        <w:contextualSpacing/>
        <w:jc w:val="both"/>
        <w:rPr>
          <w:rFonts w:ascii="Times New Roman" w:hAnsi="Times New Roman" w:cs="Times New Roman"/>
          <w:color w:val="434343"/>
          <w:shd w:val="clear" w:color="auto" w:fill="FFFFFF"/>
        </w:rPr>
      </w:pPr>
      <w:r w:rsidRPr="009E5F9A">
        <w:rPr>
          <w:rFonts w:ascii="Times New Roman" w:hAnsi="Times New Roman" w:cs="Times New Roman"/>
          <w:color w:val="434343"/>
          <w:shd w:val="clear" w:color="auto" w:fill="FFFFFF"/>
        </w:rPr>
        <w:t xml:space="preserve">The </w:t>
      </w:r>
      <w:r w:rsidR="00DB1448" w:rsidRPr="009E5F9A">
        <w:rPr>
          <w:rFonts w:ascii="Times New Roman" w:hAnsi="Times New Roman" w:cs="Times New Roman"/>
          <w:color w:val="434343"/>
          <w:shd w:val="clear" w:color="auto" w:fill="FFFFFF"/>
        </w:rPr>
        <w:t>a</w:t>
      </w:r>
      <w:r w:rsidRPr="009E5F9A">
        <w:rPr>
          <w:rFonts w:ascii="Times New Roman" w:hAnsi="Times New Roman" w:cs="Times New Roman"/>
          <w:color w:val="434343"/>
          <w:shd w:val="clear" w:color="auto" w:fill="FFFFFF"/>
        </w:rPr>
        <w:t xml:space="preserve">uthors declare that </w:t>
      </w:r>
      <w:r w:rsidR="00141CA8" w:rsidRPr="009E5F9A">
        <w:rPr>
          <w:rFonts w:ascii="Times New Roman" w:hAnsi="Times New Roman" w:cs="Times New Roman"/>
          <w:color w:val="434343"/>
          <w:shd w:val="clear" w:color="auto" w:fill="FFFFFF"/>
        </w:rPr>
        <w:t xml:space="preserve">they have no competing </w:t>
      </w:r>
      <w:r w:rsidRPr="009E5F9A">
        <w:rPr>
          <w:rFonts w:ascii="Times New Roman" w:hAnsi="Times New Roman" w:cs="Times New Roman"/>
          <w:color w:val="434343"/>
          <w:shd w:val="clear" w:color="auto" w:fill="FFFFFF"/>
        </w:rPr>
        <w:t>interest</w:t>
      </w:r>
      <w:r w:rsidR="00141CA8" w:rsidRPr="009E5F9A">
        <w:rPr>
          <w:rFonts w:ascii="Times New Roman" w:hAnsi="Times New Roman" w:cs="Times New Roman"/>
          <w:color w:val="434343"/>
          <w:shd w:val="clear" w:color="auto" w:fill="FFFFFF"/>
        </w:rPr>
        <w:t xml:space="preserve">s. </w:t>
      </w:r>
    </w:p>
    <w:p w14:paraId="01C2E9D1" w14:textId="77777777" w:rsidR="008F7239" w:rsidRPr="008F7239" w:rsidRDefault="008F7239" w:rsidP="008F7239">
      <w:pPr>
        <w:spacing w:line="480" w:lineRule="auto"/>
        <w:ind w:right="-293" w:firstLine="720"/>
        <w:contextualSpacing/>
        <w:jc w:val="both"/>
        <w:rPr>
          <w:rFonts w:ascii="Times New Roman" w:hAnsi="Times New Roman" w:cs="Times New Roman"/>
          <w:color w:val="434343"/>
          <w:shd w:val="clear" w:color="auto" w:fill="FFFFFF"/>
        </w:rPr>
      </w:pPr>
    </w:p>
    <w:p w14:paraId="2D909B0B" w14:textId="77777777" w:rsidR="009C38FF" w:rsidRPr="009E5F9A" w:rsidRDefault="00226D86" w:rsidP="00B95BE9">
      <w:pPr>
        <w:pStyle w:val="1"/>
        <w:jc w:val="both"/>
      </w:pPr>
      <w:r w:rsidRPr="00006481">
        <w:t>References</w:t>
      </w:r>
    </w:p>
    <w:p w14:paraId="1F98BD9B" w14:textId="77777777" w:rsidR="002D3EF7" w:rsidRPr="00DF0551" w:rsidRDefault="002D3EF7" w:rsidP="008F7239">
      <w:pPr>
        <w:spacing w:line="480" w:lineRule="auto"/>
        <w:ind w:left="720" w:right="-293" w:hanging="720"/>
        <w:rPr>
          <w:rFonts w:ascii="Times New Roman" w:hAnsi="Times New Roman" w:cs="Times New Roman"/>
        </w:rPr>
      </w:pPr>
      <w:bookmarkStart w:id="1" w:name="_Hlk159685890"/>
      <w:r w:rsidRPr="00DF0551">
        <w:rPr>
          <w:rFonts w:ascii="Times New Roman" w:hAnsi="Times New Roman" w:cs="Times New Roman"/>
        </w:rPr>
        <w:t>Al-</w:t>
      </w:r>
      <w:proofErr w:type="spellStart"/>
      <w:r w:rsidRPr="00DF0551">
        <w:rPr>
          <w:rFonts w:ascii="Times New Roman" w:hAnsi="Times New Roman" w:cs="Times New Roman"/>
        </w:rPr>
        <w:t>Farabi</w:t>
      </w:r>
      <w:proofErr w:type="spellEnd"/>
      <w:r w:rsidRPr="00DF0551">
        <w:rPr>
          <w:rFonts w:ascii="Times New Roman" w:hAnsi="Times New Roman" w:cs="Times New Roman"/>
        </w:rPr>
        <w:t xml:space="preserve"> Kazakh National University. Admissions 2022. (2022). </w:t>
      </w:r>
      <w:r w:rsidRPr="00DF0551">
        <w:rPr>
          <w:rFonts w:ascii="Times New Roman" w:eastAsia="MinionPro-It" w:hAnsi="Times New Roman" w:cs="Times New Roman"/>
          <w:i/>
          <w:iCs/>
        </w:rPr>
        <w:t>Master degree program. Educational</w:t>
      </w:r>
      <w:r w:rsidR="008F7239">
        <w:rPr>
          <w:rFonts w:ascii="Times New Roman" w:eastAsia="MinionPro-It" w:hAnsi="Times New Roman" w:cs="Times New Roman"/>
          <w:i/>
          <w:iCs/>
        </w:rPr>
        <w:t xml:space="preserve"> </w:t>
      </w:r>
      <w:r w:rsidRPr="00DF0551">
        <w:rPr>
          <w:rFonts w:ascii="Times New Roman" w:eastAsia="MinionPro-It" w:hAnsi="Times New Roman" w:cs="Times New Roman"/>
          <w:i/>
          <w:iCs/>
        </w:rPr>
        <w:t xml:space="preserve">programs. </w:t>
      </w:r>
      <w:hyperlink r:id="rId25" w:history="1">
        <w:r w:rsidR="002833AF" w:rsidRPr="00DF0551">
          <w:rPr>
            <w:rStyle w:val="af6"/>
            <w:rFonts w:ascii="Times New Roman" w:hAnsi="Times New Roman" w:cs="Times New Roman"/>
            <w:u w:val="none"/>
          </w:rPr>
          <w:t>https://welcome.kaznu.kz/ru/education_programs/magistracy/speciality/1914</w:t>
        </w:r>
      </w:hyperlink>
    </w:p>
    <w:p w14:paraId="41AEAE2A" w14:textId="77777777" w:rsidR="001B7084" w:rsidRPr="00DF0551" w:rsidRDefault="001B7084" w:rsidP="00B95BE9">
      <w:pPr>
        <w:spacing w:line="480" w:lineRule="auto"/>
        <w:ind w:left="720" w:right="-293" w:hanging="720"/>
        <w:jc w:val="both"/>
        <w:rPr>
          <w:rStyle w:val="af6"/>
          <w:rFonts w:ascii="Times New Roman" w:hAnsi="Times New Roman" w:cs="Times New Roman"/>
          <w:u w:val="none"/>
          <w:shd w:val="clear" w:color="auto" w:fill="FFFFFF"/>
        </w:rPr>
      </w:pPr>
      <w:proofErr w:type="spellStart"/>
      <w:r w:rsidRPr="00DF0551">
        <w:rPr>
          <w:rFonts w:ascii="Times New Roman" w:hAnsi="Times New Roman" w:cs="Times New Roman"/>
        </w:rPr>
        <w:t>Chiwandire</w:t>
      </w:r>
      <w:proofErr w:type="spellEnd"/>
      <w:r w:rsidRPr="00DF0551">
        <w:rPr>
          <w:rFonts w:ascii="Times New Roman" w:hAnsi="Times New Roman" w:cs="Times New Roman"/>
        </w:rPr>
        <w:t>, D., &amp; Vincent</w:t>
      </w:r>
      <w:r w:rsidR="009C38FF" w:rsidRPr="00DF0551">
        <w:rPr>
          <w:rFonts w:ascii="Times New Roman" w:hAnsi="Times New Roman" w:cs="Times New Roman"/>
        </w:rPr>
        <w:t>,</w:t>
      </w:r>
      <w:r w:rsidRPr="00DF0551">
        <w:rPr>
          <w:rFonts w:ascii="Times New Roman" w:hAnsi="Times New Roman" w:cs="Times New Roman"/>
        </w:rPr>
        <w:t xml:space="preserve"> L. (2019). Funding and inclusion in higher education institutions for students with disabilities. </w:t>
      </w:r>
      <w:r w:rsidRPr="00DF0551">
        <w:rPr>
          <w:rFonts w:ascii="Times New Roman" w:hAnsi="Times New Roman" w:cs="Times New Roman"/>
          <w:i/>
          <w:iCs/>
        </w:rPr>
        <w:t>African Journal of Disability, 8</w:t>
      </w:r>
      <w:r w:rsidRPr="00DF0551">
        <w:rPr>
          <w:rFonts w:ascii="Times New Roman" w:hAnsi="Times New Roman" w:cs="Times New Roman"/>
        </w:rPr>
        <w:t xml:space="preserve">(0). </w:t>
      </w:r>
      <w:r w:rsidR="006777DC" w:rsidRPr="00DF0551">
        <w:rPr>
          <w:rFonts w:ascii="Times New Roman" w:hAnsi="Times New Roman" w:cs="Times New Roman"/>
        </w:rPr>
        <w:t xml:space="preserve">Article </w:t>
      </w:r>
      <w:r w:rsidR="002833AF" w:rsidRPr="00DF0551">
        <w:rPr>
          <w:rFonts w:ascii="Times New Roman" w:hAnsi="Times New Roman" w:cs="Times New Roman"/>
          <w:color w:val="111111"/>
          <w:shd w:val="clear" w:color="auto" w:fill="FFFFFF"/>
        </w:rPr>
        <w:t>a336, 1</w:t>
      </w:r>
      <w:r w:rsidR="00006481" w:rsidRPr="00DF0551">
        <w:rPr>
          <w:rFonts w:ascii="Times New Roman" w:hAnsi="Times New Roman" w:cs="Times New Roman"/>
          <w:color w:val="111111"/>
          <w:shd w:val="clear" w:color="auto" w:fill="FFFFFF"/>
        </w:rPr>
        <w:t>–</w:t>
      </w:r>
      <w:r w:rsidR="002833AF" w:rsidRPr="00DF0551">
        <w:rPr>
          <w:rFonts w:ascii="Times New Roman" w:hAnsi="Times New Roman" w:cs="Times New Roman"/>
          <w:color w:val="111111"/>
          <w:shd w:val="clear" w:color="auto" w:fill="FFFFFF"/>
        </w:rPr>
        <w:t xml:space="preserve">12. </w:t>
      </w:r>
      <w:hyperlink r:id="rId26" w:history="1">
        <w:r w:rsidR="00006481" w:rsidRPr="00DF0551">
          <w:rPr>
            <w:rStyle w:val="af6"/>
            <w:rFonts w:ascii="Times New Roman" w:hAnsi="Times New Roman" w:cs="Times New Roman"/>
            <w:u w:val="none"/>
            <w:shd w:val="clear" w:color="auto" w:fill="FFFFFF"/>
          </w:rPr>
          <w:t>https://doi.org/10.4102/ajod.v8i0.336</w:t>
        </w:r>
      </w:hyperlink>
      <w:r w:rsidR="00006481" w:rsidRPr="00DF0551">
        <w:rPr>
          <w:rFonts w:ascii="Times New Roman" w:hAnsi="Times New Roman" w:cs="Times New Roman"/>
          <w:color w:val="111111"/>
          <w:shd w:val="clear" w:color="auto" w:fill="FFFFFF"/>
        </w:rPr>
        <w:t xml:space="preserve"> </w:t>
      </w:r>
    </w:p>
    <w:p w14:paraId="655C4657" w14:textId="77777777" w:rsidR="001B7084" w:rsidRPr="00DF0551" w:rsidRDefault="001B7084" w:rsidP="00B95BE9">
      <w:pPr>
        <w:spacing w:line="480" w:lineRule="auto"/>
        <w:ind w:left="720" w:right="-293" w:hanging="720"/>
        <w:jc w:val="both"/>
        <w:rPr>
          <w:rStyle w:val="af6"/>
          <w:rFonts w:ascii="Times New Roman" w:hAnsi="Times New Roman" w:cs="Times New Roman"/>
          <w:u w:val="none"/>
        </w:rPr>
      </w:pPr>
      <w:proofErr w:type="spellStart"/>
      <w:r w:rsidRPr="00DF0551">
        <w:rPr>
          <w:rFonts w:ascii="Times New Roman" w:hAnsi="Times New Roman" w:cs="Times New Roman"/>
        </w:rPr>
        <w:t>Cotan</w:t>
      </w:r>
      <w:proofErr w:type="spellEnd"/>
      <w:r w:rsidRPr="00DF0551">
        <w:rPr>
          <w:rFonts w:ascii="Times New Roman" w:hAnsi="Times New Roman" w:cs="Times New Roman"/>
        </w:rPr>
        <w:t xml:space="preserve">, A., Aguirre, A., </w:t>
      </w:r>
      <w:proofErr w:type="spellStart"/>
      <w:r w:rsidRPr="00DF0551">
        <w:rPr>
          <w:rFonts w:ascii="Times New Roman" w:hAnsi="Times New Roman" w:cs="Times New Roman"/>
        </w:rPr>
        <w:t>Morgado</w:t>
      </w:r>
      <w:proofErr w:type="spellEnd"/>
      <w:r w:rsidR="009C38FF" w:rsidRPr="00DF0551">
        <w:rPr>
          <w:rFonts w:ascii="Times New Roman" w:hAnsi="Times New Roman" w:cs="Times New Roman"/>
        </w:rPr>
        <w:t>,</w:t>
      </w:r>
      <w:r w:rsidRPr="00DF0551">
        <w:rPr>
          <w:rFonts w:ascii="Times New Roman" w:hAnsi="Times New Roman" w:cs="Times New Roman"/>
        </w:rPr>
        <w:t xml:space="preserve"> B., &amp; </w:t>
      </w:r>
      <w:proofErr w:type="spellStart"/>
      <w:r w:rsidRPr="00DF0551">
        <w:rPr>
          <w:rFonts w:ascii="Times New Roman" w:hAnsi="Times New Roman" w:cs="Times New Roman"/>
        </w:rPr>
        <w:t>Melero</w:t>
      </w:r>
      <w:proofErr w:type="spellEnd"/>
      <w:r w:rsidR="009C38FF" w:rsidRPr="00DF0551">
        <w:rPr>
          <w:rFonts w:ascii="Times New Roman" w:hAnsi="Times New Roman" w:cs="Times New Roman"/>
        </w:rPr>
        <w:t>,</w:t>
      </w:r>
      <w:r w:rsidRPr="00DF0551">
        <w:rPr>
          <w:rFonts w:ascii="Times New Roman" w:hAnsi="Times New Roman" w:cs="Times New Roman"/>
        </w:rPr>
        <w:t xml:space="preserve"> N. (2021)</w:t>
      </w:r>
      <w:r w:rsidR="00FA5896" w:rsidRPr="00DF0551">
        <w:rPr>
          <w:rFonts w:ascii="Times New Roman" w:hAnsi="Times New Roman" w:cs="Times New Roman"/>
        </w:rPr>
        <w:t>.</w:t>
      </w:r>
      <w:r w:rsidRPr="00DF0551">
        <w:rPr>
          <w:rFonts w:ascii="Times New Roman" w:hAnsi="Times New Roman" w:cs="Times New Roman"/>
        </w:rPr>
        <w:t xml:space="preserve"> Methodological strategies of faculty members: </w:t>
      </w:r>
      <w:r w:rsidR="006777DC" w:rsidRPr="00DF0551">
        <w:rPr>
          <w:rFonts w:ascii="Times New Roman" w:hAnsi="Times New Roman" w:cs="Times New Roman"/>
        </w:rPr>
        <w:t>M</w:t>
      </w:r>
      <w:r w:rsidRPr="00DF0551">
        <w:rPr>
          <w:rFonts w:ascii="Times New Roman" w:hAnsi="Times New Roman" w:cs="Times New Roman"/>
        </w:rPr>
        <w:t xml:space="preserve">oving toward inclusive pedagogy in higher education. </w:t>
      </w:r>
      <w:r w:rsidRPr="00DF0551">
        <w:rPr>
          <w:rFonts w:ascii="Times New Roman" w:hAnsi="Times New Roman" w:cs="Times New Roman"/>
          <w:i/>
          <w:iCs/>
        </w:rPr>
        <w:t>Sustainability, 13</w:t>
      </w:r>
      <w:r w:rsidRPr="00DF0551">
        <w:rPr>
          <w:rFonts w:ascii="Times New Roman" w:hAnsi="Times New Roman" w:cs="Times New Roman"/>
        </w:rPr>
        <w:t>(6), 1</w:t>
      </w:r>
      <w:r w:rsidR="00006481" w:rsidRPr="00DF0551">
        <w:rPr>
          <w:rFonts w:ascii="Times New Roman" w:hAnsi="Times New Roman" w:cs="Times New Roman"/>
        </w:rPr>
        <w:t>–</w:t>
      </w:r>
      <w:r w:rsidRPr="00DF0551">
        <w:rPr>
          <w:rFonts w:ascii="Times New Roman" w:hAnsi="Times New Roman" w:cs="Times New Roman"/>
        </w:rPr>
        <w:t xml:space="preserve">13. </w:t>
      </w:r>
      <w:hyperlink r:id="rId27" w:history="1">
        <w:r w:rsidR="00E67CE7" w:rsidRPr="00DF0551">
          <w:rPr>
            <w:rStyle w:val="af6"/>
            <w:rFonts w:ascii="Times New Roman" w:hAnsi="Times New Roman" w:cs="Times New Roman"/>
            <w:u w:val="none"/>
          </w:rPr>
          <w:t>https://doi.org/10.3390/su13063031</w:t>
        </w:r>
      </w:hyperlink>
      <w:r w:rsidR="00E67CE7" w:rsidRPr="00DF0551">
        <w:rPr>
          <w:rFonts w:ascii="Times New Roman" w:hAnsi="Times New Roman" w:cs="Times New Roman"/>
        </w:rPr>
        <w:t xml:space="preserve"> </w:t>
      </w:r>
    </w:p>
    <w:p w14:paraId="20036394" w14:textId="77777777" w:rsidR="002F0836" w:rsidRPr="00DF0551" w:rsidRDefault="002F0836" w:rsidP="00B95BE9">
      <w:pPr>
        <w:spacing w:line="480" w:lineRule="auto"/>
        <w:ind w:left="720" w:right="-293" w:hanging="720"/>
        <w:jc w:val="both"/>
        <w:rPr>
          <w:rStyle w:val="af6"/>
          <w:rFonts w:ascii="Times New Roman" w:hAnsi="Times New Roman" w:cs="Times New Roman"/>
          <w:color w:val="auto"/>
        </w:rPr>
      </w:pPr>
      <w:r w:rsidRPr="00DF0551">
        <w:rPr>
          <w:rFonts w:ascii="Times New Roman" w:hAnsi="Times New Roman" w:cs="Times New Roman"/>
        </w:rPr>
        <w:t>Farrar, Lindsay F. (2020).</w:t>
      </w:r>
      <w:r w:rsidRPr="00DF0551">
        <w:rPr>
          <w:rFonts w:ascii="Times New Roman" w:hAnsi="Times New Roman" w:cs="Times New Roman"/>
          <w:i/>
          <w:iCs/>
        </w:rPr>
        <w:t xml:space="preserve"> Self-determination and academic success of college students with </w:t>
      </w:r>
      <w:r w:rsidRPr="00DF0551">
        <w:rPr>
          <w:rFonts w:ascii="Times New Roman" w:hAnsi="Times New Roman" w:cs="Times New Roman"/>
        </w:rPr>
        <w:t xml:space="preserve">disabilities [Doctoral dissertation, University of Lynchburg], </w:t>
      </w:r>
      <w:hyperlink r:id="rId28" w:history="1">
        <w:r w:rsidRPr="00DF0551">
          <w:rPr>
            <w:rStyle w:val="af6"/>
            <w:rFonts w:ascii="Times New Roman" w:hAnsi="Times New Roman" w:cs="Times New Roman"/>
            <w:u w:val="none"/>
          </w:rPr>
          <w:t>https://digitalshowcase.lynchburg.edu/cgi/viewcontent.cgi?article=1035&amp;context=etd</w:t>
        </w:r>
      </w:hyperlink>
      <w:r w:rsidRPr="00DF0551">
        <w:rPr>
          <w:rFonts w:ascii="Times New Roman" w:hAnsi="Times New Roman" w:cs="Times New Roman"/>
        </w:rPr>
        <w:t xml:space="preserve"> </w:t>
      </w:r>
    </w:p>
    <w:p w14:paraId="3D0FF4CA" w14:textId="77777777" w:rsidR="00B57C2B" w:rsidRPr="00DF0551" w:rsidRDefault="001B7084" w:rsidP="00B95BE9">
      <w:pPr>
        <w:spacing w:line="480" w:lineRule="auto"/>
        <w:ind w:left="720" w:right="-293" w:hanging="720"/>
        <w:jc w:val="both"/>
        <w:rPr>
          <w:rStyle w:val="af6"/>
          <w:rFonts w:ascii="Times New Roman" w:hAnsi="Times New Roman" w:cs="Times New Roman"/>
          <w:color w:val="auto"/>
          <w:u w:val="none"/>
          <w:shd w:val="clear" w:color="auto" w:fill="FFFFFF"/>
        </w:rPr>
      </w:pPr>
      <w:r w:rsidRPr="00DF0551">
        <w:rPr>
          <w:rFonts w:ascii="Times New Roman" w:hAnsi="Times New Roman" w:cs="Times New Roman"/>
          <w:shd w:val="clear" w:color="auto" w:fill="FFFFFF"/>
        </w:rPr>
        <w:lastRenderedPageBreak/>
        <w:t>Fernández-</w:t>
      </w:r>
      <w:proofErr w:type="spellStart"/>
      <w:r w:rsidRPr="00DF0551">
        <w:rPr>
          <w:rFonts w:ascii="Times New Roman" w:hAnsi="Times New Roman" w:cs="Times New Roman"/>
          <w:shd w:val="clear" w:color="auto" w:fill="FFFFFF"/>
        </w:rPr>
        <w:t>Batanero</w:t>
      </w:r>
      <w:proofErr w:type="spellEnd"/>
      <w:r w:rsidRPr="00DF0551">
        <w:rPr>
          <w:rFonts w:ascii="Times New Roman" w:hAnsi="Times New Roman" w:cs="Times New Roman"/>
          <w:shd w:val="clear" w:color="auto" w:fill="FFFFFF"/>
        </w:rPr>
        <w:t>,</w:t>
      </w:r>
      <w:r w:rsidRPr="00DF0551">
        <w:rPr>
          <w:rFonts w:ascii="Times New Roman" w:hAnsi="Times New Roman" w:cs="Times New Roman"/>
        </w:rPr>
        <w:t xml:space="preserve"> J. M., </w:t>
      </w:r>
      <w:r w:rsidRPr="00DF0551">
        <w:rPr>
          <w:rFonts w:ascii="Times New Roman" w:eastAsia="Times New Roman" w:hAnsi="Times New Roman" w:cs="Times New Roman"/>
          <w:bCs/>
          <w:lang w:eastAsia="ru-RU"/>
        </w:rPr>
        <w:t xml:space="preserve">Montenegro-Rueda, M., </w:t>
      </w:r>
      <w:r w:rsidRPr="00DF0551">
        <w:rPr>
          <w:rFonts w:ascii="Times New Roman" w:hAnsi="Times New Roman" w:cs="Times New Roman"/>
        </w:rPr>
        <w:t xml:space="preserve">&amp; </w:t>
      </w:r>
      <w:proofErr w:type="spellStart"/>
      <w:r w:rsidRPr="00DF0551">
        <w:rPr>
          <w:rFonts w:ascii="Times New Roman" w:eastAsia="Times New Roman" w:hAnsi="Times New Roman" w:cs="Times New Roman"/>
          <w:bCs/>
          <w:lang w:eastAsia="ru-RU"/>
        </w:rPr>
        <w:t>Cerero</w:t>
      </w:r>
      <w:proofErr w:type="spellEnd"/>
      <w:r w:rsidRPr="00DF0551">
        <w:rPr>
          <w:rFonts w:ascii="Times New Roman" w:eastAsia="Times New Roman" w:hAnsi="Times New Roman" w:cs="Times New Roman"/>
          <w:bCs/>
          <w:lang w:eastAsia="ru-RU"/>
        </w:rPr>
        <w:t>, J. F.</w:t>
      </w:r>
      <w:r w:rsidRPr="00DF0551">
        <w:rPr>
          <w:rFonts w:ascii="Times New Roman" w:hAnsi="Times New Roman" w:cs="Times New Roman"/>
        </w:rPr>
        <w:t xml:space="preserve"> (2022). Access and </w:t>
      </w:r>
      <w:r w:rsidR="006777DC" w:rsidRPr="00DF0551">
        <w:rPr>
          <w:rFonts w:ascii="Times New Roman" w:hAnsi="Times New Roman" w:cs="Times New Roman"/>
        </w:rPr>
        <w:t>participation of students with disabilities</w:t>
      </w:r>
      <w:r w:rsidRPr="00DF0551">
        <w:rPr>
          <w:rFonts w:ascii="Times New Roman" w:hAnsi="Times New Roman" w:cs="Times New Roman"/>
        </w:rPr>
        <w:t xml:space="preserve">: The </w:t>
      </w:r>
      <w:r w:rsidR="006777DC" w:rsidRPr="00DF0551">
        <w:rPr>
          <w:rFonts w:ascii="Times New Roman" w:hAnsi="Times New Roman" w:cs="Times New Roman"/>
        </w:rPr>
        <w:t>challenge for higher education</w:t>
      </w:r>
      <w:r w:rsidRPr="00DF0551">
        <w:rPr>
          <w:rFonts w:ascii="Times New Roman" w:hAnsi="Times New Roman" w:cs="Times New Roman"/>
        </w:rPr>
        <w:t xml:space="preserve">. </w:t>
      </w:r>
      <w:hyperlink r:id="rId29" w:history="1">
        <w:r w:rsidRPr="00DF0551">
          <w:rPr>
            <w:rStyle w:val="af6"/>
            <w:rFonts w:ascii="Times New Roman" w:hAnsi="Times New Roman" w:cs="Times New Roman"/>
            <w:i/>
            <w:iCs/>
            <w:color w:val="auto"/>
            <w:u w:val="none"/>
            <w:bdr w:val="none" w:sz="0" w:space="0" w:color="auto" w:frame="1"/>
          </w:rPr>
          <w:t>International Journal of Environmental Research and Public Health</w:t>
        </w:r>
      </w:hyperlink>
      <w:r w:rsidRPr="00DF0551">
        <w:rPr>
          <w:rFonts w:ascii="Times New Roman" w:hAnsi="Times New Roman" w:cs="Times New Roman"/>
          <w:i/>
          <w:iCs/>
        </w:rPr>
        <w:t>, 19</w:t>
      </w:r>
      <w:r w:rsidRPr="00DF0551">
        <w:rPr>
          <w:rFonts w:ascii="Times New Roman" w:hAnsi="Times New Roman" w:cs="Times New Roman"/>
        </w:rPr>
        <w:t>(9)</w:t>
      </w:r>
      <w:r w:rsidR="002833AF" w:rsidRPr="00DF0551">
        <w:rPr>
          <w:rFonts w:ascii="Times New Roman" w:hAnsi="Times New Roman" w:cs="Times New Roman"/>
        </w:rPr>
        <w:t>, 1</w:t>
      </w:r>
      <w:r w:rsidR="00006481" w:rsidRPr="00DF0551">
        <w:rPr>
          <w:rFonts w:ascii="Times New Roman" w:hAnsi="Times New Roman" w:cs="Times New Roman"/>
        </w:rPr>
        <w:t>–</w:t>
      </w:r>
      <w:r w:rsidR="002833AF" w:rsidRPr="00DF0551">
        <w:rPr>
          <w:rFonts w:ascii="Times New Roman" w:hAnsi="Times New Roman" w:cs="Times New Roman"/>
        </w:rPr>
        <w:t>12</w:t>
      </w:r>
      <w:r w:rsidR="0017575F" w:rsidRPr="00DF0551">
        <w:rPr>
          <w:rFonts w:ascii="Times New Roman" w:hAnsi="Times New Roman" w:cs="Times New Roman"/>
        </w:rPr>
        <w:t xml:space="preserve">. </w:t>
      </w:r>
      <w:hyperlink r:id="rId30" w:history="1">
        <w:r w:rsidR="009F7633" w:rsidRPr="00DF0551">
          <w:rPr>
            <w:rStyle w:val="af6"/>
            <w:rFonts w:ascii="Times New Roman" w:hAnsi="Times New Roman" w:cs="Times New Roman"/>
            <w:u w:val="none"/>
            <w:shd w:val="clear" w:color="auto" w:fill="FFFFFF"/>
          </w:rPr>
          <w:t>https://doi.org/10.3390/ijerph191911918</w:t>
        </w:r>
      </w:hyperlink>
      <w:r w:rsidR="009F7633" w:rsidRPr="00DF0551">
        <w:rPr>
          <w:rFonts w:ascii="Times New Roman" w:hAnsi="Times New Roman" w:cs="Times New Roman"/>
          <w:shd w:val="clear" w:color="auto" w:fill="FFFFFF"/>
        </w:rPr>
        <w:t xml:space="preserve"> </w:t>
      </w:r>
    </w:p>
    <w:p w14:paraId="24F8B3E6" w14:textId="3F4CE1BF" w:rsidR="00751240" w:rsidRPr="007962F8" w:rsidRDefault="00F919CB" w:rsidP="007962F8">
      <w:pPr>
        <w:spacing w:line="480" w:lineRule="auto"/>
        <w:ind w:left="720" w:right="-293" w:hanging="720"/>
        <w:jc w:val="both"/>
        <w:rPr>
          <w:rFonts w:ascii="Times New Roman" w:hAnsi="Times New Roman" w:cs="Times New Roman"/>
          <w:bCs/>
          <w:shd w:val="clear" w:color="auto" w:fill="FFFFFF"/>
        </w:rPr>
      </w:pPr>
      <w:proofErr w:type="spellStart"/>
      <w:r w:rsidRPr="00DF0551">
        <w:rPr>
          <w:rFonts w:ascii="Times New Roman" w:hAnsi="Times New Roman" w:cs="Times New Roman"/>
          <w:bCs/>
          <w:shd w:val="clear" w:color="auto" w:fill="FFFFFF"/>
        </w:rPr>
        <w:t>Gretsov</w:t>
      </w:r>
      <w:proofErr w:type="spellEnd"/>
      <w:r w:rsidR="00E771A3" w:rsidRPr="00DF0551">
        <w:rPr>
          <w:rFonts w:ascii="Times New Roman" w:hAnsi="Times New Roman" w:cs="Times New Roman"/>
          <w:bCs/>
          <w:shd w:val="clear" w:color="auto" w:fill="FFFFFF"/>
        </w:rPr>
        <w:t>,</w:t>
      </w:r>
      <w:r w:rsidRPr="00DF0551">
        <w:rPr>
          <w:rFonts w:ascii="Times New Roman" w:hAnsi="Times New Roman" w:cs="Times New Roman"/>
          <w:bCs/>
          <w:shd w:val="clear" w:color="auto" w:fill="FFFFFF"/>
        </w:rPr>
        <w:t xml:space="preserve"> A. G.</w:t>
      </w:r>
      <w:r w:rsidR="00AB3D78" w:rsidRPr="00DF0551">
        <w:rPr>
          <w:rFonts w:ascii="Times New Roman" w:hAnsi="Times New Roman" w:cs="Times New Roman"/>
          <w:bCs/>
          <w:shd w:val="clear" w:color="auto" w:fill="FFFFFF"/>
        </w:rPr>
        <w:t xml:space="preserve"> (</w:t>
      </w:r>
      <w:r w:rsidRPr="00DF0551">
        <w:rPr>
          <w:rFonts w:ascii="Times New Roman" w:hAnsi="Times New Roman" w:cs="Times New Roman"/>
          <w:bCs/>
          <w:shd w:val="clear" w:color="auto" w:fill="FFFFFF"/>
        </w:rPr>
        <w:t>2012</w:t>
      </w:r>
      <w:r w:rsidR="00AB3D78" w:rsidRPr="00DF0551">
        <w:rPr>
          <w:rFonts w:ascii="Times New Roman" w:hAnsi="Times New Roman" w:cs="Times New Roman"/>
          <w:bCs/>
          <w:shd w:val="clear" w:color="auto" w:fill="FFFFFF"/>
        </w:rPr>
        <w:t>)</w:t>
      </w:r>
      <w:r w:rsidRPr="00DF0551">
        <w:rPr>
          <w:rFonts w:ascii="Times New Roman" w:hAnsi="Times New Roman" w:cs="Times New Roman"/>
          <w:bCs/>
          <w:shd w:val="clear" w:color="auto" w:fill="FFFFFF"/>
        </w:rPr>
        <w:t xml:space="preserve">. </w:t>
      </w:r>
      <w:proofErr w:type="spellStart"/>
      <w:r w:rsidR="00AB3D78" w:rsidRPr="00DF0551">
        <w:rPr>
          <w:rFonts w:ascii="Times New Roman" w:hAnsi="Times New Roman" w:cs="Times New Roman"/>
          <w:bCs/>
          <w:i/>
          <w:iCs/>
          <w:shd w:val="clear" w:color="auto" w:fill="FFFFFF"/>
        </w:rPr>
        <w:t>Bol’shaya</w:t>
      </w:r>
      <w:proofErr w:type="spellEnd"/>
      <w:r w:rsidR="00AB3D78" w:rsidRPr="00DF0551">
        <w:rPr>
          <w:rFonts w:ascii="Times New Roman" w:hAnsi="Times New Roman" w:cs="Times New Roman"/>
          <w:bCs/>
          <w:i/>
          <w:iCs/>
          <w:shd w:val="clear" w:color="auto" w:fill="FFFFFF"/>
        </w:rPr>
        <w:t xml:space="preserve"> </w:t>
      </w:r>
      <w:proofErr w:type="spellStart"/>
      <w:r w:rsidR="00AB3D78" w:rsidRPr="00DF0551">
        <w:rPr>
          <w:rFonts w:ascii="Times New Roman" w:hAnsi="Times New Roman" w:cs="Times New Roman"/>
          <w:bCs/>
          <w:i/>
          <w:iCs/>
          <w:shd w:val="clear" w:color="auto" w:fill="FFFFFF"/>
        </w:rPr>
        <w:t>pyaterka</w:t>
      </w:r>
      <w:proofErr w:type="spellEnd"/>
      <w:r w:rsidR="00AB3D78" w:rsidRPr="00DF0551">
        <w:rPr>
          <w:rFonts w:ascii="Times New Roman" w:hAnsi="Times New Roman" w:cs="Times New Roman"/>
          <w:bCs/>
          <w:i/>
          <w:iCs/>
          <w:shd w:val="clear" w:color="auto" w:fill="FFFFFF"/>
        </w:rPr>
        <w:t xml:space="preserve"> </w:t>
      </w:r>
      <w:proofErr w:type="spellStart"/>
      <w:r w:rsidR="00AB3D78" w:rsidRPr="00DF0551">
        <w:rPr>
          <w:rFonts w:ascii="Times New Roman" w:hAnsi="Times New Roman" w:cs="Times New Roman"/>
          <w:bCs/>
          <w:i/>
          <w:iCs/>
          <w:shd w:val="clear" w:color="auto" w:fill="FFFFFF"/>
        </w:rPr>
        <w:t>lichnostnykh</w:t>
      </w:r>
      <w:proofErr w:type="spellEnd"/>
      <w:r w:rsidR="00AB3D78" w:rsidRPr="00DF0551">
        <w:rPr>
          <w:rFonts w:ascii="Times New Roman" w:hAnsi="Times New Roman" w:cs="Times New Roman"/>
          <w:bCs/>
          <w:i/>
          <w:iCs/>
          <w:shd w:val="clear" w:color="auto" w:fill="FFFFFF"/>
        </w:rPr>
        <w:t xml:space="preserve"> </w:t>
      </w:r>
      <w:proofErr w:type="spellStart"/>
      <w:r w:rsidR="00AB3D78" w:rsidRPr="00DF0551">
        <w:rPr>
          <w:rFonts w:ascii="Times New Roman" w:hAnsi="Times New Roman" w:cs="Times New Roman"/>
          <w:bCs/>
          <w:i/>
          <w:iCs/>
          <w:shd w:val="clear" w:color="auto" w:fill="FFFFFF"/>
        </w:rPr>
        <w:t>kachestv</w:t>
      </w:r>
      <w:proofErr w:type="spellEnd"/>
      <w:r w:rsidR="00AB3D78" w:rsidRPr="00DF0551">
        <w:rPr>
          <w:rFonts w:ascii="Times New Roman" w:hAnsi="Times New Roman" w:cs="Times New Roman"/>
          <w:bCs/>
          <w:i/>
          <w:iCs/>
          <w:shd w:val="clear" w:color="auto" w:fill="FFFFFF"/>
        </w:rPr>
        <w:t xml:space="preserve"> </w:t>
      </w:r>
      <w:r w:rsidR="00AB3D78" w:rsidRPr="00DF0551">
        <w:rPr>
          <w:rFonts w:ascii="Times New Roman" w:hAnsi="Times New Roman" w:cs="Times New Roman"/>
          <w:bCs/>
          <w:shd w:val="clear" w:color="auto" w:fill="FFFFFF"/>
        </w:rPr>
        <w:t xml:space="preserve">[Big Five </w:t>
      </w:r>
      <w:r w:rsidR="00E771A3" w:rsidRPr="00DF0551">
        <w:rPr>
          <w:rFonts w:ascii="Times New Roman" w:hAnsi="Times New Roman" w:cs="Times New Roman"/>
          <w:bCs/>
          <w:shd w:val="clear" w:color="auto" w:fill="FFFFFF"/>
        </w:rPr>
        <w:t>p</w:t>
      </w:r>
      <w:r w:rsidR="00AB3D78" w:rsidRPr="00DF0551">
        <w:rPr>
          <w:rFonts w:ascii="Times New Roman" w:hAnsi="Times New Roman" w:cs="Times New Roman"/>
          <w:bCs/>
          <w:shd w:val="clear" w:color="auto" w:fill="FFFFFF"/>
        </w:rPr>
        <w:t xml:space="preserve">ersonality </w:t>
      </w:r>
      <w:r w:rsidR="00E771A3" w:rsidRPr="00DF0551">
        <w:rPr>
          <w:rFonts w:ascii="Times New Roman" w:hAnsi="Times New Roman" w:cs="Times New Roman"/>
          <w:bCs/>
          <w:shd w:val="clear" w:color="auto" w:fill="FFFFFF"/>
        </w:rPr>
        <w:t>t</w:t>
      </w:r>
      <w:r w:rsidR="00AB3D78" w:rsidRPr="00DF0551">
        <w:rPr>
          <w:rFonts w:ascii="Times New Roman" w:hAnsi="Times New Roman" w:cs="Times New Roman"/>
          <w:bCs/>
          <w:shd w:val="clear" w:color="auto" w:fill="FFFFFF"/>
        </w:rPr>
        <w:t>raits].</w:t>
      </w:r>
      <w:r w:rsidR="006777DC" w:rsidRPr="00DF0551">
        <w:rPr>
          <w:rFonts w:ascii="Times New Roman" w:hAnsi="Times New Roman" w:cs="Times New Roman"/>
          <w:bCs/>
          <w:shd w:val="clear" w:color="auto" w:fill="FFFFFF"/>
        </w:rPr>
        <w:t xml:space="preserve"> </w:t>
      </w:r>
      <w:hyperlink r:id="rId31" w:history="1">
        <w:r w:rsidR="006777DC" w:rsidRPr="00DF0551">
          <w:rPr>
            <w:rStyle w:val="af6"/>
            <w:rFonts w:ascii="Times New Roman" w:hAnsi="Times New Roman" w:cs="Times New Roman"/>
            <w:bCs/>
            <w:u w:val="none"/>
            <w:shd w:val="clear" w:color="auto" w:fill="FFFFFF"/>
          </w:rPr>
          <w:t>https://psytests.org/big5/gbig5-run.html</w:t>
        </w:r>
      </w:hyperlink>
    </w:p>
    <w:p w14:paraId="002A41C3" w14:textId="77777777" w:rsidR="001B7084" w:rsidRPr="00DF0551" w:rsidRDefault="001B7084" w:rsidP="00B95BE9">
      <w:pPr>
        <w:spacing w:line="480" w:lineRule="auto"/>
        <w:ind w:left="720" w:right="-293" w:hanging="720"/>
        <w:jc w:val="both"/>
        <w:rPr>
          <w:rStyle w:val="af6"/>
          <w:rFonts w:ascii="Times New Roman" w:hAnsi="Times New Roman" w:cs="Times New Roman"/>
          <w:u w:val="none"/>
          <w:shd w:val="clear" w:color="auto" w:fill="FFFFFF"/>
        </w:rPr>
      </w:pPr>
      <w:proofErr w:type="spellStart"/>
      <w:r w:rsidRPr="00DF0551">
        <w:rPr>
          <w:rFonts w:ascii="Times New Roman" w:eastAsia="Times New Roman" w:hAnsi="Times New Roman" w:cs="Times New Roman"/>
          <w:lang w:eastAsia="ru-RU"/>
        </w:rPr>
        <w:t>Haug</w:t>
      </w:r>
      <w:proofErr w:type="spellEnd"/>
      <w:r w:rsidRPr="00DF0551">
        <w:rPr>
          <w:rFonts w:ascii="Times New Roman" w:eastAsia="Times New Roman" w:hAnsi="Times New Roman" w:cs="Times New Roman"/>
          <w:lang w:eastAsia="ru-RU"/>
        </w:rPr>
        <w:t xml:space="preserve">, P. (2017). Understanding inclusive education: </w:t>
      </w:r>
      <w:r w:rsidR="0043318B" w:rsidRPr="00DF0551">
        <w:rPr>
          <w:rFonts w:ascii="Times New Roman" w:eastAsia="Times New Roman" w:hAnsi="Times New Roman" w:cs="Times New Roman"/>
          <w:lang w:eastAsia="ru-RU"/>
        </w:rPr>
        <w:t>I</w:t>
      </w:r>
      <w:r w:rsidRPr="00DF0551">
        <w:rPr>
          <w:rFonts w:ascii="Times New Roman" w:eastAsia="Times New Roman" w:hAnsi="Times New Roman" w:cs="Times New Roman"/>
          <w:lang w:eastAsia="ru-RU"/>
        </w:rPr>
        <w:t xml:space="preserve">deals and reality. </w:t>
      </w:r>
      <w:r w:rsidRPr="00DF0551">
        <w:rPr>
          <w:rFonts w:ascii="Times New Roman" w:eastAsia="Times New Roman" w:hAnsi="Times New Roman" w:cs="Times New Roman"/>
          <w:i/>
          <w:iCs/>
          <w:lang w:eastAsia="ru-RU"/>
        </w:rPr>
        <w:t>Scandinavian Journal of Disability Research</w:t>
      </w:r>
      <w:r w:rsidRPr="00DF0551">
        <w:rPr>
          <w:rFonts w:ascii="Times New Roman" w:eastAsia="Times New Roman" w:hAnsi="Times New Roman" w:cs="Times New Roman"/>
          <w:lang w:eastAsia="ru-RU"/>
        </w:rPr>
        <w:t xml:space="preserve">, </w:t>
      </w:r>
      <w:r w:rsidRPr="00DF0551">
        <w:rPr>
          <w:rFonts w:ascii="Times New Roman" w:eastAsia="Times New Roman" w:hAnsi="Times New Roman" w:cs="Times New Roman"/>
          <w:i/>
          <w:iCs/>
          <w:lang w:eastAsia="ru-RU"/>
        </w:rPr>
        <w:t>19</w:t>
      </w:r>
      <w:r w:rsidRPr="00DF0551">
        <w:rPr>
          <w:rFonts w:ascii="Times New Roman" w:eastAsia="Times New Roman" w:hAnsi="Times New Roman" w:cs="Times New Roman"/>
          <w:lang w:eastAsia="ru-RU"/>
        </w:rPr>
        <w:t>(3), 206</w:t>
      </w:r>
      <w:r w:rsidR="005E0302" w:rsidRPr="00DF0551">
        <w:rPr>
          <w:rFonts w:ascii="Times New Roman" w:eastAsia="Times New Roman" w:hAnsi="Times New Roman" w:cs="Times New Roman"/>
          <w:lang w:eastAsia="ru-RU"/>
        </w:rPr>
        <w:t>–</w:t>
      </w:r>
      <w:r w:rsidRPr="00DF0551">
        <w:rPr>
          <w:rFonts w:ascii="Times New Roman" w:eastAsia="Times New Roman" w:hAnsi="Times New Roman" w:cs="Times New Roman"/>
          <w:lang w:eastAsia="ru-RU"/>
        </w:rPr>
        <w:t xml:space="preserve">217. </w:t>
      </w:r>
      <w:hyperlink w:history="1"/>
      <w:hyperlink r:id="rId32" w:history="1">
        <w:r w:rsidR="005E0302" w:rsidRPr="00DF0551">
          <w:rPr>
            <w:rStyle w:val="af6"/>
            <w:rFonts w:ascii="Times New Roman" w:hAnsi="Times New Roman" w:cs="Times New Roman"/>
            <w:u w:val="none"/>
            <w:shd w:val="clear" w:color="auto" w:fill="FFFFFF"/>
          </w:rPr>
          <w:t>https://doi.org/10.1080/15017419.2016.1224778</w:t>
        </w:r>
      </w:hyperlink>
      <w:r w:rsidR="005E0302" w:rsidRPr="00DF0551">
        <w:rPr>
          <w:rFonts w:ascii="Times New Roman" w:hAnsi="Times New Roman" w:cs="Times New Roman"/>
          <w:shd w:val="clear" w:color="auto" w:fill="FFFFFF"/>
        </w:rPr>
        <w:t xml:space="preserve"> </w:t>
      </w:r>
    </w:p>
    <w:p w14:paraId="70298125" w14:textId="77777777" w:rsidR="00DF6DA3" w:rsidRPr="00DF0551" w:rsidRDefault="001B7084" w:rsidP="00B95BE9">
      <w:pPr>
        <w:spacing w:line="480" w:lineRule="auto"/>
        <w:ind w:left="720" w:right="-293" w:hanging="720"/>
        <w:jc w:val="both"/>
        <w:rPr>
          <w:rFonts w:ascii="Times New Roman" w:hAnsi="Times New Roman" w:cs="Times New Roman"/>
          <w:color w:val="FF0000"/>
        </w:rPr>
      </w:pPr>
      <w:proofErr w:type="spellStart"/>
      <w:r w:rsidRPr="00DF0551">
        <w:rPr>
          <w:rFonts w:ascii="Times New Roman" w:hAnsi="Times New Roman" w:cs="Times New Roman"/>
          <w:bCs/>
        </w:rPr>
        <w:t>Hauschildt</w:t>
      </w:r>
      <w:proofErr w:type="spellEnd"/>
      <w:r w:rsidRPr="00DF0551">
        <w:rPr>
          <w:rFonts w:ascii="Times New Roman" w:hAnsi="Times New Roman" w:cs="Times New Roman"/>
          <w:bCs/>
        </w:rPr>
        <w:t xml:space="preserve">, K., </w:t>
      </w:r>
      <w:proofErr w:type="spellStart"/>
      <w:r w:rsidRPr="00DF0551">
        <w:rPr>
          <w:rFonts w:ascii="Times New Roman" w:hAnsi="Times New Roman" w:cs="Times New Roman"/>
          <w:bCs/>
        </w:rPr>
        <w:t>Gwosc</w:t>
      </w:r>
      <w:proofErr w:type="spellEnd"/>
      <w:r w:rsidRPr="00DF0551">
        <w:rPr>
          <w:rFonts w:ascii="Times New Roman" w:hAnsi="Times New Roman" w:cs="Times New Roman"/>
          <w:bCs/>
        </w:rPr>
        <w:t xml:space="preserve">, Ch., Schirmer, H., &amp; </w:t>
      </w:r>
      <w:proofErr w:type="spellStart"/>
      <w:r w:rsidRPr="00DF0551">
        <w:rPr>
          <w:rFonts w:ascii="Times New Roman" w:hAnsi="Times New Roman" w:cs="Times New Roman"/>
          <w:bCs/>
        </w:rPr>
        <w:t>Wartenbergh</w:t>
      </w:r>
      <w:proofErr w:type="spellEnd"/>
      <w:r w:rsidRPr="00DF0551">
        <w:rPr>
          <w:rFonts w:ascii="Times New Roman" w:hAnsi="Times New Roman" w:cs="Times New Roman"/>
          <w:bCs/>
        </w:rPr>
        <w:t xml:space="preserve">-Cras, F. (2021). </w:t>
      </w:r>
      <w:r w:rsidR="00612E8B" w:rsidRPr="00DF0551">
        <w:rPr>
          <w:rFonts w:ascii="Times New Roman" w:hAnsi="Times New Roman" w:cs="Times New Roman"/>
          <w:bCs/>
        </w:rPr>
        <w:t xml:space="preserve">In </w:t>
      </w:r>
      <w:r w:rsidR="0060298C" w:rsidRPr="00DF0551">
        <w:rPr>
          <w:rFonts w:ascii="Times New Roman" w:hAnsi="Times New Roman" w:cs="Times New Roman"/>
          <w:bCs/>
        </w:rPr>
        <w:t xml:space="preserve">C. </w:t>
      </w:r>
      <w:proofErr w:type="spellStart"/>
      <w:r w:rsidR="0060298C" w:rsidRPr="00DF0551">
        <w:rPr>
          <w:rFonts w:ascii="Times New Roman" w:hAnsi="Times New Roman" w:cs="Times New Roman"/>
          <w:bCs/>
        </w:rPr>
        <w:t>Hörl</w:t>
      </w:r>
      <w:proofErr w:type="spellEnd"/>
      <w:r w:rsidR="0060298C" w:rsidRPr="00DF0551">
        <w:rPr>
          <w:rFonts w:ascii="Times New Roman" w:hAnsi="Times New Roman" w:cs="Times New Roman"/>
          <w:bCs/>
        </w:rPr>
        <w:t xml:space="preserve"> (Ed.),</w:t>
      </w:r>
      <w:r w:rsidR="0060298C" w:rsidRPr="00DF0551">
        <w:rPr>
          <w:rFonts w:ascii="Times New Roman" w:hAnsi="Times New Roman" w:cs="Times New Roman"/>
        </w:rPr>
        <w:t xml:space="preserve"> </w:t>
      </w:r>
      <w:r w:rsidRPr="00DF0551">
        <w:rPr>
          <w:rFonts w:ascii="Times New Roman" w:hAnsi="Times New Roman" w:cs="Times New Roman"/>
          <w:bCs/>
          <w:i/>
          <w:iCs/>
        </w:rPr>
        <w:t xml:space="preserve">Social and Economic </w:t>
      </w:r>
      <w:r w:rsidR="006777DC" w:rsidRPr="00DF0551">
        <w:rPr>
          <w:rFonts w:ascii="Times New Roman" w:hAnsi="Times New Roman" w:cs="Times New Roman"/>
          <w:bCs/>
          <w:i/>
          <w:iCs/>
        </w:rPr>
        <w:t>conditions of student life in Europe</w:t>
      </w:r>
      <w:r w:rsidRPr="00DF0551">
        <w:rPr>
          <w:rFonts w:ascii="Times New Roman" w:hAnsi="Times New Roman" w:cs="Times New Roman"/>
          <w:bCs/>
          <w:i/>
          <w:iCs/>
        </w:rPr>
        <w:t>. EUROSTUDENT VII Synopsis of Indicators 2018-2021</w:t>
      </w:r>
      <w:r w:rsidRPr="00DF0551">
        <w:rPr>
          <w:rFonts w:ascii="Times New Roman" w:hAnsi="Times New Roman" w:cs="Times New Roman"/>
          <w:bCs/>
        </w:rPr>
        <w:t xml:space="preserve">. German Centre for Higher Education Research and Science Studies. </w:t>
      </w:r>
      <w:hyperlink r:id="rId33" w:history="1">
        <w:r w:rsidR="0058703D" w:rsidRPr="00DF0551">
          <w:rPr>
            <w:rStyle w:val="af6"/>
            <w:rFonts w:ascii="Times New Roman" w:hAnsi="Times New Roman" w:cs="Times New Roman"/>
            <w:bCs/>
            <w:u w:val="none"/>
          </w:rPr>
          <w:t>https://vana.hm.ee/sites/default/files/eurostudent_vii_synopsis_of_indicators.pdf</w:t>
        </w:r>
      </w:hyperlink>
    </w:p>
    <w:p w14:paraId="034C6833" w14:textId="77777777" w:rsidR="004F20E5" w:rsidRPr="004F20E5" w:rsidRDefault="001A27EB" w:rsidP="004F20E5">
      <w:pPr>
        <w:spacing w:line="480" w:lineRule="auto"/>
        <w:ind w:left="720" w:hanging="720"/>
        <w:jc w:val="both"/>
        <w:rPr>
          <w:rStyle w:val="af6"/>
          <w:rFonts w:ascii="Times New Roman" w:hAnsi="Times New Roman" w:cs="Times New Roman"/>
          <w:u w:val="none"/>
        </w:rPr>
      </w:pPr>
      <w:r w:rsidRPr="00DF0551">
        <w:rPr>
          <w:rFonts w:ascii="Times New Roman" w:hAnsi="Times New Roman" w:cs="Times New Roman"/>
          <w:shd w:val="clear" w:color="auto" w:fill="FFFFFF"/>
        </w:rPr>
        <w:t>Johnston</w:t>
      </w:r>
      <w:r w:rsidR="002525A7" w:rsidRPr="00DF0551">
        <w:rPr>
          <w:rFonts w:ascii="Times New Roman" w:hAnsi="Times New Roman" w:cs="Times New Roman"/>
          <w:shd w:val="clear" w:color="auto" w:fill="FFFFFF"/>
        </w:rPr>
        <w:t>, M.</w:t>
      </w:r>
      <w:r w:rsidR="000F4704" w:rsidRPr="00DF0551">
        <w:rPr>
          <w:rFonts w:ascii="Times New Roman" w:hAnsi="Times New Roman" w:cs="Times New Roman"/>
          <w:shd w:val="clear" w:color="auto" w:fill="FFFFFF"/>
        </w:rPr>
        <w:t>,</w:t>
      </w:r>
      <w:r w:rsidRPr="00DF0551">
        <w:rPr>
          <w:rFonts w:ascii="Times New Roman" w:hAnsi="Times New Roman" w:cs="Times New Roman"/>
          <w:shd w:val="clear" w:color="auto" w:fill="FFFFFF"/>
        </w:rPr>
        <w:t xml:space="preserve"> &amp; </w:t>
      </w:r>
      <w:hyperlink r:id="rId34" w:history="1">
        <w:r w:rsidRPr="00DF0551">
          <w:rPr>
            <w:rStyle w:val="af6"/>
            <w:rFonts w:ascii="Times New Roman" w:hAnsi="Times New Roman" w:cs="Times New Roman"/>
            <w:color w:val="auto"/>
            <w:u w:val="none"/>
            <w:bdr w:val="none" w:sz="0" w:space="0" w:color="auto" w:frame="1"/>
          </w:rPr>
          <w:t>Bonetti</w:t>
        </w:r>
      </w:hyperlink>
      <w:r w:rsidR="002525A7" w:rsidRPr="00DF0551">
        <w:rPr>
          <w:rStyle w:val="af6"/>
          <w:rFonts w:ascii="Times New Roman" w:hAnsi="Times New Roman" w:cs="Times New Roman"/>
          <w:color w:val="auto"/>
          <w:u w:val="none"/>
          <w:bdr w:val="none" w:sz="0" w:space="0" w:color="auto" w:frame="1"/>
        </w:rPr>
        <w:t>, D.</w:t>
      </w:r>
      <w:r w:rsidRPr="00DF0551">
        <w:rPr>
          <w:rFonts w:ascii="Times New Roman" w:hAnsi="Times New Roman" w:cs="Times New Roman"/>
        </w:rPr>
        <w:t xml:space="preserve"> (2001)</w:t>
      </w:r>
      <w:r w:rsidR="006E3D92" w:rsidRPr="00DF0551">
        <w:rPr>
          <w:rFonts w:ascii="Times New Roman" w:hAnsi="Times New Roman" w:cs="Times New Roman"/>
        </w:rPr>
        <w:t xml:space="preserve">. </w:t>
      </w:r>
      <w:r w:rsidRPr="00DF0551">
        <w:rPr>
          <w:rFonts w:ascii="Times New Roman" w:hAnsi="Times New Roman" w:cs="Times New Roman"/>
        </w:rPr>
        <w:t xml:space="preserve">Disability: Psychological and </w:t>
      </w:r>
      <w:r w:rsidR="006E3D92" w:rsidRPr="00DF0551">
        <w:rPr>
          <w:rFonts w:ascii="Times New Roman" w:hAnsi="Times New Roman" w:cs="Times New Roman"/>
        </w:rPr>
        <w:t>s</w:t>
      </w:r>
      <w:r w:rsidRPr="00DF0551">
        <w:rPr>
          <w:rFonts w:ascii="Times New Roman" w:hAnsi="Times New Roman" w:cs="Times New Roman"/>
        </w:rPr>
        <w:t xml:space="preserve">ocial </w:t>
      </w:r>
      <w:r w:rsidR="006E3D92" w:rsidRPr="00DF0551">
        <w:rPr>
          <w:rFonts w:ascii="Times New Roman" w:hAnsi="Times New Roman" w:cs="Times New Roman"/>
        </w:rPr>
        <w:t>a</w:t>
      </w:r>
      <w:r w:rsidRPr="00DF0551">
        <w:rPr>
          <w:rFonts w:ascii="Times New Roman" w:hAnsi="Times New Roman" w:cs="Times New Roman"/>
        </w:rPr>
        <w:t>spects</w:t>
      </w:r>
      <w:r w:rsidR="006E3D92" w:rsidRPr="00DF0551">
        <w:rPr>
          <w:rFonts w:ascii="Times New Roman" w:hAnsi="Times New Roman" w:cs="Times New Roman"/>
        </w:rPr>
        <w:t>.</w:t>
      </w:r>
      <w:r w:rsidRPr="00DF0551">
        <w:rPr>
          <w:rFonts w:ascii="Times New Roman" w:hAnsi="Times New Roman" w:cs="Times New Roman"/>
        </w:rPr>
        <w:t xml:space="preserve"> </w:t>
      </w:r>
      <w:r w:rsidR="00A87CB5" w:rsidRPr="00DF0551">
        <w:rPr>
          <w:rFonts w:ascii="Times New Roman" w:hAnsi="Times New Roman" w:cs="Times New Roman"/>
        </w:rPr>
        <w:t xml:space="preserve">In N. J. Smelser &amp; P. B. </w:t>
      </w:r>
      <w:proofErr w:type="spellStart"/>
      <w:r w:rsidR="00A87CB5" w:rsidRPr="00DF0551">
        <w:rPr>
          <w:rFonts w:ascii="Times New Roman" w:hAnsi="Times New Roman" w:cs="Times New Roman"/>
        </w:rPr>
        <w:t>Baltes</w:t>
      </w:r>
      <w:proofErr w:type="spellEnd"/>
      <w:r w:rsidR="00A87CB5" w:rsidRPr="00DF0551">
        <w:rPr>
          <w:rFonts w:ascii="Times New Roman" w:hAnsi="Times New Roman" w:cs="Times New Roman"/>
        </w:rPr>
        <w:t xml:space="preserve"> (Eds</w:t>
      </w:r>
      <w:r w:rsidR="00CA1D63" w:rsidRPr="00DF0551">
        <w:rPr>
          <w:rFonts w:ascii="Times New Roman" w:hAnsi="Times New Roman" w:cs="Times New Roman"/>
        </w:rPr>
        <w:t>.</w:t>
      </w:r>
      <w:r w:rsidR="00A87CB5" w:rsidRPr="00DF0551">
        <w:rPr>
          <w:rFonts w:ascii="Times New Roman" w:hAnsi="Times New Roman" w:cs="Times New Roman"/>
        </w:rPr>
        <w:t xml:space="preserve">), </w:t>
      </w:r>
      <w:r w:rsidR="00A87CB5" w:rsidRPr="00DF0551">
        <w:rPr>
          <w:rFonts w:ascii="Times New Roman" w:hAnsi="Times New Roman" w:cs="Times New Roman"/>
          <w:i/>
          <w:iCs/>
        </w:rPr>
        <w:t>International encyclopedia of the social &amp; behavioral sciences</w:t>
      </w:r>
      <w:r w:rsidRPr="00DF0551">
        <w:rPr>
          <w:rFonts w:ascii="Times New Roman" w:hAnsi="Times New Roman" w:cs="Times New Roman"/>
          <w:i/>
          <w:iCs/>
        </w:rPr>
        <w:t>,</w:t>
      </w:r>
      <w:r w:rsidRPr="00DF0551">
        <w:rPr>
          <w:rFonts w:ascii="Times New Roman" w:hAnsi="Times New Roman" w:cs="Times New Roman"/>
        </w:rPr>
        <w:t xml:space="preserve"> </w:t>
      </w:r>
      <w:r w:rsidR="00A87CB5" w:rsidRPr="00DF0551">
        <w:rPr>
          <w:rFonts w:ascii="Times New Roman" w:hAnsi="Times New Roman" w:cs="Times New Roman"/>
        </w:rPr>
        <w:t>(</w:t>
      </w:r>
      <w:r w:rsidRPr="00DF0551">
        <w:rPr>
          <w:rFonts w:ascii="Times New Roman" w:hAnsi="Times New Roman" w:cs="Times New Roman"/>
        </w:rPr>
        <w:t>pp</w:t>
      </w:r>
      <w:r w:rsidR="00CC4637" w:rsidRPr="00DF0551">
        <w:rPr>
          <w:rFonts w:ascii="Times New Roman" w:hAnsi="Times New Roman" w:cs="Times New Roman"/>
        </w:rPr>
        <w:t xml:space="preserve">. </w:t>
      </w:r>
      <w:r w:rsidRPr="00DF0551">
        <w:rPr>
          <w:rFonts w:ascii="Times New Roman" w:hAnsi="Times New Roman" w:cs="Times New Roman"/>
        </w:rPr>
        <w:t>3704</w:t>
      </w:r>
      <w:r w:rsidR="00CC4637" w:rsidRPr="00DF0551">
        <w:rPr>
          <w:rFonts w:ascii="Times New Roman" w:hAnsi="Times New Roman" w:cs="Times New Roman"/>
        </w:rPr>
        <w:t>–</w:t>
      </w:r>
      <w:r w:rsidRPr="00DF0551">
        <w:rPr>
          <w:rFonts w:ascii="Times New Roman" w:hAnsi="Times New Roman" w:cs="Times New Roman"/>
        </w:rPr>
        <w:t>3710</w:t>
      </w:r>
      <w:r w:rsidR="00CC4637" w:rsidRPr="00DF0551">
        <w:rPr>
          <w:rFonts w:ascii="Times New Roman" w:hAnsi="Times New Roman" w:cs="Times New Roman"/>
        </w:rPr>
        <w:t xml:space="preserve">). </w:t>
      </w:r>
      <w:r w:rsidR="00422DB5" w:rsidRPr="00DF0551">
        <w:rPr>
          <w:rFonts w:ascii="Times New Roman" w:hAnsi="Times New Roman" w:cs="Times New Roman"/>
        </w:rPr>
        <w:t xml:space="preserve">Pergamon. </w:t>
      </w:r>
      <w:hyperlink r:id="rId35" w:history="1">
        <w:r w:rsidR="00422DB5" w:rsidRPr="00DF0551">
          <w:rPr>
            <w:rStyle w:val="af6"/>
            <w:rFonts w:ascii="Times New Roman" w:hAnsi="Times New Roman" w:cs="Times New Roman"/>
            <w:u w:val="none"/>
          </w:rPr>
          <w:t>https://doi.org/10.1016/B0-08-043076-7/03788-8</w:t>
        </w:r>
      </w:hyperlink>
    </w:p>
    <w:p w14:paraId="254622DA" w14:textId="77777777" w:rsidR="004F20E5" w:rsidRPr="00DF0551" w:rsidRDefault="001B7084" w:rsidP="002961FB">
      <w:pPr>
        <w:spacing w:line="480" w:lineRule="auto"/>
        <w:ind w:left="720" w:right="-293" w:hanging="720"/>
        <w:jc w:val="both"/>
        <w:rPr>
          <w:rFonts w:ascii="Times New Roman" w:hAnsi="Times New Roman" w:cs="Times New Roman"/>
        </w:rPr>
      </w:pPr>
      <w:proofErr w:type="spellStart"/>
      <w:r w:rsidRPr="00DF0551">
        <w:rPr>
          <w:rFonts w:ascii="Times New Roman" w:hAnsi="Times New Roman" w:cs="Times New Roman"/>
        </w:rPr>
        <w:t>Kassen</w:t>
      </w:r>
      <w:proofErr w:type="spellEnd"/>
      <w:r w:rsidRPr="00DF0551">
        <w:rPr>
          <w:rFonts w:ascii="Times New Roman" w:hAnsi="Times New Roman" w:cs="Times New Roman"/>
        </w:rPr>
        <w:t xml:space="preserve">, G. A., &amp; </w:t>
      </w:r>
      <w:proofErr w:type="spellStart"/>
      <w:r w:rsidRPr="00DF0551">
        <w:rPr>
          <w:rFonts w:ascii="Times New Roman" w:hAnsi="Times New Roman" w:cs="Times New Roman"/>
        </w:rPr>
        <w:t>Aitbayeva</w:t>
      </w:r>
      <w:proofErr w:type="spellEnd"/>
      <w:r w:rsidR="002525A7" w:rsidRPr="00DF0551">
        <w:rPr>
          <w:rFonts w:ascii="Times New Roman" w:hAnsi="Times New Roman" w:cs="Times New Roman"/>
        </w:rPr>
        <w:t>,</w:t>
      </w:r>
      <w:r w:rsidRPr="00DF0551">
        <w:rPr>
          <w:rFonts w:ascii="Times New Roman" w:hAnsi="Times New Roman" w:cs="Times New Roman"/>
        </w:rPr>
        <w:t xml:space="preserve"> A. B. (2020). </w:t>
      </w:r>
      <w:r w:rsidR="004F20E5" w:rsidRPr="004F20E5">
        <w:rPr>
          <w:rFonts w:ascii="Times New Roman" w:hAnsi="Times New Roman" w:cs="Times New Roman"/>
        </w:rPr>
        <w:t>Art-</w:t>
      </w:r>
      <w:proofErr w:type="spellStart"/>
      <w:r w:rsidR="004F20E5" w:rsidRPr="004F20E5">
        <w:rPr>
          <w:rFonts w:ascii="Times New Roman" w:hAnsi="Times New Roman" w:cs="Times New Roman"/>
        </w:rPr>
        <w:t>pedagogika</w:t>
      </w:r>
      <w:proofErr w:type="spellEnd"/>
      <w:r w:rsidR="004F20E5" w:rsidRPr="004F20E5">
        <w:rPr>
          <w:rFonts w:ascii="Times New Roman" w:hAnsi="Times New Roman" w:cs="Times New Roman"/>
        </w:rPr>
        <w:t xml:space="preserve"> </w:t>
      </w:r>
      <w:proofErr w:type="spellStart"/>
      <w:r w:rsidR="004F20E5" w:rsidRPr="004F20E5">
        <w:rPr>
          <w:rFonts w:ascii="Times New Roman" w:hAnsi="Times New Roman" w:cs="Times New Roman"/>
        </w:rPr>
        <w:t>i</w:t>
      </w:r>
      <w:proofErr w:type="spellEnd"/>
      <w:r w:rsidR="004F20E5" w:rsidRPr="004F20E5">
        <w:rPr>
          <w:rFonts w:ascii="Times New Roman" w:hAnsi="Times New Roman" w:cs="Times New Roman"/>
        </w:rPr>
        <w:t xml:space="preserve"> art-</w:t>
      </w:r>
      <w:proofErr w:type="spellStart"/>
      <w:r w:rsidR="004F20E5" w:rsidRPr="004F20E5">
        <w:rPr>
          <w:rFonts w:ascii="Times New Roman" w:hAnsi="Times New Roman" w:cs="Times New Roman"/>
        </w:rPr>
        <w:t>terapiya</w:t>
      </w:r>
      <w:proofErr w:type="spellEnd"/>
      <w:r w:rsidR="004F20E5" w:rsidRPr="004F20E5">
        <w:rPr>
          <w:rFonts w:ascii="Times New Roman" w:hAnsi="Times New Roman" w:cs="Times New Roman"/>
        </w:rPr>
        <w:t xml:space="preserve"> v </w:t>
      </w:r>
      <w:proofErr w:type="spellStart"/>
      <w:r w:rsidR="004F20E5" w:rsidRPr="004F20E5">
        <w:rPr>
          <w:rFonts w:ascii="Times New Roman" w:hAnsi="Times New Roman" w:cs="Times New Roman"/>
        </w:rPr>
        <w:t>inklyuzivnom</w:t>
      </w:r>
      <w:proofErr w:type="spellEnd"/>
      <w:r w:rsidR="004F20E5" w:rsidRPr="004F20E5">
        <w:rPr>
          <w:rFonts w:ascii="Times New Roman" w:hAnsi="Times New Roman" w:cs="Times New Roman"/>
        </w:rPr>
        <w:t xml:space="preserve"> </w:t>
      </w:r>
      <w:proofErr w:type="spellStart"/>
      <w:r w:rsidR="004F20E5" w:rsidRPr="004F20E5">
        <w:rPr>
          <w:rFonts w:ascii="Times New Roman" w:hAnsi="Times New Roman" w:cs="Times New Roman"/>
        </w:rPr>
        <w:t>obrazovanii</w:t>
      </w:r>
      <w:proofErr w:type="spellEnd"/>
      <w:r w:rsidR="004F20E5">
        <w:rPr>
          <w:rFonts w:ascii="Times New Roman" w:hAnsi="Times New Roman" w:cs="Times New Roman"/>
        </w:rPr>
        <w:t xml:space="preserve"> [</w:t>
      </w:r>
      <w:r w:rsidRPr="00DF0551">
        <w:rPr>
          <w:rFonts w:ascii="Times New Roman" w:hAnsi="Times New Roman" w:cs="Times New Roman"/>
          <w:i/>
          <w:iCs/>
        </w:rPr>
        <w:t>Art pedagogy and art therapy in inclusive education</w:t>
      </w:r>
      <w:r w:rsidR="004F20E5">
        <w:rPr>
          <w:rFonts w:ascii="Times New Roman" w:hAnsi="Times New Roman" w:cs="Times New Roman"/>
        </w:rPr>
        <w:t>]</w:t>
      </w:r>
      <w:r w:rsidRPr="00DF0551">
        <w:rPr>
          <w:rFonts w:ascii="Times New Roman" w:hAnsi="Times New Roman" w:cs="Times New Roman"/>
          <w:i/>
          <w:iCs/>
        </w:rPr>
        <w:t>.</w:t>
      </w:r>
      <w:r w:rsidRPr="00DF0551">
        <w:rPr>
          <w:rFonts w:ascii="Times New Roman" w:hAnsi="Times New Roman" w:cs="Times New Roman"/>
        </w:rPr>
        <w:t xml:space="preserve"> Qazaq University</w:t>
      </w:r>
      <w:r w:rsidR="003A0D19" w:rsidRPr="00DF0551">
        <w:rPr>
          <w:rFonts w:ascii="Times New Roman" w:hAnsi="Times New Roman" w:cs="Times New Roman"/>
        </w:rPr>
        <w:t xml:space="preserve">. </w:t>
      </w:r>
      <w:hyperlink r:id="rId36" w:history="1">
        <w:r w:rsidR="00C01981" w:rsidRPr="00DF0551">
          <w:rPr>
            <w:rStyle w:val="af6"/>
            <w:rFonts w:ascii="Times New Roman" w:hAnsi="Times New Roman" w:cs="Times New Roman"/>
            <w:u w:val="none"/>
          </w:rPr>
          <w:t>http://lib.tau-edu.kz/ru_RU/%D2%9Basen-g-a-ajtbaeva-a-b-art-pedagogika-i-art-terapiya-v-inklyuzivnom-obrazovanii-almaty-2019/</w:t>
        </w:r>
      </w:hyperlink>
      <w:r w:rsidR="00C01981" w:rsidRPr="00DF0551">
        <w:rPr>
          <w:rFonts w:ascii="Times New Roman" w:hAnsi="Times New Roman" w:cs="Times New Roman"/>
        </w:rPr>
        <w:t xml:space="preserve"> </w:t>
      </w:r>
    </w:p>
    <w:p w14:paraId="0EB3D320" w14:textId="77777777" w:rsidR="004A67B5" w:rsidRPr="00DF0551" w:rsidRDefault="00E727F3" w:rsidP="00B95BE9">
      <w:pPr>
        <w:spacing w:line="480" w:lineRule="auto"/>
        <w:ind w:left="720" w:right="-293" w:hanging="720"/>
        <w:jc w:val="both"/>
        <w:rPr>
          <w:rFonts w:ascii="Times New Roman" w:hAnsi="Times New Roman" w:cs="Times New Roman"/>
        </w:rPr>
      </w:pPr>
      <w:proofErr w:type="spellStart"/>
      <w:r w:rsidRPr="00DF0551">
        <w:rPr>
          <w:rFonts w:ascii="Times New Roman" w:hAnsi="Times New Roman" w:cs="Times New Roman"/>
        </w:rPr>
        <w:t>Khokhlova</w:t>
      </w:r>
      <w:proofErr w:type="spellEnd"/>
      <w:r w:rsidR="004A67B5" w:rsidRPr="00DF0551">
        <w:rPr>
          <w:rFonts w:ascii="Times New Roman" w:hAnsi="Times New Roman" w:cs="Times New Roman"/>
        </w:rPr>
        <w:t xml:space="preserve">, O. I., </w:t>
      </w:r>
      <w:r w:rsidR="004A67B5" w:rsidRPr="00DF0551">
        <w:rPr>
          <w:rFonts w:ascii="Times New Roman" w:hAnsi="Times New Roman" w:cs="Times New Roman"/>
          <w:shd w:val="clear" w:color="auto" w:fill="FFFFFF"/>
        </w:rPr>
        <w:t xml:space="preserve">&amp; </w:t>
      </w:r>
      <w:proofErr w:type="spellStart"/>
      <w:r w:rsidR="004A67B5" w:rsidRPr="00DF0551">
        <w:rPr>
          <w:rFonts w:ascii="Times New Roman" w:hAnsi="Times New Roman" w:cs="Times New Roman"/>
          <w:shd w:val="clear" w:color="auto" w:fill="FFFFFF"/>
        </w:rPr>
        <w:t>Vassilchenko</w:t>
      </w:r>
      <w:proofErr w:type="spellEnd"/>
      <w:r w:rsidR="004A67B5" w:rsidRPr="00DF0551">
        <w:rPr>
          <w:rFonts w:ascii="Times New Roman" w:hAnsi="Times New Roman" w:cs="Times New Roman"/>
          <w:shd w:val="clear" w:color="auto" w:fill="FFFFFF"/>
        </w:rPr>
        <w:t xml:space="preserve">, E. M. (2022). </w:t>
      </w:r>
      <w:proofErr w:type="spellStart"/>
      <w:r w:rsidR="002961FB" w:rsidRPr="002961FB">
        <w:rPr>
          <w:rFonts w:ascii="Times New Roman" w:hAnsi="Times New Roman" w:cs="Times New Roman"/>
          <w:shd w:val="clear" w:color="auto" w:fill="FFFFFF"/>
        </w:rPr>
        <w:t>Mehanizmy</w:t>
      </w:r>
      <w:proofErr w:type="spellEnd"/>
      <w:r w:rsidR="002961FB" w:rsidRPr="002961FB">
        <w:rPr>
          <w:rFonts w:ascii="Times New Roman" w:hAnsi="Times New Roman" w:cs="Times New Roman"/>
          <w:shd w:val="clear" w:color="auto" w:fill="FFFFFF"/>
        </w:rPr>
        <w:t xml:space="preserve"> </w:t>
      </w:r>
      <w:proofErr w:type="spellStart"/>
      <w:r w:rsidR="002961FB" w:rsidRPr="002961FB">
        <w:rPr>
          <w:rFonts w:ascii="Times New Roman" w:hAnsi="Times New Roman" w:cs="Times New Roman"/>
          <w:shd w:val="clear" w:color="auto" w:fill="FFFFFF"/>
        </w:rPr>
        <w:t>psihologicheskoj</w:t>
      </w:r>
      <w:proofErr w:type="spellEnd"/>
      <w:r w:rsidR="002961FB" w:rsidRPr="002961FB">
        <w:rPr>
          <w:rFonts w:ascii="Times New Roman" w:hAnsi="Times New Roman" w:cs="Times New Roman"/>
          <w:shd w:val="clear" w:color="auto" w:fill="FFFFFF"/>
        </w:rPr>
        <w:t xml:space="preserve"> </w:t>
      </w:r>
      <w:proofErr w:type="spellStart"/>
      <w:r w:rsidR="002961FB" w:rsidRPr="002961FB">
        <w:rPr>
          <w:rFonts w:ascii="Times New Roman" w:hAnsi="Times New Roman" w:cs="Times New Roman"/>
          <w:shd w:val="clear" w:color="auto" w:fill="FFFFFF"/>
        </w:rPr>
        <w:t>zashity</w:t>
      </w:r>
      <w:proofErr w:type="spellEnd"/>
      <w:r w:rsidR="002961FB" w:rsidRPr="002961FB">
        <w:rPr>
          <w:rFonts w:ascii="Times New Roman" w:hAnsi="Times New Roman" w:cs="Times New Roman"/>
          <w:shd w:val="clear" w:color="auto" w:fill="FFFFFF"/>
        </w:rPr>
        <w:t xml:space="preserve"> </w:t>
      </w:r>
      <w:proofErr w:type="spellStart"/>
      <w:r w:rsidR="002961FB" w:rsidRPr="002961FB">
        <w:rPr>
          <w:rFonts w:ascii="Times New Roman" w:hAnsi="Times New Roman" w:cs="Times New Roman"/>
          <w:shd w:val="clear" w:color="auto" w:fill="FFFFFF"/>
        </w:rPr>
        <w:t>i</w:t>
      </w:r>
      <w:proofErr w:type="spellEnd"/>
      <w:r w:rsidR="002961FB" w:rsidRPr="002961FB">
        <w:rPr>
          <w:rFonts w:ascii="Times New Roman" w:hAnsi="Times New Roman" w:cs="Times New Roman"/>
          <w:shd w:val="clear" w:color="auto" w:fill="FFFFFF"/>
        </w:rPr>
        <w:t xml:space="preserve"> </w:t>
      </w:r>
      <w:proofErr w:type="spellStart"/>
      <w:r w:rsidR="002961FB" w:rsidRPr="002961FB">
        <w:rPr>
          <w:rFonts w:ascii="Times New Roman" w:hAnsi="Times New Roman" w:cs="Times New Roman"/>
          <w:shd w:val="clear" w:color="auto" w:fill="FFFFFF"/>
        </w:rPr>
        <w:t>kopingi</w:t>
      </w:r>
      <w:proofErr w:type="spellEnd"/>
      <w:r w:rsidR="002961FB" w:rsidRPr="002961FB">
        <w:rPr>
          <w:rFonts w:ascii="Times New Roman" w:hAnsi="Times New Roman" w:cs="Times New Roman"/>
          <w:shd w:val="clear" w:color="auto" w:fill="FFFFFF"/>
        </w:rPr>
        <w:t xml:space="preserve"> u </w:t>
      </w:r>
      <w:proofErr w:type="spellStart"/>
      <w:r w:rsidR="002961FB" w:rsidRPr="002961FB">
        <w:rPr>
          <w:rFonts w:ascii="Times New Roman" w:hAnsi="Times New Roman" w:cs="Times New Roman"/>
          <w:shd w:val="clear" w:color="auto" w:fill="FFFFFF"/>
        </w:rPr>
        <w:t>invalidov</w:t>
      </w:r>
      <w:proofErr w:type="spellEnd"/>
      <w:r w:rsidR="002961FB" w:rsidRPr="002961FB">
        <w:rPr>
          <w:rFonts w:ascii="Times New Roman" w:hAnsi="Times New Roman" w:cs="Times New Roman"/>
          <w:shd w:val="clear" w:color="auto" w:fill="FFFFFF"/>
        </w:rPr>
        <w:t xml:space="preserve"> s </w:t>
      </w:r>
      <w:proofErr w:type="spellStart"/>
      <w:r w:rsidR="002961FB" w:rsidRPr="002961FB">
        <w:rPr>
          <w:rFonts w:ascii="Times New Roman" w:hAnsi="Times New Roman" w:cs="Times New Roman"/>
          <w:shd w:val="clear" w:color="auto" w:fill="FFFFFF"/>
        </w:rPr>
        <w:t>travmaticheskoj</w:t>
      </w:r>
      <w:proofErr w:type="spellEnd"/>
      <w:r w:rsidR="002961FB" w:rsidRPr="002961FB">
        <w:rPr>
          <w:rFonts w:ascii="Times New Roman" w:hAnsi="Times New Roman" w:cs="Times New Roman"/>
          <w:shd w:val="clear" w:color="auto" w:fill="FFFFFF"/>
        </w:rPr>
        <w:t xml:space="preserve"> </w:t>
      </w:r>
      <w:proofErr w:type="spellStart"/>
      <w:r w:rsidR="002961FB" w:rsidRPr="002961FB">
        <w:rPr>
          <w:rFonts w:ascii="Times New Roman" w:hAnsi="Times New Roman" w:cs="Times New Roman"/>
          <w:shd w:val="clear" w:color="auto" w:fill="FFFFFF"/>
        </w:rPr>
        <w:t>boleznyu</w:t>
      </w:r>
      <w:proofErr w:type="spellEnd"/>
      <w:r w:rsidR="002961FB" w:rsidRPr="002961FB">
        <w:rPr>
          <w:rFonts w:ascii="Times New Roman" w:hAnsi="Times New Roman" w:cs="Times New Roman"/>
          <w:shd w:val="clear" w:color="auto" w:fill="FFFFFF"/>
        </w:rPr>
        <w:t xml:space="preserve"> </w:t>
      </w:r>
      <w:proofErr w:type="spellStart"/>
      <w:r w:rsidR="002961FB" w:rsidRPr="002961FB">
        <w:rPr>
          <w:rFonts w:ascii="Times New Roman" w:hAnsi="Times New Roman" w:cs="Times New Roman"/>
          <w:shd w:val="clear" w:color="auto" w:fill="FFFFFF"/>
        </w:rPr>
        <w:t>spinnogo</w:t>
      </w:r>
      <w:proofErr w:type="spellEnd"/>
      <w:r w:rsidR="002961FB" w:rsidRPr="002961FB">
        <w:rPr>
          <w:rFonts w:ascii="Times New Roman" w:hAnsi="Times New Roman" w:cs="Times New Roman"/>
          <w:shd w:val="clear" w:color="auto" w:fill="FFFFFF"/>
        </w:rPr>
        <w:t xml:space="preserve"> </w:t>
      </w:r>
      <w:proofErr w:type="spellStart"/>
      <w:r w:rsidR="002961FB" w:rsidRPr="002961FB">
        <w:rPr>
          <w:rFonts w:ascii="Times New Roman" w:hAnsi="Times New Roman" w:cs="Times New Roman"/>
          <w:shd w:val="clear" w:color="auto" w:fill="FFFFFF"/>
        </w:rPr>
        <w:t>mozga</w:t>
      </w:r>
      <w:proofErr w:type="spellEnd"/>
      <w:r w:rsidR="002961FB" w:rsidRPr="002961FB">
        <w:rPr>
          <w:rFonts w:ascii="Times New Roman" w:hAnsi="Times New Roman" w:cs="Times New Roman"/>
          <w:shd w:val="clear" w:color="auto" w:fill="FFFFFF"/>
        </w:rPr>
        <w:t xml:space="preserve"> s </w:t>
      </w:r>
      <w:proofErr w:type="spellStart"/>
      <w:r w:rsidR="002961FB" w:rsidRPr="002961FB">
        <w:rPr>
          <w:rFonts w:ascii="Times New Roman" w:hAnsi="Times New Roman" w:cs="Times New Roman"/>
          <w:shd w:val="clear" w:color="auto" w:fill="FFFFFF"/>
        </w:rPr>
        <w:t>razlichnym</w:t>
      </w:r>
      <w:proofErr w:type="spellEnd"/>
      <w:r w:rsidR="002961FB" w:rsidRPr="002961FB">
        <w:rPr>
          <w:rFonts w:ascii="Times New Roman" w:hAnsi="Times New Roman" w:cs="Times New Roman"/>
          <w:shd w:val="clear" w:color="auto" w:fill="FFFFFF"/>
        </w:rPr>
        <w:t xml:space="preserve"> </w:t>
      </w:r>
      <w:proofErr w:type="spellStart"/>
      <w:r w:rsidR="002961FB" w:rsidRPr="002961FB">
        <w:rPr>
          <w:rFonts w:ascii="Times New Roman" w:hAnsi="Times New Roman" w:cs="Times New Roman"/>
          <w:shd w:val="clear" w:color="auto" w:fill="FFFFFF"/>
        </w:rPr>
        <w:t>urovnem</w:t>
      </w:r>
      <w:proofErr w:type="spellEnd"/>
      <w:r w:rsidR="002961FB" w:rsidRPr="002961FB">
        <w:rPr>
          <w:rFonts w:ascii="Times New Roman" w:hAnsi="Times New Roman" w:cs="Times New Roman"/>
          <w:shd w:val="clear" w:color="auto" w:fill="FFFFFF"/>
        </w:rPr>
        <w:t xml:space="preserve"> </w:t>
      </w:r>
      <w:proofErr w:type="spellStart"/>
      <w:r w:rsidR="002961FB" w:rsidRPr="002961FB">
        <w:rPr>
          <w:rFonts w:ascii="Times New Roman" w:hAnsi="Times New Roman" w:cs="Times New Roman"/>
          <w:shd w:val="clear" w:color="auto" w:fill="FFFFFF"/>
        </w:rPr>
        <w:t>nervno-psihicheskoj</w:t>
      </w:r>
      <w:proofErr w:type="spellEnd"/>
      <w:r w:rsidR="002961FB" w:rsidRPr="002961FB">
        <w:rPr>
          <w:rFonts w:ascii="Times New Roman" w:hAnsi="Times New Roman" w:cs="Times New Roman"/>
          <w:shd w:val="clear" w:color="auto" w:fill="FFFFFF"/>
        </w:rPr>
        <w:t xml:space="preserve"> </w:t>
      </w:r>
      <w:proofErr w:type="spellStart"/>
      <w:r w:rsidR="002961FB" w:rsidRPr="002961FB">
        <w:rPr>
          <w:rFonts w:ascii="Times New Roman" w:hAnsi="Times New Roman" w:cs="Times New Roman"/>
          <w:shd w:val="clear" w:color="auto" w:fill="FFFFFF"/>
        </w:rPr>
        <w:t>adaptacii</w:t>
      </w:r>
      <w:proofErr w:type="spellEnd"/>
      <w:r w:rsidR="002961FB" w:rsidRPr="002961FB">
        <w:rPr>
          <w:rFonts w:ascii="Times New Roman" w:hAnsi="Times New Roman" w:cs="Times New Roman"/>
          <w:shd w:val="clear" w:color="auto" w:fill="FFFFFF"/>
        </w:rPr>
        <w:t xml:space="preserve"> </w:t>
      </w:r>
      <w:r w:rsidR="004F20E5">
        <w:rPr>
          <w:rFonts w:ascii="Times New Roman" w:hAnsi="Times New Roman" w:cs="Times New Roman"/>
          <w:shd w:val="clear" w:color="auto" w:fill="FFFFFF"/>
        </w:rPr>
        <w:t>[</w:t>
      </w:r>
      <w:r w:rsidR="004A67B5" w:rsidRPr="00DF0551">
        <w:rPr>
          <w:rFonts w:ascii="Times New Roman" w:hAnsi="Times New Roman" w:cs="Times New Roman"/>
          <w:shd w:val="clear" w:color="auto" w:fill="FFFFFF"/>
        </w:rPr>
        <w:t xml:space="preserve">Mechanisms of psychological protection and coping in disabled people with traumatic spinal cord disease with different levels of neuropsychiatric </w:t>
      </w:r>
      <w:r w:rsidR="004A67B5" w:rsidRPr="00DF0551">
        <w:rPr>
          <w:rFonts w:ascii="Times New Roman" w:hAnsi="Times New Roman" w:cs="Times New Roman"/>
          <w:shd w:val="clear" w:color="auto" w:fill="FFFFFF"/>
        </w:rPr>
        <w:lastRenderedPageBreak/>
        <w:t>adaptation</w:t>
      </w:r>
      <w:r w:rsidR="004F20E5">
        <w:rPr>
          <w:rFonts w:ascii="Times New Roman" w:hAnsi="Times New Roman" w:cs="Times New Roman"/>
          <w:shd w:val="clear" w:color="auto" w:fill="FFFFFF"/>
        </w:rPr>
        <w:t>]</w:t>
      </w:r>
      <w:r w:rsidR="004A67B5" w:rsidRPr="00DF0551">
        <w:rPr>
          <w:rFonts w:ascii="Times New Roman" w:hAnsi="Times New Roman" w:cs="Times New Roman"/>
          <w:shd w:val="clear" w:color="auto" w:fill="FFFFFF"/>
        </w:rPr>
        <w:t xml:space="preserve">. </w:t>
      </w:r>
      <w:r w:rsidR="004A67B5" w:rsidRPr="00DF0551">
        <w:rPr>
          <w:rFonts w:ascii="Times New Roman" w:hAnsi="Times New Roman" w:cs="Times New Roman"/>
          <w:i/>
          <w:iCs/>
          <w:shd w:val="clear" w:color="auto" w:fill="FFFFFF"/>
        </w:rPr>
        <w:t>Medical and Social Expertise and Rehabilitation, 25</w:t>
      </w:r>
      <w:r w:rsidR="004A67B5" w:rsidRPr="00DF0551">
        <w:rPr>
          <w:rFonts w:ascii="Times New Roman" w:hAnsi="Times New Roman" w:cs="Times New Roman"/>
          <w:shd w:val="clear" w:color="auto" w:fill="FFFFFF"/>
        </w:rPr>
        <w:t xml:space="preserve">(1), 41–54. </w:t>
      </w:r>
      <w:hyperlink r:id="rId37" w:history="1">
        <w:r w:rsidR="004A67B5" w:rsidRPr="00DF0551">
          <w:rPr>
            <w:rStyle w:val="af6"/>
            <w:rFonts w:ascii="Times New Roman" w:hAnsi="Times New Roman" w:cs="Times New Roman"/>
            <w:u w:val="none"/>
          </w:rPr>
          <w:t>https://doi.org/10.17816/MSER105312</w:t>
        </w:r>
      </w:hyperlink>
      <w:r w:rsidR="004A67B5" w:rsidRPr="00DF0551">
        <w:rPr>
          <w:rFonts w:ascii="Times New Roman" w:hAnsi="Times New Roman" w:cs="Times New Roman"/>
        </w:rPr>
        <w:t xml:space="preserve">  </w:t>
      </w:r>
    </w:p>
    <w:p w14:paraId="23B73982" w14:textId="77777777" w:rsidR="00251758" w:rsidRPr="00DF0551" w:rsidRDefault="001B7084" w:rsidP="00B95BE9">
      <w:pPr>
        <w:spacing w:line="480" w:lineRule="auto"/>
        <w:ind w:left="720" w:right="-293" w:hanging="720"/>
        <w:jc w:val="both"/>
        <w:rPr>
          <w:rFonts w:ascii="Times New Roman" w:eastAsia="Times New Roman" w:hAnsi="Times New Roman" w:cs="Times New Roman"/>
        </w:rPr>
      </w:pPr>
      <w:proofErr w:type="spellStart"/>
      <w:r w:rsidRPr="00DF0551">
        <w:rPr>
          <w:rFonts w:ascii="Times New Roman" w:hAnsi="Times New Roman" w:cs="Times New Roman"/>
        </w:rPr>
        <w:t>Кoutsouris</w:t>
      </w:r>
      <w:proofErr w:type="spellEnd"/>
      <w:r w:rsidRPr="00DF0551">
        <w:rPr>
          <w:rFonts w:ascii="Times New Roman" w:hAnsi="Times New Roman" w:cs="Times New Roman"/>
        </w:rPr>
        <w:t xml:space="preserve">, G., </w:t>
      </w:r>
      <w:proofErr w:type="spellStart"/>
      <w:r w:rsidRPr="00DF0551">
        <w:rPr>
          <w:rFonts w:ascii="Times New Roman" w:hAnsi="Times New Roman" w:cs="Times New Roman"/>
        </w:rPr>
        <w:t>Mountford-Zimdars</w:t>
      </w:r>
      <w:proofErr w:type="spellEnd"/>
      <w:r w:rsidR="001C146A" w:rsidRPr="00DF0551">
        <w:rPr>
          <w:rFonts w:ascii="Times New Roman" w:hAnsi="Times New Roman" w:cs="Times New Roman"/>
        </w:rPr>
        <w:t>,</w:t>
      </w:r>
      <w:r w:rsidRPr="00DF0551">
        <w:rPr>
          <w:rFonts w:ascii="Times New Roman" w:hAnsi="Times New Roman" w:cs="Times New Roman"/>
        </w:rPr>
        <w:t xml:space="preserve"> A., &amp; Dingwall, K. (2021). The 'ideal' higher education student: understanding the hidden curriculum to enable institutional change. </w:t>
      </w:r>
      <w:r w:rsidRPr="00DF0551">
        <w:rPr>
          <w:rFonts w:ascii="Times New Roman" w:hAnsi="Times New Roman" w:cs="Times New Roman"/>
          <w:i/>
          <w:iCs/>
        </w:rPr>
        <w:t>Research in Post-Compulsory Education, 26</w:t>
      </w:r>
      <w:r w:rsidRPr="00DF0551">
        <w:rPr>
          <w:rFonts w:ascii="Times New Roman" w:hAnsi="Times New Roman" w:cs="Times New Roman"/>
        </w:rPr>
        <w:t>(2), 131</w:t>
      </w:r>
      <w:r w:rsidR="00251758" w:rsidRPr="00DF0551">
        <w:rPr>
          <w:rFonts w:ascii="Times New Roman" w:hAnsi="Times New Roman" w:cs="Times New Roman"/>
        </w:rPr>
        <w:t>–</w:t>
      </w:r>
      <w:r w:rsidRPr="00DF0551">
        <w:rPr>
          <w:rFonts w:ascii="Times New Roman" w:hAnsi="Times New Roman" w:cs="Times New Roman"/>
        </w:rPr>
        <w:t xml:space="preserve">147. </w:t>
      </w:r>
      <w:hyperlink r:id="rId38" w:history="1">
        <w:r w:rsidR="00251758" w:rsidRPr="00DF0551">
          <w:rPr>
            <w:rFonts w:ascii="Times New Roman" w:eastAsia="Times New Roman" w:hAnsi="Times New Roman" w:cs="Times New Roman"/>
            <w:color w:val="0000FF"/>
          </w:rPr>
          <w:t>https://doi.org/10.1080/13596748.2021.1909921</w:t>
        </w:r>
      </w:hyperlink>
    </w:p>
    <w:p w14:paraId="4726039F" w14:textId="77777777" w:rsidR="00614078" w:rsidRPr="00DF0551" w:rsidRDefault="001B7084" w:rsidP="00B95BE9">
      <w:pPr>
        <w:spacing w:line="480" w:lineRule="auto"/>
        <w:ind w:left="720" w:right="-293" w:hanging="720"/>
        <w:jc w:val="both"/>
        <w:rPr>
          <w:rFonts w:ascii="Times New Roman" w:hAnsi="Times New Roman" w:cs="Times New Roman"/>
        </w:rPr>
      </w:pPr>
      <w:proofErr w:type="spellStart"/>
      <w:r w:rsidRPr="00DF0551">
        <w:rPr>
          <w:rFonts w:ascii="Times New Roman" w:hAnsi="Times New Roman" w:cs="Times New Roman"/>
        </w:rPr>
        <w:t>Koutsouris</w:t>
      </w:r>
      <w:proofErr w:type="spellEnd"/>
      <w:r w:rsidR="002525A7" w:rsidRPr="00DF0551">
        <w:rPr>
          <w:rFonts w:ascii="Times New Roman" w:hAnsi="Times New Roman" w:cs="Times New Roman"/>
        </w:rPr>
        <w:t>,</w:t>
      </w:r>
      <w:r w:rsidRPr="00DF0551">
        <w:rPr>
          <w:rFonts w:ascii="Times New Roman" w:hAnsi="Times New Roman" w:cs="Times New Roman"/>
        </w:rPr>
        <w:t xml:space="preserve"> G., </w:t>
      </w:r>
      <w:proofErr w:type="spellStart"/>
      <w:r w:rsidRPr="00DF0551">
        <w:rPr>
          <w:rFonts w:ascii="Times New Roman" w:hAnsi="Times New Roman" w:cs="Times New Roman"/>
        </w:rPr>
        <w:t>Stentiford</w:t>
      </w:r>
      <w:proofErr w:type="spellEnd"/>
      <w:r w:rsidRPr="00DF0551">
        <w:rPr>
          <w:rFonts w:ascii="Times New Roman" w:hAnsi="Times New Roman" w:cs="Times New Roman"/>
        </w:rPr>
        <w:t xml:space="preserve"> L., </w:t>
      </w:r>
      <w:r w:rsidRPr="00DF0551">
        <w:rPr>
          <w:rFonts w:ascii="Times New Roman" w:hAnsi="Times New Roman" w:cs="Times New Roman"/>
          <w:bCs/>
        </w:rPr>
        <w:t xml:space="preserve">&amp; </w:t>
      </w:r>
      <w:r w:rsidRPr="00DF0551">
        <w:rPr>
          <w:rFonts w:ascii="Times New Roman" w:hAnsi="Times New Roman" w:cs="Times New Roman"/>
        </w:rPr>
        <w:t>Norwich</w:t>
      </w:r>
      <w:r w:rsidR="002525A7" w:rsidRPr="00DF0551">
        <w:rPr>
          <w:rFonts w:ascii="Times New Roman" w:hAnsi="Times New Roman" w:cs="Times New Roman"/>
        </w:rPr>
        <w:t>,</w:t>
      </w:r>
      <w:r w:rsidRPr="00DF0551">
        <w:rPr>
          <w:rFonts w:ascii="Times New Roman" w:hAnsi="Times New Roman" w:cs="Times New Roman"/>
        </w:rPr>
        <w:t xml:space="preserve"> B. (2022). A critical exploration of inclusion policies of elite UK universities. </w:t>
      </w:r>
      <w:r w:rsidRPr="00DF0551">
        <w:rPr>
          <w:rFonts w:ascii="Times New Roman" w:hAnsi="Times New Roman" w:cs="Times New Roman"/>
          <w:i/>
          <w:iCs/>
        </w:rPr>
        <w:t>British Educational Research Journal, 48</w:t>
      </w:r>
      <w:r w:rsidRPr="00DF0551">
        <w:rPr>
          <w:rFonts w:ascii="Times New Roman" w:hAnsi="Times New Roman" w:cs="Times New Roman"/>
        </w:rPr>
        <w:t>(</w:t>
      </w:r>
      <w:r w:rsidR="008A29D9" w:rsidRPr="00DF0551">
        <w:rPr>
          <w:rFonts w:ascii="Times New Roman" w:hAnsi="Times New Roman" w:cs="Times New Roman"/>
        </w:rPr>
        <w:t>5</w:t>
      </w:r>
      <w:r w:rsidRPr="00DF0551">
        <w:rPr>
          <w:rFonts w:ascii="Times New Roman" w:hAnsi="Times New Roman" w:cs="Times New Roman"/>
        </w:rPr>
        <w:t xml:space="preserve">), </w:t>
      </w:r>
      <w:r w:rsidR="008A29D9" w:rsidRPr="00DF0551">
        <w:rPr>
          <w:rFonts w:ascii="Times New Roman" w:hAnsi="Times New Roman" w:cs="Times New Roman"/>
        </w:rPr>
        <w:t>878–895</w:t>
      </w:r>
      <w:r w:rsidRPr="00DF0551">
        <w:rPr>
          <w:rFonts w:ascii="Times New Roman" w:hAnsi="Times New Roman" w:cs="Times New Roman"/>
        </w:rPr>
        <w:t xml:space="preserve">. </w:t>
      </w:r>
      <w:hyperlink r:id="rId39" w:history="1">
        <w:r w:rsidR="00614078" w:rsidRPr="00DF0551">
          <w:rPr>
            <w:rStyle w:val="af6"/>
            <w:rFonts w:ascii="Times New Roman" w:hAnsi="Times New Roman" w:cs="Times New Roman"/>
            <w:u w:val="none"/>
          </w:rPr>
          <w:t>https://doi.org/10.1002/berj.3799</w:t>
        </w:r>
      </w:hyperlink>
    </w:p>
    <w:p w14:paraId="1865CAF9" w14:textId="77777777" w:rsidR="0082680F" w:rsidRPr="00DF0551" w:rsidRDefault="0082680F" w:rsidP="00B95BE9">
      <w:pPr>
        <w:spacing w:line="480" w:lineRule="auto"/>
        <w:ind w:left="720" w:right="-293" w:hanging="720"/>
        <w:jc w:val="both"/>
        <w:rPr>
          <w:rStyle w:val="af6"/>
          <w:rFonts w:ascii="Times New Roman" w:hAnsi="Times New Roman" w:cs="Times New Roman"/>
        </w:rPr>
      </w:pPr>
      <w:proofErr w:type="spellStart"/>
      <w:r w:rsidRPr="00DF0551">
        <w:rPr>
          <w:rFonts w:ascii="Times New Roman" w:hAnsi="Times New Roman" w:cs="Times New Roman"/>
          <w:bCs/>
          <w:shd w:val="clear" w:color="auto" w:fill="FFFFFF"/>
        </w:rPr>
        <w:t>Maciver</w:t>
      </w:r>
      <w:proofErr w:type="spellEnd"/>
      <w:r w:rsidR="002525A7" w:rsidRPr="00DF0551">
        <w:rPr>
          <w:rFonts w:ascii="Times New Roman" w:hAnsi="Times New Roman" w:cs="Times New Roman"/>
          <w:bCs/>
          <w:shd w:val="clear" w:color="auto" w:fill="FFFFFF"/>
        </w:rPr>
        <w:t>,</w:t>
      </w:r>
      <w:r w:rsidRPr="00DF0551">
        <w:rPr>
          <w:rFonts w:ascii="Times New Roman" w:hAnsi="Times New Roman" w:cs="Times New Roman"/>
          <w:bCs/>
          <w:shd w:val="clear" w:color="auto" w:fill="FFFFFF"/>
        </w:rPr>
        <w:t xml:space="preserve"> D</w:t>
      </w:r>
      <w:r w:rsidR="002525A7" w:rsidRPr="00DF0551">
        <w:rPr>
          <w:rFonts w:ascii="Times New Roman" w:hAnsi="Times New Roman" w:cs="Times New Roman"/>
          <w:bCs/>
          <w:shd w:val="clear" w:color="auto" w:fill="FFFFFF"/>
        </w:rPr>
        <w:t>.</w:t>
      </w:r>
      <w:r w:rsidRPr="00DF0551">
        <w:rPr>
          <w:rFonts w:ascii="Times New Roman" w:hAnsi="Times New Roman" w:cs="Times New Roman"/>
          <w:bCs/>
          <w:shd w:val="clear" w:color="auto" w:fill="FFFFFF"/>
        </w:rPr>
        <w:t>, Rutherford</w:t>
      </w:r>
      <w:r w:rsidR="002525A7" w:rsidRPr="00DF0551">
        <w:rPr>
          <w:rFonts w:ascii="Times New Roman" w:hAnsi="Times New Roman" w:cs="Times New Roman"/>
          <w:bCs/>
          <w:shd w:val="clear" w:color="auto" w:fill="FFFFFF"/>
        </w:rPr>
        <w:t>,</w:t>
      </w:r>
      <w:r w:rsidRPr="00DF0551">
        <w:rPr>
          <w:rFonts w:ascii="Times New Roman" w:hAnsi="Times New Roman" w:cs="Times New Roman"/>
          <w:bCs/>
          <w:shd w:val="clear" w:color="auto" w:fill="FFFFFF"/>
        </w:rPr>
        <w:t xml:space="preserve"> M</w:t>
      </w:r>
      <w:r w:rsidR="002525A7" w:rsidRPr="00DF0551">
        <w:rPr>
          <w:rFonts w:ascii="Times New Roman" w:hAnsi="Times New Roman" w:cs="Times New Roman"/>
          <w:bCs/>
          <w:shd w:val="clear" w:color="auto" w:fill="FFFFFF"/>
        </w:rPr>
        <w:t>.</w:t>
      </w:r>
      <w:r w:rsidRPr="00DF0551">
        <w:rPr>
          <w:rFonts w:ascii="Times New Roman" w:hAnsi="Times New Roman" w:cs="Times New Roman"/>
          <w:bCs/>
          <w:shd w:val="clear" w:color="auto" w:fill="FFFFFF"/>
        </w:rPr>
        <w:t>, Arakelyan</w:t>
      </w:r>
      <w:r w:rsidR="002525A7" w:rsidRPr="00DF0551">
        <w:rPr>
          <w:rFonts w:ascii="Times New Roman" w:hAnsi="Times New Roman" w:cs="Times New Roman"/>
          <w:bCs/>
          <w:shd w:val="clear" w:color="auto" w:fill="FFFFFF"/>
        </w:rPr>
        <w:t>,</w:t>
      </w:r>
      <w:r w:rsidRPr="00DF0551">
        <w:rPr>
          <w:rFonts w:ascii="Times New Roman" w:hAnsi="Times New Roman" w:cs="Times New Roman"/>
          <w:bCs/>
          <w:shd w:val="clear" w:color="auto" w:fill="FFFFFF"/>
        </w:rPr>
        <w:t xml:space="preserve"> S</w:t>
      </w:r>
      <w:r w:rsidR="002525A7" w:rsidRPr="00DF0551">
        <w:rPr>
          <w:rFonts w:ascii="Times New Roman" w:hAnsi="Times New Roman" w:cs="Times New Roman"/>
          <w:bCs/>
          <w:shd w:val="clear" w:color="auto" w:fill="FFFFFF"/>
        </w:rPr>
        <w:t>.</w:t>
      </w:r>
      <w:r w:rsidRPr="00DF0551">
        <w:rPr>
          <w:rFonts w:ascii="Times New Roman" w:hAnsi="Times New Roman" w:cs="Times New Roman"/>
          <w:bCs/>
          <w:shd w:val="clear" w:color="auto" w:fill="FFFFFF"/>
        </w:rPr>
        <w:t>, Kramer</w:t>
      </w:r>
      <w:r w:rsidR="002525A7" w:rsidRPr="00DF0551">
        <w:rPr>
          <w:rFonts w:ascii="Times New Roman" w:hAnsi="Times New Roman" w:cs="Times New Roman"/>
          <w:bCs/>
          <w:shd w:val="clear" w:color="auto" w:fill="FFFFFF"/>
        </w:rPr>
        <w:t>,</w:t>
      </w:r>
      <w:r w:rsidRPr="00DF0551">
        <w:rPr>
          <w:rFonts w:ascii="Times New Roman" w:hAnsi="Times New Roman" w:cs="Times New Roman"/>
          <w:bCs/>
          <w:shd w:val="clear" w:color="auto" w:fill="FFFFFF"/>
        </w:rPr>
        <w:t xml:space="preserve"> J</w:t>
      </w:r>
      <w:r w:rsidR="002525A7" w:rsidRPr="00DF0551">
        <w:rPr>
          <w:rFonts w:ascii="Times New Roman" w:hAnsi="Times New Roman" w:cs="Times New Roman"/>
          <w:bCs/>
          <w:shd w:val="clear" w:color="auto" w:fill="FFFFFF"/>
        </w:rPr>
        <w:t xml:space="preserve">. </w:t>
      </w:r>
      <w:r w:rsidRPr="00DF0551">
        <w:rPr>
          <w:rFonts w:ascii="Times New Roman" w:hAnsi="Times New Roman" w:cs="Times New Roman"/>
          <w:bCs/>
          <w:shd w:val="clear" w:color="auto" w:fill="FFFFFF"/>
        </w:rPr>
        <w:t>M, Richmond</w:t>
      </w:r>
      <w:r w:rsidR="002525A7" w:rsidRPr="00DF0551">
        <w:rPr>
          <w:rFonts w:ascii="Times New Roman" w:hAnsi="Times New Roman" w:cs="Times New Roman"/>
          <w:bCs/>
          <w:shd w:val="clear" w:color="auto" w:fill="FFFFFF"/>
        </w:rPr>
        <w:t>,</w:t>
      </w:r>
      <w:r w:rsidRPr="00DF0551">
        <w:rPr>
          <w:rFonts w:ascii="Times New Roman" w:hAnsi="Times New Roman" w:cs="Times New Roman"/>
          <w:bCs/>
          <w:shd w:val="clear" w:color="auto" w:fill="FFFFFF"/>
        </w:rPr>
        <w:t xml:space="preserve"> J</w:t>
      </w:r>
      <w:r w:rsidR="002525A7" w:rsidRPr="00DF0551">
        <w:rPr>
          <w:rFonts w:ascii="Times New Roman" w:hAnsi="Times New Roman" w:cs="Times New Roman"/>
          <w:bCs/>
          <w:shd w:val="clear" w:color="auto" w:fill="FFFFFF"/>
        </w:rPr>
        <w:t>.</w:t>
      </w:r>
      <w:r w:rsidRPr="00DF0551">
        <w:rPr>
          <w:rFonts w:ascii="Times New Roman" w:hAnsi="Times New Roman" w:cs="Times New Roman"/>
          <w:bCs/>
          <w:shd w:val="clear" w:color="auto" w:fill="FFFFFF"/>
        </w:rPr>
        <w:t>, Todorova</w:t>
      </w:r>
      <w:r w:rsidR="002525A7" w:rsidRPr="00DF0551">
        <w:rPr>
          <w:rFonts w:ascii="Times New Roman" w:hAnsi="Times New Roman" w:cs="Times New Roman"/>
          <w:bCs/>
          <w:shd w:val="clear" w:color="auto" w:fill="FFFFFF"/>
        </w:rPr>
        <w:t>,</w:t>
      </w:r>
      <w:r w:rsidRPr="00DF0551">
        <w:rPr>
          <w:rFonts w:ascii="Times New Roman" w:hAnsi="Times New Roman" w:cs="Times New Roman"/>
          <w:bCs/>
          <w:shd w:val="clear" w:color="auto" w:fill="FFFFFF"/>
        </w:rPr>
        <w:t xml:space="preserve"> L</w:t>
      </w:r>
      <w:r w:rsidR="002525A7" w:rsidRPr="00DF0551">
        <w:rPr>
          <w:rFonts w:ascii="Times New Roman" w:hAnsi="Times New Roman" w:cs="Times New Roman"/>
          <w:bCs/>
          <w:shd w:val="clear" w:color="auto" w:fill="FFFFFF"/>
        </w:rPr>
        <w:t>.</w:t>
      </w:r>
      <w:r w:rsidRPr="00DF0551">
        <w:rPr>
          <w:rFonts w:ascii="Times New Roman" w:hAnsi="Times New Roman" w:cs="Times New Roman"/>
          <w:bCs/>
          <w:shd w:val="clear" w:color="auto" w:fill="FFFFFF"/>
        </w:rPr>
        <w:t xml:space="preserve">, </w:t>
      </w:r>
      <w:r w:rsidR="0043510D" w:rsidRPr="00DF0551">
        <w:rPr>
          <w:rFonts w:ascii="Times New Roman" w:hAnsi="Times New Roman" w:cs="Times New Roman"/>
          <w:bCs/>
          <w:shd w:val="clear" w:color="auto" w:fill="FFFFFF"/>
        </w:rPr>
        <w:t>Romero-</w:t>
      </w:r>
      <w:proofErr w:type="spellStart"/>
      <w:r w:rsidR="0043510D" w:rsidRPr="00DF0551">
        <w:rPr>
          <w:rFonts w:ascii="Times New Roman" w:hAnsi="Times New Roman" w:cs="Times New Roman"/>
          <w:bCs/>
          <w:shd w:val="clear" w:color="auto" w:fill="FFFFFF"/>
        </w:rPr>
        <w:t>Ayuso</w:t>
      </w:r>
      <w:proofErr w:type="spellEnd"/>
      <w:r w:rsidR="0043510D" w:rsidRPr="00DF0551">
        <w:rPr>
          <w:rFonts w:ascii="Times New Roman" w:hAnsi="Times New Roman" w:cs="Times New Roman"/>
          <w:bCs/>
          <w:shd w:val="clear" w:color="auto" w:fill="FFFFFF"/>
        </w:rPr>
        <w:t>, D., Nakamura-Thomas, H., Ten Velden, M.</w:t>
      </w:r>
      <w:r w:rsidR="000E797C" w:rsidRPr="00DF0551">
        <w:rPr>
          <w:rFonts w:ascii="Times New Roman" w:hAnsi="Times New Roman" w:cs="Times New Roman"/>
          <w:bCs/>
          <w:shd w:val="clear" w:color="auto" w:fill="FFFFFF"/>
        </w:rPr>
        <w:t xml:space="preserve"> </w:t>
      </w:r>
      <w:r w:rsidR="0043510D" w:rsidRPr="00DF0551">
        <w:rPr>
          <w:rFonts w:ascii="Times New Roman" w:hAnsi="Times New Roman" w:cs="Times New Roman"/>
          <w:bCs/>
          <w:shd w:val="clear" w:color="auto" w:fill="FFFFFF"/>
        </w:rPr>
        <w:t xml:space="preserve">Finlayson, I., O’Hare A., </w:t>
      </w:r>
      <w:r w:rsidR="002660DA" w:rsidRPr="00DF0551">
        <w:rPr>
          <w:rFonts w:ascii="Times New Roman" w:hAnsi="Times New Roman" w:cs="Times New Roman"/>
          <w:bCs/>
          <w:shd w:val="clear" w:color="auto" w:fill="FFFFFF"/>
        </w:rPr>
        <w:t xml:space="preserve">&amp; </w:t>
      </w:r>
      <w:r w:rsidR="0043510D" w:rsidRPr="00DF0551">
        <w:rPr>
          <w:rFonts w:ascii="Times New Roman" w:hAnsi="Times New Roman" w:cs="Times New Roman"/>
          <w:bCs/>
          <w:shd w:val="clear" w:color="auto" w:fill="FFFFFF"/>
        </w:rPr>
        <w:t>Forsyth, K.</w:t>
      </w:r>
      <w:r w:rsidR="0017575F" w:rsidRPr="00DF0551">
        <w:rPr>
          <w:rFonts w:ascii="Times New Roman" w:hAnsi="Times New Roman" w:cs="Times New Roman"/>
          <w:bCs/>
          <w:shd w:val="clear" w:color="auto" w:fill="FFFFFF"/>
        </w:rPr>
        <w:t xml:space="preserve"> </w:t>
      </w:r>
      <w:r w:rsidR="002660DA" w:rsidRPr="00DF0551">
        <w:rPr>
          <w:rFonts w:ascii="Times New Roman" w:hAnsi="Times New Roman" w:cs="Times New Roman"/>
          <w:bCs/>
          <w:shd w:val="clear" w:color="auto" w:fill="FFFFFF"/>
        </w:rPr>
        <w:t xml:space="preserve">(2019). </w:t>
      </w:r>
      <w:r w:rsidRPr="00DF0551">
        <w:rPr>
          <w:rFonts w:ascii="Times New Roman" w:hAnsi="Times New Roman" w:cs="Times New Roman"/>
          <w:bCs/>
          <w:shd w:val="clear" w:color="auto" w:fill="FFFFFF"/>
        </w:rPr>
        <w:t xml:space="preserve">Participation of children with disabilities in school: A realist systematic review of psychosocial and environmental factors. </w:t>
      </w:r>
      <w:proofErr w:type="spellStart"/>
      <w:r w:rsidRPr="00DF0551">
        <w:rPr>
          <w:rFonts w:ascii="Times New Roman" w:hAnsi="Times New Roman" w:cs="Times New Roman"/>
          <w:bCs/>
          <w:i/>
          <w:iCs/>
          <w:shd w:val="clear" w:color="auto" w:fill="FFFFFF"/>
        </w:rPr>
        <w:t>PLoS</w:t>
      </w:r>
      <w:proofErr w:type="spellEnd"/>
      <w:r w:rsidRPr="00DF0551">
        <w:rPr>
          <w:rFonts w:ascii="Times New Roman" w:hAnsi="Times New Roman" w:cs="Times New Roman"/>
          <w:bCs/>
          <w:i/>
          <w:iCs/>
          <w:shd w:val="clear" w:color="auto" w:fill="FFFFFF"/>
        </w:rPr>
        <w:t xml:space="preserve"> ONE</w:t>
      </w:r>
      <w:r w:rsidR="002660DA" w:rsidRPr="00DF0551">
        <w:rPr>
          <w:rFonts w:ascii="Times New Roman" w:hAnsi="Times New Roman" w:cs="Times New Roman"/>
          <w:bCs/>
          <w:i/>
          <w:iCs/>
          <w:shd w:val="clear" w:color="auto" w:fill="FFFFFF"/>
        </w:rPr>
        <w:t>,</w:t>
      </w:r>
      <w:r w:rsidRPr="00DF0551">
        <w:rPr>
          <w:rFonts w:ascii="Times New Roman" w:hAnsi="Times New Roman" w:cs="Times New Roman"/>
          <w:bCs/>
          <w:shd w:val="clear" w:color="auto" w:fill="FFFFFF"/>
        </w:rPr>
        <w:t xml:space="preserve"> </w:t>
      </w:r>
      <w:r w:rsidRPr="00DF0551">
        <w:rPr>
          <w:rFonts w:ascii="Times New Roman" w:hAnsi="Times New Roman" w:cs="Times New Roman"/>
          <w:bCs/>
          <w:i/>
          <w:iCs/>
          <w:shd w:val="clear" w:color="auto" w:fill="FFFFFF"/>
        </w:rPr>
        <w:t>14</w:t>
      </w:r>
      <w:r w:rsidRPr="00DF0551">
        <w:rPr>
          <w:rFonts w:ascii="Times New Roman" w:hAnsi="Times New Roman" w:cs="Times New Roman"/>
          <w:bCs/>
          <w:shd w:val="clear" w:color="auto" w:fill="FFFFFF"/>
        </w:rPr>
        <w:t>(1)</w:t>
      </w:r>
      <w:r w:rsidR="00E71DF5" w:rsidRPr="00DF0551">
        <w:rPr>
          <w:rFonts w:ascii="Times New Roman" w:hAnsi="Times New Roman" w:cs="Times New Roman"/>
          <w:bCs/>
          <w:shd w:val="clear" w:color="auto" w:fill="FFFFFF"/>
        </w:rPr>
        <w:t>, Article</w:t>
      </w:r>
      <w:r w:rsidRPr="00DF0551">
        <w:rPr>
          <w:rFonts w:ascii="Times New Roman" w:hAnsi="Times New Roman" w:cs="Times New Roman"/>
          <w:bCs/>
          <w:shd w:val="clear" w:color="auto" w:fill="FFFFFF"/>
        </w:rPr>
        <w:t xml:space="preserve"> e0210511. </w:t>
      </w:r>
    </w:p>
    <w:p w14:paraId="14286EA1" w14:textId="77777777" w:rsidR="00F51D33" w:rsidRPr="00DF0551" w:rsidRDefault="00A35ECD" w:rsidP="00B95BE9">
      <w:pPr>
        <w:spacing w:line="480" w:lineRule="auto"/>
        <w:ind w:firstLine="720"/>
        <w:jc w:val="both"/>
        <w:rPr>
          <w:rFonts w:ascii="Times New Roman" w:eastAsia="Times New Roman" w:hAnsi="Times New Roman" w:cs="Times New Roman"/>
        </w:rPr>
      </w:pPr>
      <w:hyperlink r:id="rId40" w:history="1">
        <w:r w:rsidR="000E797C" w:rsidRPr="00DF0551">
          <w:rPr>
            <w:rStyle w:val="af6"/>
            <w:rFonts w:ascii="Times New Roman" w:eastAsia="Times New Roman" w:hAnsi="Times New Roman" w:cs="Times New Roman"/>
            <w:u w:val="none"/>
          </w:rPr>
          <w:t>https://doi.org/10.1371/journal.pone.0210511</w:t>
        </w:r>
      </w:hyperlink>
    </w:p>
    <w:p w14:paraId="6E28C47E" w14:textId="77777777" w:rsidR="001B7084" w:rsidRPr="00310D4E" w:rsidRDefault="001B7084" w:rsidP="00B95BE9">
      <w:pPr>
        <w:spacing w:line="480" w:lineRule="auto"/>
        <w:ind w:left="720" w:right="-293" w:hanging="720"/>
        <w:jc w:val="both"/>
        <w:rPr>
          <w:rStyle w:val="af6"/>
          <w:rFonts w:ascii="Times New Roman" w:hAnsi="Times New Roman" w:cs="Times New Roman"/>
          <w:u w:val="none"/>
        </w:rPr>
      </w:pPr>
      <w:proofErr w:type="spellStart"/>
      <w:r w:rsidRPr="00310D4E">
        <w:rPr>
          <w:rFonts w:ascii="Times New Roman" w:hAnsi="Times New Roman" w:cs="Times New Roman"/>
        </w:rPr>
        <w:t>Makhambetova</w:t>
      </w:r>
      <w:proofErr w:type="spellEnd"/>
      <w:r w:rsidRPr="00310D4E">
        <w:rPr>
          <w:rFonts w:ascii="Times New Roman" w:hAnsi="Times New Roman" w:cs="Times New Roman"/>
        </w:rPr>
        <w:t xml:space="preserve">, Z. T., &amp; </w:t>
      </w:r>
      <w:proofErr w:type="spellStart"/>
      <w:r w:rsidRPr="00310D4E">
        <w:rPr>
          <w:rFonts w:ascii="Times New Roman" w:hAnsi="Times New Roman" w:cs="Times New Roman"/>
        </w:rPr>
        <w:t>Magauova</w:t>
      </w:r>
      <w:proofErr w:type="spellEnd"/>
      <w:r w:rsidRPr="00310D4E">
        <w:rPr>
          <w:rFonts w:ascii="Times New Roman" w:hAnsi="Times New Roman" w:cs="Times New Roman"/>
        </w:rPr>
        <w:t xml:space="preserve">, A. S. (2022). Pre-service social educators’ professional competences: An inclusive education context. </w:t>
      </w:r>
      <w:r w:rsidRPr="00310D4E">
        <w:rPr>
          <w:rFonts w:ascii="Times New Roman" w:hAnsi="Times New Roman" w:cs="Times New Roman"/>
          <w:i/>
          <w:iCs/>
        </w:rPr>
        <w:t>Education and Self Development, 17</w:t>
      </w:r>
      <w:r w:rsidRPr="00310D4E">
        <w:rPr>
          <w:rFonts w:ascii="Times New Roman" w:hAnsi="Times New Roman" w:cs="Times New Roman"/>
        </w:rPr>
        <w:t xml:space="preserve">(2), 129–143. </w:t>
      </w:r>
      <w:hyperlink r:id="rId41" w:history="1">
        <w:r w:rsidRPr="00310D4E">
          <w:rPr>
            <w:rStyle w:val="af6"/>
            <w:rFonts w:ascii="Times New Roman" w:hAnsi="Times New Roman" w:cs="Times New Roman"/>
            <w:u w:val="none"/>
          </w:rPr>
          <w:t>https://doi.org/10.26907/esd.17.2.12</w:t>
        </w:r>
      </w:hyperlink>
    </w:p>
    <w:p w14:paraId="2D0703D8" w14:textId="77777777" w:rsidR="001E1145" w:rsidRPr="00DF0551" w:rsidRDefault="009042FD" w:rsidP="00B95BE9">
      <w:pPr>
        <w:spacing w:line="480" w:lineRule="auto"/>
        <w:ind w:left="720" w:right="-293" w:hanging="720"/>
        <w:jc w:val="both"/>
        <w:rPr>
          <w:rFonts w:ascii="Times New Roman" w:hAnsi="Times New Roman" w:cs="Times New Roman"/>
        </w:rPr>
      </w:pPr>
      <w:proofErr w:type="spellStart"/>
      <w:r w:rsidRPr="00DF0551">
        <w:rPr>
          <w:rFonts w:ascii="Times New Roman" w:eastAsia="Times New Roman" w:hAnsi="Times New Roman" w:cs="Times New Roman"/>
          <w:lang w:eastAsia="ru-RU"/>
        </w:rPr>
        <w:t>Morgado</w:t>
      </w:r>
      <w:proofErr w:type="spellEnd"/>
      <w:r w:rsidRPr="00DF0551">
        <w:rPr>
          <w:rFonts w:ascii="Times New Roman" w:eastAsia="Times New Roman" w:hAnsi="Times New Roman" w:cs="Times New Roman"/>
          <w:lang w:eastAsia="ru-RU"/>
        </w:rPr>
        <w:t>, B., Cort</w:t>
      </w:r>
      <w:r w:rsidR="001E1145" w:rsidRPr="00DF0551">
        <w:rPr>
          <w:rFonts w:ascii="Times New Roman" w:eastAsia="Times New Roman" w:hAnsi="Times New Roman" w:cs="Times New Roman"/>
          <w:lang w:eastAsia="ru-RU"/>
        </w:rPr>
        <w:t>é</w:t>
      </w:r>
      <w:r w:rsidRPr="00DF0551">
        <w:rPr>
          <w:rFonts w:ascii="Times New Roman" w:eastAsia="Times New Roman" w:hAnsi="Times New Roman" w:cs="Times New Roman"/>
          <w:lang w:eastAsia="ru-RU"/>
        </w:rPr>
        <w:t>s-Vega, M. D., L</w:t>
      </w:r>
      <w:r w:rsidR="001E1145" w:rsidRPr="00DF0551">
        <w:rPr>
          <w:rFonts w:ascii="Times New Roman" w:eastAsia="Times New Roman" w:hAnsi="Times New Roman" w:cs="Times New Roman"/>
          <w:lang w:eastAsia="ru-RU"/>
        </w:rPr>
        <w:t>ó</w:t>
      </w:r>
      <w:r w:rsidRPr="00DF0551">
        <w:rPr>
          <w:rFonts w:ascii="Times New Roman" w:eastAsia="Times New Roman" w:hAnsi="Times New Roman" w:cs="Times New Roman"/>
          <w:lang w:eastAsia="ru-RU"/>
        </w:rPr>
        <w:t>pez-</w:t>
      </w:r>
      <w:proofErr w:type="spellStart"/>
      <w:r w:rsidRPr="00DF0551">
        <w:rPr>
          <w:rFonts w:ascii="Times New Roman" w:eastAsia="Times New Roman" w:hAnsi="Times New Roman" w:cs="Times New Roman"/>
          <w:lang w:eastAsia="ru-RU"/>
        </w:rPr>
        <w:t>Gavira</w:t>
      </w:r>
      <w:proofErr w:type="spellEnd"/>
      <w:r w:rsidRPr="00DF0551">
        <w:rPr>
          <w:rFonts w:ascii="Times New Roman" w:eastAsia="Times New Roman" w:hAnsi="Times New Roman" w:cs="Times New Roman"/>
          <w:lang w:eastAsia="ru-RU"/>
        </w:rPr>
        <w:t xml:space="preserve">, R., </w:t>
      </w:r>
      <w:r w:rsidR="00C10896" w:rsidRPr="00DF0551">
        <w:rPr>
          <w:rFonts w:ascii="Times New Roman" w:eastAsia="Times New Roman" w:hAnsi="Times New Roman" w:cs="Times New Roman"/>
          <w:lang w:eastAsia="ru-RU"/>
        </w:rPr>
        <w:t>Á</w:t>
      </w:r>
      <w:r w:rsidRPr="00DF0551">
        <w:rPr>
          <w:rFonts w:ascii="Times New Roman" w:eastAsia="Times New Roman" w:hAnsi="Times New Roman" w:cs="Times New Roman"/>
          <w:lang w:eastAsia="ru-RU"/>
        </w:rPr>
        <w:t xml:space="preserve">lvarez, E., </w:t>
      </w:r>
      <w:r w:rsidRPr="00DF0551">
        <w:rPr>
          <w:rFonts w:ascii="Times New Roman" w:hAnsi="Times New Roman" w:cs="Times New Roman"/>
        </w:rPr>
        <w:t xml:space="preserve">&amp; </w:t>
      </w:r>
      <w:proofErr w:type="spellStart"/>
      <w:r w:rsidRPr="00DF0551">
        <w:rPr>
          <w:rFonts w:ascii="Times New Roman" w:eastAsia="Times New Roman" w:hAnsi="Times New Roman" w:cs="Times New Roman"/>
          <w:lang w:eastAsia="ru-RU"/>
        </w:rPr>
        <w:t>Moriña</w:t>
      </w:r>
      <w:proofErr w:type="spellEnd"/>
      <w:r w:rsidRPr="00DF0551">
        <w:rPr>
          <w:rFonts w:ascii="Times New Roman" w:eastAsia="Times New Roman" w:hAnsi="Times New Roman" w:cs="Times New Roman"/>
          <w:lang w:eastAsia="ru-RU"/>
        </w:rPr>
        <w:t xml:space="preserve">, A. (2016). Inclusive education in higher education? </w:t>
      </w:r>
      <w:r w:rsidRPr="00DF0551">
        <w:rPr>
          <w:rFonts w:ascii="Times New Roman" w:eastAsia="Times New Roman" w:hAnsi="Times New Roman" w:cs="Times New Roman"/>
          <w:i/>
          <w:iCs/>
          <w:lang w:eastAsia="ru-RU"/>
        </w:rPr>
        <w:t>Journal of Research in Special Educational Needs, 16</w:t>
      </w:r>
      <w:r w:rsidRPr="00DF0551">
        <w:rPr>
          <w:rFonts w:ascii="Times New Roman" w:eastAsia="Times New Roman" w:hAnsi="Times New Roman" w:cs="Times New Roman"/>
          <w:lang w:eastAsia="ru-RU"/>
        </w:rPr>
        <w:t>(1), 639</w:t>
      </w:r>
      <w:r w:rsidR="007615D6" w:rsidRPr="00DF0551">
        <w:rPr>
          <w:rFonts w:ascii="Times New Roman" w:eastAsia="Times New Roman" w:hAnsi="Times New Roman" w:cs="Times New Roman"/>
          <w:lang w:eastAsia="ru-RU"/>
        </w:rPr>
        <w:t>–</w:t>
      </w:r>
      <w:r w:rsidRPr="00DF0551">
        <w:rPr>
          <w:rFonts w:ascii="Times New Roman" w:eastAsia="Times New Roman" w:hAnsi="Times New Roman" w:cs="Times New Roman"/>
          <w:lang w:eastAsia="ru-RU"/>
        </w:rPr>
        <w:t xml:space="preserve">642. </w:t>
      </w:r>
      <w:hyperlink r:id="rId42" w:history="1">
        <w:r w:rsidR="001E1145" w:rsidRPr="00DF0551">
          <w:rPr>
            <w:rStyle w:val="af6"/>
            <w:rFonts w:ascii="Times New Roman" w:hAnsi="Times New Roman" w:cs="Times New Roman"/>
            <w:u w:val="none"/>
          </w:rPr>
          <w:t>https://doi.org/10.1111/1471-3802.12323</w:t>
        </w:r>
      </w:hyperlink>
    </w:p>
    <w:p w14:paraId="65AC924E" w14:textId="037D4404" w:rsidR="002961FB" w:rsidRDefault="001B7084" w:rsidP="007962F8">
      <w:pPr>
        <w:spacing w:line="480" w:lineRule="auto"/>
        <w:ind w:left="720" w:right="-293" w:hanging="720"/>
        <w:jc w:val="both"/>
        <w:rPr>
          <w:rFonts w:ascii="Times New Roman" w:hAnsi="Times New Roman" w:cs="Times New Roman"/>
        </w:rPr>
      </w:pPr>
      <w:proofErr w:type="spellStart"/>
      <w:r w:rsidRPr="00DF0551">
        <w:rPr>
          <w:rFonts w:ascii="Times New Roman" w:hAnsi="Times New Roman" w:cs="Times New Roman"/>
        </w:rPr>
        <w:t>Moriña</w:t>
      </w:r>
      <w:proofErr w:type="spellEnd"/>
      <w:r w:rsidRPr="00DF0551">
        <w:rPr>
          <w:rFonts w:ascii="Times New Roman" w:hAnsi="Times New Roman" w:cs="Times New Roman"/>
        </w:rPr>
        <w:t xml:space="preserve">, A. (2017). Inclusive education in higher education: </w:t>
      </w:r>
      <w:r w:rsidR="00781459" w:rsidRPr="00DF0551">
        <w:rPr>
          <w:rFonts w:ascii="Times New Roman" w:hAnsi="Times New Roman" w:cs="Times New Roman"/>
        </w:rPr>
        <w:t>C</w:t>
      </w:r>
      <w:r w:rsidRPr="00DF0551">
        <w:rPr>
          <w:rFonts w:ascii="Times New Roman" w:hAnsi="Times New Roman" w:cs="Times New Roman"/>
        </w:rPr>
        <w:t xml:space="preserve">hallenges and opportunities. </w:t>
      </w:r>
      <w:r w:rsidRPr="00DF0551">
        <w:rPr>
          <w:rFonts w:ascii="Times New Roman" w:hAnsi="Times New Roman" w:cs="Times New Roman"/>
          <w:i/>
          <w:iCs/>
        </w:rPr>
        <w:t>European Journal of Special Needs Education, 32</w:t>
      </w:r>
      <w:r w:rsidRPr="00DF0551">
        <w:rPr>
          <w:rFonts w:ascii="Times New Roman" w:hAnsi="Times New Roman" w:cs="Times New Roman"/>
        </w:rPr>
        <w:t>(1), 3</w:t>
      </w:r>
      <w:r w:rsidR="00A52815" w:rsidRPr="00DF0551">
        <w:rPr>
          <w:rFonts w:ascii="Times New Roman" w:hAnsi="Times New Roman" w:cs="Times New Roman"/>
        </w:rPr>
        <w:t>–</w:t>
      </w:r>
      <w:r w:rsidRPr="00DF0551">
        <w:rPr>
          <w:rFonts w:ascii="Times New Roman" w:hAnsi="Times New Roman" w:cs="Times New Roman"/>
        </w:rPr>
        <w:t xml:space="preserve">17. </w:t>
      </w:r>
      <w:hyperlink r:id="rId43" w:history="1">
        <w:r w:rsidR="003A0D19" w:rsidRPr="00DF0551">
          <w:rPr>
            <w:rStyle w:val="af6"/>
            <w:rFonts w:ascii="Times New Roman" w:hAnsi="Times New Roman" w:cs="Times New Roman"/>
            <w:u w:val="none"/>
          </w:rPr>
          <w:t>https://doi.org/10.1080/08856257.2016.1254964</w:t>
        </w:r>
      </w:hyperlink>
      <w:r w:rsidR="003A0D19" w:rsidRPr="00DF0551">
        <w:rPr>
          <w:rFonts w:ascii="Times New Roman" w:hAnsi="Times New Roman" w:cs="Times New Roman"/>
        </w:rPr>
        <w:t xml:space="preserve"> </w:t>
      </w:r>
    </w:p>
    <w:p w14:paraId="42AE096A" w14:textId="77777777" w:rsidR="001B7084" w:rsidRPr="00DF0551" w:rsidRDefault="001B7084" w:rsidP="00B95BE9">
      <w:pPr>
        <w:spacing w:line="480" w:lineRule="auto"/>
        <w:ind w:left="720" w:right="-293" w:hanging="720"/>
        <w:jc w:val="both"/>
        <w:rPr>
          <w:rFonts w:ascii="Times New Roman" w:hAnsi="Times New Roman" w:cs="Times New Roman"/>
          <w:bCs/>
        </w:rPr>
      </w:pPr>
      <w:proofErr w:type="spellStart"/>
      <w:r w:rsidRPr="000319CD">
        <w:rPr>
          <w:rStyle w:val="af6"/>
          <w:rFonts w:ascii="Times New Roman" w:hAnsi="Times New Roman" w:cs="Times New Roman"/>
          <w:bCs/>
          <w:color w:val="auto"/>
          <w:u w:val="none"/>
        </w:rPr>
        <w:t>Mukasheva</w:t>
      </w:r>
      <w:proofErr w:type="spellEnd"/>
      <w:r w:rsidRPr="000319CD">
        <w:rPr>
          <w:rStyle w:val="af6"/>
          <w:rFonts w:ascii="Times New Roman" w:hAnsi="Times New Roman" w:cs="Times New Roman"/>
          <w:bCs/>
          <w:color w:val="auto"/>
          <w:u w:val="none"/>
        </w:rPr>
        <w:t xml:space="preserve">, A. B., </w:t>
      </w:r>
      <w:proofErr w:type="spellStart"/>
      <w:r w:rsidRPr="000319CD">
        <w:rPr>
          <w:rStyle w:val="af6"/>
          <w:rFonts w:ascii="Times New Roman" w:hAnsi="Times New Roman" w:cs="Times New Roman"/>
          <w:bCs/>
          <w:color w:val="auto"/>
          <w:u w:val="none"/>
        </w:rPr>
        <w:t>Akhmetova</w:t>
      </w:r>
      <w:proofErr w:type="spellEnd"/>
      <w:r w:rsidRPr="000319CD">
        <w:rPr>
          <w:rStyle w:val="af6"/>
          <w:rFonts w:ascii="Times New Roman" w:hAnsi="Times New Roman" w:cs="Times New Roman"/>
          <w:bCs/>
          <w:color w:val="auto"/>
          <w:u w:val="none"/>
        </w:rPr>
        <w:t xml:space="preserve">, G. K., </w:t>
      </w:r>
      <w:proofErr w:type="spellStart"/>
      <w:r w:rsidRPr="000319CD">
        <w:rPr>
          <w:rStyle w:val="af6"/>
          <w:rFonts w:ascii="Times New Roman" w:hAnsi="Times New Roman" w:cs="Times New Roman"/>
          <w:bCs/>
          <w:color w:val="auto"/>
          <w:u w:val="none"/>
        </w:rPr>
        <w:t>Taubaeva</w:t>
      </w:r>
      <w:proofErr w:type="spellEnd"/>
      <w:r w:rsidRPr="000319CD">
        <w:rPr>
          <w:rStyle w:val="af6"/>
          <w:rFonts w:ascii="Times New Roman" w:hAnsi="Times New Roman" w:cs="Times New Roman"/>
          <w:bCs/>
          <w:color w:val="auto"/>
          <w:u w:val="none"/>
        </w:rPr>
        <w:t xml:space="preserve">, Sh. T., </w:t>
      </w:r>
      <w:r w:rsidRPr="000319CD">
        <w:rPr>
          <w:rFonts w:ascii="Times New Roman" w:hAnsi="Times New Roman" w:cs="Times New Roman"/>
          <w:bCs/>
        </w:rPr>
        <w:t xml:space="preserve">&amp; </w:t>
      </w:r>
      <w:proofErr w:type="spellStart"/>
      <w:r w:rsidRPr="000319CD">
        <w:rPr>
          <w:rStyle w:val="af6"/>
          <w:rFonts w:ascii="Times New Roman" w:hAnsi="Times New Roman" w:cs="Times New Roman"/>
          <w:bCs/>
          <w:color w:val="auto"/>
          <w:u w:val="none"/>
        </w:rPr>
        <w:t>Bulatbaeva</w:t>
      </w:r>
      <w:proofErr w:type="spellEnd"/>
      <w:r w:rsidRPr="000319CD">
        <w:rPr>
          <w:rStyle w:val="af6"/>
          <w:rFonts w:ascii="Times New Roman" w:hAnsi="Times New Roman" w:cs="Times New Roman"/>
          <w:bCs/>
          <w:color w:val="auto"/>
          <w:u w:val="none"/>
        </w:rPr>
        <w:t xml:space="preserve">, A. A. (2017). </w:t>
      </w:r>
      <w:proofErr w:type="spellStart"/>
      <w:r w:rsidR="000319CD" w:rsidRPr="000319CD">
        <w:rPr>
          <w:rStyle w:val="af6"/>
          <w:rFonts w:ascii="Times New Roman" w:hAnsi="Times New Roman" w:cs="Times New Roman"/>
          <w:bCs/>
          <w:color w:val="auto"/>
          <w:u w:val="none"/>
        </w:rPr>
        <w:t>Zarubezhnyj</w:t>
      </w:r>
      <w:proofErr w:type="spellEnd"/>
      <w:r w:rsidR="000319CD" w:rsidRPr="000319CD">
        <w:rPr>
          <w:rStyle w:val="af6"/>
          <w:rFonts w:ascii="Times New Roman" w:hAnsi="Times New Roman" w:cs="Times New Roman"/>
          <w:bCs/>
          <w:color w:val="auto"/>
          <w:u w:val="none"/>
        </w:rPr>
        <w:t xml:space="preserve"> </w:t>
      </w:r>
      <w:proofErr w:type="spellStart"/>
      <w:r w:rsidR="000319CD" w:rsidRPr="000319CD">
        <w:rPr>
          <w:rStyle w:val="af6"/>
          <w:rFonts w:ascii="Times New Roman" w:hAnsi="Times New Roman" w:cs="Times New Roman"/>
          <w:bCs/>
          <w:color w:val="auto"/>
          <w:u w:val="none"/>
        </w:rPr>
        <w:t>i</w:t>
      </w:r>
      <w:proofErr w:type="spellEnd"/>
      <w:r w:rsidR="000319CD" w:rsidRPr="000319CD">
        <w:rPr>
          <w:rStyle w:val="af6"/>
          <w:rFonts w:ascii="Times New Roman" w:hAnsi="Times New Roman" w:cs="Times New Roman"/>
          <w:bCs/>
          <w:color w:val="auto"/>
          <w:u w:val="none"/>
        </w:rPr>
        <w:t xml:space="preserve"> </w:t>
      </w:r>
      <w:proofErr w:type="spellStart"/>
      <w:r w:rsidR="000319CD" w:rsidRPr="000319CD">
        <w:rPr>
          <w:rStyle w:val="af6"/>
          <w:rFonts w:ascii="Times New Roman" w:hAnsi="Times New Roman" w:cs="Times New Roman"/>
          <w:bCs/>
          <w:color w:val="auto"/>
          <w:u w:val="none"/>
        </w:rPr>
        <w:t>kazahstanskij</w:t>
      </w:r>
      <w:proofErr w:type="spellEnd"/>
      <w:r w:rsidR="000319CD" w:rsidRPr="000319CD">
        <w:rPr>
          <w:rStyle w:val="af6"/>
          <w:rFonts w:ascii="Times New Roman" w:hAnsi="Times New Roman" w:cs="Times New Roman"/>
          <w:bCs/>
          <w:color w:val="auto"/>
          <w:u w:val="none"/>
        </w:rPr>
        <w:t xml:space="preserve"> </w:t>
      </w:r>
      <w:proofErr w:type="spellStart"/>
      <w:r w:rsidR="000319CD" w:rsidRPr="000319CD">
        <w:rPr>
          <w:rStyle w:val="af6"/>
          <w:rFonts w:ascii="Times New Roman" w:hAnsi="Times New Roman" w:cs="Times New Roman"/>
          <w:bCs/>
          <w:color w:val="auto"/>
          <w:u w:val="none"/>
        </w:rPr>
        <w:t>opyt</w:t>
      </w:r>
      <w:proofErr w:type="spellEnd"/>
      <w:r w:rsidR="000319CD" w:rsidRPr="000319CD">
        <w:rPr>
          <w:rStyle w:val="af6"/>
          <w:rFonts w:ascii="Times New Roman" w:hAnsi="Times New Roman" w:cs="Times New Roman"/>
          <w:bCs/>
          <w:color w:val="auto"/>
          <w:u w:val="none"/>
        </w:rPr>
        <w:t xml:space="preserve"> </w:t>
      </w:r>
      <w:proofErr w:type="spellStart"/>
      <w:r w:rsidR="000319CD" w:rsidRPr="000319CD">
        <w:rPr>
          <w:rStyle w:val="af6"/>
          <w:rFonts w:ascii="Times New Roman" w:hAnsi="Times New Roman" w:cs="Times New Roman"/>
          <w:bCs/>
          <w:color w:val="auto"/>
          <w:u w:val="none"/>
        </w:rPr>
        <w:t>formirovaniya</w:t>
      </w:r>
      <w:proofErr w:type="spellEnd"/>
      <w:r w:rsidR="000319CD" w:rsidRPr="000319CD">
        <w:rPr>
          <w:rStyle w:val="af6"/>
          <w:rFonts w:ascii="Times New Roman" w:hAnsi="Times New Roman" w:cs="Times New Roman"/>
          <w:bCs/>
          <w:color w:val="auto"/>
          <w:u w:val="none"/>
        </w:rPr>
        <w:t xml:space="preserve"> </w:t>
      </w:r>
      <w:proofErr w:type="spellStart"/>
      <w:r w:rsidR="000319CD" w:rsidRPr="000319CD">
        <w:rPr>
          <w:rStyle w:val="af6"/>
          <w:rFonts w:ascii="Times New Roman" w:hAnsi="Times New Roman" w:cs="Times New Roman"/>
          <w:bCs/>
          <w:color w:val="auto"/>
          <w:u w:val="none"/>
        </w:rPr>
        <w:t>professionalnogo</w:t>
      </w:r>
      <w:proofErr w:type="spellEnd"/>
      <w:r w:rsidR="000319CD" w:rsidRPr="000319CD">
        <w:rPr>
          <w:rStyle w:val="af6"/>
          <w:rFonts w:ascii="Times New Roman" w:hAnsi="Times New Roman" w:cs="Times New Roman"/>
          <w:bCs/>
          <w:color w:val="auto"/>
          <w:u w:val="none"/>
        </w:rPr>
        <w:t xml:space="preserve"> </w:t>
      </w:r>
      <w:proofErr w:type="spellStart"/>
      <w:r w:rsidR="000319CD" w:rsidRPr="000319CD">
        <w:rPr>
          <w:rStyle w:val="af6"/>
          <w:rFonts w:ascii="Times New Roman" w:hAnsi="Times New Roman" w:cs="Times New Roman"/>
          <w:bCs/>
          <w:color w:val="auto"/>
          <w:u w:val="none"/>
        </w:rPr>
        <w:t>samoopredeleniya</w:t>
      </w:r>
      <w:proofErr w:type="spellEnd"/>
      <w:r w:rsidR="000319CD" w:rsidRPr="000319CD">
        <w:rPr>
          <w:rStyle w:val="af6"/>
          <w:rFonts w:ascii="Times New Roman" w:hAnsi="Times New Roman" w:cs="Times New Roman"/>
          <w:bCs/>
          <w:color w:val="auto"/>
          <w:u w:val="none"/>
        </w:rPr>
        <w:t xml:space="preserve"> </w:t>
      </w:r>
      <w:proofErr w:type="spellStart"/>
      <w:r w:rsidR="000319CD" w:rsidRPr="000319CD">
        <w:rPr>
          <w:rStyle w:val="af6"/>
          <w:rFonts w:ascii="Times New Roman" w:hAnsi="Times New Roman" w:cs="Times New Roman"/>
          <w:bCs/>
          <w:color w:val="auto"/>
          <w:u w:val="none"/>
        </w:rPr>
        <w:t>sovremennoj</w:t>
      </w:r>
      <w:proofErr w:type="spellEnd"/>
      <w:r w:rsidR="000319CD" w:rsidRPr="000319CD">
        <w:rPr>
          <w:rStyle w:val="af6"/>
          <w:rFonts w:ascii="Times New Roman" w:hAnsi="Times New Roman" w:cs="Times New Roman"/>
          <w:bCs/>
          <w:color w:val="auto"/>
          <w:u w:val="none"/>
        </w:rPr>
        <w:t xml:space="preserve"> </w:t>
      </w:r>
      <w:proofErr w:type="spellStart"/>
      <w:r w:rsidR="000319CD" w:rsidRPr="000319CD">
        <w:rPr>
          <w:rStyle w:val="af6"/>
          <w:rFonts w:ascii="Times New Roman" w:hAnsi="Times New Roman" w:cs="Times New Roman"/>
          <w:bCs/>
          <w:color w:val="auto"/>
          <w:u w:val="none"/>
        </w:rPr>
        <w:lastRenderedPageBreak/>
        <w:t>molodezhi</w:t>
      </w:r>
      <w:proofErr w:type="spellEnd"/>
      <w:r w:rsidR="000319CD" w:rsidRPr="000319CD">
        <w:rPr>
          <w:rStyle w:val="af6"/>
          <w:rFonts w:ascii="Times New Roman" w:hAnsi="Times New Roman" w:cs="Times New Roman"/>
          <w:bCs/>
          <w:color w:val="auto"/>
          <w:u w:val="none"/>
        </w:rPr>
        <w:t xml:space="preserve"> [</w:t>
      </w:r>
      <w:r w:rsidRPr="000319CD">
        <w:rPr>
          <w:rStyle w:val="af6"/>
          <w:rFonts w:ascii="Times New Roman" w:hAnsi="Times New Roman" w:cs="Times New Roman"/>
          <w:bCs/>
          <w:color w:val="auto"/>
          <w:u w:val="none"/>
        </w:rPr>
        <w:t>Foreign and Kazakh experience in the formation of professional self-determination of modern youth</w:t>
      </w:r>
      <w:r w:rsidR="000319CD" w:rsidRPr="000319CD">
        <w:rPr>
          <w:rStyle w:val="af6"/>
          <w:rFonts w:ascii="Times New Roman" w:hAnsi="Times New Roman" w:cs="Times New Roman"/>
          <w:bCs/>
          <w:color w:val="auto"/>
          <w:u w:val="none"/>
        </w:rPr>
        <w:t>]</w:t>
      </w:r>
      <w:r w:rsidR="0063570B" w:rsidRPr="000319CD">
        <w:rPr>
          <w:rStyle w:val="af6"/>
          <w:rFonts w:ascii="Times New Roman" w:hAnsi="Times New Roman" w:cs="Times New Roman"/>
          <w:bCs/>
          <w:color w:val="auto"/>
          <w:u w:val="none"/>
        </w:rPr>
        <w:t>.</w:t>
      </w:r>
      <w:r w:rsidR="0063570B" w:rsidRPr="000319CD">
        <w:rPr>
          <w:rStyle w:val="af6"/>
          <w:rFonts w:ascii="Times New Roman" w:hAnsi="Times New Roman" w:cs="Times New Roman"/>
          <w:bCs/>
          <w:i/>
          <w:iCs/>
          <w:color w:val="auto"/>
          <w:u w:val="none"/>
        </w:rPr>
        <w:t xml:space="preserve"> </w:t>
      </w:r>
      <w:r w:rsidRPr="000319CD">
        <w:rPr>
          <w:rFonts w:ascii="Times New Roman" w:hAnsi="Times New Roman" w:cs="Times New Roman"/>
          <w:bCs/>
        </w:rPr>
        <w:t>Qazaq University.</w:t>
      </w:r>
    </w:p>
    <w:p w14:paraId="29AC083E" w14:textId="77777777" w:rsidR="001B7084" w:rsidRPr="00DF0551" w:rsidRDefault="001B7084" w:rsidP="00B95BE9">
      <w:pPr>
        <w:spacing w:line="480" w:lineRule="auto"/>
        <w:ind w:left="720" w:right="-293" w:hanging="720"/>
        <w:jc w:val="both"/>
        <w:rPr>
          <w:rFonts w:ascii="Times New Roman" w:eastAsia="Times New Roman" w:hAnsi="Times New Roman" w:cs="Times New Roman"/>
          <w:lang w:eastAsia="ru-RU"/>
        </w:rPr>
      </w:pPr>
      <w:r w:rsidRPr="00DF0551">
        <w:rPr>
          <w:rFonts w:ascii="Times New Roman" w:hAnsi="Times New Roman" w:cs="Times New Roman"/>
        </w:rPr>
        <w:t>Nagarajan, L.</w:t>
      </w:r>
      <w:r w:rsidR="00E31980" w:rsidRPr="00DF0551">
        <w:rPr>
          <w:rFonts w:ascii="Times New Roman" w:hAnsi="Times New Roman" w:cs="Times New Roman"/>
        </w:rPr>
        <w:t>,</w:t>
      </w:r>
      <w:r w:rsidRPr="00DF0551">
        <w:rPr>
          <w:rFonts w:ascii="Times New Roman" w:hAnsi="Times New Roman" w:cs="Times New Roman"/>
        </w:rPr>
        <w:t xml:space="preserve"> &amp;</w:t>
      </w:r>
      <w:r w:rsidRPr="00DF0551">
        <w:rPr>
          <w:rFonts w:ascii="Times New Roman" w:hAnsi="Times New Roman" w:cs="Times New Roman"/>
          <w:bCs/>
        </w:rPr>
        <w:t xml:space="preserve"> </w:t>
      </w:r>
      <w:proofErr w:type="spellStart"/>
      <w:r w:rsidRPr="00DF0551">
        <w:rPr>
          <w:rFonts w:ascii="Times New Roman" w:hAnsi="Times New Roman" w:cs="Times New Roman"/>
        </w:rPr>
        <w:t>Tozsa</w:t>
      </w:r>
      <w:proofErr w:type="spellEnd"/>
      <w:r w:rsidRPr="00DF0551">
        <w:rPr>
          <w:rFonts w:ascii="Times New Roman" w:hAnsi="Times New Roman" w:cs="Times New Roman"/>
        </w:rPr>
        <w:t xml:space="preserve">, R. </w:t>
      </w:r>
      <w:r w:rsidRPr="00DF0551">
        <w:rPr>
          <w:rFonts w:ascii="Times New Roman" w:hAnsi="Times New Roman" w:cs="Times New Roman"/>
          <w:shd w:val="clear" w:color="auto" w:fill="FFFFFF"/>
        </w:rPr>
        <w:t>(</w:t>
      </w:r>
      <w:r w:rsidRPr="00DF0551">
        <w:rPr>
          <w:rFonts w:ascii="Times New Roman" w:eastAsia="Times New Roman" w:hAnsi="Times New Roman" w:cs="Times New Roman"/>
          <w:lang w:eastAsia="ru-RU"/>
        </w:rPr>
        <w:t>2021).</w:t>
      </w:r>
      <w:r w:rsidRPr="00DF0551">
        <w:rPr>
          <w:rFonts w:ascii="Times New Roman" w:hAnsi="Times New Roman" w:cs="Times New Roman"/>
          <w:shd w:val="clear" w:color="auto" w:fill="FFFFFF"/>
        </w:rPr>
        <w:t xml:space="preserve"> </w:t>
      </w:r>
      <w:r w:rsidRPr="00DF0551">
        <w:rPr>
          <w:rFonts w:ascii="Times New Roman" w:eastAsia="Times New Roman" w:hAnsi="Times New Roman" w:cs="Times New Roman"/>
          <w:i/>
          <w:iCs/>
          <w:lang w:eastAsia="ru-RU"/>
        </w:rPr>
        <w:t xml:space="preserve">ARC8 </w:t>
      </w:r>
      <w:r w:rsidR="00BB0A69" w:rsidRPr="00DF0551">
        <w:rPr>
          <w:rFonts w:ascii="Times New Roman" w:eastAsia="Times New Roman" w:hAnsi="Times New Roman" w:cs="Times New Roman"/>
          <w:i/>
          <w:iCs/>
          <w:lang w:eastAsia="ru-RU"/>
        </w:rPr>
        <w:t>o</w:t>
      </w:r>
      <w:r w:rsidRPr="00DF0551">
        <w:rPr>
          <w:rFonts w:ascii="Times New Roman" w:eastAsia="Times New Roman" w:hAnsi="Times New Roman" w:cs="Times New Roman"/>
          <w:i/>
          <w:iCs/>
          <w:lang w:eastAsia="ru-RU"/>
        </w:rPr>
        <w:t xml:space="preserve">utlook </w:t>
      </w:r>
      <w:r w:rsidR="00E31980" w:rsidRPr="00DF0551">
        <w:rPr>
          <w:rFonts w:ascii="Times New Roman" w:eastAsia="Times New Roman" w:hAnsi="Times New Roman" w:cs="Times New Roman"/>
          <w:i/>
          <w:iCs/>
          <w:lang w:eastAsia="ru-RU"/>
        </w:rPr>
        <w:t>r</w:t>
      </w:r>
      <w:r w:rsidRPr="00DF0551">
        <w:rPr>
          <w:rFonts w:ascii="Times New Roman" w:eastAsia="Times New Roman" w:hAnsi="Times New Roman" w:cs="Times New Roman"/>
          <w:i/>
          <w:iCs/>
          <w:lang w:eastAsia="ru-RU"/>
        </w:rPr>
        <w:t xml:space="preserve">eport 2030: Inclusive and </w:t>
      </w:r>
      <w:r w:rsidR="00E31980" w:rsidRPr="00DF0551">
        <w:rPr>
          <w:rFonts w:ascii="Times New Roman" w:eastAsia="Times New Roman" w:hAnsi="Times New Roman" w:cs="Times New Roman"/>
          <w:i/>
          <w:iCs/>
          <w:lang w:eastAsia="ru-RU"/>
        </w:rPr>
        <w:t>d</w:t>
      </w:r>
      <w:r w:rsidRPr="00DF0551">
        <w:rPr>
          <w:rFonts w:ascii="Times New Roman" w:eastAsia="Times New Roman" w:hAnsi="Times New Roman" w:cs="Times New Roman"/>
          <w:i/>
          <w:iCs/>
          <w:lang w:eastAsia="ru-RU"/>
        </w:rPr>
        <w:t xml:space="preserve">iverse </w:t>
      </w:r>
      <w:r w:rsidR="00E31980" w:rsidRPr="00DF0551">
        <w:rPr>
          <w:rFonts w:ascii="Times New Roman" w:eastAsia="Times New Roman" w:hAnsi="Times New Roman" w:cs="Times New Roman"/>
          <w:i/>
          <w:iCs/>
          <w:lang w:eastAsia="ru-RU"/>
        </w:rPr>
        <w:t>h</w:t>
      </w:r>
      <w:r w:rsidRPr="00DF0551">
        <w:rPr>
          <w:rFonts w:ascii="Times New Roman" w:eastAsia="Times New Roman" w:hAnsi="Times New Roman" w:cs="Times New Roman"/>
          <w:i/>
          <w:iCs/>
          <w:lang w:eastAsia="ru-RU"/>
        </w:rPr>
        <w:t xml:space="preserve">igher </w:t>
      </w:r>
      <w:r w:rsidR="00E31980" w:rsidRPr="00DF0551">
        <w:rPr>
          <w:rFonts w:ascii="Times New Roman" w:eastAsia="Times New Roman" w:hAnsi="Times New Roman" w:cs="Times New Roman"/>
          <w:i/>
          <w:iCs/>
          <w:lang w:eastAsia="ru-RU"/>
        </w:rPr>
        <w:t>e</w:t>
      </w:r>
      <w:r w:rsidRPr="00DF0551">
        <w:rPr>
          <w:rFonts w:ascii="Times New Roman" w:eastAsia="Times New Roman" w:hAnsi="Times New Roman" w:cs="Times New Roman"/>
          <w:i/>
          <w:iCs/>
          <w:lang w:eastAsia="ru-RU"/>
        </w:rPr>
        <w:t>ducation in Asia and Europe.</w:t>
      </w:r>
      <w:r w:rsidRPr="00DF0551">
        <w:rPr>
          <w:rFonts w:ascii="Times New Roman" w:eastAsia="Times New Roman" w:hAnsi="Times New Roman" w:cs="Times New Roman"/>
          <w:lang w:eastAsia="ru-RU"/>
        </w:rPr>
        <w:t xml:space="preserve"> Asia-Europe Foundation (ASEF).</w:t>
      </w:r>
    </w:p>
    <w:p w14:paraId="47C4F91B" w14:textId="77777777" w:rsidR="001B7084" w:rsidRDefault="001B7084" w:rsidP="00B95BE9">
      <w:pPr>
        <w:spacing w:line="480" w:lineRule="auto"/>
        <w:ind w:left="720" w:right="-293" w:hanging="720"/>
        <w:jc w:val="both"/>
        <w:rPr>
          <w:rStyle w:val="af6"/>
          <w:rFonts w:ascii="Times New Roman" w:hAnsi="Times New Roman" w:cs="Times New Roman"/>
          <w:u w:val="none"/>
        </w:rPr>
      </w:pPr>
      <w:proofErr w:type="spellStart"/>
      <w:r w:rsidRPr="00DF0551">
        <w:rPr>
          <w:rFonts w:ascii="Times New Roman" w:hAnsi="Times New Roman" w:cs="Times New Roman"/>
        </w:rPr>
        <w:t>Nilholm</w:t>
      </w:r>
      <w:proofErr w:type="spellEnd"/>
      <w:r w:rsidR="006F052C" w:rsidRPr="00DF0551">
        <w:rPr>
          <w:rFonts w:ascii="Times New Roman" w:hAnsi="Times New Roman" w:cs="Times New Roman"/>
        </w:rPr>
        <w:t>,</w:t>
      </w:r>
      <w:r w:rsidRPr="00DF0551">
        <w:rPr>
          <w:rFonts w:ascii="Times New Roman" w:hAnsi="Times New Roman" w:cs="Times New Roman"/>
        </w:rPr>
        <w:t xml:space="preserve"> C. (2021). Research about inclusive education in 2020. How can we improve our theories in order to change practice? </w:t>
      </w:r>
      <w:r w:rsidRPr="00DF0551">
        <w:rPr>
          <w:rFonts w:ascii="Times New Roman" w:hAnsi="Times New Roman" w:cs="Times New Roman"/>
          <w:i/>
          <w:iCs/>
        </w:rPr>
        <w:t>European Journal of Special Needs Education</w:t>
      </w:r>
      <w:r w:rsidRPr="00DF0551">
        <w:rPr>
          <w:rFonts w:ascii="Times New Roman" w:hAnsi="Times New Roman" w:cs="Times New Roman"/>
        </w:rPr>
        <w:t xml:space="preserve">, </w:t>
      </w:r>
      <w:r w:rsidRPr="00DF0551">
        <w:rPr>
          <w:rFonts w:ascii="Times New Roman" w:hAnsi="Times New Roman" w:cs="Times New Roman"/>
          <w:i/>
          <w:iCs/>
        </w:rPr>
        <w:t>36</w:t>
      </w:r>
      <w:r w:rsidRPr="00DF0551">
        <w:rPr>
          <w:rFonts w:ascii="Times New Roman" w:hAnsi="Times New Roman" w:cs="Times New Roman"/>
        </w:rPr>
        <w:t>(3), 358</w:t>
      </w:r>
      <w:r w:rsidR="00A52815" w:rsidRPr="00DF0551">
        <w:rPr>
          <w:rFonts w:ascii="Times New Roman" w:hAnsi="Times New Roman" w:cs="Times New Roman"/>
        </w:rPr>
        <w:t>–</w:t>
      </w:r>
      <w:r w:rsidRPr="00DF0551">
        <w:rPr>
          <w:rFonts w:ascii="Times New Roman" w:hAnsi="Times New Roman" w:cs="Times New Roman"/>
        </w:rPr>
        <w:t xml:space="preserve">370. </w:t>
      </w:r>
      <w:hyperlink r:id="rId44" w:history="1">
        <w:r w:rsidR="0017575F" w:rsidRPr="00DF0551">
          <w:rPr>
            <w:rStyle w:val="af6"/>
            <w:rFonts w:ascii="Times New Roman" w:hAnsi="Times New Roman" w:cs="Times New Roman"/>
            <w:u w:val="none"/>
          </w:rPr>
          <w:t>https://doi.org/10.1080/08856257.2020.1754547</w:t>
        </w:r>
      </w:hyperlink>
    </w:p>
    <w:p w14:paraId="7F5E9CFD" w14:textId="77777777" w:rsidR="00772E4B" w:rsidRPr="00DF0551" w:rsidRDefault="009B1E5A" w:rsidP="00B95BE9">
      <w:pPr>
        <w:spacing w:line="480" w:lineRule="auto"/>
        <w:ind w:left="720" w:right="-293" w:hanging="720"/>
        <w:jc w:val="both"/>
        <w:rPr>
          <w:rFonts w:ascii="Times New Roman" w:hAnsi="Times New Roman" w:cs="Times New Roman"/>
        </w:rPr>
      </w:pPr>
      <w:proofErr w:type="spellStart"/>
      <w:r w:rsidRPr="00DF0551">
        <w:rPr>
          <w:rFonts w:ascii="Times New Roman" w:hAnsi="Times New Roman" w:cs="Times New Roman"/>
          <w:shd w:val="clear" w:color="auto" w:fill="FFFFFF"/>
        </w:rPr>
        <w:t>Plutchik</w:t>
      </w:r>
      <w:proofErr w:type="spellEnd"/>
      <w:r w:rsidR="00050E31" w:rsidRPr="00DF0551">
        <w:rPr>
          <w:rFonts w:ascii="Times New Roman" w:hAnsi="Times New Roman" w:cs="Times New Roman"/>
          <w:shd w:val="clear" w:color="auto" w:fill="FFFFFF"/>
        </w:rPr>
        <w:t>,</w:t>
      </w:r>
      <w:r w:rsidRPr="00DF0551">
        <w:rPr>
          <w:rFonts w:ascii="Times New Roman" w:hAnsi="Times New Roman" w:cs="Times New Roman"/>
          <w:shd w:val="clear" w:color="auto" w:fill="FFFFFF"/>
        </w:rPr>
        <w:t xml:space="preserve"> R., Kellerman</w:t>
      </w:r>
      <w:r w:rsidR="00050E31" w:rsidRPr="00DF0551">
        <w:rPr>
          <w:rFonts w:ascii="Times New Roman" w:hAnsi="Times New Roman" w:cs="Times New Roman"/>
          <w:shd w:val="clear" w:color="auto" w:fill="FFFFFF"/>
        </w:rPr>
        <w:t>,</w:t>
      </w:r>
      <w:r w:rsidRPr="00DF0551">
        <w:rPr>
          <w:rFonts w:ascii="Times New Roman" w:hAnsi="Times New Roman" w:cs="Times New Roman"/>
          <w:shd w:val="clear" w:color="auto" w:fill="FFFFFF"/>
        </w:rPr>
        <w:t xml:space="preserve"> H., </w:t>
      </w:r>
      <w:r w:rsidR="0063570B" w:rsidRPr="00DF0551">
        <w:rPr>
          <w:rFonts w:ascii="Times New Roman" w:hAnsi="Times New Roman" w:cs="Times New Roman"/>
          <w:shd w:val="clear" w:color="auto" w:fill="FFFFFF"/>
        </w:rPr>
        <w:t xml:space="preserve">&amp; </w:t>
      </w:r>
      <w:r w:rsidRPr="00DF0551">
        <w:rPr>
          <w:rFonts w:ascii="Times New Roman" w:hAnsi="Times New Roman" w:cs="Times New Roman"/>
          <w:shd w:val="clear" w:color="auto" w:fill="FFFFFF"/>
        </w:rPr>
        <w:t>Conte</w:t>
      </w:r>
      <w:r w:rsidR="00050E31" w:rsidRPr="00DF0551">
        <w:rPr>
          <w:rFonts w:ascii="Times New Roman" w:hAnsi="Times New Roman" w:cs="Times New Roman"/>
          <w:shd w:val="clear" w:color="auto" w:fill="FFFFFF"/>
        </w:rPr>
        <w:t>,</w:t>
      </w:r>
      <w:r w:rsidRPr="00DF0551">
        <w:rPr>
          <w:rFonts w:ascii="Times New Roman" w:hAnsi="Times New Roman" w:cs="Times New Roman"/>
          <w:shd w:val="clear" w:color="auto" w:fill="FFFFFF"/>
        </w:rPr>
        <w:t xml:space="preserve"> H. </w:t>
      </w:r>
      <w:r w:rsidR="0063570B" w:rsidRPr="00DF0551">
        <w:rPr>
          <w:rFonts w:ascii="Times New Roman" w:hAnsi="Times New Roman" w:cs="Times New Roman"/>
          <w:shd w:val="clear" w:color="auto" w:fill="FFFFFF"/>
        </w:rPr>
        <w:t>(</w:t>
      </w:r>
      <w:r w:rsidRPr="00DF0551">
        <w:rPr>
          <w:rFonts w:ascii="Times New Roman" w:hAnsi="Times New Roman" w:cs="Times New Roman"/>
          <w:shd w:val="clear" w:color="auto" w:fill="FFFFFF"/>
        </w:rPr>
        <w:t>1979</w:t>
      </w:r>
      <w:r w:rsidR="0063570B" w:rsidRPr="00DF0551">
        <w:rPr>
          <w:rFonts w:ascii="Times New Roman" w:hAnsi="Times New Roman" w:cs="Times New Roman"/>
          <w:shd w:val="clear" w:color="auto" w:fill="FFFFFF"/>
        </w:rPr>
        <w:t>)</w:t>
      </w:r>
      <w:r w:rsidRPr="00DF0551">
        <w:rPr>
          <w:rFonts w:ascii="Times New Roman" w:hAnsi="Times New Roman" w:cs="Times New Roman"/>
          <w:shd w:val="clear" w:color="auto" w:fill="FFFFFF"/>
        </w:rPr>
        <w:t>.</w:t>
      </w:r>
      <w:r w:rsidR="0063570B" w:rsidRPr="00DF0551">
        <w:rPr>
          <w:rFonts w:ascii="Times New Roman" w:hAnsi="Times New Roman" w:cs="Times New Roman"/>
          <w:shd w:val="clear" w:color="auto" w:fill="FFFFFF"/>
        </w:rPr>
        <w:t xml:space="preserve"> Index </w:t>
      </w:r>
      <w:proofErr w:type="spellStart"/>
      <w:r w:rsidR="0063570B" w:rsidRPr="00DF0551">
        <w:rPr>
          <w:rFonts w:ascii="Times New Roman" w:hAnsi="Times New Roman" w:cs="Times New Roman"/>
          <w:shd w:val="clear" w:color="auto" w:fill="FFFFFF"/>
        </w:rPr>
        <w:t>zhiznennogo</w:t>
      </w:r>
      <w:proofErr w:type="spellEnd"/>
      <w:r w:rsidR="0063570B" w:rsidRPr="00DF0551">
        <w:rPr>
          <w:rFonts w:ascii="Times New Roman" w:hAnsi="Times New Roman" w:cs="Times New Roman"/>
          <w:shd w:val="clear" w:color="auto" w:fill="FFFFFF"/>
        </w:rPr>
        <w:t xml:space="preserve"> </w:t>
      </w:r>
      <w:proofErr w:type="spellStart"/>
      <w:r w:rsidR="0063570B" w:rsidRPr="00DF0551">
        <w:rPr>
          <w:rFonts w:ascii="Times New Roman" w:hAnsi="Times New Roman" w:cs="Times New Roman"/>
          <w:shd w:val="clear" w:color="auto" w:fill="FFFFFF"/>
        </w:rPr>
        <w:t>stilya</w:t>
      </w:r>
      <w:proofErr w:type="spellEnd"/>
      <w:r w:rsidR="0063570B" w:rsidRPr="00DF0551">
        <w:rPr>
          <w:rFonts w:ascii="Times New Roman" w:hAnsi="Times New Roman" w:cs="Times New Roman"/>
          <w:shd w:val="clear" w:color="auto" w:fill="FFFFFF"/>
        </w:rPr>
        <w:t xml:space="preserve"> [Life</w:t>
      </w:r>
      <w:r w:rsidR="00FC46A1" w:rsidRPr="00DF0551">
        <w:rPr>
          <w:rFonts w:ascii="Times New Roman" w:hAnsi="Times New Roman" w:cs="Times New Roman"/>
          <w:shd w:val="clear" w:color="auto" w:fill="FFFFFF"/>
        </w:rPr>
        <w:t xml:space="preserve"> </w:t>
      </w:r>
      <w:r w:rsidR="00C95948" w:rsidRPr="00DF0551">
        <w:rPr>
          <w:rFonts w:ascii="Times New Roman" w:hAnsi="Times New Roman" w:cs="Times New Roman"/>
          <w:shd w:val="clear" w:color="auto" w:fill="FFFFFF"/>
        </w:rPr>
        <w:t>S</w:t>
      </w:r>
      <w:r w:rsidR="0063570B" w:rsidRPr="00DF0551">
        <w:rPr>
          <w:rFonts w:ascii="Times New Roman" w:hAnsi="Times New Roman" w:cs="Times New Roman"/>
          <w:shd w:val="clear" w:color="auto" w:fill="FFFFFF"/>
        </w:rPr>
        <w:t xml:space="preserve">tyle </w:t>
      </w:r>
      <w:r w:rsidR="00C95948" w:rsidRPr="00DF0551">
        <w:rPr>
          <w:rFonts w:ascii="Times New Roman" w:hAnsi="Times New Roman" w:cs="Times New Roman"/>
          <w:shd w:val="clear" w:color="auto" w:fill="FFFFFF"/>
        </w:rPr>
        <w:t>I</w:t>
      </w:r>
      <w:r w:rsidR="0063570B" w:rsidRPr="00DF0551">
        <w:rPr>
          <w:rFonts w:ascii="Times New Roman" w:hAnsi="Times New Roman" w:cs="Times New Roman"/>
          <w:shd w:val="clear" w:color="auto" w:fill="FFFFFF"/>
        </w:rPr>
        <w:t xml:space="preserve">ndex]. </w:t>
      </w:r>
      <w:hyperlink r:id="rId45" w:history="1">
        <w:r w:rsidR="00C95948" w:rsidRPr="00DF0551">
          <w:rPr>
            <w:rStyle w:val="af6"/>
            <w:rFonts w:ascii="Times New Roman" w:hAnsi="Times New Roman" w:cs="Times New Roman"/>
            <w:u w:val="none"/>
          </w:rPr>
          <w:t>https://psytests.org/coping/lsi.html</w:t>
        </w:r>
      </w:hyperlink>
      <w:r w:rsidR="00C95948" w:rsidRPr="00DF0551">
        <w:rPr>
          <w:rFonts w:ascii="Times New Roman" w:hAnsi="Times New Roman" w:cs="Times New Roman"/>
        </w:rPr>
        <w:t xml:space="preserve"> </w:t>
      </w:r>
      <w:r w:rsidR="00050E31" w:rsidRPr="00DF0551">
        <w:rPr>
          <w:rFonts w:ascii="Times New Roman" w:hAnsi="Times New Roman" w:cs="Times New Roman"/>
        </w:rPr>
        <w:t xml:space="preserve"> </w:t>
      </w:r>
    </w:p>
    <w:p w14:paraId="6BB99D4E" w14:textId="77777777" w:rsidR="009042FD" w:rsidRPr="00DF0551" w:rsidRDefault="009042FD" w:rsidP="00B95BE9">
      <w:pPr>
        <w:spacing w:line="480" w:lineRule="auto"/>
        <w:ind w:left="720" w:right="-293" w:hanging="720"/>
        <w:jc w:val="both"/>
        <w:rPr>
          <w:rFonts w:ascii="Times New Roman" w:hAnsi="Times New Roman" w:cs="Times New Roman"/>
        </w:rPr>
      </w:pPr>
      <w:proofErr w:type="spellStart"/>
      <w:r w:rsidRPr="00DF0551">
        <w:rPr>
          <w:rFonts w:ascii="Times New Roman" w:hAnsi="Times New Roman" w:cs="Times New Roman"/>
        </w:rPr>
        <w:t>Riddel</w:t>
      </w:r>
      <w:proofErr w:type="spellEnd"/>
      <w:r w:rsidRPr="00DF0551">
        <w:rPr>
          <w:rFonts w:ascii="Times New Roman" w:hAnsi="Times New Roman" w:cs="Times New Roman"/>
        </w:rPr>
        <w:t xml:space="preserve">, S. (2018, January 26). “Inclusive education in European universities: </w:t>
      </w:r>
      <w:r w:rsidR="00B24BAC" w:rsidRPr="00DF0551">
        <w:rPr>
          <w:rFonts w:ascii="Times New Roman" w:hAnsi="Times New Roman" w:cs="Times New Roman"/>
        </w:rPr>
        <w:t>P</w:t>
      </w:r>
      <w:r w:rsidRPr="00DF0551">
        <w:rPr>
          <w:rFonts w:ascii="Times New Roman" w:hAnsi="Times New Roman" w:cs="Times New Roman"/>
        </w:rPr>
        <w:t>rogress and problems</w:t>
      </w:r>
      <w:r w:rsidR="00B24BAC" w:rsidRPr="00DF0551">
        <w:rPr>
          <w:rFonts w:ascii="Times New Roman" w:hAnsi="Times New Roman" w:cs="Times New Roman"/>
        </w:rPr>
        <w:t>.”</w:t>
      </w:r>
      <w:r w:rsidRPr="00DF0551">
        <w:rPr>
          <w:rFonts w:ascii="Times New Roman" w:hAnsi="Times New Roman" w:cs="Times New Roman"/>
        </w:rPr>
        <w:t xml:space="preserve"> </w:t>
      </w:r>
      <w:hyperlink r:id="rId46" w:history="1">
        <w:r w:rsidR="00BC08FA" w:rsidRPr="00DF0551">
          <w:rPr>
            <w:rStyle w:val="af6"/>
            <w:rFonts w:ascii="Times New Roman" w:hAnsi="Times New Roman" w:cs="Times New Roman"/>
            <w:u w:val="none"/>
          </w:rPr>
          <w:t>http://libinform.ru/read/foreign-experience/Inklyuzivnoe-obrazovanie-v-vuzah-Evropy-progress-i/</w:t>
        </w:r>
      </w:hyperlink>
      <w:r w:rsidR="00BC08FA" w:rsidRPr="00DF0551">
        <w:rPr>
          <w:rFonts w:ascii="Times New Roman" w:hAnsi="Times New Roman" w:cs="Times New Roman"/>
        </w:rPr>
        <w:t xml:space="preserve"> </w:t>
      </w:r>
      <w:r w:rsidR="00B24BAC" w:rsidRPr="00DF0551">
        <w:rPr>
          <w:rFonts w:ascii="Times New Roman" w:hAnsi="Times New Roman" w:cs="Times New Roman"/>
        </w:rPr>
        <w:t xml:space="preserve"> </w:t>
      </w:r>
    </w:p>
    <w:p w14:paraId="2EE22F65" w14:textId="77777777" w:rsidR="003E6FD3" w:rsidRPr="00DF0551" w:rsidRDefault="001B7084" w:rsidP="00B95BE9">
      <w:pPr>
        <w:spacing w:line="480" w:lineRule="auto"/>
        <w:ind w:left="720" w:right="-293" w:hanging="720"/>
        <w:jc w:val="both"/>
        <w:rPr>
          <w:rFonts w:ascii="Times New Roman" w:hAnsi="Times New Roman" w:cs="Times New Roman"/>
          <w:shd w:val="clear" w:color="auto" w:fill="FFFFFF"/>
        </w:rPr>
      </w:pPr>
      <w:proofErr w:type="spellStart"/>
      <w:r w:rsidRPr="00DF0551">
        <w:rPr>
          <w:rFonts w:ascii="Times New Roman" w:hAnsi="Times New Roman" w:cs="Times New Roman"/>
          <w:shd w:val="clear" w:color="auto" w:fill="FFFFFF"/>
        </w:rPr>
        <w:t>Salha</w:t>
      </w:r>
      <w:proofErr w:type="spellEnd"/>
      <w:r w:rsidR="00440C8F" w:rsidRPr="00DF0551">
        <w:rPr>
          <w:rFonts w:ascii="Times New Roman" w:hAnsi="Times New Roman" w:cs="Times New Roman"/>
          <w:shd w:val="clear" w:color="auto" w:fill="FFFFFF"/>
        </w:rPr>
        <w:t>,</w:t>
      </w:r>
      <w:r w:rsidRPr="00DF0551">
        <w:rPr>
          <w:rFonts w:ascii="Times New Roman" w:hAnsi="Times New Roman" w:cs="Times New Roman"/>
          <w:shd w:val="clear" w:color="auto" w:fill="FFFFFF"/>
        </w:rPr>
        <w:t xml:space="preserve"> V. O., </w:t>
      </w:r>
      <w:r w:rsidRPr="00DF0551">
        <w:rPr>
          <w:rFonts w:ascii="Times New Roman" w:hAnsi="Times New Roman" w:cs="Times New Roman"/>
        </w:rPr>
        <w:t xml:space="preserve">&amp; </w:t>
      </w:r>
      <w:r w:rsidRPr="00DF0551">
        <w:rPr>
          <w:rFonts w:ascii="Times New Roman" w:hAnsi="Times New Roman" w:cs="Times New Roman"/>
          <w:bCs/>
          <w:shd w:val="clear" w:color="auto" w:fill="FFFFFF"/>
        </w:rPr>
        <w:t>Al-</w:t>
      </w:r>
      <w:proofErr w:type="spellStart"/>
      <w:r w:rsidRPr="00DF0551">
        <w:rPr>
          <w:rFonts w:ascii="Times New Roman" w:hAnsi="Times New Roman" w:cs="Times New Roman"/>
          <w:bCs/>
          <w:shd w:val="clear" w:color="auto" w:fill="FFFFFF"/>
        </w:rPr>
        <w:t>badawi</w:t>
      </w:r>
      <w:proofErr w:type="spellEnd"/>
      <w:r w:rsidR="00440C8F" w:rsidRPr="00DF0551">
        <w:rPr>
          <w:rFonts w:ascii="Times New Roman" w:hAnsi="Times New Roman" w:cs="Times New Roman"/>
          <w:bCs/>
          <w:shd w:val="clear" w:color="auto" w:fill="FFFFFF"/>
        </w:rPr>
        <w:t>,</w:t>
      </w:r>
      <w:r w:rsidRPr="00DF0551">
        <w:rPr>
          <w:rFonts w:ascii="Times New Roman" w:hAnsi="Times New Roman" w:cs="Times New Roman"/>
          <w:bCs/>
          <w:shd w:val="clear" w:color="auto" w:fill="FFFFFF"/>
        </w:rPr>
        <w:t xml:space="preserve"> B.</w:t>
      </w:r>
      <w:r w:rsidRPr="00DF0551">
        <w:rPr>
          <w:rFonts w:ascii="Times New Roman" w:hAnsi="Times New Roman" w:cs="Times New Roman"/>
        </w:rPr>
        <w:t xml:space="preserve"> (2021). Lead inclusive education in higher education: </w:t>
      </w:r>
      <w:r w:rsidR="005D1B5A" w:rsidRPr="00DF0551">
        <w:rPr>
          <w:rFonts w:ascii="Times New Roman" w:hAnsi="Times New Roman" w:cs="Times New Roman"/>
        </w:rPr>
        <w:t>C</w:t>
      </w:r>
      <w:r w:rsidRPr="00DF0551">
        <w:rPr>
          <w:rFonts w:ascii="Times New Roman" w:hAnsi="Times New Roman" w:cs="Times New Roman"/>
        </w:rPr>
        <w:t xml:space="preserve">hallenges and opportunities. </w:t>
      </w:r>
      <w:r w:rsidRPr="00DF0551">
        <w:rPr>
          <w:rFonts w:ascii="Times New Roman" w:hAnsi="Times New Roman" w:cs="Times New Roman"/>
          <w:i/>
          <w:iCs/>
          <w:shd w:val="clear" w:color="auto" w:fill="FFFFFF"/>
        </w:rPr>
        <w:t>Multicultural Education</w:t>
      </w:r>
      <w:r w:rsidRPr="00DF0551">
        <w:rPr>
          <w:rFonts w:ascii="Times New Roman" w:hAnsi="Times New Roman" w:cs="Times New Roman"/>
          <w:shd w:val="clear" w:color="auto" w:fill="FFFFFF"/>
        </w:rPr>
        <w:t>,</w:t>
      </w:r>
      <w:r w:rsidRPr="00DF0551">
        <w:rPr>
          <w:rFonts w:ascii="Times New Roman" w:hAnsi="Times New Roman" w:cs="Times New Roman"/>
          <w:i/>
          <w:iCs/>
          <w:shd w:val="clear" w:color="auto" w:fill="FFFFFF"/>
        </w:rPr>
        <w:t xml:space="preserve"> 7</w:t>
      </w:r>
      <w:r w:rsidRPr="00DF0551">
        <w:rPr>
          <w:rFonts w:ascii="Times New Roman" w:hAnsi="Times New Roman" w:cs="Times New Roman"/>
          <w:shd w:val="clear" w:color="auto" w:fill="FFFFFF"/>
        </w:rPr>
        <w:t xml:space="preserve">(11), </w:t>
      </w:r>
      <w:r w:rsidRPr="00DF0551">
        <w:rPr>
          <w:rFonts w:ascii="Times New Roman" w:hAnsi="Times New Roman" w:cs="Times New Roman"/>
        </w:rPr>
        <w:t>97</w:t>
      </w:r>
      <w:r w:rsidR="003E6FD3" w:rsidRPr="00DF0551">
        <w:rPr>
          <w:rFonts w:ascii="Times New Roman" w:hAnsi="Times New Roman" w:cs="Times New Roman"/>
        </w:rPr>
        <w:t>–</w:t>
      </w:r>
      <w:r w:rsidRPr="00DF0551">
        <w:rPr>
          <w:rFonts w:ascii="Times New Roman" w:hAnsi="Times New Roman" w:cs="Times New Roman"/>
        </w:rPr>
        <w:t xml:space="preserve">105. </w:t>
      </w:r>
      <w:hyperlink r:id="rId47" w:history="1">
        <w:r w:rsidR="003E6FD3" w:rsidRPr="00DF0551">
          <w:rPr>
            <w:rStyle w:val="af6"/>
            <w:rFonts w:ascii="Times New Roman" w:hAnsi="Times New Roman" w:cs="Times New Roman"/>
            <w:u w:val="none"/>
          </w:rPr>
          <w:t>https://doi.org/10.5287/zenodo.5644262</w:t>
        </w:r>
      </w:hyperlink>
      <w:r w:rsidR="003E6FD3" w:rsidRPr="00DF0551">
        <w:rPr>
          <w:rFonts w:ascii="Times New Roman" w:hAnsi="Times New Roman" w:cs="Times New Roman"/>
        </w:rPr>
        <w:t xml:space="preserve"> </w:t>
      </w:r>
    </w:p>
    <w:p w14:paraId="364104E4" w14:textId="77777777" w:rsidR="001B7084" w:rsidRPr="00DF0551" w:rsidRDefault="001B7084" w:rsidP="00B95BE9">
      <w:pPr>
        <w:spacing w:line="480" w:lineRule="auto"/>
        <w:ind w:left="720" w:right="-293" w:hanging="720"/>
        <w:jc w:val="both"/>
        <w:rPr>
          <w:rFonts w:ascii="Times New Roman" w:hAnsi="Times New Roman" w:cs="Times New Roman"/>
          <w:b/>
        </w:rPr>
      </w:pPr>
      <w:proofErr w:type="spellStart"/>
      <w:r w:rsidRPr="00DF0551">
        <w:rPr>
          <w:rFonts w:ascii="Times New Roman" w:hAnsi="Times New Roman" w:cs="Times New Roman"/>
        </w:rPr>
        <w:t>Salmi</w:t>
      </w:r>
      <w:proofErr w:type="spellEnd"/>
      <w:r w:rsidR="00440C8F" w:rsidRPr="00DF0551">
        <w:rPr>
          <w:rFonts w:ascii="Times New Roman" w:hAnsi="Times New Roman" w:cs="Times New Roman"/>
        </w:rPr>
        <w:t>,</w:t>
      </w:r>
      <w:r w:rsidRPr="00DF0551">
        <w:rPr>
          <w:rFonts w:ascii="Times New Roman" w:hAnsi="Times New Roman" w:cs="Times New Roman"/>
        </w:rPr>
        <w:t xml:space="preserve"> J. </w:t>
      </w:r>
      <w:r w:rsidR="0063570B" w:rsidRPr="00DF0551">
        <w:rPr>
          <w:rFonts w:ascii="Times New Roman" w:hAnsi="Times New Roman" w:cs="Times New Roman"/>
        </w:rPr>
        <w:t xml:space="preserve">(2020). </w:t>
      </w:r>
      <w:r w:rsidRPr="00DF0551">
        <w:rPr>
          <w:rFonts w:ascii="Times New Roman" w:hAnsi="Times New Roman" w:cs="Times New Roman"/>
        </w:rPr>
        <w:t>Background paper prepared for the 2020 Global Education Monitoring Report</w:t>
      </w:r>
      <w:r w:rsidR="00C17587" w:rsidRPr="00DF0551">
        <w:rPr>
          <w:rFonts w:ascii="Times New Roman" w:hAnsi="Times New Roman" w:cs="Times New Roman"/>
        </w:rPr>
        <w:t xml:space="preserve">. </w:t>
      </w:r>
      <w:r w:rsidRPr="00DF0551">
        <w:rPr>
          <w:rFonts w:ascii="Times New Roman" w:hAnsi="Times New Roman" w:cs="Times New Roman"/>
          <w:i/>
          <w:iCs/>
        </w:rPr>
        <w:t>Inclusion and education</w:t>
      </w:r>
      <w:r w:rsidRPr="00DF0551">
        <w:rPr>
          <w:rFonts w:ascii="Times New Roman" w:hAnsi="Times New Roman" w:cs="Times New Roman"/>
        </w:rPr>
        <w:t xml:space="preserve">. </w:t>
      </w:r>
      <w:hyperlink r:id="rId48" w:history="1">
        <w:r w:rsidR="00C17587" w:rsidRPr="00DF0551">
          <w:rPr>
            <w:rStyle w:val="af6"/>
            <w:rFonts w:ascii="Times New Roman" w:hAnsi="Times New Roman" w:cs="Times New Roman"/>
            <w:u w:val="none"/>
          </w:rPr>
          <w:t>https://unesdoc.unesco.org/ark:/48223/pf0000373689?posInSet=2&amp;queryId=2d19b7e8-32ca-41ae-a6fc-28bd34bd9d5b</w:t>
        </w:r>
      </w:hyperlink>
      <w:r w:rsidR="00C17587" w:rsidRPr="00DF0551">
        <w:rPr>
          <w:rFonts w:ascii="Times New Roman" w:hAnsi="Times New Roman" w:cs="Times New Roman"/>
        </w:rPr>
        <w:t xml:space="preserve"> </w:t>
      </w:r>
    </w:p>
    <w:p w14:paraId="77657870" w14:textId="77777777" w:rsidR="0060146B" w:rsidRPr="00DF0551" w:rsidRDefault="001B7084" w:rsidP="00B95BE9">
      <w:pPr>
        <w:spacing w:line="480" w:lineRule="auto"/>
        <w:ind w:left="720" w:right="-293" w:hanging="720"/>
        <w:jc w:val="both"/>
        <w:rPr>
          <w:rFonts w:ascii="Times New Roman" w:hAnsi="Times New Roman" w:cs="Times New Roman"/>
          <w:b/>
        </w:rPr>
      </w:pPr>
      <w:proofErr w:type="spellStart"/>
      <w:r w:rsidRPr="00DF0551">
        <w:rPr>
          <w:rFonts w:ascii="Times New Roman" w:hAnsi="Times New Roman" w:cs="Times New Roman"/>
        </w:rPr>
        <w:t>Sanina</w:t>
      </w:r>
      <w:proofErr w:type="spellEnd"/>
      <w:r w:rsidRPr="00DF0551">
        <w:rPr>
          <w:rFonts w:ascii="Times New Roman" w:hAnsi="Times New Roman" w:cs="Times New Roman"/>
        </w:rPr>
        <w:t xml:space="preserve">, Y. I., </w:t>
      </w:r>
      <w:r w:rsidRPr="00DF0551">
        <w:rPr>
          <w:rFonts w:ascii="Times New Roman" w:hAnsi="Times New Roman" w:cs="Times New Roman"/>
          <w:bCs/>
        </w:rPr>
        <w:t>&amp;</w:t>
      </w:r>
      <w:r w:rsidRPr="00DF0551">
        <w:rPr>
          <w:rFonts w:ascii="Times New Roman" w:hAnsi="Times New Roman" w:cs="Times New Roman"/>
        </w:rPr>
        <w:t xml:space="preserve"> </w:t>
      </w:r>
      <w:proofErr w:type="spellStart"/>
      <w:r w:rsidRPr="00DF0551">
        <w:rPr>
          <w:rFonts w:ascii="Times New Roman" w:hAnsi="Times New Roman" w:cs="Times New Roman"/>
        </w:rPr>
        <w:t>Zhiganova</w:t>
      </w:r>
      <w:proofErr w:type="spellEnd"/>
      <w:r w:rsidRPr="00DF0551">
        <w:rPr>
          <w:rFonts w:ascii="Times New Roman" w:hAnsi="Times New Roman" w:cs="Times New Roman"/>
        </w:rPr>
        <w:t xml:space="preserve">, O. M. (2017). </w:t>
      </w:r>
      <w:r w:rsidR="0008573B" w:rsidRPr="0008573B">
        <w:rPr>
          <w:rFonts w:ascii="Times New Roman" w:hAnsi="Times New Roman" w:cs="Times New Roman"/>
        </w:rPr>
        <w:t xml:space="preserve">Model </w:t>
      </w:r>
      <w:proofErr w:type="spellStart"/>
      <w:r w:rsidR="0008573B" w:rsidRPr="0008573B">
        <w:rPr>
          <w:rFonts w:ascii="Times New Roman" w:hAnsi="Times New Roman" w:cs="Times New Roman"/>
        </w:rPr>
        <w:t>inklyuzivnogo</w:t>
      </w:r>
      <w:proofErr w:type="spellEnd"/>
      <w:r w:rsidR="0008573B" w:rsidRPr="0008573B">
        <w:rPr>
          <w:rFonts w:ascii="Times New Roman" w:hAnsi="Times New Roman" w:cs="Times New Roman"/>
        </w:rPr>
        <w:t xml:space="preserve"> </w:t>
      </w:r>
      <w:proofErr w:type="spellStart"/>
      <w:r w:rsidR="0008573B" w:rsidRPr="0008573B">
        <w:rPr>
          <w:rFonts w:ascii="Times New Roman" w:hAnsi="Times New Roman" w:cs="Times New Roman"/>
        </w:rPr>
        <w:t>obucheniya</w:t>
      </w:r>
      <w:proofErr w:type="spellEnd"/>
      <w:r w:rsidR="0008573B" w:rsidRPr="0008573B">
        <w:rPr>
          <w:rFonts w:ascii="Times New Roman" w:hAnsi="Times New Roman" w:cs="Times New Roman"/>
        </w:rPr>
        <w:t xml:space="preserve"> </w:t>
      </w:r>
      <w:r w:rsidR="0008573B">
        <w:rPr>
          <w:rFonts w:ascii="Times New Roman" w:hAnsi="Times New Roman" w:cs="Times New Roman"/>
        </w:rPr>
        <w:t>v</w:t>
      </w:r>
      <w:r w:rsidR="0008573B" w:rsidRPr="0008573B">
        <w:rPr>
          <w:rFonts w:ascii="Times New Roman" w:hAnsi="Times New Roman" w:cs="Times New Roman"/>
        </w:rPr>
        <w:t xml:space="preserve"> </w:t>
      </w:r>
      <w:proofErr w:type="spellStart"/>
      <w:r w:rsidR="0008573B" w:rsidRPr="0008573B">
        <w:rPr>
          <w:rFonts w:ascii="Times New Roman" w:hAnsi="Times New Roman" w:cs="Times New Roman"/>
        </w:rPr>
        <w:t>vysshej</w:t>
      </w:r>
      <w:proofErr w:type="spellEnd"/>
      <w:r w:rsidR="0008573B" w:rsidRPr="0008573B">
        <w:rPr>
          <w:rFonts w:ascii="Times New Roman" w:hAnsi="Times New Roman" w:cs="Times New Roman"/>
        </w:rPr>
        <w:t xml:space="preserve"> </w:t>
      </w:r>
      <w:proofErr w:type="spellStart"/>
      <w:r w:rsidR="0008573B" w:rsidRPr="0008573B">
        <w:rPr>
          <w:rFonts w:ascii="Times New Roman" w:hAnsi="Times New Roman" w:cs="Times New Roman"/>
        </w:rPr>
        <w:t>shkole</w:t>
      </w:r>
      <w:proofErr w:type="spellEnd"/>
      <w:r w:rsidR="0008573B" w:rsidRPr="0008573B">
        <w:rPr>
          <w:rFonts w:ascii="Times New Roman" w:hAnsi="Times New Roman" w:cs="Times New Roman"/>
        </w:rPr>
        <w:t xml:space="preserve"> </w:t>
      </w:r>
      <w:r w:rsidR="0008573B">
        <w:rPr>
          <w:rFonts w:ascii="Times New Roman" w:hAnsi="Times New Roman" w:cs="Times New Roman"/>
        </w:rPr>
        <w:t>[</w:t>
      </w:r>
      <w:r w:rsidRPr="00DF0551">
        <w:rPr>
          <w:rFonts w:ascii="Times New Roman" w:hAnsi="Times New Roman" w:cs="Times New Roman"/>
        </w:rPr>
        <w:t>Model of inclusive education in higher education</w:t>
      </w:r>
      <w:r w:rsidR="0008573B">
        <w:rPr>
          <w:rFonts w:ascii="Times New Roman" w:hAnsi="Times New Roman" w:cs="Times New Roman"/>
        </w:rPr>
        <w:t>]</w:t>
      </w:r>
      <w:r w:rsidRPr="00DF0551">
        <w:rPr>
          <w:rFonts w:ascii="Times New Roman" w:hAnsi="Times New Roman" w:cs="Times New Roman"/>
        </w:rPr>
        <w:t xml:space="preserve">. </w:t>
      </w:r>
      <w:r w:rsidRPr="00DF0551">
        <w:rPr>
          <w:rFonts w:ascii="Times New Roman" w:hAnsi="Times New Roman" w:cs="Times New Roman"/>
          <w:i/>
          <w:iCs/>
        </w:rPr>
        <w:t xml:space="preserve">Present-day </w:t>
      </w:r>
      <w:r w:rsidR="00247E80" w:rsidRPr="00DF0551">
        <w:rPr>
          <w:rFonts w:ascii="Times New Roman" w:hAnsi="Times New Roman" w:cs="Times New Roman"/>
          <w:i/>
          <w:iCs/>
        </w:rPr>
        <w:t>P</w:t>
      </w:r>
      <w:r w:rsidRPr="00DF0551">
        <w:rPr>
          <w:rFonts w:ascii="Times New Roman" w:hAnsi="Times New Roman" w:cs="Times New Roman"/>
          <w:i/>
          <w:iCs/>
        </w:rPr>
        <w:t xml:space="preserve">roblems of </w:t>
      </w:r>
      <w:r w:rsidR="00247E80" w:rsidRPr="00DF0551">
        <w:rPr>
          <w:rFonts w:ascii="Times New Roman" w:hAnsi="Times New Roman" w:cs="Times New Roman"/>
          <w:i/>
          <w:iCs/>
        </w:rPr>
        <w:t>S</w:t>
      </w:r>
      <w:r w:rsidRPr="00DF0551">
        <w:rPr>
          <w:rFonts w:ascii="Times New Roman" w:hAnsi="Times New Roman" w:cs="Times New Roman"/>
          <w:i/>
          <w:iCs/>
        </w:rPr>
        <w:t xml:space="preserve">cience and </w:t>
      </w:r>
      <w:r w:rsidR="00247E80" w:rsidRPr="00DF0551">
        <w:rPr>
          <w:rFonts w:ascii="Times New Roman" w:hAnsi="Times New Roman" w:cs="Times New Roman"/>
          <w:i/>
          <w:iCs/>
        </w:rPr>
        <w:t>E</w:t>
      </w:r>
      <w:r w:rsidRPr="00DF0551">
        <w:rPr>
          <w:rFonts w:ascii="Times New Roman" w:hAnsi="Times New Roman" w:cs="Times New Roman"/>
          <w:i/>
          <w:iCs/>
        </w:rPr>
        <w:t>ducation, 2</w:t>
      </w:r>
      <w:r w:rsidRPr="00DF0551">
        <w:rPr>
          <w:rFonts w:ascii="Times New Roman" w:hAnsi="Times New Roman" w:cs="Times New Roman"/>
        </w:rPr>
        <w:t xml:space="preserve">. </w:t>
      </w:r>
      <w:hyperlink r:id="rId49" w:history="1">
        <w:r w:rsidR="00395748" w:rsidRPr="00DF0551">
          <w:rPr>
            <w:rStyle w:val="af6"/>
            <w:rFonts w:ascii="Times New Roman" w:hAnsi="Times New Roman" w:cs="Times New Roman"/>
            <w:u w:val="none"/>
          </w:rPr>
          <w:t>https://science-education.ru/ru/article/view?id=26239</w:t>
        </w:r>
      </w:hyperlink>
      <w:r w:rsidR="00395748" w:rsidRPr="00DF0551">
        <w:rPr>
          <w:rFonts w:ascii="Times New Roman" w:hAnsi="Times New Roman" w:cs="Times New Roman"/>
        </w:rPr>
        <w:t xml:space="preserve"> </w:t>
      </w:r>
      <w:r w:rsidR="003937DE" w:rsidRPr="00DF0551">
        <w:rPr>
          <w:rFonts w:ascii="Times New Roman" w:hAnsi="Times New Roman" w:cs="Times New Roman"/>
        </w:rPr>
        <w:t xml:space="preserve"> </w:t>
      </w:r>
    </w:p>
    <w:p w14:paraId="12584C8B" w14:textId="36CEE05F" w:rsidR="009042FD" w:rsidRDefault="00A46238" w:rsidP="00290035">
      <w:pPr>
        <w:spacing w:line="480" w:lineRule="auto"/>
        <w:ind w:left="720" w:right="-293" w:hanging="720"/>
        <w:jc w:val="both"/>
        <w:rPr>
          <w:rFonts w:ascii="Times New Roman" w:hAnsi="Times New Roman" w:cs="Times New Roman"/>
          <w:bCs/>
        </w:rPr>
      </w:pPr>
      <w:proofErr w:type="spellStart"/>
      <w:r w:rsidRPr="00DF0551">
        <w:rPr>
          <w:rFonts w:ascii="Times New Roman" w:hAnsi="Times New Roman" w:cs="Times New Roman"/>
          <w:bCs/>
        </w:rPr>
        <w:t>Shetinina</w:t>
      </w:r>
      <w:proofErr w:type="spellEnd"/>
      <w:r w:rsidRPr="00DF0551">
        <w:rPr>
          <w:rFonts w:ascii="Times New Roman" w:hAnsi="Times New Roman" w:cs="Times New Roman"/>
          <w:bCs/>
        </w:rPr>
        <w:t xml:space="preserve"> Ye. B.</w:t>
      </w:r>
      <w:r w:rsidR="00E56EC0" w:rsidRPr="00DF0551">
        <w:rPr>
          <w:rFonts w:ascii="Times New Roman" w:hAnsi="Times New Roman" w:cs="Times New Roman"/>
          <w:bCs/>
        </w:rPr>
        <w:t xml:space="preserve"> (2022).</w:t>
      </w:r>
      <w:r w:rsidR="00290035">
        <w:rPr>
          <w:rFonts w:ascii="Times New Roman" w:hAnsi="Times New Roman" w:cs="Times New Roman"/>
          <w:bCs/>
        </w:rPr>
        <w:t xml:space="preserve"> </w:t>
      </w:r>
      <w:proofErr w:type="spellStart"/>
      <w:r w:rsidR="00290035" w:rsidRPr="00290035">
        <w:rPr>
          <w:rFonts w:ascii="Times New Roman" w:hAnsi="Times New Roman" w:cs="Times New Roman"/>
          <w:bCs/>
        </w:rPr>
        <w:t>Issledovanie</w:t>
      </w:r>
      <w:proofErr w:type="spellEnd"/>
      <w:r w:rsidR="00290035" w:rsidRPr="00290035">
        <w:rPr>
          <w:rFonts w:ascii="Times New Roman" w:hAnsi="Times New Roman" w:cs="Times New Roman"/>
          <w:bCs/>
        </w:rPr>
        <w:t xml:space="preserve"> </w:t>
      </w:r>
      <w:proofErr w:type="spellStart"/>
      <w:r w:rsidR="00290035" w:rsidRPr="00290035">
        <w:rPr>
          <w:rFonts w:ascii="Times New Roman" w:hAnsi="Times New Roman" w:cs="Times New Roman"/>
          <w:bCs/>
        </w:rPr>
        <w:t>faktorov</w:t>
      </w:r>
      <w:proofErr w:type="spellEnd"/>
      <w:r w:rsidR="00290035" w:rsidRPr="00290035">
        <w:rPr>
          <w:rFonts w:ascii="Times New Roman" w:hAnsi="Times New Roman" w:cs="Times New Roman"/>
          <w:bCs/>
        </w:rPr>
        <w:t xml:space="preserve"> </w:t>
      </w:r>
      <w:proofErr w:type="spellStart"/>
      <w:r w:rsidR="00290035" w:rsidRPr="00290035">
        <w:rPr>
          <w:rFonts w:ascii="Times New Roman" w:hAnsi="Times New Roman" w:cs="Times New Roman"/>
          <w:bCs/>
        </w:rPr>
        <w:t>i</w:t>
      </w:r>
      <w:proofErr w:type="spellEnd"/>
      <w:r w:rsidR="00290035" w:rsidRPr="00290035">
        <w:rPr>
          <w:rFonts w:ascii="Times New Roman" w:hAnsi="Times New Roman" w:cs="Times New Roman"/>
          <w:bCs/>
        </w:rPr>
        <w:t xml:space="preserve"> </w:t>
      </w:r>
      <w:proofErr w:type="spellStart"/>
      <w:r w:rsidR="00290035" w:rsidRPr="00290035">
        <w:rPr>
          <w:rFonts w:ascii="Times New Roman" w:hAnsi="Times New Roman" w:cs="Times New Roman"/>
          <w:bCs/>
        </w:rPr>
        <w:t>mehanizmov</w:t>
      </w:r>
      <w:proofErr w:type="spellEnd"/>
      <w:r w:rsidR="00290035">
        <w:rPr>
          <w:rFonts w:ascii="Times New Roman" w:hAnsi="Times New Roman" w:cs="Times New Roman"/>
          <w:bCs/>
        </w:rPr>
        <w:t xml:space="preserve"> </w:t>
      </w:r>
      <w:proofErr w:type="spellStart"/>
      <w:r w:rsidR="00290035" w:rsidRPr="00290035">
        <w:rPr>
          <w:rFonts w:ascii="Times New Roman" w:hAnsi="Times New Roman" w:cs="Times New Roman"/>
          <w:bCs/>
        </w:rPr>
        <w:t>lichnostnogo</w:t>
      </w:r>
      <w:proofErr w:type="spellEnd"/>
      <w:r w:rsidR="00290035" w:rsidRPr="00290035">
        <w:rPr>
          <w:rFonts w:ascii="Times New Roman" w:hAnsi="Times New Roman" w:cs="Times New Roman"/>
          <w:bCs/>
        </w:rPr>
        <w:t xml:space="preserve"> </w:t>
      </w:r>
      <w:proofErr w:type="spellStart"/>
      <w:r w:rsidR="00290035" w:rsidRPr="00290035">
        <w:rPr>
          <w:rFonts w:ascii="Times New Roman" w:hAnsi="Times New Roman" w:cs="Times New Roman"/>
          <w:bCs/>
        </w:rPr>
        <w:t>samoopredeleniya</w:t>
      </w:r>
      <w:proofErr w:type="spellEnd"/>
      <w:r w:rsidR="00290035" w:rsidRPr="00290035">
        <w:rPr>
          <w:rFonts w:ascii="Times New Roman" w:hAnsi="Times New Roman" w:cs="Times New Roman"/>
          <w:bCs/>
        </w:rPr>
        <w:t xml:space="preserve"> u </w:t>
      </w:r>
      <w:proofErr w:type="spellStart"/>
      <w:r w:rsidR="00290035" w:rsidRPr="00290035">
        <w:rPr>
          <w:rFonts w:ascii="Times New Roman" w:hAnsi="Times New Roman" w:cs="Times New Roman"/>
          <w:bCs/>
        </w:rPr>
        <w:t>studentov</w:t>
      </w:r>
      <w:proofErr w:type="spellEnd"/>
      <w:r w:rsidR="00290035">
        <w:rPr>
          <w:rFonts w:ascii="Times New Roman" w:hAnsi="Times New Roman" w:cs="Times New Roman"/>
          <w:bCs/>
        </w:rPr>
        <w:t xml:space="preserve"> </w:t>
      </w:r>
      <w:r w:rsidR="00290035" w:rsidRPr="00290035">
        <w:rPr>
          <w:rFonts w:ascii="Times New Roman" w:hAnsi="Times New Roman" w:cs="Times New Roman"/>
          <w:bCs/>
        </w:rPr>
        <w:t xml:space="preserve">s </w:t>
      </w:r>
      <w:proofErr w:type="spellStart"/>
      <w:r w:rsidR="00290035" w:rsidRPr="00290035">
        <w:rPr>
          <w:rFonts w:ascii="Times New Roman" w:hAnsi="Times New Roman" w:cs="Times New Roman"/>
          <w:bCs/>
        </w:rPr>
        <w:t>ogranichennymi</w:t>
      </w:r>
      <w:proofErr w:type="spellEnd"/>
      <w:r w:rsidR="00290035" w:rsidRPr="00290035">
        <w:rPr>
          <w:rFonts w:ascii="Times New Roman" w:hAnsi="Times New Roman" w:cs="Times New Roman"/>
          <w:bCs/>
        </w:rPr>
        <w:t xml:space="preserve"> </w:t>
      </w:r>
      <w:proofErr w:type="spellStart"/>
      <w:r w:rsidR="00290035" w:rsidRPr="00290035">
        <w:rPr>
          <w:rFonts w:ascii="Times New Roman" w:hAnsi="Times New Roman" w:cs="Times New Roman"/>
          <w:bCs/>
        </w:rPr>
        <w:t>vozmozhnostyami</w:t>
      </w:r>
      <w:proofErr w:type="spellEnd"/>
      <w:r w:rsidR="00290035" w:rsidRPr="00290035">
        <w:rPr>
          <w:rFonts w:ascii="Times New Roman" w:hAnsi="Times New Roman" w:cs="Times New Roman"/>
          <w:bCs/>
        </w:rPr>
        <w:t xml:space="preserve"> </w:t>
      </w:r>
      <w:proofErr w:type="spellStart"/>
      <w:r w:rsidR="00290035" w:rsidRPr="00290035">
        <w:rPr>
          <w:rFonts w:ascii="Times New Roman" w:hAnsi="Times New Roman" w:cs="Times New Roman"/>
          <w:bCs/>
        </w:rPr>
        <w:t>zdorovya</w:t>
      </w:r>
      <w:proofErr w:type="spellEnd"/>
      <w:r w:rsidR="00290035" w:rsidRPr="00DF0551">
        <w:rPr>
          <w:rFonts w:ascii="Times New Roman" w:hAnsi="Times New Roman" w:cs="Times New Roman"/>
          <w:bCs/>
        </w:rPr>
        <w:t xml:space="preserve"> </w:t>
      </w:r>
      <w:r w:rsidR="00290035">
        <w:rPr>
          <w:rFonts w:ascii="Times New Roman" w:hAnsi="Times New Roman" w:cs="Times New Roman"/>
          <w:bCs/>
        </w:rPr>
        <w:t>[</w:t>
      </w:r>
      <w:r w:rsidR="00290035" w:rsidRPr="00DF0551">
        <w:rPr>
          <w:rFonts w:ascii="Times New Roman" w:hAnsi="Times New Roman" w:cs="Times New Roman"/>
          <w:bCs/>
        </w:rPr>
        <w:t xml:space="preserve">Research of factors and </w:t>
      </w:r>
      <w:r w:rsidR="00290035" w:rsidRPr="00DF0551">
        <w:rPr>
          <w:rFonts w:ascii="Times New Roman" w:hAnsi="Times New Roman" w:cs="Times New Roman"/>
          <w:bCs/>
        </w:rPr>
        <w:lastRenderedPageBreak/>
        <w:t>mechanisms of personal self-determination in students with disabilities</w:t>
      </w:r>
      <w:r w:rsidR="00290035">
        <w:rPr>
          <w:rFonts w:ascii="Times New Roman" w:hAnsi="Times New Roman" w:cs="Times New Roman"/>
          <w:bCs/>
        </w:rPr>
        <w:t>]</w:t>
      </w:r>
      <w:r w:rsidR="00290035" w:rsidRPr="00DF0551">
        <w:rPr>
          <w:rFonts w:ascii="Times New Roman" w:hAnsi="Times New Roman" w:cs="Times New Roman"/>
          <w:bCs/>
        </w:rPr>
        <w:t>.</w:t>
      </w:r>
      <w:r w:rsidR="00290035">
        <w:rPr>
          <w:rFonts w:ascii="Times New Roman" w:hAnsi="Times New Roman" w:cs="Times New Roman"/>
          <w:bCs/>
        </w:rPr>
        <w:t xml:space="preserve"> </w:t>
      </w:r>
      <w:r w:rsidR="00E56EC0" w:rsidRPr="00DF0551">
        <w:rPr>
          <w:rFonts w:ascii="Times New Roman" w:hAnsi="Times New Roman" w:cs="Times New Roman"/>
          <w:bCs/>
          <w:i/>
          <w:iCs/>
        </w:rPr>
        <w:t>World of Science. Pedagogy and Psychology</w:t>
      </w:r>
      <w:r w:rsidR="00E56EC0" w:rsidRPr="00DF0551">
        <w:rPr>
          <w:rFonts w:ascii="Times New Roman" w:hAnsi="Times New Roman" w:cs="Times New Roman"/>
          <w:bCs/>
        </w:rPr>
        <w:t xml:space="preserve">, </w:t>
      </w:r>
      <w:r w:rsidR="00E56EC0" w:rsidRPr="00DF0551">
        <w:rPr>
          <w:rFonts w:ascii="Times New Roman" w:hAnsi="Times New Roman" w:cs="Times New Roman"/>
          <w:bCs/>
          <w:i/>
          <w:iCs/>
        </w:rPr>
        <w:t>5</w:t>
      </w:r>
      <w:r w:rsidRPr="00DF0551">
        <w:rPr>
          <w:rFonts w:ascii="Times New Roman" w:hAnsi="Times New Roman" w:cs="Times New Roman"/>
          <w:bCs/>
        </w:rPr>
        <w:t>(</w:t>
      </w:r>
      <w:r w:rsidR="00E56EC0" w:rsidRPr="00DF0551">
        <w:rPr>
          <w:rFonts w:ascii="Times New Roman" w:hAnsi="Times New Roman" w:cs="Times New Roman"/>
          <w:bCs/>
        </w:rPr>
        <w:t>10</w:t>
      </w:r>
      <w:r w:rsidRPr="00DF0551">
        <w:rPr>
          <w:rFonts w:ascii="Times New Roman" w:hAnsi="Times New Roman" w:cs="Times New Roman"/>
          <w:bCs/>
        </w:rPr>
        <w:t>)</w:t>
      </w:r>
      <w:r w:rsidR="00E56EC0" w:rsidRPr="00DF0551">
        <w:rPr>
          <w:rFonts w:ascii="Times New Roman" w:hAnsi="Times New Roman" w:cs="Times New Roman"/>
          <w:bCs/>
        </w:rPr>
        <w:t>,</w:t>
      </w:r>
      <w:r w:rsidRPr="00DF0551">
        <w:rPr>
          <w:rFonts w:ascii="Times New Roman" w:hAnsi="Times New Roman" w:cs="Times New Roman"/>
          <w:bCs/>
        </w:rPr>
        <w:t xml:space="preserve"> </w:t>
      </w:r>
      <w:r w:rsidR="00E56EC0" w:rsidRPr="00DF0551">
        <w:rPr>
          <w:rFonts w:ascii="Times New Roman" w:hAnsi="Times New Roman" w:cs="Times New Roman"/>
          <w:bCs/>
        </w:rPr>
        <w:t>1</w:t>
      </w:r>
      <w:r w:rsidR="009C247D" w:rsidRPr="00DF0551">
        <w:rPr>
          <w:rFonts w:ascii="Times New Roman" w:hAnsi="Times New Roman" w:cs="Times New Roman"/>
          <w:bCs/>
        </w:rPr>
        <w:t>–</w:t>
      </w:r>
      <w:r w:rsidR="00E56EC0" w:rsidRPr="00DF0551">
        <w:rPr>
          <w:rFonts w:ascii="Times New Roman" w:hAnsi="Times New Roman" w:cs="Times New Roman"/>
          <w:bCs/>
        </w:rPr>
        <w:t>14</w:t>
      </w:r>
      <w:r w:rsidRPr="00DF0551">
        <w:rPr>
          <w:rFonts w:ascii="Times New Roman" w:hAnsi="Times New Roman" w:cs="Times New Roman"/>
          <w:bCs/>
        </w:rPr>
        <w:t xml:space="preserve">. </w:t>
      </w:r>
      <w:hyperlink r:id="rId50" w:history="1">
        <w:r w:rsidR="00C745F3" w:rsidRPr="00DF0551">
          <w:rPr>
            <w:rStyle w:val="af6"/>
            <w:rFonts w:ascii="Times New Roman" w:hAnsi="Times New Roman" w:cs="Times New Roman"/>
            <w:u w:val="none"/>
          </w:rPr>
          <w:t>https://mir-nauki.com/PDF/39PSMN522.pdf</w:t>
        </w:r>
      </w:hyperlink>
      <w:r w:rsidR="00C745F3" w:rsidRPr="00DF0551">
        <w:rPr>
          <w:rFonts w:ascii="Times New Roman" w:hAnsi="Times New Roman" w:cs="Times New Roman"/>
          <w:bCs/>
        </w:rPr>
        <w:t xml:space="preserve">  </w:t>
      </w:r>
    </w:p>
    <w:p w14:paraId="398266C4" w14:textId="79DCE6AB" w:rsidR="00556830" w:rsidRDefault="00556830" w:rsidP="00290035">
      <w:pPr>
        <w:spacing w:line="480" w:lineRule="auto"/>
        <w:ind w:left="720" w:right="-293" w:hanging="720"/>
        <w:jc w:val="both"/>
        <w:rPr>
          <w:rFonts w:ascii="Times New Roman" w:hAnsi="Times New Roman" w:cs="Times New Roman"/>
          <w:bCs/>
        </w:rPr>
      </w:pPr>
      <w:r>
        <w:rPr>
          <w:rFonts w:ascii="Times New Roman" w:hAnsi="Times New Roman" w:cs="Times New Roman"/>
          <w:bCs/>
        </w:rPr>
        <w:t>UNESCO (2023, April 20). Youth committed to the education of children with disabilities</w:t>
      </w:r>
    </w:p>
    <w:p w14:paraId="0D0ECCA4" w14:textId="114E7F6E" w:rsidR="00556830" w:rsidRPr="00DF0551" w:rsidRDefault="00556830" w:rsidP="00556830">
      <w:pPr>
        <w:spacing w:line="480" w:lineRule="auto"/>
        <w:ind w:left="720" w:right="-293" w:hanging="720"/>
        <w:jc w:val="both"/>
        <w:rPr>
          <w:rFonts w:ascii="Times New Roman" w:hAnsi="Times New Roman" w:cs="Times New Roman"/>
          <w:bCs/>
        </w:rPr>
      </w:pPr>
      <w:r>
        <w:rPr>
          <w:rFonts w:ascii="Times New Roman" w:hAnsi="Times New Roman" w:cs="Times New Roman"/>
          <w:bCs/>
        </w:rPr>
        <w:tab/>
      </w:r>
      <w:r w:rsidRPr="00556830">
        <w:rPr>
          <w:rFonts w:ascii="Times New Roman" w:hAnsi="Times New Roman" w:cs="Times New Roman"/>
          <w:bCs/>
        </w:rPr>
        <w:t>https://www.unesco.org/en/articles/youth-committed-education-children-disabilities</w:t>
      </w:r>
    </w:p>
    <w:p w14:paraId="3AFC8316" w14:textId="77777777" w:rsidR="00442DAA" w:rsidRPr="00DF0551" w:rsidRDefault="00006481" w:rsidP="00556830">
      <w:pPr>
        <w:spacing w:line="480" w:lineRule="auto"/>
        <w:ind w:right="-293"/>
        <w:jc w:val="both"/>
        <w:rPr>
          <w:rFonts w:ascii="Times New Roman" w:hAnsi="Times New Roman" w:cs="Times New Roman"/>
          <w:bCs/>
        </w:rPr>
      </w:pPr>
      <w:r w:rsidRPr="00DF0551">
        <w:rPr>
          <w:rFonts w:ascii="Times New Roman" w:hAnsi="Times New Roman" w:cs="Times New Roman"/>
        </w:rPr>
        <w:t xml:space="preserve">United Nations General Assembly. (2006). </w:t>
      </w:r>
      <w:r w:rsidRPr="00DF0551">
        <w:rPr>
          <w:rFonts w:ascii="Times New Roman" w:hAnsi="Times New Roman" w:cs="Times New Roman"/>
          <w:i/>
        </w:rPr>
        <w:t>Convention on the Rights of Persons with Disabilities</w:t>
      </w:r>
      <w:r w:rsidRPr="00DF0551">
        <w:rPr>
          <w:rFonts w:ascii="Times New Roman" w:hAnsi="Times New Roman" w:cs="Times New Roman"/>
        </w:rPr>
        <w:t xml:space="preserve">. </w:t>
      </w:r>
      <w:r w:rsidR="00A266EB" w:rsidRPr="00DF0551">
        <w:rPr>
          <w:rFonts w:ascii="Times New Roman" w:hAnsi="Times New Roman" w:cs="Times New Roman"/>
        </w:rPr>
        <w:t xml:space="preserve">UN. </w:t>
      </w:r>
      <w:hyperlink r:id="rId51" w:history="1">
        <w:r w:rsidRPr="00DF0551">
          <w:rPr>
            <w:rStyle w:val="af6"/>
            <w:rFonts w:ascii="Times New Roman" w:hAnsi="Times New Roman" w:cs="Times New Roman"/>
            <w:u w:val="none"/>
          </w:rPr>
          <w:t>https://www.un.org/disabilities/documents/convention/convention_accessible_pdf.pdf</w:t>
        </w:r>
      </w:hyperlink>
      <w:r w:rsidRPr="00DF0551">
        <w:rPr>
          <w:rFonts w:ascii="Times New Roman" w:hAnsi="Times New Roman" w:cs="Times New Roman"/>
        </w:rPr>
        <w:t xml:space="preserve"> </w:t>
      </w:r>
      <w:r w:rsidRPr="00DF0551">
        <w:rPr>
          <w:rFonts w:ascii="Times New Roman" w:hAnsi="Times New Roman" w:cs="Times New Roman"/>
          <w:bCs/>
        </w:rPr>
        <w:t xml:space="preserve"> </w:t>
      </w:r>
    </w:p>
    <w:p w14:paraId="043DC6CD" w14:textId="77777777" w:rsidR="002C48D1" w:rsidRPr="002343C1" w:rsidRDefault="00B854A5" w:rsidP="00B95BE9">
      <w:pPr>
        <w:spacing w:line="480" w:lineRule="auto"/>
        <w:ind w:left="720" w:right="-293" w:hanging="720"/>
        <w:jc w:val="both"/>
        <w:rPr>
          <w:rFonts w:ascii="Aptos Narrow" w:hAnsi="Aptos Narrow"/>
          <w:bCs/>
          <w:sz w:val="18"/>
          <w:szCs w:val="18"/>
        </w:rPr>
      </w:pPr>
      <w:proofErr w:type="spellStart"/>
      <w:r w:rsidRPr="00DF0551">
        <w:rPr>
          <w:rFonts w:ascii="Times New Roman" w:hAnsi="Times New Roman" w:cs="Times New Roman"/>
        </w:rPr>
        <w:t>Zhakhina</w:t>
      </w:r>
      <w:proofErr w:type="spellEnd"/>
      <w:r w:rsidRPr="00DF0551">
        <w:rPr>
          <w:rFonts w:ascii="Times New Roman" w:hAnsi="Times New Roman" w:cs="Times New Roman"/>
        </w:rPr>
        <w:t xml:space="preserve">, Sh., </w:t>
      </w:r>
      <w:proofErr w:type="spellStart"/>
      <w:r w:rsidRPr="00DF0551">
        <w:rPr>
          <w:rFonts w:ascii="Times New Roman" w:hAnsi="Times New Roman" w:cs="Times New Roman"/>
        </w:rPr>
        <w:t>Iskazhimova</w:t>
      </w:r>
      <w:proofErr w:type="spellEnd"/>
      <w:r w:rsidRPr="00DF0551">
        <w:rPr>
          <w:rFonts w:ascii="Times New Roman" w:hAnsi="Times New Roman" w:cs="Times New Roman"/>
        </w:rPr>
        <w:t>, A.</w:t>
      </w:r>
      <w:r w:rsidR="00C4257A" w:rsidRPr="00DF0551">
        <w:rPr>
          <w:rFonts w:ascii="Times New Roman" w:hAnsi="Times New Roman" w:cs="Times New Roman"/>
        </w:rPr>
        <w:t xml:space="preserve"> </w:t>
      </w:r>
      <w:r w:rsidRPr="00DF0551">
        <w:rPr>
          <w:rFonts w:ascii="Times New Roman" w:hAnsi="Times New Roman" w:cs="Times New Roman"/>
        </w:rPr>
        <w:t xml:space="preserve">K., &amp; </w:t>
      </w:r>
      <w:proofErr w:type="spellStart"/>
      <w:r w:rsidRPr="00DF0551">
        <w:rPr>
          <w:rFonts w:ascii="Times New Roman" w:hAnsi="Times New Roman" w:cs="Times New Roman"/>
        </w:rPr>
        <w:t>Karzhova</w:t>
      </w:r>
      <w:proofErr w:type="spellEnd"/>
      <w:r w:rsidRPr="00DF0551">
        <w:rPr>
          <w:rFonts w:ascii="Times New Roman" w:hAnsi="Times New Roman" w:cs="Times New Roman"/>
        </w:rPr>
        <w:t>, A.</w:t>
      </w:r>
      <w:r w:rsidR="00C4257A" w:rsidRPr="00DF0551">
        <w:rPr>
          <w:rFonts w:ascii="Times New Roman" w:hAnsi="Times New Roman" w:cs="Times New Roman"/>
        </w:rPr>
        <w:t xml:space="preserve"> </w:t>
      </w:r>
      <w:r w:rsidRPr="00DF0551">
        <w:rPr>
          <w:rFonts w:ascii="Times New Roman" w:hAnsi="Times New Roman" w:cs="Times New Roman"/>
        </w:rPr>
        <w:t xml:space="preserve">S. (2016). </w:t>
      </w:r>
      <w:proofErr w:type="spellStart"/>
      <w:r w:rsidRPr="00DF0551">
        <w:rPr>
          <w:rFonts w:ascii="Times New Roman" w:hAnsi="Times New Roman" w:cs="Times New Roman"/>
          <w:i/>
          <w:iCs/>
        </w:rPr>
        <w:t>Problemy</w:t>
      </w:r>
      <w:proofErr w:type="spellEnd"/>
      <w:r w:rsidRPr="00DF0551">
        <w:rPr>
          <w:rFonts w:ascii="Times New Roman" w:hAnsi="Times New Roman" w:cs="Times New Roman"/>
          <w:i/>
          <w:iCs/>
        </w:rPr>
        <w:t xml:space="preserve"> </w:t>
      </w:r>
      <w:proofErr w:type="spellStart"/>
      <w:r w:rsidRPr="00DF0551">
        <w:rPr>
          <w:rFonts w:ascii="Times New Roman" w:hAnsi="Times New Roman" w:cs="Times New Roman"/>
          <w:i/>
          <w:iCs/>
        </w:rPr>
        <w:t>realizatsii</w:t>
      </w:r>
      <w:proofErr w:type="spellEnd"/>
      <w:r w:rsidR="00727FE6" w:rsidRPr="00DF0551">
        <w:rPr>
          <w:rFonts w:ascii="Times New Roman" w:hAnsi="Times New Roman" w:cs="Times New Roman"/>
          <w:i/>
          <w:iCs/>
        </w:rPr>
        <w:t xml:space="preserve"> </w:t>
      </w:r>
      <w:proofErr w:type="spellStart"/>
      <w:r w:rsidRPr="00DF0551">
        <w:rPr>
          <w:rFonts w:ascii="Times New Roman" w:hAnsi="Times New Roman" w:cs="Times New Roman"/>
          <w:i/>
          <w:iCs/>
        </w:rPr>
        <w:t>inklyuzivnogo</w:t>
      </w:r>
      <w:proofErr w:type="spellEnd"/>
      <w:r w:rsidRPr="00DF0551">
        <w:rPr>
          <w:rFonts w:ascii="Times New Roman" w:hAnsi="Times New Roman" w:cs="Times New Roman"/>
          <w:i/>
          <w:iCs/>
        </w:rPr>
        <w:t xml:space="preserve"> </w:t>
      </w:r>
      <w:proofErr w:type="spellStart"/>
      <w:r w:rsidRPr="00DF0551">
        <w:rPr>
          <w:rFonts w:ascii="Times New Roman" w:hAnsi="Times New Roman" w:cs="Times New Roman"/>
          <w:i/>
          <w:iCs/>
        </w:rPr>
        <w:t>obrazovaniya</w:t>
      </w:r>
      <w:proofErr w:type="spellEnd"/>
      <w:r w:rsidRPr="00DF0551">
        <w:rPr>
          <w:rFonts w:ascii="Times New Roman" w:hAnsi="Times New Roman" w:cs="Times New Roman"/>
          <w:i/>
          <w:iCs/>
        </w:rPr>
        <w:t xml:space="preserve"> v </w:t>
      </w:r>
      <w:proofErr w:type="spellStart"/>
      <w:r w:rsidRPr="00DF0551">
        <w:rPr>
          <w:rFonts w:ascii="Times New Roman" w:hAnsi="Times New Roman" w:cs="Times New Roman"/>
          <w:i/>
          <w:iCs/>
        </w:rPr>
        <w:t>vysshykh</w:t>
      </w:r>
      <w:proofErr w:type="spellEnd"/>
      <w:r w:rsidRPr="00DF0551">
        <w:rPr>
          <w:rFonts w:ascii="Times New Roman" w:hAnsi="Times New Roman" w:cs="Times New Roman"/>
          <w:i/>
          <w:iCs/>
        </w:rPr>
        <w:t xml:space="preserve"> </w:t>
      </w:r>
      <w:proofErr w:type="spellStart"/>
      <w:r w:rsidRPr="00DF0551">
        <w:rPr>
          <w:rFonts w:ascii="Times New Roman" w:hAnsi="Times New Roman" w:cs="Times New Roman"/>
          <w:i/>
          <w:iCs/>
        </w:rPr>
        <w:t>uchebnykh</w:t>
      </w:r>
      <w:proofErr w:type="spellEnd"/>
      <w:r w:rsidRPr="00DF0551">
        <w:rPr>
          <w:rFonts w:ascii="Times New Roman" w:hAnsi="Times New Roman" w:cs="Times New Roman"/>
          <w:i/>
          <w:iCs/>
        </w:rPr>
        <w:t xml:space="preserve"> </w:t>
      </w:r>
      <w:proofErr w:type="spellStart"/>
      <w:r w:rsidRPr="00DF0551">
        <w:rPr>
          <w:rFonts w:ascii="Times New Roman" w:hAnsi="Times New Roman" w:cs="Times New Roman"/>
          <w:i/>
          <w:iCs/>
        </w:rPr>
        <w:t>zavedeniyakh</w:t>
      </w:r>
      <w:proofErr w:type="spellEnd"/>
      <w:r w:rsidRPr="00DF0551">
        <w:rPr>
          <w:rFonts w:ascii="Times New Roman" w:hAnsi="Times New Roman" w:cs="Times New Roman"/>
          <w:i/>
          <w:iCs/>
        </w:rPr>
        <w:t xml:space="preserve"> </w:t>
      </w:r>
      <w:proofErr w:type="spellStart"/>
      <w:r w:rsidRPr="00DF0551">
        <w:rPr>
          <w:rFonts w:ascii="Times New Roman" w:hAnsi="Times New Roman" w:cs="Times New Roman"/>
          <w:i/>
          <w:iCs/>
        </w:rPr>
        <w:t>Respubliki</w:t>
      </w:r>
      <w:proofErr w:type="spellEnd"/>
      <w:r w:rsidRPr="00DF0551">
        <w:rPr>
          <w:rFonts w:ascii="Times New Roman" w:hAnsi="Times New Roman" w:cs="Times New Roman"/>
          <w:i/>
          <w:iCs/>
        </w:rPr>
        <w:t xml:space="preserve"> Kazakhstan </w:t>
      </w:r>
      <w:r w:rsidRPr="00DF0551">
        <w:rPr>
          <w:rFonts w:ascii="Times New Roman" w:hAnsi="Times New Roman" w:cs="Times New Roman"/>
        </w:rPr>
        <w:t>[Problems of implementing inclusive education in higher educational institutions of the Republic of Kazakhstan]</w:t>
      </w:r>
      <w:r w:rsidR="00B56DA0" w:rsidRPr="00DF0551">
        <w:rPr>
          <w:rFonts w:ascii="Times New Roman" w:hAnsi="Times New Roman" w:cs="Times New Roman"/>
        </w:rPr>
        <w:t xml:space="preserve">, </w:t>
      </w:r>
      <w:r w:rsidR="00B56DA0" w:rsidRPr="00DF0551">
        <w:rPr>
          <w:rFonts w:ascii="Times New Roman" w:hAnsi="Times New Roman" w:cs="Times New Roman"/>
          <w:i/>
          <w:iCs/>
        </w:rPr>
        <w:t>46</w:t>
      </w:r>
      <w:r w:rsidR="00B56DA0" w:rsidRPr="00DF0551">
        <w:rPr>
          <w:rFonts w:ascii="Times New Roman" w:hAnsi="Times New Roman" w:cs="Times New Roman"/>
        </w:rPr>
        <w:t>(4), 315</w:t>
      </w:r>
      <w:r w:rsidR="00C4257A" w:rsidRPr="00DF0551">
        <w:rPr>
          <w:rFonts w:ascii="Times New Roman" w:hAnsi="Times New Roman" w:cs="Times New Roman"/>
        </w:rPr>
        <w:t>–</w:t>
      </w:r>
      <w:r w:rsidR="00B56DA0" w:rsidRPr="00DF0551">
        <w:rPr>
          <w:rFonts w:ascii="Times New Roman" w:hAnsi="Times New Roman" w:cs="Times New Roman"/>
        </w:rPr>
        <w:t xml:space="preserve">318. </w:t>
      </w:r>
      <w:hyperlink r:id="rId52" w:history="1">
        <w:r w:rsidR="00D91608" w:rsidRPr="00DF0551">
          <w:rPr>
            <w:rStyle w:val="af6"/>
            <w:rFonts w:ascii="Times New Roman" w:hAnsi="Times New Roman" w:cs="Times New Roman"/>
            <w:u w:val="none"/>
          </w:rPr>
          <w:t>https://novainfo.ru/article/6354</w:t>
        </w:r>
      </w:hyperlink>
      <w:r w:rsidR="00D91608" w:rsidRPr="002343C1">
        <w:rPr>
          <w:rFonts w:ascii="Aptos Narrow" w:hAnsi="Aptos Narrow"/>
          <w:sz w:val="18"/>
          <w:szCs w:val="18"/>
        </w:rPr>
        <w:t xml:space="preserve"> </w:t>
      </w:r>
      <w:bookmarkEnd w:id="1"/>
    </w:p>
    <w:sectPr w:rsidR="002C48D1" w:rsidRPr="002343C1" w:rsidSect="00FB0A8B">
      <w:headerReference w:type="even" r:id="rId53"/>
      <w:headerReference w:type="default" r:id="rId54"/>
      <w:footerReference w:type="even" r:id="rId55"/>
      <w:footerReference w:type="default" r:id="rId56"/>
      <w:headerReference w:type="first" r:id="rId57"/>
      <w:footerReference w:type="first" r:id="rId58"/>
      <w:footnotePr>
        <w:numFmt w:val="chicago"/>
      </w:footnotePr>
      <w:pgSz w:w="11901" w:h="16840"/>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8A69E" w14:textId="77777777" w:rsidR="00A35ECD" w:rsidRDefault="00A35ECD" w:rsidP="002E250E">
      <w:r>
        <w:separator/>
      </w:r>
    </w:p>
  </w:endnote>
  <w:endnote w:type="continuationSeparator" w:id="0">
    <w:p w14:paraId="6FACB958" w14:textId="77777777" w:rsidR="00A35ECD" w:rsidRDefault="00A35ECD" w:rsidP="002E2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altName w:val="Calibri"/>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inionPro-It">
    <w:altName w:val="Yu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51190" w14:textId="77777777" w:rsidR="00425883" w:rsidRDefault="0042588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BBA89" w14:textId="77777777" w:rsidR="00425883" w:rsidRDefault="00425883">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E90BD" w14:textId="77777777" w:rsidR="00425883" w:rsidRDefault="0042588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85BF9" w14:textId="77777777" w:rsidR="00A35ECD" w:rsidRDefault="00A35ECD" w:rsidP="002E250E">
      <w:r>
        <w:separator/>
      </w:r>
    </w:p>
  </w:footnote>
  <w:footnote w:type="continuationSeparator" w:id="0">
    <w:p w14:paraId="1EF7F6B3" w14:textId="77777777" w:rsidR="00A35ECD" w:rsidRDefault="00A35ECD" w:rsidP="002E2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3DE26" w14:textId="77777777" w:rsidR="00425883" w:rsidRDefault="0042588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377D1" w14:textId="77777777" w:rsidR="00425883" w:rsidRDefault="0042588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9754393"/>
      <w:docPartObj>
        <w:docPartGallery w:val="Page Numbers (Top of Page)"/>
        <w:docPartUnique/>
      </w:docPartObj>
    </w:sdtPr>
    <w:sdtEndPr>
      <w:rPr>
        <w:noProof/>
      </w:rPr>
    </w:sdtEndPr>
    <w:sdtContent>
      <w:p w14:paraId="1A77945C" w14:textId="77777777" w:rsidR="00425883" w:rsidRDefault="00425883" w:rsidP="009E5F9A">
        <w:pPr>
          <w:pStyle w:val="a5"/>
        </w:pPr>
        <w:r w:rsidRPr="009E5F9A">
          <w:rPr>
            <w:rFonts w:ascii="Times New Roman" w:hAnsi="Times New Roman" w:cs="Times New Roman"/>
          </w:rPr>
          <w:t xml:space="preserve">PSYCHOLOGICAL DEFENSE </w:t>
        </w:r>
        <w:r w:rsidRPr="00FF50EA">
          <w:rPr>
            <w:rFonts w:ascii="Times New Roman" w:hAnsi="Times New Roman" w:cs="Times New Roman"/>
          </w:rPr>
          <w:t xml:space="preserve">MECHANISMS OF </w:t>
        </w:r>
        <w:r w:rsidRPr="009E5F9A">
          <w:rPr>
            <w:rFonts w:ascii="Times New Roman" w:hAnsi="Times New Roman" w:cs="Times New Roman"/>
          </w:rPr>
          <w:t>STUDENTS WITH SEN</w:t>
        </w:r>
        <w:r>
          <w:rPr>
            <w:rFonts w:ascii="Times New Roman" w:hAnsi="Times New Roman" w:cs="Times New Roman"/>
          </w:rPr>
          <w:tab/>
        </w:r>
        <w:r>
          <w:t xml:space="preserve"> </w:t>
        </w:r>
        <w:r w:rsidRPr="009E5F9A">
          <w:rPr>
            <w:rFonts w:ascii="Times New Roman" w:hAnsi="Times New Roman" w:cs="Times New Roman"/>
          </w:rPr>
          <w:fldChar w:fldCharType="begin"/>
        </w:r>
        <w:r w:rsidRPr="009E5F9A">
          <w:rPr>
            <w:rFonts w:ascii="Times New Roman" w:hAnsi="Times New Roman" w:cs="Times New Roman"/>
          </w:rPr>
          <w:instrText xml:space="preserve"> PAGE   \* MERGEFORMAT </w:instrText>
        </w:r>
        <w:r w:rsidRPr="009E5F9A">
          <w:rPr>
            <w:rFonts w:ascii="Times New Roman" w:hAnsi="Times New Roman" w:cs="Times New Roman"/>
          </w:rPr>
          <w:fldChar w:fldCharType="separate"/>
        </w:r>
        <w:r>
          <w:rPr>
            <w:rFonts w:ascii="Times New Roman" w:hAnsi="Times New Roman" w:cs="Times New Roman"/>
            <w:noProof/>
          </w:rPr>
          <w:t>1</w:t>
        </w:r>
        <w:r w:rsidRPr="009E5F9A">
          <w:rPr>
            <w:rFonts w:ascii="Times New Roman" w:hAnsi="Times New Roman" w:cs="Times New Roman"/>
            <w:noProof/>
          </w:rPr>
          <w:fldChar w:fldCharType="end"/>
        </w:r>
      </w:p>
    </w:sdtContent>
  </w:sdt>
  <w:p w14:paraId="78834B16" w14:textId="77777777" w:rsidR="00425883" w:rsidRDefault="0042588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E286F"/>
    <w:multiLevelType w:val="hybridMultilevel"/>
    <w:tmpl w:val="8E18C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94281"/>
    <w:multiLevelType w:val="hybridMultilevel"/>
    <w:tmpl w:val="B57CCAB6"/>
    <w:lvl w:ilvl="0" w:tplc="816EEA6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F1C62"/>
    <w:multiLevelType w:val="hybridMultilevel"/>
    <w:tmpl w:val="09402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3773C"/>
    <w:multiLevelType w:val="multilevel"/>
    <w:tmpl w:val="F9EA4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5642E6"/>
    <w:multiLevelType w:val="hybridMultilevel"/>
    <w:tmpl w:val="CE0A146C"/>
    <w:lvl w:ilvl="0" w:tplc="DF22B262">
      <w:start w:val="1"/>
      <w:numFmt w:val="bullet"/>
      <w:lvlText w:val=""/>
      <w:lvlJc w:val="left"/>
      <w:pPr>
        <w:ind w:left="1080" w:hanging="360"/>
      </w:pPr>
      <w:rPr>
        <w:rFonts w:ascii="Symbol" w:hAnsi="Symbol" w:hint="default"/>
        <w:b/>
        <w:bCs w:val="0"/>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842C7E"/>
    <w:multiLevelType w:val="hybridMultilevel"/>
    <w:tmpl w:val="1150A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EE6569"/>
    <w:multiLevelType w:val="hybridMultilevel"/>
    <w:tmpl w:val="8CDA1312"/>
    <w:lvl w:ilvl="0" w:tplc="6BA62C0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2B53A1F"/>
    <w:multiLevelType w:val="hybridMultilevel"/>
    <w:tmpl w:val="F21A7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8823F1"/>
    <w:multiLevelType w:val="hybridMultilevel"/>
    <w:tmpl w:val="16C28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567721"/>
    <w:multiLevelType w:val="hybridMultilevel"/>
    <w:tmpl w:val="509E2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3F5FD9"/>
    <w:multiLevelType w:val="multilevel"/>
    <w:tmpl w:val="B87E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E83507"/>
    <w:multiLevelType w:val="hybridMultilevel"/>
    <w:tmpl w:val="1C7AC368"/>
    <w:lvl w:ilvl="0" w:tplc="0809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2D956D1C"/>
    <w:multiLevelType w:val="hybridMultilevel"/>
    <w:tmpl w:val="C374B6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E50C49"/>
    <w:multiLevelType w:val="hybridMultilevel"/>
    <w:tmpl w:val="22F69F0E"/>
    <w:lvl w:ilvl="0" w:tplc="FD08D410">
      <w:start w:val="3"/>
      <w:numFmt w:val="bullet"/>
      <w:lvlText w:val="-"/>
      <w:lvlJc w:val="left"/>
      <w:pPr>
        <w:ind w:left="720" w:hanging="360"/>
      </w:pPr>
      <w:rPr>
        <w:rFonts w:ascii="Aptos Narrow" w:eastAsia="Times New Roman" w:hAnsi="Aptos Narrow"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BE3EEE"/>
    <w:multiLevelType w:val="hybridMultilevel"/>
    <w:tmpl w:val="BD2CC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911A45"/>
    <w:multiLevelType w:val="hybridMultilevel"/>
    <w:tmpl w:val="22266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24196E"/>
    <w:multiLevelType w:val="multilevel"/>
    <w:tmpl w:val="6888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193667"/>
    <w:multiLevelType w:val="hybridMultilevel"/>
    <w:tmpl w:val="AD067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E55952"/>
    <w:multiLevelType w:val="hybridMultilevel"/>
    <w:tmpl w:val="B00416EC"/>
    <w:lvl w:ilvl="0" w:tplc="DF9C13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451D43"/>
    <w:multiLevelType w:val="hybridMultilevel"/>
    <w:tmpl w:val="92BE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C400B5"/>
    <w:multiLevelType w:val="hybridMultilevel"/>
    <w:tmpl w:val="A2A40AF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6456CC2"/>
    <w:multiLevelType w:val="hybridMultilevel"/>
    <w:tmpl w:val="17E05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D734ED"/>
    <w:multiLevelType w:val="hybridMultilevel"/>
    <w:tmpl w:val="71A2E0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1B36115"/>
    <w:multiLevelType w:val="hybridMultilevel"/>
    <w:tmpl w:val="2AD44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0C46E92"/>
    <w:multiLevelType w:val="hybridMultilevel"/>
    <w:tmpl w:val="5DEA6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EF2D32"/>
    <w:multiLevelType w:val="hybridMultilevel"/>
    <w:tmpl w:val="02480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2435194"/>
    <w:multiLevelType w:val="hybridMultilevel"/>
    <w:tmpl w:val="C8FE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7937DD"/>
    <w:multiLevelType w:val="hybridMultilevel"/>
    <w:tmpl w:val="3BEE91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F30316"/>
    <w:multiLevelType w:val="hybridMultilevel"/>
    <w:tmpl w:val="421EEAAA"/>
    <w:lvl w:ilvl="0" w:tplc="04190001">
      <w:start w:val="1"/>
      <w:numFmt w:val="bullet"/>
      <w:lvlText w:val=""/>
      <w:lvlJc w:val="left"/>
      <w:pPr>
        <w:ind w:left="773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F1E7C43"/>
    <w:multiLevelType w:val="hybridMultilevel"/>
    <w:tmpl w:val="F3D492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9"/>
  </w:num>
  <w:num w:numId="4">
    <w:abstractNumId w:val="29"/>
  </w:num>
  <w:num w:numId="5">
    <w:abstractNumId w:val="11"/>
  </w:num>
  <w:num w:numId="6">
    <w:abstractNumId w:val="20"/>
  </w:num>
  <w:num w:numId="7">
    <w:abstractNumId w:val="22"/>
  </w:num>
  <w:num w:numId="8">
    <w:abstractNumId w:val="25"/>
  </w:num>
  <w:num w:numId="9">
    <w:abstractNumId w:val="23"/>
  </w:num>
  <w:num w:numId="10">
    <w:abstractNumId w:val="15"/>
  </w:num>
  <w:num w:numId="11">
    <w:abstractNumId w:val="21"/>
  </w:num>
  <w:num w:numId="12">
    <w:abstractNumId w:val="28"/>
  </w:num>
  <w:num w:numId="13">
    <w:abstractNumId w:val="6"/>
  </w:num>
  <w:num w:numId="14">
    <w:abstractNumId w:val="10"/>
  </w:num>
  <w:num w:numId="15">
    <w:abstractNumId w:val="3"/>
  </w:num>
  <w:num w:numId="16">
    <w:abstractNumId w:val="28"/>
  </w:num>
  <w:num w:numId="17">
    <w:abstractNumId w:val="16"/>
  </w:num>
  <w:num w:numId="18">
    <w:abstractNumId w:val="27"/>
  </w:num>
  <w:num w:numId="19">
    <w:abstractNumId w:val="9"/>
  </w:num>
  <w:num w:numId="20">
    <w:abstractNumId w:val="1"/>
  </w:num>
  <w:num w:numId="21">
    <w:abstractNumId w:val="18"/>
  </w:num>
  <w:num w:numId="22">
    <w:abstractNumId w:val="12"/>
  </w:num>
  <w:num w:numId="23">
    <w:abstractNumId w:val="5"/>
  </w:num>
  <w:num w:numId="24">
    <w:abstractNumId w:val="2"/>
  </w:num>
  <w:num w:numId="25">
    <w:abstractNumId w:val="17"/>
  </w:num>
  <w:num w:numId="26">
    <w:abstractNumId w:val="13"/>
  </w:num>
  <w:num w:numId="27">
    <w:abstractNumId w:val="4"/>
  </w:num>
  <w:num w:numId="28">
    <w:abstractNumId w:val="0"/>
  </w:num>
  <w:num w:numId="29">
    <w:abstractNumId w:val="26"/>
  </w:num>
  <w:num w:numId="30">
    <w:abstractNumId w:val="14"/>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evenAndOddHeaders/>
  <w:characterSpacingControl w:val="doNotCompress"/>
  <w:hdrShapeDefaults>
    <o:shapedefaults v:ext="edit" spidmax="2049"/>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I1MDQxNDO1NDMGAiUdpeDU4uLM/DyQAkODWgA+PdQYLQAAAA=="/>
  </w:docVars>
  <w:rsids>
    <w:rsidRoot w:val="002E250E"/>
    <w:rsid w:val="000007C0"/>
    <w:rsid w:val="0000175E"/>
    <w:rsid w:val="00003A9F"/>
    <w:rsid w:val="00006481"/>
    <w:rsid w:val="00007396"/>
    <w:rsid w:val="00007DA1"/>
    <w:rsid w:val="000106BF"/>
    <w:rsid w:val="0001076E"/>
    <w:rsid w:val="00011155"/>
    <w:rsid w:val="000133EE"/>
    <w:rsid w:val="00013F7B"/>
    <w:rsid w:val="00015219"/>
    <w:rsid w:val="0001752C"/>
    <w:rsid w:val="0001784F"/>
    <w:rsid w:val="0002238D"/>
    <w:rsid w:val="00023EB7"/>
    <w:rsid w:val="000245FC"/>
    <w:rsid w:val="0003122A"/>
    <w:rsid w:val="000319CD"/>
    <w:rsid w:val="00032333"/>
    <w:rsid w:val="00032463"/>
    <w:rsid w:val="00033AD1"/>
    <w:rsid w:val="00041723"/>
    <w:rsid w:val="0004675B"/>
    <w:rsid w:val="00050E31"/>
    <w:rsid w:val="00056378"/>
    <w:rsid w:val="000610A7"/>
    <w:rsid w:val="00062850"/>
    <w:rsid w:val="00062D4B"/>
    <w:rsid w:val="00063FC7"/>
    <w:rsid w:val="00070588"/>
    <w:rsid w:val="00070694"/>
    <w:rsid w:val="0007421E"/>
    <w:rsid w:val="00074989"/>
    <w:rsid w:val="000757CA"/>
    <w:rsid w:val="0007664E"/>
    <w:rsid w:val="00081962"/>
    <w:rsid w:val="0008262E"/>
    <w:rsid w:val="000828B6"/>
    <w:rsid w:val="0008573B"/>
    <w:rsid w:val="00085F43"/>
    <w:rsid w:val="00086BDA"/>
    <w:rsid w:val="00087F83"/>
    <w:rsid w:val="00090251"/>
    <w:rsid w:val="00092783"/>
    <w:rsid w:val="00094D94"/>
    <w:rsid w:val="000A11A7"/>
    <w:rsid w:val="000A4FB2"/>
    <w:rsid w:val="000B285A"/>
    <w:rsid w:val="000B31CE"/>
    <w:rsid w:val="000B4540"/>
    <w:rsid w:val="000B454E"/>
    <w:rsid w:val="000B4557"/>
    <w:rsid w:val="000B587B"/>
    <w:rsid w:val="000C0FE1"/>
    <w:rsid w:val="000C1819"/>
    <w:rsid w:val="000C1823"/>
    <w:rsid w:val="000C1F1E"/>
    <w:rsid w:val="000C3C4D"/>
    <w:rsid w:val="000C3DD8"/>
    <w:rsid w:val="000C6FE7"/>
    <w:rsid w:val="000C7AA1"/>
    <w:rsid w:val="000D15C5"/>
    <w:rsid w:val="000D3EF3"/>
    <w:rsid w:val="000D516D"/>
    <w:rsid w:val="000D6412"/>
    <w:rsid w:val="000D662A"/>
    <w:rsid w:val="000D6C9D"/>
    <w:rsid w:val="000E33A0"/>
    <w:rsid w:val="000E5BDB"/>
    <w:rsid w:val="000E6F7D"/>
    <w:rsid w:val="000E797C"/>
    <w:rsid w:val="000F12C0"/>
    <w:rsid w:val="000F205B"/>
    <w:rsid w:val="000F4399"/>
    <w:rsid w:val="000F46E6"/>
    <w:rsid w:val="000F4704"/>
    <w:rsid w:val="000F49A7"/>
    <w:rsid w:val="000F53E2"/>
    <w:rsid w:val="000F798E"/>
    <w:rsid w:val="000F7F7F"/>
    <w:rsid w:val="001026DA"/>
    <w:rsid w:val="001037CC"/>
    <w:rsid w:val="00103818"/>
    <w:rsid w:val="0010602E"/>
    <w:rsid w:val="001073FE"/>
    <w:rsid w:val="00107A8D"/>
    <w:rsid w:val="001120CF"/>
    <w:rsid w:val="00112978"/>
    <w:rsid w:val="001136F4"/>
    <w:rsid w:val="00115616"/>
    <w:rsid w:val="001163F1"/>
    <w:rsid w:val="001170EB"/>
    <w:rsid w:val="00121122"/>
    <w:rsid w:val="001228FB"/>
    <w:rsid w:val="001229CF"/>
    <w:rsid w:val="0012407B"/>
    <w:rsid w:val="0012673B"/>
    <w:rsid w:val="001273C1"/>
    <w:rsid w:val="0013047D"/>
    <w:rsid w:val="00130851"/>
    <w:rsid w:val="0013121E"/>
    <w:rsid w:val="001330C3"/>
    <w:rsid w:val="00135E1D"/>
    <w:rsid w:val="00136268"/>
    <w:rsid w:val="001406EE"/>
    <w:rsid w:val="00141CA8"/>
    <w:rsid w:val="001428C4"/>
    <w:rsid w:val="001435AC"/>
    <w:rsid w:val="00147574"/>
    <w:rsid w:val="001515CD"/>
    <w:rsid w:val="00152138"/>
    <w:rsid w:val="001531C1"/>
    <w:rsid w:val="00153A3E"/>
    <w:rsid w:val="001547C5"/>
    <w:rsid w:val="00157F78"/>
    <w:rsid w:val="00160D6A"/>
    <w:rsid w:val="00161635"/>
    <w:rsid w:val="00161F93"/>
    <w:rsid w:val="00164193"/>
    <w:rsid w:val="00164A3B"/>
    <w:rsid w:val="001657B6"/>
    <w:rsid w:val="001670D1"/>
    <w:rsid w:val="001678F6"/>
    <w:rsid w:val="001727ED"/>
    <w:rsid w:val="00173C58"/>
    <w:rsid w:val="001746D0"/>
    <w:rsid w:val="001754E7"/>
    <w:rsid w:val="0017575F"/>
    <w:rsid w:val="001773F1"/>
    <w:rsid w:val="00177AF7"/>
    <w:rsid w:val="001801E2"/>
    <w:rsid w:val="00180F68"/>
    <w:rsid w:val="00181954"/>
    <w:rsid w:val="00181A97"/>
    <w:rsid w:val="00183E3F"/>
    <w:rsid w:val="00184D19"/>
    <w:rsid w:val="00185B6C"/>
    <w:rsid w:val="00187E49"/>
    <w:rsid w:val="00191AAC"/>
    <w:rsid w:val="001922D4"/>
    <w:rsid w:val="00192DB7"/>
    <w:rsid w:val="0019571C"/>
    <w:rsid w:val="0019620A"/>
    <w:rsid w:val="001968DA"/>
    <w:rsid w:val="0019778A"/>
    <w:rsid w:val="001A0D93"/>
    <w:rsid w:val="001A27EB"/>
    <w:rsid w:val="001A32B0"/>
    <w:rsid w:val="001A340B"/>
    <w:rsid w:val="001A39F5"/>
    <w:rsid w:val="001A4CD9"/>
    <w:rsid w:val="001A7798"/>
    <w:rsid w:val="001B013D"/>
    <w:rsid w:val="001B2721"/>
    <w:rsid w:val="001B5DC6"/>
    <w:rsid w:val="001B5DC9"/>
    <w:rsid w:val="001B6E3D"/>
    <w:rsid w:val="001B6ED5"/>
    <w:rsid w:val="001B7084"/>
    <w:rsid w:val="001B7E05"/>
    <w:rsid w:val="001C07B6"/>
    <w:rsid w:val="001C146A"/>
    <w:rsid w:val="001C150A"/>
    <w:rsid w:val="001C2159"/>
    <w:rsid w:val="001C597C"/>
    <w:rsid w:val="001C5CCF"/>
    <w:rsid w:val="001C64C9"/>
    <w:rsid w:val="001D011A"/>
    <w:rsid w:val="001D148B"/>
    <w:rsid w:val="001D1829"/>
    <w:rsid w:val="001D1AF7"/>
    <w:rsid w:val="001D2DAB"/>
    <w:rsid w:val="001D5A64"/>
    <w:rsid w:val="001D651F"/>
    <w:rsid w:val="001E1145"/>
    <w:rsid w:val="001E16E1"/>
    <w:rsid w:val="001E29B4"/>
    <w:rsid w:val="001E4155"/>
    <w:rsid w:val="001E57F4"/>
    <w:rsid w:val="001E686F"/>
    <w:rsid w:val="001F03E5"/>
    <w:rsid w:val="001F0B67"/>
    <w:rsid w:val="001F0BE6"/>
    <w:rsid w:val="001F0C76"/>
    <w:rsid w:val="001F0CF5"/>
    <w:rsid w:val="001F1675"/>
    <w:rsid w:val="001F2F11"/>
    <w:rsid w:val="001F74EE"/>
    <w:rsid w:val="0020563D"/>
    <w:rsid w:val="00205C50"/>
    <w:rsid w:val="002067D2"/>
    <w:rsid w:val="00206861"/>
    <w:rsid w:val="00206A14"/>
    <w:rsid w:val="0020738C"/>
    <w:rsid w:val="0021038A"/>
    <w:rsid w:val="00212466"/>
    <w:rsid w:val="00212CAA"/>
    <w:rsid w:val="00212EA6"/>
    <w:rsid w:val="00213F0C"/>
    <w:rsid w:val="00215281"/>
    <w:rsid w:val="002158A0"/>
    <w:rsid w:val="00216735"/>
    <w:rsid w:val="00223494"/>
    <w:rsid w:val="002239B8"/>
    <w:rsid w:val="00226075"/>
    <w:rsid w:val="00226D86"/>
    <w:rsid w:val="00227537"/>
    <w:rsid w:val="00227915"/>
    <w:rsid w:val="00227E16"/>
    <w:rsid w:val="00231020"/>
    <w:rsid w:val="002310CF"/>
    <w:rsid w:val="002314E9"/>
    <w:rsid w:val="002343C1"/>
    <w:rsid w:val="00234BEF"/>
    <w:rsid w:val="00234E0C"/>
    <w:rsid w:val="002456DD"/>
    <w:rsid w:val="002462A1"/>
    <w:rsid w:val="00246D14"/>
    <w:rsid w:val="002478D3"/>
    <w:rsid w:val="00247E80"/>
    <w:rsid w:val="00250284"/>
    <w:rsid w:val="00251758"/>
    <w:rsid w:val="002525A7"/>
    <w:rsid w:val="002536AB"/>
    <w:rsid w:val="002548C3"/>
    <w:rsid w:val="00257BA4"/>
    <w:rsid w:val="00260292"/>
    <w:rsid w:val="00260ADD"/>
    <w:rsid w:val="00262133"/>
    <w:rsid w:val="00263FDD"/>
    <w:rsid w:val="00264EFE"/>
    <w:rsid w:val="002660DA"/>
    <w:rsid w:val="002678F2"/>
    <w:rsid w:val="00270457"/>
    <w:rsid w:val="00271FA8"/>
    <w:rsid w:val="00272F74"/>
    <w:rsid w:val="00273600"/>
    <w:rsid w:val="0027382F"/>
    <w:rsid w:val="002739CB"/>
    <w:rsid w:val="00280660"/>
    <w:rsid w:val="002825BA"/>
    <w:rsid w:val="0028273C"/>
    <w:rsid w:val="00282D5A"/>
    <w:rsid w:val="00283296"/>
    <w:rsid w:val="002833AF"/>
    <w:rsid w:val="00284614"/>
    <w:rsid w:val="0028462D"/>
    <w:rsid w:val="00284D68"/>
    <w:rsid w:val="0028548C"/>
    <w:rsid w:val="00287769"/>
    <w:rsid w:val="00290035"/>
    <w:rsid w:val="00290243"/>
    <w:rsid w:val="00290897"/>
    <w:rsid w:val="0029152A"/>
    <w:rsid w:val="00291FD9"/>
    <w:rsid w:val="00292DFA"/>
    <w:rsid w:val="0029469C"/>
    <w:rsid w:val="00294EEF"/>
    <w:rsid w:val="00294FA1"/>
    <w:rsid w:val="002961FB"/>
    <w:rsid w:val="002A0EDC"/>
    <w:rsid w:val="002A27BE"/>
    <w:rsid w:val="002A78DC"/>
    <w:rsid w:val="002A7CBC"/>
    <w:rsid w:val="002B35EB"/>
    <w:rsid w:val="002B602F"/>
    <w:rsid w:val="002C12C6"/>
    <w:rsid w:val="002C1B19"/>
    <w:rsid w:val="002C48D1"/>
    <w:rsid w:val="002C644E"/>
    <w:rsid w:val="002C6F09"/>
    <w:rsid w:val="002D08A5"/>
    <w:rsid w:val="002D23D7"/>
    <w:rsid w:val="002D25DF"/>
    <w:rsid w:val="002D3EF7"/>
    <w:rsid w:val="002D5A67"/>
    <w:rsid w:val="002D63CE"/>
    <w:rsid w:val="002E0B09"/>
    <w:rsid w:val="002E232B"/>
    <w:rsid w:val="002E250E"/>
    <w:rsid w:val="002E2F34"/>
    <w:rsid w:val="002E35B0"/>
    <w:rsid w:val="002E537A"/>
    <w:rsid w:val="002E6419"/>
    <w:rsid w:val="002E6529"/>
    <w:rsid w:val="002E6A10"/>
    <w:rsid w:val="002E7C91"/>
    <w:rsid w:val="002F0836"/>
    <w:rsid w:val="002F1F57"/>
    <w:rsid w:val="002F2C6A"/>
    <w:rsid w:val="0030161F"/>
    <w:rsid w:val="00303596"/>
    <w:rsid w:val="0030363A"/>
    <w:rsid w:val="00304B88"/>
    <w:rsid w:val="00306D43"/>
    <w:rsid w:val="00310D4E"/>
    <w:rsid w:val="00312A08"/>
    <w:rsid w:val="0031330D"/>
    <w:rsid w:val="003154F2"/>
    <w:rsid w:val="0031734D"/>
    <w:rsid w:val="00317C00"/>
    <w:rsid w:val="00323A64"/>
    <w:rsid w:val="00326471"/>
    <w:rsid w:val="00327DA9"/>
    <w:rsid w:val="00331E50"/>
    <w:rsid w:val="00332590"/>
    <w:rsid w:val="00332E2A"/>
    <w:rsid w:val="003344F1"/>
    <w:rsid w:val="00340815"/>
    <w:rsid w:val="003420FA"/>
    <w:rsid w:val="0034275D"/>
    <w:rsid w:val="00346D40"/>
    <w:rsid w:val="00346FAA"/>
    <w:rsid w:val="0035033E"/>
    <w:rsid w:val="00351A86"/>
    <w:rsid w:val="00360563"/>
    <w:rsid w:val="003705F0"/>
    <w:rsid w:val="003720E3"/>
    <w:rsid w:val="00372EED"/>
    <w:rsid w:val="003776B1"/>
    <w:rsid w:val="00382146"/>
    <w:rsid w:val="0038593C"/>
    <w:rsid w:val="003878D5"/>
    <w:rsid w:val="0039230F"/>
    <w:rsid w:val="003937DE"/>
    <w:rsid w:val="00395610"/>
    <w:rsid w:val="00395748"/>
    <w:rsid w:val="0039752A"/>
    <w:rsid w:val="00397D76"/>
    <w:rsid w:val="003A0D19"/>
    <w:rsid w:val="003A45E7"/>
    <w:rsid w:val="003A5933"/>
    <w:rsid w:val="003A6DFF"/>
    <w:rsid w:val="003A7F01"/>
    <w:rsid w:val="003B05AB"/>
    <w:rsid w:val="003B2D23"/>
    <w:rsid w:val="003B2F05"/>
    <w:rsid w:val="003B36CB"/>
    <w:rsid w:val="003B767B"/>
    <w:rsid w:val="003B796C"/>
    <w:rsid w:val="003C0114"/>
    <w:rsid w:val="003C3B8B"/>
    <w:rsid w:val="003C597E"/>
    <w:rsid w:val="003C76FA"/>
    <w:rsid w:val="003D320B"/>
    <w:rsid w:val="003D3B86"/>
    <w:rsid w:val="003D5354"/>
    <w:rsid w:val="003D597C"/>
    <w:rsid w:val="003E1E17"/>
    <w:rsid w:val="003E6DB0"/>
    <w:rsid w:val="003E6FD3"/>
    <w:rsid w:val="003E7467"/>
    <w:rsid w:val="003E769E"/>
    <w:rsid w:val="003F06AA"/>
    <w:rsid w:val="003F0A37"/>
    <w:rsid w:val="003F0D65"/>
    <w:rsid w:val="003F1BDC"/>
    <w:rsid w:val="003F1DD6"/>
    <w:rsid w:val="003F2C0F"/>
    <w:rsid w:val="003F38AF"/>
    <w:rsid w:val="003F59A8"/>
    <w:rsid w:val="003F66C4"/>
    <w:rsid w:val="004013DB"/>
    <w:rsid w:val="00402F0F"/>
    <w:rsid w:val="004036FD"/>
    <w:rsid w:val="00405C0B"/>
    <w:rsid w:val="00406EB6"/>
    <w:rsid w:val="00411925"/>
    <w:rsid w:val="0041390E"/>
    <w:rsid w:val="004141EA"/>
    <w:rsid w:val="00416816"/>
    <w:rsid w:val="00420566"/>
    <w:rsid w:val="004207BE"/>
    <w:rsid w:val="0042220F"/>
    <w:rsid w:val="00422DB5"/>
    <w:rsid w:val="00423A3E"/>
    <w:rsid w:val="00424205"/>
    <w:rsid w:val="00424C05"/>
    <w:rsid w:val="00425883"/>
    <w:rsid w:val="00426840"/>
    <w:rsid w:val="00431659"/>
    <w:rsid w:val="00432DB8"/>
    <w:rsid w:val="0043318B"/>
    <w:rsid w:val="0043510D"/>
    <w:rsid w:val="00435EA6"/>
    <w:rsid w:val="00440AAA"/>
    <w:rsid w:val="00440C8F"/>
    <w:rsid w:val="00441322"/>
    <w:rsid w:val="00441875"/>
    <w:rsid w:val="00442DAA"/>
    <w:rsid w:val="0044449D"/>
    <w:rsid w:val="00446130"/>
    <w:rsid w:val="00447489"/>
    <w:rsid w:val="00447CE9"/>
    <w:rsid w:val="00453566"/>
    <w:rsid w:val="00453F64"/>
    <w:rsid w:val="0045437D"/>
    <w:rsid w:val="004546C3"/>
    <w:rsid w:val="004547D0"/>
    <w:rsid w:val="00454B3B"/>
    <w:rsid w:val="004578CC"/>
    <w:rsid w:val="00457BB4"/>
    <w:rsid w:val="004602FE"/>
    <w:rsid w:val="004612C8"/>
    <w:rsid w:val="00461A33"/>
    <w:rsid w:val="004624E7"/>
    <w:rsid w:val="004639C9"/>
    <w:rsid w:val="004641CF"/>
    <w:rsid w:val="004656D8"/>
    <w:rsid w:val="0047087A"/>
    <w:rsid w:val="0047213F"/>
    <w:rsid w:val="00473DF0"/>
    <w:rsid w:val="004745DC"/>
    <w:rsid w:val="004747D1"/>
    <w:rsid w:val="00475432"/>
    <w:rsid w:val="00475608"/>
    <w:rsid w:val="0048128B"/>
    <w:rsid w:val="0048193D"/>
    <w:rsid w:val="00482364"/>
    <w:rsid w:val="00483D93"/>
    <w:rsid w:val="00484C2F"/>
    <w:rsid w:val="00484E16"/>
    <w:rsid w:val="004856ED"/>
    <w:rsid w:val="00485B79"/>
    <w:rsid w:val="00486D69"/>
    <w:rsid w:val="00490280"/>
    <w:rsid w:val="004912EF"/>
    <w:rsid w:val="00493631"/>
    <w:rsid w:val="004946CA"/>
    <w:rsid w:val="00496DEA"/>
    <w:rsid w:val="00497587"/>
    <w:rsid w:val="004A003C"/>
    <w:rsid w:val="004A0287"/>
    <w:rsid w:val="004A0301"/>
    <w:rsid w:val="004A5F37"/>
    <w:rsid w:val="004A67B5"/>
    <w:rsid w:val="004B1EF7"/>
    <w:rsid w:val="004B2426"/>
    <w:rsid w:val="004B2A76"/>
    <w:rsid w:val="004B2C77"/>
    <w:rsid w:val="004B31BD"/>
    <w:rsid w:val="004B3617"/>
    <w:rsid w:val="004B4B15"/>
    <w:rsid w:val="004B779C"/>
    <w:rsid w:val="004B7D12"/>
    <w:rsid w:val="004C2D6D"/>
    <w:rsid w:val="004C379F"/>
    <w:rsid w:val="004C564B"/>
    <w:rsid w:val="004C5A51"/>
    <w:rsid w:val="004C63A6"/>
    <w:rsid w:val="004D03BE"/>
    <w:rsid w:val="004D2866"/>
    <w:rsid w:val="004D35D7"/>
    <w:rsid w:val="004D3796"/>
    <w:rsid w:val="004D3E5B"/>
    <w:rsid w:val="004D54CD"/>
    <w:rsid w:val="004D6FC0"/>
    <w:rsid w:val="004E0990"/>
    <w:rsid w:val="004E113D"/>
    <w:rsid w:val="004E1C1A"/>
    <w:rsid w:val="004E39F2"/>
    <w:rsid w:val="004E46CB"/>
    <w:rsid w:val="004E6B4E"/>
    <w:rsid w:val="004E75D0"/>
    <w:rsid w:val="004F20E5"/>
    <w:rsid w:val="004F2744"/>
    <w:rsid w:val="004F42E3"/>
    <w:rsid w:val="004F4800"/>
    <w:rsid w:val="004F5198"/>
    <w:rsid w:val="004F52E2"/>
    <w:rsid w:val="004F6167"/>
    <w:rsid w:val="004F6814"/>
    <w:rsid w:val="00502621"/>
    <w:rsid w:val="005027A3"/>
    <w:rsid w:val="00503228"/>
    <w:rsid w:val="00503F17"/>
    <w:rsid w:val="00504B5E"/>
    <w:rsid w:val="00507B17"/>
    <w:rsid w:val="00510870"/>
    <w:rsid w:val="00511B0A"/>
    <w:rsid w:val="00512C36"/>
    <w:rsid w:val="00512DDA"/>
    <w:rsid w:val="0051507F"/>
    <w:rsid w:val="005165E7"/>
    <w:rsid w:val="00522214"/>
    <w:rsid w:val="00522A07"/>
    <w:rsid w:val="00524457"/>
    <w:rsid w:val="00525CB3"/>
    <w:rsid w:val="0052778F"/>
    <w:rsid w:val="005277E3"/>
    <w:rsid w:val="0053140A"/>
    <w:rsid w:val="00534B25"/>
    <w:rsid w:val="005351E7"/>
    <w:rsid w:val="00535CD0"/>
    <w:rsid w:val="00536955"/>
    <w:rsid w:val="00536E48"/>
    <w:rsid w:val="0053761C"/>
    <w:rsid w:val="00542661"/>
    <w:rsid w:val="0054563A"/>
    <w:rsid w:val="00545F02"/>
    <w:rsid w:val="00546832"/>
    <w:rsid w:val="005513E2"/>
    <w:rsid w:val="005528DF"/>
    <w:rsid w:val="00552F9B"/>
    <w:rsid w:val="00556830"/>
    <w:rsid w:val="00556BE6"/>
    <w:rsid w:val="005574FD"/>
    <w:rsid w:val="00563590"/>
    <w:rsid w:val="00563600"/>
    <w:rsid w:val="005717BF"/>
    <w:rsid w:val="00571B54"/>
    <w:rsid w:val="005735A6"/>
    <w:rsid w:val="0057509A"/>
    <w:rsid w:val="00576A31"/>
    <w:rsid w:val="00580894"/>
    <w:rsid w:val="005834DB"/>
    <w:rsid w:val="00584521"/>
    <w:rsid w:val="00585719"/>
    <w:rsid w:val="0058703D"/>
    <w:rsid w:val="00587ECC"/>
    <w:rsid w:val="00590726"/>
    <w:rsid w:val="00593D43"/>
    <w:rsid w:val="00594A83"/>
    <w:rsid w:val="00595592"/>
    <w:rsid w:val="005967F4"/>
    <w:rsid w:val="005975B8"/>
    <w:rsid w:val="00597CBE"/>
    <w:rsid w:val="005A116F"/>
    <w:rsid w:val="005A3683"/>
    <w:rsid w:val="005A36FA"/>
    <w:rsid w:val="005A449B"/>
    <w:rsid w:val="005A4630"/>
    <w:rsid w:val="005A4DCF"/>
    <w:rsid w:val="005A5C47"/>
    <w:rsid w:val="005B2467"/>
    <w:rsid w:val="005B2A64"/>
    <w:rsid w:val="005B320B"/>
    <w:rsid w:val="005B3CDA"/>
    <w:rsid w:val="005B3D73"/>
    <w:rsid w:val="005C084F"/>
    <w:rsid w:val="005C29CF"/>
    <w:rsid w:val="005C30FA"/>
    <w:rsid w:val="005C46B9"/>
    <w:rsid w:val="005C6DA8"/>
    <w:rsid w:val="005D005E"/>
    <w:rsid w:val="005D1082"/>
    <w:rsid w:val="005D1B5A"/>
    <w:rsid w:val="005D27D5"/>
    <w:rsid w:val="005D29C6"/>
    <w:rsid w:val="005D31D8"/>
    <w:rsid w:val="005D3277"/>
    <w:rsid w:val="005D3AF9"/>
    <w:rsid w:val="005D46B0"/>
    <w:rsid w:val="005D6EAF"/>
    <w:rsid w:val="005D7354"/>
    <w:rsid w:val="005D79E1"/>
    <w:rsid w:val="005D7BBA"/>
    <w:rsid w:val="005D7D4E"/>
    <w:rsid w:val="005D7DE1"/>
    <w:rsid w:val="005E0235"/>
    <w:rsid w:val="005E0302"/>
    <w:rsid w:val="005E18C8"/>
    <w:rsid w:val="005E2ADA"/>
    <w:rsid w:val="005E2F6F"/>
    <w:rsid w:val="005E4B49"/>
    <w:rsid w:val="005E4FBF"/>
    <w:rsid w:val="005F3B24"/>
    <w:rsid w:val="005F5DEB"/>
    <w:rsid w:val="005F6F2F"/>
    <w:rsid w:val="0060146B"/>
    <w:rsid w:val="00601823"/>
    <w:rsid w:val="006019B6"/>
    <w:rsid w:val="006026A4"/>
    <w:rsid w:val="0060298C"/>
    <w:rsid w:val="00605DE2"/>
    <w:rsid w:val="006065E1"/>
    <w:rsid w:val="006075A1"/>
    <w:rsid w:val="00607A7E"/>
    <w:rsid w:val="006104BF"/>
    <w:rsid w:val="00612BEF"/>
    <w:rsid w:val="00612E8B"/>
    <w:rsid w:val="006130AE"/>
    <w:rsid w:val="00614078"/>
    <w:rsid w:val="00615999"/>
    <w:rsid w:val="00616245"/>
    <w:rsid w:val="00617462"/>
    <w:rsid w:val="00617CCE"/>
    <w:rsid w:val="00621B2E"/>
    <w:rsid w:val="00622B46"/>
    <w:rsid w:val="00622E50"/>
    <w:rsid w:val="00625012"/>
    <w:rsid w:val="00631B20"/>
    <w:rsid w:val="00632870"/>
    <w:rsid w:val="00634373"/>
    <w:rsid w:val="00635543"/>
    <w:rsid w:val="0063570B"/>
    <w:rsid w:val="00636033"/>
    <w:rsid w:val="0064053F"/>
    <w:rsid w:val="00641090"/>
    <w:rsid w:val="00644C7D"/>
    <w:rsid w:val="00646F74"/>
    <w:rsid w:val="00650A11"/>
    <w:rsid w:val="0065138D"/>
    <w:rsid w:val="00652D20"/>
    <w:rsid w:val="006601EA"/>
    <w:rsid w:val="00661BFB"/>
    <w:rsid w:val="0066491D"/>
    <w:rsid w:val="00666FFC"/>
    <w:rsid w:val="00673754"/>
    <w:rsid w:val="00673789"/>
    <w:rsid w:val="006777DC"/>
    <w:rsid w:val="006779A5"/>
    <w:rsid w:val="00677B13"/>
    <w:rsid w:val="00680501"/>
    <w:rsid w:val="00680829"/>
    <w:rsid w:val="006819B7"/>
    <w:rsid w:val="00682EA1"/>
    <w:rsid w:val="006845EE"/>
    <w:rsid w:val="00684D28"/>
    <w:rsid w:val="00685C12"/>
    <w:rsid w:val="00685E6A"/>
    <w:rsid w:val="00686235"/>
    <w:rsid w:val="00691B04"/>
    <w:rsid w:val="006935F2"/>
    <w:rsid w:val="00694F6F"/>
    <w:rsid w:val="006956C7"/>
    <w:rsid w:val="00696858"/>
    <w:rsid w:val="00696DF4"/>
    <w:rsid w:val="00697AD2"/>
    <w:rsid w:val="006A1C9F"/>
    <w:rsid w:val="006A2757"/>
    <w:rsid w:val="006A50FD"/>
    <w:rsid w:val="006A55DB"/>
    <w:rsid w:val="006B11E1"/>
    <w:rsid w:val="006B2701"/>
    <w:rsid w:val="006B4CD0"/>
    <w:rsid w:val="006B7916"/>
    <w:rsid w:val="006C0A23"/>
    <w:rsid w:val="006C1A0F"/>
    <w:rsid w:val="006C24A1"/>
    <w:rsid w:val="006C26F8"/>
    <w:rsid w:val="006C57C7"/>
    <w:rsid w:val="006D7A94"/>
    <w:rsid w:val="006E104E"/>
    <w:rsid w:val="006E3D92"/>
    <w:rsid w:val="006E439E"/>
    <w:rsid w:val="006E4FEC"/>
    <w:rsid w:val="006E635E"/>
    <w:rsid w:val="006F052C"/>
    <w:rsid w:val="006F1718"/>
    <w:rsid w:val="006F295F"/>
    <w:rsid w:val="006F3CA4"/>
    <w:rsid w:val="006F4872"/>
    <w:rsid w:val="006F592E"/>
    <w:rsid w:val="006F6A9A"/>
    <w:rsid w:val="006F70BF"/>
    <w:rsid w:val="006F7BF7"/>
    <w:rsid w:val="007040FA"/>
    <w:rsid w:val="007044B0"/>
    <w:rsid w:val="00706C6C"/>
    <w:rsid w:val="007105BA"/>
    <w:rsid w:val="007122C7"/>
    <w:rsid w:val="00712F69"/>
    <w:rsid w:val="007146BB"/>
    <w:rsid w:val="00714B46"/>
    <w:rsid w:val="007207CC"/>
    <w:rsid w:val="007224C5"/>
    <w:rsid w:val="00722F24"/>
    <w:rsid w:val="00724136"/>
    <w:rsid w:val="00724FAF"/>
    <w:rsid w:val="00727FE6"/>
    <w:rsid w:val="00731B39"/>
    <w:rsid w:val="00734D5F"/>
    <w:rsid w:val="00734EE3"/>
    <w:rsid w:val="0073546B"/>
    <w:rsid w:val="007427E5"/>
    <w:rsid w:val="007438D2"/>
    <w:rsid w:val="0074421D"/>
    <w:rsid w:val="007461C3"/>
    <w:rsid w:val="00751240"/>
    <w:rsid w:val="00751ECB"/>
    <w:rsid w:val="007535A9"/>
    <w:rsid w:val="00753DAE"/>
    <w:rsid w:val="00754652"/>
    <w:rsid w:val="007561FE"/>
    <w:rsid w:val="00756D98"/>
    <w:rsid w:val="0076129B"/>
    <w:rsid w:val="00761471"/>
    <w:rsid w:val="007615D6"/>
    <w:rsid w:val="00762B1A"/>
    <w:rsid w:val="00763D8E"/>
    <w:rsid w:val="00770437"/>
    <w:rsid w:val="00771BF2"/>
    <w:rsid w:val="00772510"/>
    <w:rsid w:val="00772E4B"/>
    <w:rsid w:val="007744B6"/>
    <w:rsid w:val="007750C5"/>
    <w:rsid w:val="00775FAE"/>
    <w:rsid w:val="0077679D"/>
    <w:rsid w:val="00780CA7"/>
    <w:rsid w:val="00781459"/>
    <w:rsid w:val="007847C4"/>
    <w:rsid w:val="00791AD2"/>
    <w:rsid w:val="00793BDC"/>
    <w:rsid w:val="00794E7C"/>
    <w:rsid w:val="007962F8"/>
    <w:rsid w:val="00796D67"/>
    <w:rsid w:val="00796DE9"/>
    <w:rsid w:val="00797420"/>
    <w:rsid w:val="00797622"/>
    <w:rsid w:val="007A05E3"/>
    <w:rsid w:val="007A112C"/>
    <w:rsid w:val="007A2DC2"/>
    <w:rsid w:val="007A5A76"/>
    <w:rsid w:val="007A67F6"/>
    <w:rsid w:val="007A6C97"/>
    <w:rsid w:val="007A745D"/>
    <w:rsid w:val="007A7CFD"/>
    <w:rsid w:val="007B1E54"/>
    <w:rsid w:val="007B25F5"/>
    <w:rsid w:val="007B7980"/>
    <w:rsid w:val="007C0D9B"/>
    <w:rsid w:val="007C1732"/>
    <w:rsid w:val="007C2403"/>
    <w:rsid w:val="007C6744"/>
    <w:rsid w:val="007C6A2F"/>
    <w:rsid w:val="007D06DA"/>
    <w:rsid w:val="007D1EAD"/>
    <w:rsid w:val="007D21FC"/>
    <w:rsid w:val="007D3603"/>
    <w:rsid w:val="007D3754"/>
    <w:rsid w:val="007D3AA2"/>
    <w:rsid w:val="007D4255"/>
    <w:rsid w:val="007D42B9"/>
    <w:rsid w:val="007D564F"/>
    <w:rsid w:val="007D62FA"/>
    <w:rsid w:val="007D649E"/>
    <w:rsid w:val="007D7599"/>
    <w:rsid w:val="007E256B"/>
    <w:rsid w:val="007E79F4"/>
    <w:rsid w:val="007F0BD2"/>
    <w:rsid w:val="007F1677"/>
    <w:rsid w:val="007F311A"/>
    <w:rsid w:val="007F3366"/>
    <w:rsid w:val="007F3A81"/>
    <w:rsid w:val="007F65CE"/>
    <w:rsid w:val="007F7C89"/>
    <w:rsid w:val="00800FD0"/>
    <w:rsid w:val="008034CD"/>
    <w:rsid w:val="00803901"/>
    <w:rsid w:val="00803ECD"/>
    <w:rsid w:val="008053E9"/>
    <w:rsid w:val="0080656D"/>
    <w:rsid w:val="00806E43"/>
    <w:rsid w:val="00807060"/>
    <w:rsid w:val="00807ACC"/>
    <w:rsid w:val="008106B9"/>
    <w:rsid w:val="0081237B"/>
    <w:rsid w:val="0081402D"/>
    <w:rsid w:val="0081444F"/>
    <w:rsid w:val="00815275"/>
    <w:rsid w:val="008153C5"/>
    <w:rsid w:val="008258F4"/>
    <w:rsid w:val="00826061"/>
    <w:rsid w:val="0082680F"/>
    <w:rsid w:val="00826978"/>
    <w:rsid w:val="008306D0"/>
    <w:rsid w:val="00830F29"/>
    <w:rsid w:val="00832F11"/>
    <w:rsid w:val="00833699"/>
    <w:rsid w:val="0083475A"/>
    <w:rsid w:val="00836071"/>
    <w:rsid w:val="0083657B"/>
    <w:rsid w:val="00841774"/>
    <w:rsid w:val="008420A2"/>
    <w:rsid w:val="00843109"/>
    <w:rsid w:val="00844DCD"/>
    <w:rsid w:val="00850317"/>
    <w:rsid w:val="00856722"/>
    <w:rsid w:val="00857BEF"/>
    <w:rsid w:val="00861B46"/>
    <w:rsid w:val="00871E0C"/>
    <w:rsid w:val="00873C05"/>
    <w:rsid w:val="00875B79"/>
    <w:rsid w:val="008761B2"/>
    <w:rsid w:val="008775F6"/>
    <w:rsid w:val="00882326"/>
    <w:rsid w:val="00882B8F"/>
    <w:rsid w:val="0088513F"/>
    <w:rsid w:val="008853C7"/>
    <w:rsid w:val="0088576A"/>
    <w:rsid w:val="00887532"/>
    <w:rsid w:val="00890937"/>
    <w:rsid w:val="00891F27"/>
    <w:rsid w:val="00893F6E"/>
    <w:rsid w:val="00895B77"/>
    <w:rsid w:val="00897CE5"/>
    <w:rsid w:val="008A03DF"/>
    <w:rsid w:val="008A0AC7"/>
    <w:rsid w:val="008A15F3"/>
    <w:rsid w:val="008A1654"/>
    <w:rsid w:val="008A1D0B"/>
    <w:rsid w:val="008A29D9"/>
    <w:rsid w:val="008A3802"/>
    <w:rsid w:val="008A52C0"/>
    <w:rsid w:val="008A6E7A"/>
    <w:rsid w:val="008B0D7F"/>
    <w:rsid w:val="008B1381"/>
    <w:rsid w:val="008B141F"/>
    <w:rsid w:val="008B183B"/>
    <w:rsid w:val="008B50D9"/>
    <w:rsid w:val="008B5809"/>
    <w:rsid w:val="008C02F3"/>
    <w:rsid w:val="008C2B92"/>
    <w:rsid w:val="008C335F"/>
    <w:rsid w:val="008C3845"/>
    <w:rsid w:val="008C501E"/>
    <w:rsid w:val="008C6701"/>
    <w:rsid w:val="008C7386"/>
    <w:rsid w:val="008D0462"/>
    <w:rsid w:val="008D2D5B"/>
    <w:rsid w:val="008D42F3"/>
    <w:rsid w:val="008D5727"/>
    <w:rsid w:val="008E010B"/>
    <w:rsid w:val="008E0B61"/>
    <w:rsid w:val="008E3E05"/>
    <w:rsid w:val="008F2099"/>
    <w:rsid w:val="008F6052"/>
    <w:rsid w:val="008F68DF"/>
    <w:rsid w:val="008F7239"/>
    <w:rsid w:val="009025CB"/>
    <w:rsid w:val="00902876"/>
    <w:rsid w:val="00902B23"/>
    <w:rsid w:val="00902F46"/>
    <w:rsid w:val="00903029"/>
    <w:rsid w:val="009042FD"/>
    <w:rsid w:val="00905993"/>
    <w:rsid w:val="00905B2A"/>
    <w:rsid w:val="0090617C"/>
    <w:rsid w:val="009070CA"/>
    <w:rsid w:val="009073FB"/>
    <w:rsid w:val="009121E7"/>
    <w:rsid w:val="00912BA4"/>
    <w:rsid w:val="00913DC7"/>
    <w:rsid w:val="00913FF2"/>
    <w:rsid w:val="00914013"/>
    <w:rsid w:val="00914F28"/>
    <w:rsid w:val="0091501F"/>
    <w:rsid w:val="00915364"/>
    <w:rsid w:val="00916519"/>
    <w:rsid w:val="00917883"/>
    <w:rsid w:val="00920BE2"/>
    <w:rsid w:val="00921E98"/>
    <w:rsid w:val="00923508"/>
    <w:rsid w:val="00924D34"/>
    <w:rsid w:val="0092614C"/>
    <w:rsid w:val="00927A56"/>
    <w:rsid w:val="009304C8"/>
    <w:rsid w:val="00931747"/>
    <w:rsid w:val="0093332B"/>
    <w:rsid w:val="0093354E"/>
    <w:rsid w:val="009339B6"/>
    <w:rsid w:val="00934588"/>
    <w:rsid w:val="00934735"/>
    <w:rsid w:val="009370E8"/>
    <w:rsid w:val="00937FA3"/>
    <w:rsid w:val="009409EC"/>
    <w:rsid w:val="00940C26"/>
    <w:rsid w:val="00941228"/>
    <w:rsid w:val="00943D3C"/>
    <w:rsid w:val="009441AB"/>
    <w:rsid w:val="0094546D"/>
    <w:rsid w:val="009474EE"/>
    <w:rsid w:val="00947765"/>
    <w:rsid w:val="00947FCB"/>
    <w:rsid w:val="00950192"/>
    <w:rsid w:val="00951473"/>
    <w:rsid w:val="0095277D"/>
    <w:rsid w:val="00953B9F"/>
    <w:rsid w:val="0096021C"/>
    <w:rsid w:val="00960C10"/>
    <w:rsid w:val="00962CA5"/>
    <w:rsid w:val="00963645"/>
    <w:rsid w:val="00963E15"/>
    <w:rsid w:val="00965B34"/>
    <w:rsid w:val="00970DF7"/>
    <w:rsid w:val="00970E3B"/>
    <w:rsid w:val="00971311"/>
    <w:rsid w:val="00971C43"/>
    <w:rsid w:val="00972137"/>
    <w:rsid w:val="009723C8"/>
    <w:rsid w:val="009742AA"/>
    <w:rsid w:val="00974EB3"/>
    <w:rsid w:val="00975CB5"/>
    <w:rsid w:val="009763B5"/>
    <w:rsid w:val="00976ECC"/>
    <w:rsid w:val="00976FDA"/>
    <w:rsid w:val="009809D9"/>
    <w:rsid w:val="00983585"/>
    <w:rsid w:val="00983DFD"/>
    <w:rsid w:val="009843C5"/>
    <w:rsid w:val="0098446D"/>
    <w:rsid w:val="00990896"/>
    <w:rsid w:val="00991F11"/>
    <w:rsid w:val="00993C5D"/>
    <w:rsid w:val="009A0864"/>
    <w:rsid w:val="009A2363"/>
    <w:rsid w:val="009A2672"/>
    <w:rsid w:val="009A278B"/>
    <w:rsid w:val="009A291F"/>
    <w:rsid w:val="009A2AA3"/>
    <w:rsid w:val="009A3B47"/>
    <w:rsid w:val="009A43C5"/>
    <w:rsid w:val="009A5509"/>
    <w:rsid w:val="009A5BDB"/>
    <w:rsid w:val="009A6F7A"/>
    <w:rsid w:val="009A740A"/>
    <w:rsid w:val="009A7808"/>
    <w:rsid w:val="009A7BD0"/>
    <w:rsid w:val="009B1E5A"/>
    <w:rsid w:val="009B309C"/>
    <w:rsid w:val="009B471F"/>
    <w:rsid w:val="009B57BE"/>
    <w:rsid w:val="009B60BB"/>
    <w:rsid w:val="009B6F32"/>
    <w:rsid w:val="009C247D"/>
    <w:rsid w:val="009C2DD5"/>
    <w:rsid w:val="009C38FF"/>
    <w:rsid w:val="009C4FB0"/>
    <w:rsid w:val="009C6654"/>
    <w:rsid w:val="009C7C11"/>
    <w:rsid w:val="009D0168"/>
    <w:rsid w:val="009D0663"/>
    <w:rsid w:val="009D2BF1"/>
    <w:rsid w:val="009D4CC4"/>
    <w:rsid w:val="009D5F0D"/>
    <w:rsid w:val="009D6F9F"/>
    <w:rsid w:val="009E1B81"/>
    <w:rsid w:val="009E1C02"/>
    <w:rsid w:val="009E3411"/>
    <w:rsid w:val="009E48D6"/>
    <w:rsid w:val="009E5C00"/>
    <w:rsid w:val="009E5F9A"/>
    <w:rsid w:val="009E7437"/>
    <w:rsid w:val="009E7470"/>
    <w:rsid w:val="009F0531"/>
    <w:rsid w:val="009F267A"/>
    <w:rsid w:val="009F3B37"/>
    <w:rsid w:val="009F5BBD"/>
    <w:rsid w:val="009F7456"/>
    <w:rsid w:val="009F7633"/>
    <w:rsid w:val="009F787D"/>
    <w:rsid w:val="00A0076A"/>
    <w:rsid w:val="00A008BA"/>
    <w:rsid w:val="00A01874"/>
    <w:rsid w:val="00A03718"/>
    <w:rsid w:val="00A04E3C"/>
    <w:rsid w:val="00A10D37"/>
    <w:rsid w:val="00A14747"/>
    <w:rsid w:val="00A15211"/>
    <w:rsid w:val="00A20052"/>
    <w:rsid w:val="00A20376"/>
    <w:rsid w:val="00A208F2"/>
    <w:rsid w:val="00A22FE9"/>
    <w:rsid w:val="00A23AEE"/>
    <w:rsid w:val="00A2648B"/>
    <w:rsid w:val="00A266EB"/>
    <w:rsid w:val="00A27425"/>
    <w:rsid w:val="00A33FD3"/>
    <w:rsid w:val="00A35ECD"/>
    <w:rsid w:val="00A40065"/>
    <w:rsid w:val="00A40F83"/>
    <w:rsid w:val="00A41B1B"/>
    <w:rsid w:val="00A4238E"/>
    <w:rsid w:val="00A42B4E"/>
    <w:rsid w:val="00A4405A"/>
    <w:rsid w:val="00A457B4"/>
    <w:rsid w:val="00A46238"/>
    <w:rsid w:val="00A4710B"/>
    <w:rsid w:val="00A5098B"/>
    <w:rsid w:val="00A50C0A"/>
    <w:rsid w:val="00A5115C"/>
    <w:rsid w:val="00A52815"/>
    <w:rsid w:val="00A533A7"/>
    <w:rsid w:val="00A54339"/>
    <w:rsid w:val="00A5478E"/>
    <w:rsid w:val="00A54AF7"/>
    <w:rsid w:val="00A5514F"/>
    <w:rsid w:val="00A5536B"/>
    <w:rsid w:val="00A558A4"/>
    <w:rsid w:val="00A64B97"/>
    <w:rsid w:val="00A665BF"/>
    <w:rsid w:val="00A70515"/>
    <w:rsid w:val="00A70F62"/>
    <w:rsid w:val="00A716CB"/>
    <w:rsid w:val="00A71BA0"/>
    <w:rsid w:val="00A72B23"/>
    <w:rsid w:val="00A75E26"/>
    <w:rsid w:val="00A81AFF"/>
    <w:rsid w:val="00A82A66"/>
    <w:rsid w:val="00A8354E"/>
    <w:rsid w:val="00A85B3C"/>
    <w:rsid w:val="00A8664E"/>
    <w:rsid w:val="00A87CB5"/>
    <w:rsid w:val="00A9127B"/>
    <w:rsid w:val="00A91ADD"/>
    <w:rsid w:val="00A92FB7"/>
    <w:rsid w:val="00A95C05"/>
    <w:rsid w:val="00A97E09"/>
    <w:rsid w:val="00AA408A"/>
    <w:rsid w:val="00AA5540"/>
    <w:rsid w:val="00AA690F"/>
    <w:rsid w:val="00AB078C"/>
    <w:rsid w:val="00AB0ED3"/>
    <w:rsid w:val="00AB3231"/>
    <w:rsid w:val="00AB3D78"/>
    <w:rsid w:val="00AB4CF4"/>
    <w:rsid w:val="00AB512B"/>
    <w:rsid w:val="00AB512F"/>
    <w:rsid w:val="00AB6909"/>
    <w:rsid w:val="00AB6BD1"/>
    <w:rsid w:val="00AC07B6"/>
    <w:rsid w:val="00AC1046"/>
    <w:rsid w:val="00AC23EB"/>
    <w:rsid w:val="00AC26D0"/>
    <w:rsid w:val="00AC5C2E"/>
    <w:rsid w:val="00AC7812"/>
    <w:rsid w:val="00AD23C1"/>
    <w:rsid w:val="00AD3E30"/>
    <w:rsid w:val="00AD4EE6"/>
    <w:rsid w:val="00AD524C"/>
    <w:rsid w:val="00AD7BE4"/>
    <w:rsid w:val="00AE0B5D"/>
    <w:rsid w:val="00AE19FC"/>
    <w:rsid w:val="00AE349D"/>
    <w:rsid w:val="00AE5515"/>
    <w:rsid w:val="00AE5CBA"/>
    <w:rsid w:val="00AE6AB7"/>
    <w:rsid w:val="00AE7425"/>
    <w:rsid w:val="00AF02B0"/>
    <w:rsid w:val="00AF237D"/>
    <w:rsid w:val="00AF2542"/>
    <w:rsid w:val="00AF38AE"/>
    <w:rsid w:val="00AF549B"/>
    <w:rsid w:val="00AF698D"/>
    <w:rsid w:val="00AF6A8F"/>
    <w:rsid w:val="00B01BBD"/>
    <w:rsid w:val="00B027A5"/>
    <w:rsid w:val="00B04444"/>
    <w:rsid w:val="00B07A1F"/>
    <w:rsid w:val="00B14B2B"/>
    <w:rsid w:val="00B17846"/>
    <w:rsid w:val="00B20A44"/>
    <w:rsid w:val="00B21D1A"/>
    <w:rsid w:val="00B224E4"/>
    <w:rsid w:val="00B24BAC"/>
    <w:rsid w:val="00B24F31"/>
    <w:rsid w:val="00B25A18"/>
    <w:rsid w:val="00B2663C"/>
    <w:rsid w:val="00B27DB5"/>
    <w:rsid w:val="00B341F6"/>
    <w:rsid w:val="00B3470D"/>
    <w:rsid w:val="00B35C0B"/>
    <w:rsid w:val="00B36EC7"/>
    <w:rsid w:val="00B36F4A"/>
    <w:rsid w:val="00B40824"/>
    <w:rsid w:val="00B40F91"/>
    <w:rsid w:val="00B41E6C"/>
    <w:rsid w:val="00B42206"/>
    <w:rsid w:val="00B42527"/>
    <w:rsid w:val="00B42EDA"/>
    <w:rsid w:val="00B43199"/>
    <w:rsid w:val="00B4378E"/>
    <w:rsid w:val="00B44131"/>
    <w:rsid w:val="00B45347"/>
    <w:rsid w:val="00B45DBA"/>
    <w:rsid w:val="00B4732B"/>
    <w:rsid w:val="00B53BD6"/>
    <w:rsid w:val="00B54344"/>
    <w:rsid w:val="00B55C3A"/>
    <w:rsid w:val="00B56DA0"/>
    <w:rsid w:val="00B57C2B"/>
    <w:rsid w:val="00B6068C"/>
    <w:rsid w:val="00B60DFB"/>
    <w:rsid w:val="00B6120B"/>
    <w:rsid w:val="00B648B3"/>
    <w:rsid w:val="00B6733F"/>
    <w:rsid w:val="00B678A0"/>
    <w:rsid w:val="00B72140"/>
    <w:rsid w:val="00B7307A"/>
    <w:rsid w:val="00B743B9"/>
    <w:rsid w:val="00B77DEA"/>
    <w:rsid w:val="00B80BD3"/>
    <w:rsid w:val="00B8148C"/>
    <w:rsid w:val="00B8197A"/>
    <w:rsid w:val="00B854A5"/>
    <w:rsid w:val="00B87814"/>
    <w:rsid w:val="00B909F8"/>
    <w:rsid w:val="00B913D9"/>
    <w:rsid w:val="00B925AB"/>
    <w:rsid w:val="00B93DB5"/>
    <w:rsid w:val="00B94716"/>
    <w:rsid w:val="00B94BFA"/>
    <w:rsid w:val="00B94C4D"/>
    <w:rsid w:val="00B95BE9"/>
    <w:rsid w:val="00B9663E"/>
    <w:rsid w:val="00B966EE"/>
    <w:rsid w:val="00B97377"/>
    <w:rsid w:val="00B978F2"/>
    <w:rsid w:val="00BA0342"/>
    <w:rsid w:val="00BA1F0F"/>
    <w:rsid w:val="00BA4725"/>
    <w:rsid w:val="00BA49A7"/>
    <w:rsid w:val="00BA4BCA"/>
    <w:rsid w:val="00BA5A72"/>
    <w:rsid w:val="00BA5F0F"/>
    <w:rsid w:val="00BA7FA5"/>
    <w:rsid w:val="00BB0A69"/>
    <w:rsid w:val="00BB2B91"/>
    <w:rsid w:val="00BB572C"/>
    <w:rsid w:val="00BB5DD6"/>
    <w:rsid w:val="00BC08FA"/>
    <w:rsid w:val="00BC1D30"/>
    <w:rsid w:val="00BC40FA"/>
    <w:rsid w:val="00BC4346"/>
    <w:rsid w:val="00BC6830"/>
    <w:rsid w:val="00BC75E3"/>
    <w:rsid w:val="00BC7B04"/>
    <w:rsid w:val="00BC7C0F"/>
    <w:rsid w:val="00BD297A"/>
    <w:rsid w:val="00BD424C"/>
    <w:rsid w:val="00BD6E3E"/>
    <w:rsid w:val="00BD7E5C"/>
    <w:rsid w:val="00BE0FB0"/>
    <w:rsid w:val="00BE1BBD"/>
    <w:rsid w:val="00BE1E0E"/>
    <w:rsid w:val="00BE230B"/>
    <w:rsid w:val="00BE28AA"/>
    <w:rsid w:val="00BE2E14"/>
    <w:rsid w:val="00BE630A"/>
    <w:rsid w:val="00BF31A7"/>
    <w:rsid w:val="00BF3E51"/>
    <w:rsid w:val="00BF49DE"/>
    <w:rsid w:val="00BF4B05"/>
    <w:rsid w:val="00BF59CA"/>
    <w:rsid w:val="00C01981"/>
    <w:rsid w:val="00C0232C"/>
    <w:rsid w:val="00C02518"/>
    <w:rsid w:val="00C02E28"/>
    <w:rsid w:val="00C0428B"/>
    <w:rsid w:val="00C04B65"/>
    <w:rsid w:val="00C10896"/>
    <w:rsid w:val="00C115A2"/>
    <w:rsid w:val="00C130B4"/>
    <w:rsid w:val="00C1533F"/>
    <w:rsid w:val="00C16163"/>
    <w:rsid w:val="00C16725"/>
    <w:rsid w:val="00C174C9"/>
    <w:rsid w:val="00C17587"/>
    <w:rsid w:val="00C21327"/>
    <w:rsid w:val="00C220D1"/>
    <w:rsid w:val="00C22A1B"/>
    <w:rsid w:val="00C309EC"/>
    <w:rsid w:val="00C3254F"/>
    <w:rsid w:val="00C32DD3"/>
    <w:rsid w:val="00C35879"/>
    <w:rsid w:val="00C419B3"/>
    <w:rsid w:val="00C4257A"/>
    <w:rsid w:val="00C429D2"/>
    <w:rsid w:val="00C43BAE"/>
    <w:rsid w:val="00C44841"/>
    <w:rsid w:val="00C450BA"/>
    <w:rsid w:val="00C45687"/>
    <w:rsid w:val="00C50287"/>
    <w:rsid w:val="00C51E15"/>
    <w:rsid w:val="00C51F9E"/>
    <w:rsid w:val="00C5404E"/>
    <w:rsid w:val="00C56474"/>
    <w:rsid w:val="00C57735"/>
    <w:rsid w:val="00C62173"/>
    <w:rsid w:val="00C63E22"/>
    <w:rsid w:val="00C64CA2"/>
    <w:rsid w:val="00C64FDE"/>
    <w:rsid w:val="00C6675D"/>
    <w:rsid w:val="00C66BC1"/>
    <w:rsid w:val="00C7038C"/>
    <w:rsid w:val="00C7129A"/>
    <w:rsid w:val="00C7177B"/>
    <w:rsid w:val="00C7383C"/>
    <w:rsid w:val="00C74275"/>
    <w:rsid w:val="00C745F3"/>
    <w:rsid w:val="00C74BBF"/>
    <w:rsid w:val="00C75C6E"/>
    <w:rsid w:val="00C80009"/>
    <w:rsid w:val="00C834DD"/>
    <w:rsid w:val="00C84417"/>
    <w:rsid w:val="00C8512E"/>
    <w:rsid w:val="00C90C63"/>
    <w:rsid w:val="00C95948"/>
    <w:rsid w:val="00CA0573"/>
    <w:rsid w:val="00CA18F0"/>
    <w:rsid w:val="00CA1D63"/>
    <w:rsid w:val="00CA22C8"/>
    <w:rsid w:val="00CA3C66"/>
    <w:rsid w:val="00CA3EB0"/>
    <w:rsid w:val="00CA48CC"/>
    <w:rsid w:val="00CA6DD9"/>
    <w:rsid w:val="00CB099E"/>
    <w:rsid w:val="00CB3500"/>
    <w:rsid w:val="00CB70ED"/>
    <w:rsid w:val="00CB7B9E"/>
    <w:rsid w:val="00CC1114"/>
    <w:rsid w:val="00CC1DA6"/>
    <w:rsid w:val="00CC2C07"/>
    <w:rsid w:val="00CC4637"/>
    <w:rsid w:val="00CD04BA"/>
    <w:rsid w:val="00CD337C"/>
    <w:rsid w:val="00CD6457"/>
    <w:rsid w:val="00CE515C"/>
    <w:rsid w:val="00CE5AD7"/>
    <w:rsid w:val="00CF00BB"/>
    <w:rsid w:val="00CF09BD"/>
    <w:rsid w:val="00CF1438"/>
    <w:rsid w:val="00CF354F"/>
    <w:rsid w:val="00CF4E1F"/>
    <w:rsid w:val="00CF5078"/>
    <w:rsid w:val="00CF6469"/>
    <w:rsid w:val="00CF6536"/>
    <w:rsid w:val="00CF7639"/>
    <w:rsid w:val="00CF7C45"/>
    <w:rsid w:val="00D00B54"/>
    <w:rsid w:val="00D04056"/>
    <w:rsid w:val="00D042B3"/>
    <w:rsid w:val="00D0501E"/>
    <w:rsid w:val="00D055AB"/>
    <w:rsid w:val="00D05A65"/>
    <w:rsid w:val="00D100AB"/>
    <w:rsid w:val="00D12E69"/>
    <w:rsid w:val="00D1494E"/>
    <w:rsid w:val="00D16C03"/>
    <w:rsid w:val="00D16C93"/>
    <w:rsid w:val="00D20BF3"/>
    <w:rsid w:val="00D25402"/>
    <w:rsid w:val="00D27E58"/>
    <w:rsid w:val="00D33175"/>
    <w:rsid w:val="00D33BA1"/>
    <w:rsid w:val="00D33D57"/>
    <w:rsid w:val="00D34DDF"/>
    <w:rsid w:val="00D3635C"/>
    <w:rsid w:val="00D36C65"/>
    <w:rsid w:val="00D42DA4"/>
    <w:rsid w:val="00D43189"/>
    <w:rsid w:val="00D44C46"/>
    <w:rsid w:val="00D45885"/>
    <w:rsid w:val="00D460F6"/>
    <w:rsid w:val="00D47FE2"/>
    <w:rsid w:val="00D50EE4"/>
    <w:rsid w:val="00D54145"/>
    <w:rsid w:val="00D60E5F"/>
    <w:rsid w:val="00D61E6B"/>
    <w:rsid w:val="00D62B8D"/>
    <w:rsid w:val="00D63010"/>
    <w:rsid w:val="00D63F7E"/>
    <w:rsid w:val="00D65A67"/>
    <w:rsid w:val="00D66C3A"/>
    <w:rsid w:val="00D67301"/>
    <w:rsid w:val="00D67B31"/>
    <w:rsid w:val="00D70636"/>
    <w:rsid w:val="00D71760"/>
    <w:rsid w:val="00D72518"/>
    <w:rsid w:val="00D75C30"/>
    <w:rsid w:val="00D770EF"/>
    <w:rsid w:val="00D7762E"/>
    <w:rsid w:val="00D81246"/>
    <w:rsid w:val="00D81596"/>
    <w:rsid w:val="00D82761"/>
    <w:rsid w:val="00D839E6"/>
    <w:rsid w:val="00D847FB"/>
    <w:rsid w:val="00D84803"/>
    <w:rsid w:val="00D84D0F"/>
    <w:rsid w:val="00D8734C"/>
    <w:rsid w:val="00D9049A"/>
    <w:rsid w:val="00D91608"/>
    <w:rsid w:val="00D962F7"/>
    <w:rsid w:val="00D96348"/>
    <w:rsid w:val="00D96AD3"/>
    <w:rsid w:val="00D96D0D"/>
    <w:rsid w:val="00DA2C63"/>
    <w:rsid w:val="00DA5681"/>
    <w:rsid w:val="00DB0A92"/>
    <w:rsid w:val="00DB1448"/>
    <w:rsid w:val="00DB4509"/>
    <w:rsid w:val="00DB4871"/>
    <w:rsid w:val="00DB5254"/>
    <w:rsid w:val="00DB57AD"/>
    <w:rsid w:val="00DB6053"/>
    <w:rsid w:val="00DC08D7"/>
    <w:rsid w:val="00DC2612"/>
    <w:rsid w:val="00DC3067"/>
    <w:rsid w:val="00DC440D"/>
    <w:rsid w:val="00DC5EBB"/>
    <w:rsid w:val="00DD001F"/>
    <w:rsid w:val="00DD219C"/>
    <w:rsid w:val="00DD2F19"/>
    <w:rsid w:val="00DD304A"/>
    <w:rsid w:val="00DD63B9"/>
    <w:rsid w:val="00DD640B"/>
    <w:rsid w:val="00DD6B34"/>
    <w:rsid w:val="00DD7A24"/>
    <w:rsid w:val="00DE029B"/>
    <w:rsid w:val="00DE4C99"/>
    <w:rsid w:val="00DE70D7"/>
    <w:rsid w:val="00DE718E"/>
    <w:rsid w:val="00DE7556"/>
    <w:rsid w:val="00DF0551"/>
    <w:rsid w:val="00DF0925"/>
    <w:rsid w:val="00DF234B"/>
    <w:rsid w:val="00DF45F6"/>
    <w:rsid w:val="00DF6DA3"/>
    <w:rsid w:val="00DF7CB4"/>
    <w:rsid w:val="00E00B70"/>
    <w:rsid w:val="00E012B9"/>
    <w:rsid w:val="00E03FEC"/>
    <w:rsid w:val="00E05590"/>
    <w:rsid w:val="00E0642F"/>
    <w:rsid w:val="00E11DF0"/>
    <w:rsid w:val="00E1348D"/>
    <w:rsid w:val="00E1505F"/>
    <w:rsid w:val="00E1577F"/>
    <w:rsid w:val="00E16988"/>
    <w:rsid w:val="00E22631"/>
    <w:rsid w:val="00E22F22"/>
    <w:rsid w:val="00E23DFB"/>
    <w:rsid w:val="00E24F9E"/>
    <w:rsid w:val="00E252E0"/>
    <w:rsid w:val="00E25E2A"/>
    <w:rsid w:val="00E31980"/>
    <w:rsid w:val="00E32FE0"/>
    <w:rsid w:val="00E33F10"/>
    <w:rsid w:val="00E33F2B"/>
    <w:rsid w:val="00E36515"/>
    <w:rsid w:val="00E370EB"/>
    <w:rsid w:val="00E40117"/>
    <w:rsid w:val="00E40653"/>
    <w:rsid w:val="00E40FE2"/>
    <w:rsid w:val="00E4236F"/>
    <w:rsid w:val="00E452C1"/>
    <w:rsid w:val="00E45672"/>
    <w:rsid w:val="00E45DE1"/>
    <w:rsid w:val="00E475D8"/>
    <w:rsid w:val="00E502AD"/>
    <w:rsid w:val="00E515F5"/>
    <w:rsid w:val="00E53A21"/>
    <w:rsid w:val="00E544CF"/>
    <w:rsid w:val="00E55AC3"/>
    <w:rsid w:val="00E56E4E"/>
    <w:rsid w:val="00E56EC0"/>
    <w:rsid w:val="00E57843"/>
    <w:rsid w:val="00E6167D"/>
    <w:rsid w:val="00E63732"/>
    <w:rsid w:val="00E65BDD"/>
    <w:rsid w:val="00E6646C"/>
    <w:rsid w:val="00E67CE7"/>
    <w:rsid w:val="00E70BE5"/>
    <w:rsid w:val="00E71A5B"/>
    <w:rsid w:val="00E71DF5"/>
    <w:rsid w:val="00E7267E"/>
    <w:rsid w:val="00E727F3"/>
    <w:rsid w:val="00E72E0D"/>
    <w:rsid w:val="00E749BF"/>
    <w:rsid w:val="00E771A3"/>
    <w:rsid w:val="00E81024"/>
    <w:rsid w:val="00E818A9"/>
    <w:rsid w:val="00E8239F"/>
    <w:rsid w:val="00E82698"/>
    <w:rsid w:val="00E83C10"/>
    <w:rsid w:val="00E8458F"/>
    <w:rsid w:val="00E853AD"/>
    <w:rsid w:val="00E9275F"/>
    <w:rsid w:val="00E95407"/>
    <w:rsid w:val="00E95771"/>
    <w:rsid w:val="00E95977"/>
    <w:rsid w:val="00E97B89"/>
    <w:rsid w:val="00EA49DC"/>
    <w:rsid w:val="00EA5E25"/>
    <w:rsid w:val="00EA65E9"/>
    <w:rsid w:val="00EB00A6"/>
    <w:rsid w:val="00EB0CBE"/>
    <w:rsid w:val="00EB1004"/>
    <w:rsid w:val="00EB1060"/>
    <w:rsid w:val="00EB2179"/>
    <w:rsid w:val="00EB45F6"/>
    <w:rsid w:val="00EB63EF"/>
    <w:rsid w:val="00EC02BE"/>
    <w:rsid w:val="00EC2DEA"/>
    <w:rsid w:val="00EC4ED2"/>
    <w:rsid w:val="00EC5D1D"/>
    <w:rsid w:val="00EC6539"/>
    <w:rsid w:val="00ED11D7"/>
    <w:rsid w:val="00ED3C83"/>
    <w:rsid w:val="00ED423F"/>
    <w:rsid w:val="00ED42B8"/>
    <w:rsid w:val="00ED497D"/>
    <w:rsid w:val="00ED77A3"/>
    <w:rsid w:val="00EE135B"/>
    <w:rsid w:val="00EE13F3"/>
    <w:rsid w:val="00EE14CA"/>
    <w:rsid w:val="00EE18FA"/>
    <w:rsid w:val="00EE1D7E"/>
    <w:rsid w:val="00EE4A57"/>
    <w:rsid w:val="00EE7838"/>
    <w:rsid w:val="00EF27F5"/>
    <w:rsid w:val="00EF3141"/>
    <w:rsid w:val="00EF36F5"/>
    <w:rsid w:val="00EF5237"/>
    <w:rsid w:val="00EF540C"/>
    <w:rsid w:val="00F034CD"/>
    <w:rsid w:val="00F03B2E"/>
    <w:rsid w:val="00F1185F"/>
    <w:rsid w:val="00F1273C"/>
    <w:rsid w:val="00F15255"/>
    <w:rsid w:val="00F15586"/>
    <w:rsid w:val="00F1631A"/>
    <w:rsid w:val="00F16FCA"/>
    <w:rsid w:val="00F1737A"/>
    <w:rsid w:val="00F2110F"/>
    <w:rsid w:val="00F2239A"/>
    <w:rsid w:val="00F2292A"/>
    <w:rsid w:val="00F246A5"/>
    <w:rsid w:val="00F24B2C"/>
    <w:rsid w:val="00F30F3C"/>
    <w:rsid w:val="00F3166F"/>
    <w:rsid w:val="00F317C2"/>
    <w:rsid w:val="00F33615"/>
    <w:rsid w:val="00F33EFF"/>
    <w:rsid w:val="00F400E5"/>
    <w:rsid w:val="00F445BD"/>
    <w:rsid w:val="00F44757"/>
    <w:rsid w:val="00F44FD8"/>
    <w:rsid w:val="00F474E4"/>
    <w:rsid w:val="00F47F9C"/>
    <w:rsid w:val="00F50F20"/>
    <w:rsid w:val="00F511E0"/>
    <w:rsid w:val="00F51607"/>
    <w:rsid w:val="00F51D33"/>
    <w:rsid w:val="00F53715"/>
    <w:rsid w:val="00F54804"/>
    <w:rsid w:val="00F54D11"/>
    <w:rsid w:val="00F57B87"/>
    <w:rsid w:val="00F57E3E"/>
    <w:rsid w:val="00F60E6C"/>
    <w:rsid w:val="00F637C2"/>
    <w:rsid w:val="00F64D93"/>
    <w:rsid w:val="00F65B96"/>
    <w:rsid w:val="00F65E38"/>
    <w:rsid w:val="00F70AAB"/>
    <w:rsid w:val="00F71F68"/>
    <w:rsid w:val="00F72AC7"/>
    <w:rsid w:val="00F72AE7"/>
    <w:rsid w:val="00F7442F"/>
    <w:rsid w:val="00F76431"/>
    <w:rsid w:val="00F77866"/>
    <w:rsid w:val="00F779EA"/>
    <w:rsid w:val="00F810BD"/>
    <w:rsid w:val="00F870E1"/>
    <w:rsid w:val="00F904DB"/>
    <w:rsid w:val="00F906D1"/>
    <w:rsid w:val="00F919CB"/>
    <w:rsid w:val="00F91BE8"/>
    <w:rsid w:val="00F91C77"/>
    <w:rsid w:val="00F92417"/>
    <w:rsid w:val="00F92A77"/>
    <w:rsid w:val="00F9345B"/>
    <w:rsid w:val="00F9373D"/>
    <w:rsid w:val="00F93908"/>
    <w:rsid w:val="00F939DA"/>
    <w:rsid w:val="00F94250"/>
    <w:rsid w:val="00F9533A"/>
    <w:rsid w:val="00F96284"/>
    <w:rsid w:val="00FA1A0B"/>
    <w:rsid w:val="00FA2DFF"/>
    <w:rsid w:val="00FA5896"/>
    <w:rsid w:val="00FA5A98"/>
    <w:rsid w:val="00FA6204"/>
    <w:rsid w:val="00FA69C7"/>
    <w:rsid w:val="00FB0A8B"/>
    <w:rsid w:val="00FB2AFE"/>
    <w:rsid w:val="00FB54D4"/>
    <w:rsid w:val="00FB583E"/>
    <w:rsid w:val="00FB5C5B"/>
    <w:rsid w:val="00FB68D2"/>
    <w:rsid w:val="00FB741A"/>
    <w:rsid w:val="00FC0109"/>
    <w:rsid w:val="00FC3D53"/>
    <w:rsid w:val="00FC42D6"/>
    <w:rsid w:val="00FC46A1"/>
    <w:rsid w:val="00FC48C7"/>
    <w:rsid w:val="00FC6864"/>
    <w:rsid w:val="00FD0C86"/>
    <w:rsid w:val="00FD331C"/>
    <w:rsid w:val="00FD42FA"/>
    <w:rsid w:val="00FD5D0D"/>
    <w:rsid w:val="00FE38D3"/>
    <w:rsid w:val="00FE467B"/>
    <w:rsid w:val="00FE5FB9"/>
    <w:rsid w:val="00FF25A2"/>
    <w:rsid w:val="00FF32C2"/>
    <w:rsid w:val="00FF5684"/>
    <w:rsid w:val="00FF76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250274"/>
  <w15:docId w15:val="{D577D36E-0D99-4165-AB9C-57B45A7AD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250E"/>
  </w:style>
  <w:style w:type="paragraph" w:styleId="1">
    <w:name w:val="heading 1"/>
    <w:basedOn w:val="a0"/>
    <w:link w:val="10"/>
    <w:uiPriority w:val="9"/>
    <w:qFormat/>
    <w:rsid w:val="00260ADD"/>
    <w:pPr>
      <w:widowControl w:val="0"/>
      <w:spacing w:before="0" w:after="0" w:line="480" w:lineRule="auto"/>
      <w:ind w:right="-293"/>
      <w:jc w:val="center"/>
      <w:outlineLvl w:val="0"/>
    </w:pPr>
    <w:rPr>
      <w:b/>
    </w:rPr>
  </w:style>
  <w:style w:type="paragraph" w:styleId="2">
    <w:name w:val="heading 2"/>
    <w:basedOn w:val="a"/>
    <w:next w:val="a"/>
    <w:link w:val="20"/>
    <w:uiPriority w:val="9"/>
    <w:unhideWhenUsed/>
    <w:qFormat/>
    <w:rsid w:val="00D34DDF"/>
    <w:pPr>
      <w:spacing w:line="480" w:lineRule="auto"/>
      <w:ind w:right="-293"/>
      <w:outlineLvl w:val="1"/>
    </w:pPr>
    <w:rPr>
      <w:rFonts w:ascii="Times New Roman" w:hAnsi="Times New Roman" w:cs="Times New Roman"/>
      <w:b/>
    </w:rPr>
  </w:style>
  <w:style w:type="paragraph" w:styleId="3">
    <w:name w:val="heading 3"/>
    <w:basedOn w:val="a"/>
    <w:next w:val="a"/>
    <w:link w:val="30"/>
    <w:uiPriority w:val="9"/>
    <w:unhideWhenUsed/>
    <w:qFormat/>
    <w:rsid w:val="00D34DDF"/>
    <w:pPr>
      <w:spacing w:line="480" w:lineRule="auto"/>
      <w:ind w:right="-293"/>
      <w:outlineLvl w:val="2"/>
    </w:pPr>
    <w:rPr>
      <w:rFonts w:ascii="Times New Roman" w:hAnsi="Times New Roman" w:cs="Times New Roman"/>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2E2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E250E"/>
    <w:pPr>
      <w:tabs>
        <w:tab w:val="center" w:pos="4320"/>
        <w:tab w:val="right" w:pos="8640"/>
      </w:tabs>
    </w:pPr>
  </w:style>
  <w:style w:type="character" w:customStyle="1" w:styleId="a6">
    <w:name w:val="Верхний колонтитул Знак"/>
    <w:basedOn w:val="a1"/>
    <w:link w:val="a5"/>
    <w:uiPriority w:val="99"/>
    <w:rsid w:val="002E250E"/>
  </w:style>
  <w:style w:type="table" w:styleId="-1">
    <w:name w:val="Light Shading Accent 1"/>
    <w:basedOn w:val="a2"/>
    <w:uiPriority w:val="60"/>
    <w:rsid w:val="002E250E"/>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7">
    <w:name w:val="List Paragraph"/>
    <w:aliases w:val="Bullet List,FooterText,numbered,Абзац с отступом,маркированный,Bullets,List Paragraph (numbered (a)),NUMBERED PARAGRAPH,List Paragraph 1,List_Paragraph,Multilevel para_II,Akapit z listą BS,IBL List Paragraph,Абзац списка3"/>
    <w:basedOn w:val="a"/>
    <w:link w:val="a8"/>
    <w:uiPriority w:val="34"/>
    <w:qFormat/>
    <w:rsid w:val="002E250E"/>
    <w:pPr>
      <w:ind w:left="720"/>
      <w:contextualSpacing/>
    </w:pPr>
  </w:style>
  <w:style w:type="table" w:styleId="a9">
    <w:name w:val="Light Shading"/>
    <w:basedOn w:val="a2"/>
    <w:uiPriority w:val="60"/>
    <w:rsid w:val="002E250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a">
    <w:name w:val="footer"/>
    <w:basedOn w:val="a"/>
    <w:link w:val="ab"/>
    <w:uiPriority w:val="99"/>
    <w:unhideWhenUsed/>
    <w:rsid w:val="002E250E"/>
    <w:pPr>
      <w:tabs>
        <w:tab w:val="center" w:pos="4320"/>
        <w:tab w:val="right" w:pos="8640"/>
      </w:tabs>
    </w:pPr>
  </w:style>
  <w:style w:type="character" w:customStyle="1" w:styleId="ab">
    <w:name w:val="Нижний колонтитул Знак"/>
    <w:basedOn w:val="a1"/>
    <w:link w:val="aa"/>
    <w:uiPriority w:val="99"/>
    <w:rsid w:val="002E250E"/>
  </w:style>
  <w:style w:type="paragraph" w:styleId="ac">
    <w:name w:val="Balloon Text"/>
    <w:basedOn w:val="a"/>
    <w:link w:val="ad"/>
    <w:uiPriority w:val="99"/>
    <w:semiHidden/>
    <w:unhideWhenUsed/>
    <w:rsid w:val="00F511E0"/>
    <w:rPr>
      <w:rFonts w:ascii="Lucida Grande" w:hAnsi="Lucida Grande" w:cs="Lucida Grande"/>
      <w:sz w:val="18"/>
      <w:szCs w:val="18"/>
    </w:rPr>
  </w:style>
  <w:style w:type="character" w:customStyle="1" w:styleId="ad">
    <w:name w:val="Текст выноски Знак"/>
    <w:basedOn w:val="a1"/>
    <w:link w:val="ac"/>
    <w:uiPriority w:val="99"/>
    <w:semiHidden/>
    <w:rsid w:val="00F511E0"/>
    <w:rPr>
      <w:rFonts w:ascii="Lucida Grande" w:hAnsi="Lucida Grande" w:cs="Lucida Grande"/>
      <w:sz w:val="18"/>
      <w:szCs w:val="18"/>
    </w:rPr>
  </w:style>
  <w:style w:type="character" w:styleId="ae">
    <w:name w:val="annotation reference"/>
    <w:basedOn w:val="a1"/>
    <w:uiPriority w:val="99"/>
    <w:semiHidden/>
    <w:unhideWhenUsed/>
    <w:rsid w:val="00DD7A24"/>
    <w:rPr>
      <w:sz w:val="18"/>
      <w:szCs w:val="18"/>
    </w:rPr>
  </w:style>
  <w:style w:type="paragraph" w:styleId="af">
    <w:name w:val="annotation text"/>
    <w:basedOn w:val="a"/>
    <w:link w:val="af0"/>
    <w:unhideWhenUsed/>
    <w:qFormat/>
    <w:rsid w:val="00DD7A24"/>
  </w:style>
  <w:style w:type="character" w:customStyle="1" w:styleId="af0">
    <w:name w:val="Текст примечания Знак"/>
    <w:basedOn w:val="a1"/>
    <w:link w:val="af"/>
    <w:qFormat/>
    <w:rsid w:val="00DD7A24"/>
  </w:style>
  <w:style w:type="paragraph" w:styleId="af1">
    <w:name w:val="annotation subject"/>
    <w:basedOn w:val="af"/>
    <w:next w:val="af"/>
    <w:link w:val="af2"/>
    <w:uiPriority w:val="99"/>
    <w:semiHidden/>
    <w:unhideWhenUsed/>
    <w:rsid w:val="00DD7A24"/>
    <w:rPr>
      <w:b/>
      <w:bCs/>
      <w:sz w:val="20"/>
      <w:szCs w:val="20"/>
    </w:rPr>
  </w:style>
  <w:style w:type="character" w:customStyle="1" w:styleId="af2">
    <w:name w:val="Тема примечания Знак"/>
    <w:basedOn w:val="af0"/>
    <w:link w:val="af1"/>
    <w:uiPriority w:val="99"/>
    <w:semiHidden/>
    <w:rsid w:val="00DD7A24"/>
    <w:rPr>
      <w:b/>
      <w:bCs/>
      <w:sz w:val="20"/>
      <w:szCs w:val="20"/>
    </w:rPr>
  </w:style>
  <w:style w:type="paragraph" w:styleId="af3">
    <w:name w:val="footnote text"/>
    <w:basedOn w:val="a"/>
    <w:link w:val="af4"/>
    <w:uiPriority w:val="99"/>
    <w:semiHidden/>
    <w:unhideWhenUsed/>
    <w:rsid w:val="002D5A67"/>
    <w:rPr>
      <w:sz w:val="20"/>
      <w:szCs w:val="20"/>
    </w:rPr>
  </w:style>
  <w:style w:type="character" w:customStyle="1" w:styleId="af4">
    <w:name w:val="Текст сноски Знак"/>
    <w:basedOn w:val="a1"/>
    <w:link w:val="af3"/>
    <w:uiPriority w:val="99"/>
    <w:semiHidden/>
    <w:rsid w:val="002D5A67"/>
    <w:rPr>
      <w:sz w:val="20"/>
      <w:szCs w:val="20"/>
    </w:rPr>
  </w:style>
  <w:style w:type="character" w:styleId="af5">
    <w:name w:val="footnote reference"/>
    <w:basedOn w:val="a1"/>
    <w:uiPriority w:val="99"/>
    <w:semiHidden/>
    <w:unhideWhenUsed/>
    <w:rsid w:val="002D5A67"/>
    <w:rPr>
      <w:vertAlign w:val="superscript"/>
    </w:rPr>
  </w:style>
  <w:style w:type="character" w:styleId="af6">
    <w:name w:val="Hyperlink"/>
    <w:basedOn w:val="a1"/>
    <w:uiPriority w:val="99"/>
    <w:unhideWhenUsed/>
    <w:rsid w:val="00AA690F"/>
    <w:rPr>
      <w:color w:val="0000FF" w:themeColor="hyperlink"/>
      <w:u w:val="single"/>
    </w:rPr>
  </w:style>
  <w:style w:type="character" w:customStyle="1" w:styleId="11">
    <w:name w:val="Неразрешенное упоминание1"/>
    <w:basedOn w:val="a1"/>
    <w:uiPriority w:val="99"/>
    <w:semiHidden/>
    <w:unhideWhenUsed/>
    <w:rsid w:val="00D0501E"/>
    <w:rPr>
      <w:color w:val="605E5C"/>
      <w:shd w:val="clear" w:color="auto" w:fill="E1DFDD"/>
    </w:rPr>
  </w:style>
  <w:style w:type="character" w:customStyle="1" w:styleId="a8">
    <w:name w:val="Абзац списка Знак"/>
    <w:aliases w:val="Bullet List Знак,FooterText Знак,numbered Знак,Абзац с отступом Знак,маркированный Знак,Bullets Знак,List Paragraph (numbered (a)) Знак,NUMBERED PARAGRAPH Знак,List Paragraph 1 Знак,List_Paragraph Знак,Multilevel para_II Знак"/>
    <w:link w:val="a7"/>
    <w:qFormat/>
    <w:locked/>
    <w:rsid w:val="005D31D8"/>
  </w:style>
  <w:style w:type="character" w:customStyle="1" w:styleId="af7">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0"/>
    <w:uiPriority w:val="99"/>
    <w:locked/>
    <w:rsid w:val="007750C5"/>
    <w:rPr>
      <w:rFonts w:ascii="Times New Roman" w:eastAsia="Times New Roman" w:hAnsi="Times New Roman" w:cs="Times New Roman"/>
      <w:lang w:eastAsia="ar-SA"/>
    </w:rPr>
  </w:style>
  <w:style w:type="paragraph" w:styleId="a0">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f7"/>
    <w:uiPriority w:val="99"/>
    <w:unhideWhenUsed/>
    <w:qFormat/>
    <w:rsid w:val="007750C5"/>
    <w:pPr>
      <w:suppressAutoHyphens/>
      <w:spacing w:before="280" w:after="280"/>
    </w:pPr>
    <w:rPr>
      <w:rFonts w:ascii="Times New Roman" w:eastAsia="Times New Roman" w:hAnsi="Times New Roman" w:cs="Times New Roman"/>
      <w:lang w:eastAsia="ar-SA"/>
    </w:rPr>
  </w:style>
  <w:style w:type="character" w:customStyle="1" w:styleId="hl">
    <w:name w:val="hl"/>
    <w:basedOn w:val="a1"/>
    <w:rsid w:val="007750C5"/>
  </w:style>
  <w:style w:type="character" w:styleId="af8">
    <w:name w:val="Emphasis"/>
    <w:uiPriority w:val="20"/>
    <w:qFormat/>
    <w:rsid w:val="00ED77A3"/>
    <w:rPr>
      <w:i/>
      <w:iCs/>
    </w:rPr>
  </w:style>
  <w:style w:type="character" w:styleId="af9">
    <w:name w:val="Strong"/>
    <w:basedOn w:val="a1"/>
    <w:uiPriority w:val="22"/>
    <w:qFormat/>
    <w:rsid w:val="00E11DF0"/>
    <w:rPr>
      <w:b/>
      <w:bCs/>
    </w:rPr>
  </w:style>
  <w:style w:type="character" w:customStyle="1" w:styleId="10">
    <w:name w:val="Заголовок 1 Знак"/>
    <w:basedOn w:val="a1"/>
    <w:link w:val="1"/>
    <w:uiPriority w:val="9"/>
    <w:rsid w:val="00260ADD"/>
    <w:rPr>
      <w:rFonts w:ascii="Times New Roman" w:eastAsia="Times New Roman" w:hAnsi="Times New Roman" w:cs="Times New Roman"/>
      <w:b/>
      <w:lang w:eastAsia="ar-SA"/>
    </w:rPr>
  </w:style>
  <w:style w:type="paragraph" w:styleId="afa">
    <w:name w:val="Body Text"/>
    <w:basedOn w:val="a"/>
    <w:link w:val="afb"/>
    <w:uiPriority w:val="1"/>
    <w:qFormat/>
    <w:rsid w:val="000F53E2"/>
    <w:pPr>
      <w:widowControl w:val="0"/>
      <w:ind w:left="100"/>
    </w:pPr>
    <w:rPr>
      <w:rFonts w:ascii="Calibri" w:eastAsia="Calibri" w:hAnsi="Calibri"/>
      <w:sz w:val="22"/>
      <w:szCs w:val="22"/>
    </w:rPr>
  </w:style>
  <w:style w:type="character" w:customStyle="1" w:styleId="afb">
    <w:name w:val="Основной текст Знак"/>
    <w:basedOn w:val="a1"/>
    <w:link w:val="afa"/>
    <w:uiPriority w:val="1"/>
    <w:rsid w:val="000F53E2"/>
    <w:rPr>
      <w:rFonts w:ascii="Calibri" w:eastAsia="Calibri" w:hAnsi="Calibri"/>
      <w:sz w:val="22"/>
      <w:szCs w:val="22"/>
    </w:rPr>
  </w:style>
  <w:style w:type="character" w:customStyle="1" w:styleId="21">
    <w:name w:val="Неразрешенное упоминание2"/>
    <w:basedOn w:val="a1"/>
    <w:uiPriority w:val="99"/>
    <w:semiHidden/>
    <w:unhideWhenUsed/>
    <w:rsid w:val="00EF27F5"/>
    <w:rPr>
      <w:color w:val="605E5C"/>
      <w:shd w:val="clear" w:color="auto" w:fill="E1DFDD"/>
    </w:rPr>
  </w:style>
  <w:style w:type="paragraph" w:customStyle="1" w:styleId="nova-legacy-e-listitem">
    <w:name w:val="nova-legacy-e-list__item"/>
    <w:basedOn w:val="a"/>
    <w:rsid w:val="0082680F"/>
    <w:pPr>
      <w:spacing w:before="100" w:beforeAutospacing="1" w:after="100" w:afterAutospacing="1"/>
    </w:pPr>
    <w:rPr>
      <w:rFonts w:ascii="Times New Roman" w:eastAsia="Times New Roman" w:hAnsi="Times New Roman" w:cs="Times New Roman"/>
    </w:rPr>
  </w:style>
  <w:style w:type="character" w:customStyle="1" w:styleId="rynqvb">
    <w:name w:val="rynqvb"/>
    <w:basedOn w:val="a1"/>
    <w:rsid w:val="009042FD"/>
  </w:style>
  <w:style w:type="character" w:customStyle="1" w:styleId="authors-list-item">
    <w:name w:val="authors-list-item"/>
    <w:basedOn w:val="a1"/>
    <w:rsid w:val="0043510D"/>
  </w:style>
  <w:style w:type="character" w:customStyle="1" w:styleId="author-sup-separator">
    <w:name w:val="author-sup-separator"/>
    <w:basedOn w:val="a1"/>
    <w:rsid w:val="0043510D"/>
  </w:style>
  <w:style w:type="character" w:customStyle="1" w:styleId="comma">
    <w:name w:val="comma"/>
    <w:basedOn w:val="a1"/>
    <w:rsid w:val="0043510D"/>
  </w:style>
  <w:style w:type="character" w:customStyle="1" w:styleId="31">
    <w:name w:val="Неразрешенное упоминание3"/>
    <w:basedOn w:val="a1"/>
    <w:uiPriority w:val="99"/>
    <w:semiHidden/>
    <w:unhideWhenUsed/>
    <w:rsid w:val="006777DC"/>
    <w:rPr>
      <w:color w:val="605E5C"/>
      <w:shd w:val="clear" w:color="auto" w:fill="E1DFDD"/>
    </w:rPr>
  </w:style>
  <w:style w:type="character" w:styleId="afc">
    <w:name w:val="FollowedHyperlink"/>
    <w:basedOn w:val="a1"/>
    <w:uiPriority w:val="99"/>
    <w:semiHidden/>
    <w:unhideWhenUsed/>
    <w:rsid w:val="006777DC"/>
    <w:rPr>
      <w:color w:val="800080" w:themeColor="followedHyperlink"/>
      <w:u w:val="single"/>
    </w:rPr>
  </w:style>
  <w:style w:type="character" w:customStyle="1" w:styleId="4">
    <w:name w:val="Неразрешенное упоминание4"/>
    <w:basedOn w:val="a1"/>
    <w:uiPriority w:val="99"/>
    <w:semiHidden/>
    <w:unhideWhenUsed/>
    <w:rsid w:val="00B854A5"/>
    <w:rPr>
      <w:color w:val="605E5C"/>
      <w:shd w:val="clear" w:color="auto" w:fill="E1DFDD"/>
    </w:rPr>
  </w:style>
  <w:style w:type="paragraph" w:styleId="32">
    <w:name w:val="Body Text Indent 3"/>
    <w:basedOn w:val="a"/>
    <w:link w:val="33"/>
    <w:uiPriority w:val="99"/>
    <w:unhideWhenUsed/>
    <w:rsid w:val="00D20BF3"/>
    <w:pPr>
      <w:spacing w:after="120"/>
      <w:ind w:left="283"/>
    </w:pPr>
    <w:rPr>
      <w:sz w:val="16"/>
      <w:szCs w:val="16"/>
    </w:rPr>
  </w:style>
  <w:style w:type="character" w:customStyle="1" w:styleId="33">
    <w:name w:val="Основной текст с отступом 3 Знак"/>
    <w:basedOn w:val="a1"/>
    <w:link w:val="32"/>
    <w:uiPriority w:val="99"/>
    <w:rsid w:val="00D20BF3"/>
    <w:rPr>
      <w:sz w:val="16"/>
      <w:szCs w:val="16"/>
    </w:rPr>
  </w:style>
  <w:style w:type="paragraph" w:styleId="afd">
    <w:name w:val="Revision"/>
    <w:hidden/>
    <w:uiPriority w:val="99"/>
    <w:semiHidden/>
    <w:rsid w:val="00DD640B"/>
  </w:style>
  <w:style w:type="paragraph" w:styleId="afe">
    <w:name w:val="caption"/>
    <w:basedOn w:val="a"/>
    <w:next w:val="a"/>
    <w:uiPriority w:val="35"/>
    <w:unhideWhenUsed/>
    <w:qFormat/>
    <w:rsid w:val="00E23DFB"/>
    <w:pPr>
      <w:spacing w:after="200"/>
    </w:pPr>
    <w:rPr>
      <w:rFonts w:ascii="Times New Roman" w:hAnsi="Times New Roman" w:cs="Times New Roman"/>
      <w:b/>
      <w:bCs/>
    </w:rPr>
  </w:style>
  <w:style w:type="character" w:customStyle="1" w:styleId="20">
    <w:name w:val="Заголовок 2 Знак"/>
    <w:basedOn w:val="a1"/>
    <w:link w:val="2"/>
    <w:uiPriority w:val="9"/>
    <w:rsid w:val="00D34DDF"/>
    <w:rPr>
      <w:rFonts w:ascii="Times New Roman" w:hAnsi="Times New Roman" w:cs="Times New Roman"/>
      <w:b/>
    </w:rPr>
  </w:style>
  <w:style w:type="character" w:customStyle="1" w:styleId="30">
    <w:name w:val="Заголовок 3 Знак"/>
    <w:basedOn w:val="a1"/>
    <w:link w:val="3"/>
    <w:uiPriority w:val="9"/>
    <w:rsid w:val="00D34DDF"/>
    <w:rPr>
      <w:rFonts w:ascii="Times New Roman" w:hAnsi="Times New Roman" w:cs="Times New Roman"/>
      <w:i/>
    </w:rPr>
  </w:style>
  <w:style w:type="character" w:customStyle="1" w:styleId="5">
    <w:name w:val="Неразрешенное упоминание5"/>
    <w:basedOn w:val="a1"/>
    <w:uiPriority w:val="99"/>
    <w:semiHidden/>
    <w:unhideWhenUsed/>
    <w:rsid w:val="001727ED"/>
    <w:rPr>
      <w:color w:val="605E5C"/>
      <w:shd w:val="clear" w:color="auto" w:fill="E1DFDD"/>
    </w:rPr>
  </w:style>
  <w:style w:type="character" w:styleId="aff">
    <w:name w:val="Unresolved Mention"/>
    <w:basedOn w:val="a1"/>
    <w:uiPriority w:val="99"/>
    <w:semiHidden/>
    <w:unhideWhenUsed/>
    <w:rsid w:val="00556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27023">
      <w:bodyDiv w:val="1"/>
      <w:marLeft w:val="0"/>
      <w:marRight w:val="0"/>
      <w:marTop w:val="0"/>
      <w:marBottom w:val="0"/>
      <w:divBdr>
        <w:top w:val="none" w:sz="0" w:space="0" w:color="auto"/>
        <w:left w:val="none" w:sz="0" w:space="0" w:color="auto"/>
        <w:bottom w:val="none" w:sz="0" w:space="0" w:color="auto"/>
        <w:right w:val="none" w:sz="0" w:space="0" w:color="auto"/>
      </w:divBdr>
    </w:div>
    <w:div w:id="179858997">
      <w:bodyDiv w:val="1"/>
      <w:marLeft w:val="0"/>
      <w:marRight w:val="0"/>
      <w:marTop w:val="0"/>
      <w:marBottom w:val="0"/>
      <w:divBdr>
        <w:top w:val="none" w:sz="0" w:space="0" w:color="auto"/>
        <w:left w:val="none" w:sz="0" w:space="0" w:color="auto"/>
        <w:bottom w:val="none" w:sz="0" w:space="0" w:color="auto"/>
        <w:right w:val="none" w:sz="0" w:space="0" w:color="auto"/>
      </w:divBdr>
      <w:divsChild>
        <w:div w:id="628164322">
          <w:marLeft w:val="480"/>
          <w:marRight w:val="0"/>
          <w:marTop w:val="0"/>
          <w:marBottom w:val="0"/>
          <w:divBdr>
            <w:top w:val="none" w:sz="0" w:space="0" w:color="auto"/>
            <w:left w:val="none" w:sz="0" w:space="0" w:color="auto"/>
            <w:bottom w:val="none" w:sz="0" w:space="0" w:color="auto"/>
            <w:right w:val="none" w:sz="0" w:space="0" w:color="auto"/>
          </w:divBdr>
          <w:divsChild>
            <w:div w:id="30693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069701">
      <w:bodyDiv w:val="1"/>
      <w:marLeft w:val="0"/>
      <w:marRight w:val="0"/>
      <w:marTop w:val="0"/>
      <w:marBottom w:val="0"/>
      <w:divBdr>
        <w:top w:val="none" w:sz="0" w:space="0" w:color="auto"/>
        <w:left w:val="none" w:sz="0" w:space="0" w:color="auto"/>
        <w:bottom w:val="none" w:sz="0" w:space="0" w:color="auto"/>
        <w:right w:val="none" w:sz="0" w:space="0" w:color="auto"/>
      </w:divBdr>
      <w:divsChild>
        <w:div w:id="1182548193">
          <w:marLeft w:val="480"/>
          <w:marRight w:val="0"/>
          <w:marTop w:val="0"/>
          <w:marBottom w:val="0"/>
          <w:divBdr>
            <w:top w:val="none" w:sz="0" w:space="0" w:color="auto"/>
            <w:left w:val="none" w:sz="0" w:space="0" w:color="auto"/>
            <w:bottom w:val="none" w:sz="0" w:space="0" w:color="auto"/>
            <w:right w:val="none" w:sz="0" w:space="0" w:color="auto"/>
          </w:divBdr>
          <w:divsChild>
            <w:div w:id="21392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32852">
      <w:bodyDiv w:val="1"/>
      <w:marLeft w:val="0"/>
      <w:marRight w:val="0"/>
      <w:marTop w:val="0"/>
      <w:marBottom w:val="0"/>
      <w:divBdr>
        <w:top w:val="none" w:sz="0" w:space="0" w:color="auto"/>
        <w:left w:val="none" w:sz="0" w:space="0" w:color="auto"/>
        <w:bottom w:val="none" w:sz="0" w:space="0" w:color="auto"/>
        <w:right w:val="none" w:sz="0" w:space="0" w:color="auto"/>
      </w:divBdr>
    </w:div>
    <w:div w:id="384449542">
      <w:bodyDiv w:val="1"/>
      <w:marLeft w:val="0"/>
      <w:marRight w:val="0"/>
      <w:marTop w:val="0"/>
      <w:marBottom w:val="0"/>
      <w:divBdr>
        <w:top w:val="none" w:sz="0" w:space="0" w:color="auto"/>
        <w:left w:val="none" w:sz="0" w:space="0" w:color="auto"/>
        <w:bottom w:val="none" w:sz="0" w:space="0" w:color="auto"/>
        <w:right w:val="none" w:sz="0" w:space="0" w:color="auto"/>
      </w:divBdr>
    </w:div>
    <w:div w:id="468089268">
      <w:bodyDiv w:val="1"/>
      <w:marLeft w:val="0"/>
      <w:marRight w:val="0"/>
      <w:marTop w:val="0"/>
      <w:marBottom w:val="0"/>
      <w:divBdr>
        <w:top w:val="none" w:sz="0" w:space="0" w:color="auto"/>
        <w:left w:val="none" w:sz="0" w:space="0" w:color="auto"/>
        <w:bottom w:val="none" w:sz="0" w:space="0" w:color="auto"/>
        <w:right w:val="none" w:sz="0" w:space="0" w:color="auto"/>
      </w:divBdr>
    </w:div>
    <w:div w:id="494028578">
      <w:bodyDiv w:val="1"/>
      <w:marLeft w:val="0"/>
      <w:marRight w:val="0"/>
      <w:marTop w:val="0"/>
      <w:marBottom w:val="0"/>
      <w:divBdr>
        <w:top w:val="none" w:sz="0" w:space="0" w:color="auto"/>
        <w:left w:val="none" w:sz="0" w:space="0" w:color="auto"/>
        <w:bottom w:val="none" w:sz="0" w:space="0" w:color="auto"/>
        <w:right w:val="none" w:sz="0" w:space="0" w:color="auto"/>
      </w:divBdr>
    </w:div>
    <w:div w:id="533925217">
      <w:bodyDiv w:val="1"/>
      <w:marLeft w:val="0"/>
      <w:marRight w:val="0"/>
      <w:marTop w:val="0"/>
      <w:marBottom w:val="0"/>
      <w:divBdr>
        <w:top w:val="none" w:sz="0" w:space="0" w:color="auto"/>
        <w:left w:val="none" w:sz="0" w:space="0" w:color="auto"/>
        <w:bottom w:val="none" w:sz="0" w:space="0" w:color="auto"/>
        <w:right w:val="none" w:sz="0" w:space="0" w:color="auto"/>
      </w:divBdr>
    </w:div>
    <w:div w:id="674262852">
      <w:bodyDiv w:val="1"/>
      <w:marLeft w:val="0"/>
      <w:marRight w:val="0"/>
      <w:marTop w:val="0"/>
      <w:marBottom w:val="0"/>
      <w:divBdr>
        <w:top w:val="none" w:sz="0" w:space="0" w:color="auto"/>
        <w:left w:val="none" w:sz="0" w:space="0" w:color="auto"/>
        <w:bottom w:val="none" w:sz="0" w:space="0" w:color="auto"/>
        <w:right w:val="none" w:sz="0" w:space="0" w:color="auto"/>
      </w:divBdr>
      <w:divsChild>
        <w:div w:id="1413551810">
          <w:marLeft w:val="480"/>
          <w:marRight w:val="0"/>
          <w:marTop w:val="0"/>
          <w:marBottom w:val="0"/>
          <w:divBdr>
            <w:top w:val="none" w:sz="0" w:space="0" w:color="auto"/>
            <w:left w:val="none" w:sz="0" w:space="0" w:color="auto"/>
            <w:bottom w:val="none" w:sz="0" w:space="0" w:color="auto"/>
            <w:right w:val="none" w:sz="0" w:space="0" w:color="auto"/>
          </w:divBdr>
          <w:divsChild>
            <w:div w:id="23744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19820">
      <w:bodyDiv w:val="1"/>
      <w:marLeft w:val="0"/>
      <w:marRight w:val="0"/>
      <w:marTop w:val="0"/>
      <w:marBottom w:val="0"/>
      <w:divBdr>
        <w:top w:val="none" w:sz="0" w:space="0" w:color="auto"/>
        <w:left w:val="none" w:sz="0" w:space="0" w:color="auto"/>
        <w:bottom w:val="none" w:sz="0" w:space="0" w:color="auto"/>
        <w:right w:val="none" w:sz="0" w:space="0" w:color="auto"/>
      </w:divBdr>
      <w:divsChild>
        <w:div w:id="2073767300">
          <w:marLeft w:val="480"/>
          <w:marRight w:val="0"/>
          <w:marTop w:val="0"/>
          <w:marBottom w:val="0"/>
          <w:divBdr>
            <w:top w:val="none" w:sz="0" w:space="0" w:color="auto"/>
            <w:left w:val="none" w:sz="0" w:space="0" w:color="auto"/>
            <w:bottom w:val="none" w:sz="0" w:space="0" w:color="auto"/>
            <w:right w:val="none" w:sz="0" w:space="0" w:color="auto"/>
          </w:divBdr>
          <w:divsChild>
            <w:div w:id="21851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29396">
      <w:bodyDiv w:val="1"/>
      <w:marLeft w:val="0"/>
      <w:marRight w:val="0"/>
      <w:marTop w:val="0"/>
      <w:marBottom w:val="0"/>
      <w:divBdr>
        <w:top w:val="none" w:sz="0" w:space="0" w:color="auto"/>
        <w:left w:val="none" w:sz="0" w:space="0" w:color="auto"/>
        <w:bottom w:val="none" w:sz="0" w:space="0" w:color="auto"/>
        <w:right w:val="none" w:sz="0" w:space="0" w:color="auto"/>
      </w:divBdr>
      <w:divsChild>
        <w:div w:id="459735117">
          <w:marLeft w:val="0"/>
          <w:marRight w:val="0"/>
          <w:marTop w:val="0"/>
          <w:marBottom w:val="0"/>
          <w:divBdr>
            <w:top w:val="none" w:sz="0" w:space="0" w:color="auto"/>
            <w:left w:val="none" w:sz="0" w:space="0" w:color="auto"/>
            <w:bottom w:val="none" w:sz="0" w:space="0" w:color="auto"/>
            <w:right w:val="none" w:sz="0" w:space="0" w:color="auto"/>
          </w:divBdr>
          <w:divsChild>
            <w:div w:id="1298073574">
              <w:marLeft w:val="-150"/>
              <w:marRight w:val="0"/>
              <w:marTop w:val="0"/>
              <w:marBottom w:val="0"/>
              <w:divBdr>
                <w:top w:val="none" w:sz="0" w:space="0" w:color="auto"/>
                <w:left w:val="none" w:sz="0" w:space="0" w:color="auto"/>
                <w:bottom w:val="none" w:sz="0" w:space="0" w:color="auto"/>
                <w:right w:val="none" w:sz="0" w:space="0" w:color="auto"/>
              </w:divBdr>
              <w:divsChild>
                <w:div w:id="331689172">
                  <w:marLeft w:val="0"/>
                  <w:marRight w:val="0"/>
                  <w:marTop w:val="0"/>
                  <w:marBottom w:val="0"/>
                  <w:divBdr>
                    <w:top w:val="none" w:sz="0" w:space="0" w:color="auto"/>
                    <w:left w:val="none" w:sz="0" w:space="0" w:color="auto"/>
                    <w:bottom w:val="none" w:sz="0" w:space="0" w:color="auto"/>
                    <w:right w:val="none" w:sz="0" w:space="0" w:color="auto"/>
                  </w:divBdr>
                  <w:divsChild>
                    <w:div w:id="802192316">
                      <w:marLeft w:val="0"/>
                      <w:marRight w:val="0"/>
                      <w:marTop w:val="0"/>
                      <w:marBottom w:val="0"/>
                      <w:divBdr>
                        <w:top w:val="none" w:sz="0" w:space="0" w:color="auto"/>
                        <w:left w:val="none" w:sz="0" w:space="0" w:color="auto"/>
                        <w:bottom w:val="none" w:sz="0" w:space="0" w:color="auto"/>
                        <w:right w:val="none" w:sz="0" w:space="0" w:color="auto"/>
                      </w:divBdr>
                      <w:divsChild>
                        <w:div w:id="1409109062">
                          <w:marLeft w:val="0"/>
                          <w:marRight w:val="0"/>
                          <w:marTop w:val="0"/>
                          <w:marBottom w:val="0"/>
                          <w:divBdr>
                            <w:top w:val="none" w:sz="0" w:space="0" w:color="auto"/>
                            <w:left w:val="none" w:sz="0" w:space="0" w:color="auto"/>
                            <w:bottom w:val="none" w:sz="0" w:space="0" w:color="auto"/>
                            <w:right w:val="none" w:sz="0" w:space="0" w:color="auto"/>
                          </w:divBdr>
                          <w:divsChild>
                            <w:div w:id="1696032881">
                              <w:marLeft w:val="0"/>
                              <w:marRight w:val="0"/>
                              <w:marTop w:val="0"/>
                              <w:marBottom w:val="0"/>
                              <w:divBdr>
                                <w:top w:val="none" w:sz="0" w:space="0" w:color="auto"/>
                                <w:left w:val="none" w:sz="0" w:space="0" w:color="auto"/>
                                <w:bottom w:val="none" w:sz="0" w:space="0" w:color="auto"/>
                                <w:right w:val="none" w:sz="0" w:space="0" w:color="auto"/>
                              </w:divBdr>
                              <w:divsChild>
                                <w:div w:id="515849480">
                                  <w:marLeft w:val="0"/>
                                  <w:marRight w:val="0"/>
                                  <w:marTop w:val="0"/>
                                  <w:marBottom w:val="0"/>
                                  <w:divBdr>
                                    <w:top w:val="none" w:sz="0" w:space="0" w:color="auto"/>
                                    <w:left w:val="none" w:sz="0" w:space="0" w:color="auto"/>
                                    <w:bottom w:val="none" w:sz="0" w:space="0" w:color="auto"/>
                                    <w:right w:val="none" w:sz="0" w:space="0" w:color="auto"/>
                                  </w:divBdr>
                                  <w:divsChild>
                                    <w:div w:id="57108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6182600">
      <w:bodyDiv w:val="1"/>
      <w:marLeft w:val="0"/>
      <w:marRight w:val="0"/>
      <w:marTop w:val="0"/>
      <w:marBottom w:val="0"/>
      <w:divBdr>
        <w:top w:val="none" w:sz="0" w:space="0" w:color="auto"/>
        <w:left w:val="none" w:sz="0" w:space="0" w:color="auto"/>
        <w:bottom w:val="none" w:sz="0" w:space="0" w:color="auto"/>
        <w:right w:val="none" w:sz="0" w:space="0" w:color="auto"/>
      </w:divBdr>
    </w:div>
    <w:div w:id="967275120">
      <w:bodyDiv w:val="1"/>
      <w:marLeft w:val="0"/>
      <w:marRight w:val="0"/>
      <w:marTop w:val="0"/>
      <w:marBottom w:val="0"/>
      <w:divBdr>
        <w:top w:val="none" w:sz="0" w:space="0" w:color="auto"/>
        <w:left w:val="none" w:sz="0" w:space="0" w:color="auto"/>
        <w:bottom w:val="none" w:sz="0" w:space="0" w:color="auto"/>
        <w:right w:val="none" w:sz="0" w:space="0" w:color="auto"/>
      </w:divBdr>
    </w:div>
    <w:div w:id="1011487216">
      <w:bodyDiv w:val="1"/>
      <w:marLeft w:val="0"/>
      <w:marRight w:val="0"/>
      <w:marTop w:val="0"/>
      <w:marBottom w:val="0"/>
      <w:divBdr>
        <w:top w:val="none" w:sz="0" w:space="0" w:color="auto"/>
        <w:left w:val="none" w:sz="0" w:space="0" w:color="auto"/>
        <w:bottom w:val="none" w:sz="0" w:space="0" w:color="auto"/>
        <w:right w:val="none" w:sz="0" w:space="0" w:color="auto"/>
      </w:divBdr>
    </w:div>
    <w:div w:id="1018895191">
      <w:bodyDiv w:val="1"/>
      <w:marLeft w:val="0"/>
      <w:marRight w:val="0"/>
      <w:marTop w:val="0"/>
      <w:marBottom w:val="0"/>
      <w:divBdr>
        <w:top w:val="none" w:sz="0" w:space="0" w:color="auto"/>
        <w:left w:val="none" w:sz="0" w:space="0" w:color="auto"/>
        <w:bottom w:val="none" w:sz="0" w:space="0" w:color="auto"/>
        <w:right w:val="none" w:sz="0" w:space="0" w:color="auto"/>
      </w:divBdr>
    </w:div>
    <w:div w:id="1077479695">
      <w:bodyDiv w:val="1"/>
      <w:marLeft w:val="0"/>
      <w:marRight w:val="0"/>
      <w:marTop w:val="0"/>
      <w:marBottom w:val="0"/>
      <w:divBdr>
        <w:top w:val="none" w:sz="0" w:space="0" w:color="auto"/>
        <w:left w:val="none" w:sz="0" w:space="0" w:color="auto"/>
        <w:bottom w:val="none" w:sz="0" w:space="0" w:color="auto"/>
        <w:right w:val="none" w:sz="0" w:space="0" w:color="auto"/>
      </w:divBdr>
    </w:div>
    <w:div w:id="1110317700">
      <w:bodyDiv w:val="1"/>
      <w:marLeft w:val="0"/>
      <w:marRight w:val="0"/>
      <w:marTop w:val="0"/>
      <w:marBottom w:val="0"/>
      <w:divBdr>
        <w:top w:val="none" w:sz="0" w:space="0" w:color="auto"/>
        <w:left w:val="none" w:sz="0" w:space="0" w:color="auto"/>
        <w:bottom w:val="none" w:sz="0" w:space="0" w:color="auto"/>
        <w:right w:val="none" w:sz="0" w:space="0" w:color="auto"/>
      </w:divBdr>
      <w:divsChild>
        <w:div w:id="845441570">
          <w:marLeft w:val="480"/>
          <w:marRight w:val="0"/>
          <w:marTop w:val="0"/>
          <w:marBottom w:val="0"/>
          <w:divBdr>
            <w:top w:val="none" w:sz="0" w:space="0" w:color="auto"/>
            <w:left w:val="none" w:sz="0" w:space="0" w:color="auto"/>
            <w:bottom w:val="none" w:sz="0" w:space="0" w:color="auto"/>
            <w:right w:val="none" w:sz="0" w:space="0" w:color="auto"/>
          </w:divBdr>
          <w:divsChild>
            <w:div w:id="186660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69602">
      <w:bodyDiv w:val="1"/>
      <w:marLeft w:val="0"/>
      <w:marRight w:val="0"/>
      <w:marTop w:val="0"/>
      <w:marBottom w:val="0"/>
      <w:divBdr>
        <w:top w:val="none" w:sz="0" w:space="0" w:color="auto"/>
        <w:left w:val="none" w:sz="0" w:space="0" w:color="auto"/>
        <w:bottom w:val="none" w:sz="0" w:space="0" w:color="auto"/>
        <w:right w:val="none" w:sz="0" w:space="0" w:color="auto"/>
      </w:divBdr>
    </w:div>
    <w:div w:id="1266690101">
      <w:bodyDiv w:val="1"/>
      <w:marLeft w:val="0"/>
      <w:marRight w:val="0"/>
      <w:marTop w:val="0"/>
      <w:marBottom w:val="0"/>
      <w:divBdr>
        <w:top w:val="none" w:sz="0" w:space="0" w:color="auto"/>
        <w:left w:val="none" w:sz="0" w:space="0" w:color="auto"/>
        <w:bottom w:val="none" w:sz="0" w:space="0" w:color="auto"/>
        <w:right w:val="none" w:sz="0" w:space="0" w:color="auto"/>
      </w:divBdr>
      <w:divsChild>
        <w:div w:id="1220434198">
          <w:marLeft w:val="480"/>
          <w:marRight w:val="0"/>
          <w:marTop w:val="0"/>
          <w:marBottom w:val="0"/>
          <w:divBdr>
            <w:top w:val="none" w:sz="0" w:space="0" w:color="auto"/>
            <w:left w:val="none" w:sz="0" w:space="0" w:color="auto"/>
            <w:bottom w:val="none" w:sz="0" w:space="0" w:color="auto"/>
            <w:right w:val="none" w:sz="0" w:space="0" w:color="auto"/>
          </w:divBdr>
          <w:divsChild>
            <w:div w:id="171049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41180">
      <w:bodyDiv w:val="1"/>
      <w:marLeft w:val="0"/>
      <w:marRight w:val="0"/>
      <w:marTop w:val="0"/>
      <w:marBottom w:val="0"/>
      <w:divBdr>
        <w:top w:val="none" w:sz="0" w:space="0" w:color="auto"/>
        <w:left w:val="none" w:sz="0" w:space="0" w:color="auto"/>
        <w:bottom w:val="none" w:sz="0" w:space="0" w:color="auto"/>
        <w:right w:val="none" w:sz="0" w:space="0" w:color="auto"/>
      </w:divBdr>
      <w:divsChild>
        <w:div w:id="1481574382">
          <w:marLeft w:val="480"/>
          <w:marRight w:val="0"/>
          <w:marTop w:val="0"/>
          <w:marBottom w:val="0"/>
          <w:divBdr>
            <w:top w:val="none" w:sz="0" w:space="0" w:color="auto"/>
            <w:left w:val="none" w:sz="0" w:space="0" w:color="auto"/>
            <w:bottom w:val="none" w:sz="0" w:space="0" w:color="auto"/>
            <w:right w:val="none" w:sz="0" w:space="0" w:color="auto"/>
          </w:divBdr>
          <w:divsChild>
            <w:div w:id="3130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44176">
      <w:bodyDiv w:val="1"/>
      <w:marLeft w:val="0"/>
      <w:marRight w:val="0"/>
      <w:marTop w:val="0"/>
      <w:marBottom w:val="0"/>
      <w:divBdr>
        <w:top w:val="none" w:sz="0" w:space="0" w:color="auto"/>
        <w:left w:val="none" w:sz="0" w:space="0" w:color="auto"/>
        <w:bottom w:val="none" w:sz="0" w:space="0" w:color="auto"/>
        <w:right w:val="none" w:sz="0" w:space="0" w:color="auto"/>
      </w:divBdr>
    </w:div>
    <w:div w:id="1438209904">
      <w:bodyDiv w:val="1"/>
      <w:marLeft w:val="0"/>
      <w:marRight w:val="0"/>
      <w:marTop w:val="0"/>
      <w:marBottom w:val="0"/>
      <w:divBdr>
        <w:top w:val="none" w:sz="0" w:space="0" w:color="auto"/>
        <w:left w:val="none" w:sz="0" w:space="0" w:color="auto"/>
        <w:bottom w:val="none" w:sz="0" w:space="0" w:color="auto"/>
        <w:right w:val="none" w:sz="0" w:space="0" w:color="auto"/>
      </w:divBdr>
      <w:divsChild>
        <w:div w:id="178854466">
          <w:marLeft w:val="480"/>
          <w:marRight w:val="0"/>
          <w:marTop w:val="0"/>
          <w:marBottom w:val="0"/>
          <w:divBdr>
            <w:top w:val="none" w:sz="0" w:space="0" w:color="auto"/>
            <w:left w:val="none" w:sz="0" w:space="0" w:color="auto"/>
            <w:bottom w:val="none" w:sz="0" w:space="0" w:color="auto"/>
            <w:right w:val="none" w:sz="0" w:space="0" w:color="auto"/>
          </w:divBdr>
          <w:divsChild>
            <w:div w:id="8046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90031">
      <w:bodyDiv w:val="1"/>
      <w:marLeft w:val="0"/>
      <w:marRight w:val="0"/>
      <w:marTop w:val="0"/>
      <w:marBottom w:val="0"/>
      <w:divBdr>
        <w:top w:val="none" w:sz="0" w:space="0" w:color="auto"/>
        <w:left w:val="none" w:sz="0" w:space="0" w:color="auto"/>
        <w:bottom w:val="none" w:sz="0" w:space="0" w:color="auto"/>
        <w:right w:val="none" w:sz="0" w:space="0" w:color="auto"/>
      </w:divBdr>
      <w:divsChild>
        <w:div w:id="2104375312">
          <w:marLeft w:val="480"/>
          <w:marRight w:val="0"/>
          <w:marTop w:val="0"/>
          <w:marBottom w:val="0"/>
          <w:divBdr>
            <w:top w:val="none" w:sz="0" w:space="0" w:color="auto"/>
            <w:left w:val="none" w:sz="0" w:space="0" w:color="auto"/>
            <w:bottom w:val="none" w:sz="0" w:space="0" w:color="auto"/>
            <w:right w:val="none" w:sz="0" w:space="0" w:color="auto"/>
          </w:divBdr>
          <w:divsChild>
            <w:div w:id="14557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87868">
      <w:bodyDiv w:val="1"/>
      <w:marLeft w:val="0"/>
      <w:marRight w:val="0"/>
      <w:marTop w:val="0"/>
      <w:marBottom w:val="0"/>
      <w:divBdr>
        <w:top w:val="none" w:sz="0" w:space="0" w:color="auto"/>
        <w:left w:val="none" w:sz="0" w:space="0" w:color="auto"/>
        <w:bottom w:val="none" w:sz="0" w:space="0" w:color="auto"/>
        <w:right w:val="none" w:sz="0" w:space="0" w:color="auto"/>
      </w:divBdr>
      <w:divsChild>
        <w:div w:id="263732974">
          <w:marLeft w:val="480"/>
          <w:marRight w:val="0"/>
          <w:marTop w:val="0"/>
          <w:marBottom w:val="0"/>
          <w:divBdr>
            <w:top w:val="none" w:sz="0" w:space="0" w:color="auto"/>
            <w:left w:val="none" w:sz="0" w:space="0" w:color="auto"/>
            <w:bottom w:val="none" w:sz="0" w:space="0" w:color="auto"/>
            <w:right w:val="none" w:sz="0" w:space="0" w:color="auto"/>
          </w:divBdr>
          <w:divsChild>
            <w:div w:id="12408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20124">
      <w:bodyDiv w:val="1"/>
      <w:marLeft w:val="0"/>
      <w:marRight w:val="0"/>
      <w:marTop w:val="0"/>
      <w:marBottom w:val="0"/>
      <w:divBdr>
        <w:top w:val="none" w:sz="0" w:space="0" w:color="auto"/>
        <w:left w:val="none" w:sz="0" w:space="0" w:color="auto"/>
        <w:bottom w:val="none" w:sz="0" w:space="0" w:color="auto"/>
        <w:right w:val="none" w:sz="0" w:space="0" w:color="auto"/>
      </w:divBdr>
      <w:divsChild>
        <w:div w:id="713651321">
          <w:marLeft w:val="480"/>
          <w:marRight w:val="0"/>
          <w:marTop w:val="0"/>
          <w:marBottom w:val="0"/>
          <w:divBdr>
            <w:top w:val="none" w:sz="0" w:space="0" w:color="auto"/>
            <w:left w:val="none" w:sz="0" w:space="0" w:color="auto"/>
            <w:bottom w:val="none" w:sz="0" w:space="0" w:color="auto"/>
            <w:right w:val="none" w:sz="0" w:space="0" w:color="auto"/>
          </w:divBdr>
          <w:divsChild>
            <w:div w:id="51900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035962">
      <w:bodyDiv w:val="1"/>
      <w:marLeft w:val="0"/>
      <w:marRight w:val="0"/>
      <w:marTop w:val="0"/>
      <w:marBottom w:val="0"/>
      <w:divBdr>
        <w:top w:val="none" w:sz="0" w:space="0" w:color="auto"/>
        <w:left w:val="none" w:sz="0" w:space="0" w:color="auto"/>
        <w:bottom w:val="none" w:sz="0" w:space="0" w:color="auto"/>
        <w:right w:val="none" w:sz="0" w:space="0" w:color="auto"/>
      </w:divBdr>
    </w:div>
    <w:div w:id="1777169197">
      <w:bodyDiv w:val="1"/>
      <w:marLeft w:val="0"/>
      <w:marRight w:val="0"/>
      <w:marTop w:val="0"/>
      <w:marBottom w:val="0"/>
      <w:divBdr>
        <w:top w:val="none" w:sz="0" w:space="0" w:color="auto"/>
        <w:left w:val="none" w:sz="0" w:space="0" w:color="auto"/>
        <w:bottom w:val="none" w:sz="0" w:space="0" w:color="auto"/>
        <w:right w:val="none" w:sz="0" w:space="0" w:color="auto"/>
      </w:divBdr>
    </w:div>
    <w:div w:id="1955862073">
      <w:bodyDiv w:val="1"/>
      <w:marLeft w:val="0"/>
      <w:marRight w:val="0"/>
      <w:marTop w:val="0"/>
      <w:marBottom w:val="0"/>
      <w:divBdr>
        <w:top w:val="none" w:sz="0" w:space="0" w:color="auto"/>
        <w:left w:val="none" w:sz="0" w:space="0" w:color="auto"/>
        <w:bottom w:val="none" w:sz="0" w:space="0" w:color="auto"/>
        <w:right w:val="none" w:sz="0" w:space="0" w:color="auto"/>
      </w:divBdr>
      <w:divsChild>
        <w:div w:id="1988701630">
          <w:marLeft w:val="480"/>
          <w:marRight w:val="0"/>
          <w:marTop w:val="0"/>
          <w:marBottom w:val="0"/>
          <w:divBdr>
            <w:top w:val="none" w:sz="0" w:space="0" w:color="auto"/>
            <w:left w:val="none" w:sz="0" w:space="0" w:color="auto"/>
            <w:bottom w:val="none" w:sz="0" w:space="0" w:color="auto"/>
            <w:right w:val="none" w:sz="0" w:space="0" w:color="auto"/>
          </w:divBdr>
          <w:divsChild>
            <w:div w:id="18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90024">
      <w:bodyDiv w:val="1"/>
      <w:marLeft w:val="0"/>
      <w:marRight w:val="0"/>
      <w:marTop w:val="0"/>
      <w:marBottom w:val="0"/>
      <w:divBdr>
        <w:top w:val="none" w:sz="0" w:space="0" w:color="auto"/>
        <w:left w:val="none" w:sz="0" w:space="0" w:color="auto"/>
        <w:bottom w:val="none" w:sz="0" w:space="0" w:color="auto"/>
        <w:right w:val="none" w:sz="0" w:space="0" w:color="auto"/>
      </w:divBdr>
    </w:div>
    <w:div w:id="2072190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2537-7184" TargetMode="External"/><Relationship Id="rId18" Type="http://schemas.openxmlformats.org/officeDocument/2006/relationships/hyperlink" Target="mailto:mzhamilyam@gmail.com" TargetMode="External"/><Relationship Id="rId26" Type="http://schemas.openxmlformats.org/officeDocument/2006/relationships/hyperlink" Target="https://doi.org/10.4102/ajod.v8i0.336" TargetMode="External"/><Relationship Id="rId39" Type="http://schemas.openxmlformats.org/officeDocument/2006/relationships/hyperlink" Target="https://doi.org/10.1002/berj.3799" TargetMode="External"/><Relationship Id="rId21" Type="http://schemas.openxmlformats.org/officeDocument/2006/relationships/chart" Target="charts/chart3.xml"/><Relationship Id="rId34" Type="http://schemas.openxmlformats.org/officeDocument/2006/relationships/hyperlink" Target="https://www.researchgate.net/scientific-contributions/Debbie-Bonetti-38168788?_tp=eyJjb250ZXh0Ijp7ImZpcnN0UGFnZSI6InB1YmxpY2F0aW9uIiwicGFnZSI6InB1YmxpY2F0aW9uIn19" TargetMode="External"/><Relationship Id="rId42" Type="http://schemas.openxmlformats.org/officeDocument/2006/relationships/hyperlink" Target="https://doi.org/10.1111/1471-3802.12323" TargetMode="External"/><Relationship Id="rId47" Type="http://schemas.openxmlformats.org/officeDocument/2006/relationships/hyperlink" Target="https://doi.org/10.5287/zenodo.5644262" TargetMode="External"/><Relationship Id="rId50" Type="http://schemas.openxmlformats.org/officeDocument/2006/relationships/hyperlink" Target="https://mir-nauki.com/PDF/39PSMN522.pdf"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kmaral.s.pro@gmail.com" TargetMode="External"/><Relationship Id="rId29" Type="http://schemas.openxmlformats.org/officeDocument/2006/relationships/hyperlink" Target="https://www.researchgate.net/journal/International-Journal-of-Environmental-Research-and-Public-Health-1660-4601" TargetMode="External"/><Relationship Id="rId11" Type="http://schemas.openxmlformats.org/officeDocument/2006/relationships/hyperlink" Target="mailto:mzhamilyam@gmail.com" TargetMode="External"/><Relationship Id="rId24" Type="http://schemas.openxmlformats.org/officeDocument/2006/relationships/chart" Target="charts/chart6.xml"/><Relationship Id="rId32" Type="http://schemas.openxmlformats.org/officeDocument/2006/relationships/hyperlink" Target="https://doi.org/10.1080/15017419.2016.1224778" TargetMode="External"/><Relationship Id="rId37" Type="http://schemas.openxmlformats.org/officeDocument/2006/relationships/hyperlink" Target="https://doi.org/10.17816/MSER105312" TargetMode="External"/><Relationship Id="rId40" Type="http://schemas.openxmlformats.org/officeDocument/2006/relationships/hyperlink" Target="https://doi.org/10.1371/journal.pone.0210511" TargetMode="External"/><Relationship Id="rId45" Type="http://schemas.openxmlformats.org/officeDocument/2006/relationships/hyperlink" Target="https://psytests.org/coping/lsi.html"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webSettings" Target="webSettings.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gulmira.kassen.kaznu@gmail.com" TargetMode="External"/><Relationship Id="rId14" Type="http://schemas.openxmlformats.org/officeDocument/2006/relationships/hyperlink" Target="mailto:satovaakmaral50@gmail.com" TargetMode="External"/><Relationship Id="rId22" Type="http://schemas.openxmlformats.org/officeDocument/2006/relationships/chart" Target="charts/chart4.xml"/><Relationship Id="rId27" Type="http://schemas.openxmlformats.org/officeDocument/2006/relationships/hyperlink" Target="https://doi.org/10.3390/su13063031" TargetMode="External"/><Relationship Id="rId30" Type="http://schemas.openxmlformats.org/officeDocument/2006/relationships/hyperlink" Target="https://doi.org/10.3390/ijerph191911918" TargetMode="External"/><Relationship Id="rId35" Type="http://schemas.openxmlformats.org/officeDocument/2006/relationships/hyperlink" Target="https://doi.org/10.1016/B0-08-043076-7/03788-8" TargetMode="External"/><Relationship Id="rId43" Type="http://schemas.openxmlformats.org/officeDocument/2006/relationships/hyperlink" Target="https://doi.org/10.1080/08856257.2016.1254964" TargetMode="External"/><Relationship Id="rId48" Type="http://schemas.openxmlformats.org/officeDocument/2006/relationships/hyperlink" Target="https://unesdoc.unesco.org/ark:/48223/pf0000373689?posInSet=2&amp;queryId=2d19b7e8-32ca-41ae-a6fc-28bd34bd9d5b" TargetMode="External"/><Relationship Id="rId56" Type="http://schemas.openxmlformats.org/officeDocument/2006/relationships/footer" Target="footer2.xml"/><Relationship Id="rId8" Type="http://schemas.openxmlformats.org/officeDocument/2006/relationships/hyperlink" Target="https://orcid.org/0000-0002-7047-2199" TargetMode="External"/><Relationship Id="rId51" Type="http://schemas.openxmlformats.org/officeDocument/2006/relationships/hyperlink" Target="https://www.un.org/disabilities/documents/convention/convention_accessible_pdf.pdf" TargetMode="External"/><Relationship Id="rId3" Type="http://schemas.openxmlformats.org/officeDocument/2006/relationships/styles" Target="styles.xml"/><Relationship Id="rId12" Type="http://schemas.openxmlformats.org/officeDocument/2006/relationships/hyperlink" Target="https://orcid.org/0000-0002-9551-3073" TargetMode="External"/><Relationship Id="rId17" Type="http://schemas.openxmlformats.org/officeDocument/2006/relationships/hyperlink" Target="mailto:zhadyra.ermekova@gmail.com" TargetMode="External"/><Relationship Id="rId25" Type="http://schemas.openxmlformats.org/officeDocument/2006/relationships/hyperlink" Target="https://welcome.kaznu.kz/ru/education_programs/magistracy/speciality/1914" TargetMode="External"/><Relationship Id="rId33" Type="http://schemas.openxmlformats.org/officeDocument/2006/relationships/hyperlink" Target="https://vana.hm.ee/sites/default/files/eurostudent_vii_synopsis_of_indicators.pdf" TargetMode="External"/><Relationship Id="rId38" Type="http://schemas.openxmlformats.org/officeDocument/2006/relationships/hyperlink" Target="https://doi.org/10.1080/13596748.2021.1909921" TargetMode="External"/><Relationship Id="rId46" Type="http://schemas.openxmlformats.org/officeDocument/2006/relationships/hyperlink" Target="http://libinform.ru/read/foreign-experience/Inklyuzivnoe-obrazovanie-v-vuzah-Evropy-progress-i/" TargetMode="External"/><Relationship Id="rId59" Type="http://schemas.openxmlformats.org/officeDocument/2006/relationships/fontTable" Target="fontTable.xml"/><Relationship Id="rId20" Type="http://schemas.openxmlformats.org/officeDocument/2006/relationships/chart" Target="charts/chart2.xml"/><Relationship Id="rId41" Type="http://schemas.openxmlformats.org/officeDocument/2006/relationships/hyperlink" Target="https://doi.org/10.26907/esd.17.2.12"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1-8075-1418" TargetMode="External"/><Relationship Id="rId23" Type="http://schemas.openxmlformats.org/officeDocument/2006/relationships/chart" Target="charts/chart5.xml"/><Relationship Id="rId28" Type="http://schemas.openxmlformats.org/officeDocument/2006/relationships/hyperlink" Target="https://digitalshowcase.lynchburg.edu/cgi/viewcontent.cgi?article=1035&amp;context=etd" TargetMode="External"/><Relationship Id="rId36" Type="http://schemas.openxmlformats.org/officeDocument/2006/relationships/hyperlink" Target="http://lib.tau-edu.kz/ru_RU/%D2%9Basen-g-a-ajtbaeva-a-b-art-pedagogika-i-art-terapiya-v-inklyuzivnom-obrazovanii-almaty-2019/" TargetMode="External"/><Relationship Id="rId49" Type="http://schemas.openxmlformats.org/officeDocument/2006/relationships/hyperlink" Target="https://science-education.ru/ru/article/view?id=26239" TargetMode="External"/><Relationship Id="rId57" Type="http://schemas.openxmlformats.org/officeDocument/2006/relationships/header" Target="header3.xml"/><Relationship Id="rId10" Type="http://schemas.openxmlformats.org/officeDocument/2006/relationships/hyperlink" Target="mailto:magauova.akmaral@gmail.com" TargetMode="External"/><Relationship Id="rId31" Type="http://schemas.openxmlformats.org/officeDocument/2006/relationships/hyperlink" Target="https://psytests.org/big5/gbig5-run.html" TargetMode="External"/><Relationship Id="rId44" Type="http://schemas.openxmlformats.org/officeDocument/2006/relationships/hyperlink" Target="https://doi.org/10.1080/08856257.2020.1754547" TargetMode="External"/><Relationship Id="rId52" Type="http://schemas.openxmlformats.org/officeDocument/2006/relationships/hyperlink" Target="https://novainfo.ru/article/6354" TargetMode="External"/><Relationship Id="rId6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rown\Desktop\&#1050;&#1072;&#1079;&#1053;&#1059;%20&#1086;&#1073;&#1088;&#1072;&#1073;&#1086;&#1090;&#1082;&#1072;%20&#1084;&#1077;&#1090;&#1086;&#1076;&#1080;&#108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rown\Desktop\&#1050;&#1072;&#1079;&#1053;&#1059;%20&#1086;&#1073;&#1088;&#1072;&#1073;&#1086;&#1090;&#1082;&#1072;%20&#1084;&#1077;&#1090;&#1086;&#1076;&#1080;&#1082;.xlsx" TargetMode="Externa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Лист4!$Q$52</c:f>
              <c:strCache>
                <c:ptCount val="1"/>
                <c:pt idx="0">
                  <c:v>University</c:v>
                </c:pt>
              </c:strCache>
            </c:strRef>
          </c:tx>
          <c:spPr>
            <a:pattFill prst="dkUpDiag">
              <a:fgClr>
                <a:schemeClr val="tx1"/>
              </a:fgClr>
              <a:bgClr>
                <a:schemeClr val="bg1"/>
              </a:bgClr>
            </a:patt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Лист4!$R$51:$V$51</c:f>
              <c:strCache>
                <c:ptCount val="5"/>
                <c:pt idx="0">
                  <c:v>Extroversion</c:v>
                </c:pt>
                <c:pt idx="1">
                  <c:v>Neuroticism</c:v>
                </c:pt>
                <c:pt idx="2">
                  <c:v>Openness</c:v>
                </c:pt>
                <c:pt idx="3">
                  <c:v>Conscientiousness</c:v>
                </c:pt>
                <c:pt idx="4">
                  <c:v>Agreeableness</c:v>
                </c:pt>
              </c:strCache>
            </c:strRef>
          </c:cat>
          <c:val>
            <c:numRef>
              <c:f>Лист4!$R$52:$V$52</c:f>
              <c:numCache>
                <c:formatCode>0</c:formatCode>
                <c:ptCount val="5"/>
                <c:pt idx="0">
                  <c:v>9.52</c:v>
                </c:pt>
                <c:pt idx="1">
                  <c:v>10.98</c:v>
                </c:pt>
                <c:pt idx="2">
                  <c:v>10.66</c:v>
                </c:pt>
                <c:pt idx="3">
                  <c:v>10.62</c:v>
                </c:pt>
                <c:pt idx="4">
                  <c:v>10.96</c:v>
                </c:pt>
              </c:numCache>
            </c:numRef>
          </c:val>
          <c:extLst>
            <c:ext xmlns:c16="http://schemas.microsoft.com/office/drawing/2014/chart" uri="{C3380CC4-5D6E-409C-BE32-E72D297353CC}">
              <c16:uniqueId val="{00000000-4A56-4695-8731-248823B7F715}"/>
            </c:ext>
          </c:extLst>
        </c:ser>
        <c:ser>
          <c:idx val="1"/>
          <c:order val="1"/>
          <c:tx>
            <c:strRef>
              <c:f>Лист4!$Q$53</c:f>
              <c:strCache>
                <c:ptCount val="1"/>
                <c:pt idx="0">
                  <c:v>College</c:v>
                </c:pt>
              </c:strCache>
            </c:strRef>
          </c:tx>
          <c:spPr>
            <a:pattFill prst="pct20">
              <a:fgClr>
                <a:schemeClr val="tx1"/>
              </a:fgClr>
              <a:bgClr>
                <a:schemeClr val="bg1"/>
              </a:bgClr>
            </a:patt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Лист4!$R$51:$V$51</c:f>
              <c:strCache>
                <c:ptCount val="5"/>
                <c:pt idx="0">
                  <c:v>Extroversion</c:v>
                </c:pt>
                <c:pt idx="1">
                  <c:v>Neuroticism</c:v>
                </c:pt>
                <c:pt idx="2">
                  <c:v>Openness</c:v>
                </c:pt>
                <c:pt idx="3">
                  <c:v>Conscientiousness</c:v>
                </c:pt>
                <c:pt idx="4">
                  <c:v>Agreeableness</c:v>
                </c:pt>
              </c:strCache>
            </c:strRef>
          </c:cat>
          <c:val>
            <c:numRef>
              <c:f>Лист4!$R$53:$V$53</c:f>
              <c:numCache>
                <c:formatCode>0</c:formatCode>
                <c:ptCount val="5"/>
                <c:pt idx="0">
                  <c:v>9.6428571428571352</c:v>
                </c:pt>
                <c:pt idx="1">
                  <c:v>10.833333333333334</c:v>
                </c:pt>
                <c:pt idx="2">
                  <c:v>10.19047619047619</c:v>
                </c:pt>
                <c:pt idx="3">
                  <c:v>10.380952380952381</c:v>
                </c:pt>
                <c:pt idx="4">
                  <c:v>11</c:v>
                </c:pt>
              </c:numCache>
            </c:numRef>
          </c:val>
          <c:extLst>
            <c:ext xmlns:c16="http://schemas.microsoft.com/office/drawing/2014/chart" uri="{C3380CC4-5D6E-409C-BE32-E72D297353CC}">
              <c16:uniqueId val="{00000001-4A56-4695-8731-248823B7F715}"/>
            </c:ext>
          </c:extLst>
        </c:ser>
        <c:dLbls>
          <c:showLegendKey val="0"/>
          <c:showVal val="1"/>
          <c:showCatName val="0"/>
          <c:showSerName val="0"/>
          <c:showPercent val="0"/>
          <c:showBubbleSize val="0"/>
        </c:dLbls>
        <c:gapWidth val="444"/>
        <c:overlap val="-90"/>
        <c:axId val="109734144"/>
        <c:axId val="109764608"/>
      </c:barChart>
      <c:catAx>
        <c:axId val="1097341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u-KZ"/>
          </a:p>
        </c:txPr>
        <c:crossAx val="109764608"/>
        <c:crosses val="autoZero"/>
        <c:auto val="1"/>
        <c:lblAlgn val="ctr"/>
        <c:lblOffset val="100"/>
        <c:noMultiLvlLbl val="0"/>
      </c:catAx>
      <c:valAx>
        <c:axId val="109764608"/>
        <c:scaling>
          <c:orientation val="minMax"/>
        </c:scaling>
        <c:delete val="1"/>
        <c:axPos val="l"/>
        <c:numFmt formatCode="0" sourceLinked="1"/>
        <c:majorTickMark val="none"/>
        <c:minorTickMark val="none"/>
        <c:tickLblPos val="none"/>
        <c:crossAx val="109734144"/>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KZ"/>
          </a:p>
        </c:txPr>
      </c:dTable>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K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Лист4!$X$52</c:f>
              <c:strCache>
                <c:ptCount val="1"/>
                <c:pt idx="0">
                  <c:v>University</c:v>
                </c:pt>
              </c:strCache>
            </c:strRef>
          </c:tx>
          <c:spPr>
            <a:pattFill prst="dkUpDiag">
              <a:fgClr>
                <a:sysClr val="windowText" lastClr="000000"/>
              </a:fgClr>
              <a:bgClr>
                <a:schemeClr val="bg1"/>
              </a:bgClr>
            </a:patt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Лист4!$Y$51:$AF$51</c:f>
              <c:strCache>
                <c:ptCount val="8"/>
                <c:pt idx="0">
                  <c:v>Repression</c:v>
                </c:pt>
                <c:pt idx="1">
                  <c:v>Regression</c:v>
                </c:pt>
                <c:pt idx="2">
                  <c:v>Displacement</c:v>
                </c:pt>
                <c:pt idx="3">
                  <c:v>Denial</c:v>
                </c:pt>
                <c:pt idx="4">
                  <c:v>Projection</c:v>
                </c:pt>
                <c:pt idx="5">
                  <c:v>Compensation</c:v>
                </c:pt>
                <c:pt idx="6">
                  <c:v>Hypercompensation</c:v>
                </c:pt>
                <c:pt idx="7">
                  <c:v>Rationalisation</c:v>
                </c:pt>
              </c:strCache>
            </c:strRef>
          </c:cat>
          <c:val>
            <c:numRef>
              <c:f>Лист4!$Y$52:$AF$52</c:f>
              <c:numCache>
                <c:formatCode>0</c:formatCode>
                <c:ptCount val="8"/>
                <c:pt idx="0">
                  <c:v>32</c:v>
                </c:pt>
                <c:pt idx="1">
                  <c:v>29.29411764705883</c:v>
                </c:pt>
                <c:pt idx="2">
                  <c:v>24.2</c:v>
                </c:pt>
                <c:pt idx="3">
                  <c:v>31.45454545454545</c:v>
                </c:pt>
                <c:pt idx="4">
                  <c:v>34.666666666666615</c:v>
                </c:pt>
                <c:pt idx="5">
                  <c:v>34</c:v>
                </c:pt>
                <c:pt idx="6">
                  <c:v>28.4</c:v>
                </c:pt>
                <c:pt idx="7">
                  <c:v>36.333333333333329</c:v>
                </c:pt>
              </c:numCache>
            </c:numRef>
          </c:val>
          <c:extLst>
            <c:ext xmlns:c16="http://schemas.microsoft.com/office/drawing/2014/chart" uri="{C3380CC4-5D6E-409C-BE32-E72D297353CC}">
              <c16:uniqueId val="{00000000-BBC9-489A-A33D-306491A700EA}"/>
            </c:ext>
          </c:extLst>
        </c:ser>
        <c:ser>
          <c:idx val="1"/>
          <c:order val="1"/>
          <c:tx>
            <c:strRef>
              <c:f>Лист4!$X$53</c:f>
              <c:strCache>
                <c:ptCount val="1"/>
                <c:pt idx="0">
                  <c:v>College</c:v>
                </c:pt>
              </c:strCache>
            </c:strRef>
          </c:tx>
          <c:spPr>
            <a:pattFill prst="pct20">
              <a:fgClr>
                <a:sysClr val="windowText" lastClr="000000"/>
              </a:fgClr>
              <a:bgClr>
                <a:schemeClr val="bg1"/>
              </a:bgClr>
            </a:patt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Лист4!$Y$51:$AF$51</c:f>
              <c:strCache>
                <c:ptCount val="8"/>
                <c:pt idx="0">
                  <c:v>Repression</c:v>
                </c:pt>
                <c:pt idx="1">
                  <c:v>Regression</c:v>
                </c:pt>
                <c:pt idx="2">
                  <c:v>Displacement</c:v>
                </c:pt>
                <c:pt idx="3">
                  <c:v>Denial</c:v>
                </c:pt>
                <c:pt idx="4">
                  <c:v>Projection</c:v>
                </c:pt>
                <c:pt idx="5">
                  <c:v>Compensation</c:v>
                </c:pt>
                <c:pt idx="6">
                  <c:v>Hypercompensation</c:v>
                </c:pt>
                <c:pt idx="7">
                  <c:v>Rationalisation</c:v>
                </c:pt>
              </c:strCache>
            </c:strRef>
          </c:cat>
          <c:val>
            <c:numRef>
              <c:f>Лист4!$Y$53:$AF$53</c:f>
              <c:numCache>
                <c:formatCode>0</c:formatCode>
                <c:ptCount val="8"/>
                <c:pt idx="0">
                  <c:v>40.952380952380949</c:v>
                </c:pt>
                <c:pt idx="1">
                  <c:v>35.574229691876745</c:v>
                </c:pt>
                <c:pt idx="2">
                  <c:v>29.285714285714256</c:v>
                </c:pt>
                <c:pt idx="3">
                  <c:v>37.662337662337656</c:v>
                </c:pt>
                <c:pt idx="4">
                  <c:v>46.825396825396822</c:v>
                </c:pt>
                <c:pt idx="5">
                  <c:v>37.142857142857153</c:v>
                </c:pt>
                <c:pt idx="6">
                  <c:v>36.190476190476211</c:v>
                </c:pt>
                <c:pt idx="7">
                  <c:v>46.626984126984155</c:v>
                </c:pt>
              </c:numCache>
            </c:numRef>
          </c:val>
          <c:extLst>
            <c:ext xmlns:c16="http://schemas.microsoft.com/office/drawing/2014/chart" uri="{C3380CC4-5D6E-409C-BE32-E72D297353CC}">
              <c16:uniqueId val="{00000001-BBC9-489A-A33D-306491A700EA}"/>
            </c:ext>
          </c:extLst>
        </c:ser>
        <c:dLbls>
          <c:showLegendKey val="0"/>
          <c:showVal val="1"/>
          <c:showCatName val="0"/>
          <c:showSerName val="0"/>
          <c:showPercent val="0"/>
          <c:showBubbleSize val="0"/>
        </c:dLbls>
        <c:gapWidth val="444"/>
        <c:overlap val="-90"/>
        <c:axId val="109882368"/>
        <c:axId val="126161664"/>
      </c:barChart>
      <c:catAx>
        <c:axId val="1098823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u-KZ"/>
          </a:p>
        </c:txPr>
        <c:crossAx val="126161664"/>
        <c:crosses val="autoZero"/>
        <c:auto val="1"/>
        <c:lblAlgn val="ctr"/>
        <c:lblOffset val="100"/>
        <c:noMultiLvlLbl val="0"/>
      </c:catAx>
      <c:valAx>
        <c:axId val="126161664"/>
        <c:scaling>
          <c:orientation val="minMax"/>
        </c:scaling>
        <c:delete val="1"/>
        <c:axPos val="l"/>
        <c:numFmt formatCode="0" sourceLinked="1"/>
        <c:majorTickMark val="none"/>
        <c:minorTickMark val="none"/>
        <c:tickLblPos val="none"/>
        <c:crossAx val="109882368"/>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KZ"/>
          </a:p>
        </c:txPr>
      </c:dTable>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KZ"/>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With SEN</c:v>
                </c:pt>
              </c:strCache>
            </c:strRef>
          </c:tx>
          <c:spPr>
            <a:pattFill prst="dkVert">
              <a:fgClr>
                <a:sysClr val="windowText" lastClr="000000"/>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Extroversion</c:v>
                </c:pt>
                <c:pt idx="1">
                  <c:v>Neuroticism</c:v>
                </c:pt>
                <c:pt idx="2">
                  <c:v>Openness</c:v>
                </c:pt>
                <c:pt idx="3">
                  <c:v>Conscientiousness</c:v>
                </c:pt>
                <c:pt idx="4">
                  <c:v>Agreeableness</c:v>
                </c:pt>
              </c:strCache>
            </c:strRef>
          </c:cat>
          <c:val>
            <c:numRef>
              <c:f>Лист1!$B$2:$B$6</c:f>
              <c:numCache>
                <c:formatCode>General</c:formatCode>
                <c:ptCount val="5"/>
                <c:pt idx="0">
                  <c:v>10</c:v>
                </c:pt>
                <c:pt idx="1">
                  <c:v>11</c:v>
                </c:pt>
                <c:pt idx="2">
                  <c:v>10</c:v>
                </c:pt>
                <c:pt idx="3">
                  <c:v>11</c:v>
                </c:pt>
                <c:pt idx="4">
                  <c:v>11</c:v>
                </c:pt>
              </c:numCache>
            </c:numRef>
          </c:val>
          <c:extLst>
            <c:ext xmlns:c16="http://schemas.microsoft.com/office/drawing/2014/chart" uri="{C3380CC4-5D6E-409C-BE32-E72D297353CC}">
              <c16:uniqueId val="{00000000-77EF-422A-B626-4D5C8F5EC012}"/>
            </c:ext>
          </c:extLst>
        </c:ser>
        <c:ser>
          <c:idx val="1"/>
          <c:order val="1"/>
          <c:tx>
            <c:strRef>
              <c:f>Лист1!$C$1</c:f>
              <c:strCache>
                <c:ptCount val="1"/>
                <c:pt idx="0">
                  <c:v>Normotypical</c:v>
                </c:pt>
              </c:strCache>
            </c:strRef>
          </c:tx>
          <c:spPr>
            <a:pattFill prst="narHorz">
              <a:fgClr>
                <a:sysClr val="windowText" lastClr="000000"/>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Extroversion</c:v>
                </c:pt>
                <c:pt idx="1">
                  <c:v>Neuroticism</c:v>
                </c:pt>
                <c:pt idx="2">
                  <c:v>Openness</c:v>
                </c:pt>
                <c:pt idx="3">
                  <c:v>Conscientiousness</c:v>
                </c:pt>
                <c:pt idx="4">
                  <c:v>Agreeableness</c:v>
                </c:pt>
              </c:strCache>
            </c:strRef>
          </c:cat>
          <c:val>
            <c:numRef>
              <c:f>Лист1!$C$2:$C$6</c:f>
              <c:numCache>
                <c:formatCode>General</c:formatCode>
                <c:ptCount val="5"/>
                <c:pt idx="0">
                  <c:v>8</c:v>
                </c:pt>
                <c:pt idx="1">
                  <c:v>10</c:v>
                </c:pt>
                <c:pt idx="2">
                  <c:v>11</c:v>
                </c:pt>
                <c:pt idx="3">
                  <c:v>10</c:v>
                </c:pt>
                <c:pt idx="4">
                  <c:v>11</c:v>
                </c:pt>
              </c:numCache>
            </c:numRef>
          </c:val>
          <c:extLst>
            <c:ext xmlns:c16="http://schemas.microsoft.com/office/drawing/2014/chart" uri="{C3380CC4-5D6E-409C-BE32-E72D297353CC}">
              <c16:uniqueId val="{00000001-77EF-422A-B626-4D5C8F5EC012}"/>
            </c:ext>
          </c:extLst>
        </c:ser>
        <c:dLbls>
          <c:showLegendKey val="0"/>
          <c:showVal val="1"/>
          <c:showCatName val="0"/>
          <c:showSerName val="0"/>
          <c:showPercent val="0"/>
          <c:showBubbleSize val="0"/>
        </c:dLbls>
        <c:gapWidth val="219"/>
        <c:overlap val="-27"/>
        <c:axId val="126201216"/>
        <c:axId val="126207104"/>
      </c:barChart>
      <c:catAx>
        <c:axId val="126201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126207104"/>
        <c:crosses val="autoZero"/>
        <c:auto val="1"/>
        <c:lblAlgn val="ctr"/>
        <c:lblOffset val="100"/>
        <c:noMultiLvlLbl val="0"/>
      </c:catAx>
      <c:valAx>
        <c:axId val="126207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1262012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KZ"/>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With SEN</c:v>
                </c:pt>
              </c:strCache>
            </c:strRef>
          </c:tx>
          <c:spPr>
            <a:pattFill prst="dkVert">
              <a:fgClr>
                <a:sysClr val="windowText" lastClr="000000"/>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Repression</c:v>
                </c:pt>
                <c:pt idx="1">
                  <c:v>Regression</c:v>
                </c:pt>
                <c:pt idx="2">
                  <c:v>Displacement</c:v>
                </c:pt>
                <c:pt idx="3">
                  <c:v>Denial</c:v>
                </c:pt>
                <c:pt idx="4">
                  <c:v>Projection</c:v>
                </c:pt>
                <c:pt idx="5">
                  <c:v>Compensation</c:v>
                </c:pt>
                <c:pt idx="6">
                  <c:v>Hypercompensation</c:v>
                </c:pt>
                <c:pt idx="7">
                  <c:v>Rationalisation</c:v>
                </c:pt>
              </c:strCache>
            </c:strRef>
          </c:cat>
          <c:val>
            <c:numRef>
              <c:f>Лист1!$B$2:$B$9</c:f>
              <c:numCache>
                <c:formatCode>General</c:formatCode>
                <c:ptCount val="8"/>
                <c:pt idx="0">
                  <c:v>36</c:v>
                </c:pt>
                <c:pt idx="1">
                  <c:v>32</c:v>
                </c:pt>
                <c:pt idx="2">
                  <c:v>27</c:v>
                </c:pt>
                <c:pt idx="3">
                  <c:v>34</c:v>
                </c:pt>
                <c:pt idx="4">
                  <c:v>40</c:v>
                </c:pt>
                <c:pt idx="5">
                  <c:v>35</c:v>
                </c:pt>
                <c:pt idx="6">
                  <c:v>32</c:v>
                </c:pt>
                <c:pt idx="7">
                  <c:v>41</c:v>
                </c:pt>
              </c:numCache>
            </c:numRef>
          </c:val>
          <c:extLst>
            <c:ext xmlns:c16="http://schemas.microsoft.com/office/drawing/2014/chart" uri="{C3380CC4-5D6E-409C-BE32-E72D297353CC}">
              <c16:uniqueId val="{00000000-D863-48A3-B7EB-AFC5B172FE50}"/>
            </c:ext>
          </c:extLst>
        </c:ser>
        <c:ser>
          <c:idx val="1"/>
          <c:order val="1"/>
          <c:tx>
            <c:strRef>
              <c:f>Лист1!$C$1</c:f>
              <c:strCache>
                <c:ptCount val="1"/>
                <c:pt idx="0">
                  <c:v>Normotypical</c:v>
                </c:pt>
              </c:strCache>
            </c:strRef>
          </c:tx>
          <c:spPr>
            <a:pattFill prst="narHorz">
              <a:fgClr>
                <a:sysClr val="windowText" lastClr="000000"/>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Repression</c:v>
                </c:pt>
                <c:pt idx="1">
                  <c:v>Regression</c:v>
                </c:pt>
                <c:pt idx="2">
                  <c:v>Displacement</c:v>
                </c:pt>
                <c:pt idx="3">
                  <c:v>Denial</c:v>
                </c:pt>
                <c:pt idx="4">
                  <c:v>Projection</c:v>
                </c:pt>
                <c:pt idx="5">
                  <c:v>Compensation</c:v>
                </c:pt>
                <c:pt idx="6">
                  <c:v>Hypercompensation</c:v>
                </c:pt>
                <c:pt idx="7">
                  <c:v>Rationalisation</c:v>
                </c:pt>
              </c:strCache>
            </c:strRef>
          </c:cat>
          <c:val>
            <c:numRef>
              <c:f>Лист1!$C$2:$C$9</c:f>
              <c:numCache>
                <c:formatCode>General</c:formatCode>
                <c:ptCount val="8"/>
                <c:pt idx="0">
                  <c:v>42</c:v>
                </c:pt>
                <c:pt idx="1">
                  <c:v>38</c:v>
                </c:pt>
                <c:pt idx="2">
                  <c:v>27</c:v>
                </c:pt>
                <c:pt idx="3">
                  <c:v>42</c:v>
                </c:pt>
                <c:pt idx="4">
                  <c:v>55</c:v>
                </c:pt>
                <c:pt idx="5">
                  <c:v>48</c:v>
                </c:pt>
                <c:pt idx="6">
                  <c:v>37</c:v>
                </c:pt>
                <c:pt idx="7">
                  <c:v>56</c:v>
                </c:pt>
              </c:numCache>
            </c:numRef>
          </c:val>
          <c:extLst>
            <c:ext xmlns:c16="http://schemas.microsoft.com/office/drawing/2014/chart" uri="{C3380CC4-5D6E-409C-BE32-E72D297353CC}">
              <c16:uniqueId val="{00000001-D863-48A3-B7EB-AFC5B172FE50}"/>
            </c:ext>
          </c:extLst>
        </c:ser>
        <c:dLbls>
          <c:showLegendKey val="0"/>
          <c:showVal val="1"/>
          <c:showCatName val="0"/>
          <c:showSerName val="0"/>
          <c:showPercent val="0"/>
          <c:showBubbleSize val="0"/>
        </c:dLbls>
        <c:gapWidth val="219"/>
        <c:overlap val="-27"/>
        <c:axId val="141148160"/>
        <c:axId val="141149696"/>
      </c:barChart>
      <c:catAx>
        <c:axId val="141148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141149696"/>
        <c:crosses val="autoZero"/>
        <c:auto val="1"/>
        <c:lblAlgn val="ctr"/>
        <c:lblOffset val="100"/>
        <c:noMultiLvlLbl val="0"/>
      </c:catAx>
      <c:valAx>
        <c:axId val="141149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14114816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KZ"/>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SEN college</c:v>
                </c:pt>
              </c:strCache>
            </c:strRef>
          </c:tx>
          <c:spPr>
            <a:pattFill prst="pct25">
              <a:fgClr>
                <a:sysClr val="windowText" lastClr="000000"/>
              </a:fgClr>
              <a:bgClr>
                <a:sysClr val="window" lastClr="FFFFFF"/>
              </a:bgClr>
            </a:patt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Лист1!$A$2:$A$6</c:f>
              <c:strCache>
                <c:ptCount val="5"/>
                <c:pt idx="0">
                  <c:v>Extroversion</c:v>
                </c:pt>
                <c:pt idx="1">
                  <c:v>Neuroticism</c:v>
                </c:pt>
                <c:pt idx="2">
                  <c:v>Openness</c:v>
                </c:pt>
                <c:pt idx="3">
                  <c:v>Conscientiousness</c:v>
                </c:pt>
                <c:pt idx="4">
                  <c:v>Agreeableness</c:v>
                </c:pt>
              </c:strCache>
            </c:strRef>
          </c:cat>
          <c:val>
            <c:numRef>
              <c:f>Лист1!$B$2:$B$6</c:f>
              <c:numCache>
                <c:formatCode>General</c:formatCode>
                <c:ptCount val="5"/>
                <c:pt idx="0">
                  <c:v>9.6</c:v>
                </c:pt>
                <c:pt idx="1">
                  <c:v>10.8</c:v>
                </c:pt>
                <c:pt idx="2">
                  <c:v>10.200000000000001</c:v>
                </c:pt>
                <c:pt idx="3">
                  <c:v>10.4</c:v>
                </c:pt>
                <c:pt idx="4">
                  <c:v>11</c:v>
                </c:pt>
              </c:numCache>
            </c:numRef>
          </c:val>
          <c:extLst>
            <c:ext xmlns:c16="http://schemas.microsoft.com/office/drawing/2014/chart" uri="{C3380CC4-5D6E-409C-BE32-E72D297353CC}">
              <c16:uniqueId val="{00000000-04E2-418C-8F98-1036F51B56D9}"/>
            </c:ext>
          </c:extLst>
        </c:ser>
        <c:ser>
          <c:idx val="1"/>
          <c:order val="1"/>
          <c:tx>
            <c:strRef>
              <c:f>Лист1!$C$1</c:f>
              <c:strCache>
                <c:ptCount val="1"/>
                <c:pt idx="0">
                  <c:v>SEN university</c:v>
                </c:pt>
              </c:strCache>
            </c:strRef>
          </c:tx>
          <c:spPr>
            <a:pattFill prst="dkVert">
              <a:fgClr>
                <a:sysClr val="windowText" lastClr="000000"/>
              </a:fgClr>
              <a:bgClr>
                <a:sysClr val="window" lastClr="FFFFFF"/>
              </a:bgClr>
            </a:patt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Лист1!$A$2:$A$6</c:f>
              <c:strCache>
                <c:ptCount val="5"/>
                <c:pt idx="0">
                  <c:v>Extroversion</c:v>
                </c:pt>
                <c:pt idx="1">
                  <c:v>Neuroticism</c:v>
                </c:pt>
                <c:pt idx="2">
                  <c:v>Openness</c:v>
                </c:pt>
                <c:pt idx="3">
                  <c:v>Conscientiousness</c:v>
                </c:pt>
                <c:pt idx="4">
                  <c:v>Agreeableness</c:v>
                </c:pt>
              </c:strCache>
            </c:strRef>
          </c:cat>
          <c:val>
            <c:numRef>
              <c:f>Лист1!$C$2:$C$6</c:f>
              <c:numCache>
                <c:formatCode>General</c:formatCode>
                <c:ptCount val="5"/>
                <c:pt idx="0">
                  <c:v>9.5</c:v>
                </c:pt>
                <c:pt idx="1">
                  <c:v>11</c:v>
                </c:pt>
                <c:pt idx="2">
                  <c:v>10.7</c:v>
                </c:pt>
                <c:pt idx="3">
                  <c:v>10.6</c:v>
                </c:pt>
                <c:pt idx="4">
                  <c:v>11</c:v>
                </c:pt>
              </c:numCache>
            </c:numRef>
          </c:val>
          <c:extLst>
            <c:ext xmlns:c16="http://schemas.microsoft.com/office/drawing/2014/chart" uri="{C3380CC4-5D6E-409C-BE32-E72D297353CC}">
              <c16:uniqueId val="{00000001-04E2-418C-8F98-1036F51B56D9}"/>
            </c:ext>
          </c:extLst>
        </c:ser>
        <c:ser>
          <c:idx val="2"/>
          <c:order val="2"/>
          <c:tx>
            <c:strRef>
              <c:f>Лист1!$D$1</c:f>
              <c:strCache>
                <c:ptCount val="1"/>
                <c:pt idx="0">
                  <c:v>SEN overall mean</c:v>
                </c:pt>
              </c:strCache>
            </c:strRef>
          </c:tx>
          <c:spPr>
            <a:pattFill prst="ltUpDiag">
              <a:fgClr>
                <a:sysClr val="windowText" lastClr="000000"/>
              </a:fgClr>
              <a:bgClr>
                <a:sysClr val="window" lastClr="FFFFFF"/>
              </a:bgClr>
            </a:patt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Лист1!$A$2:$A$6</c:f>
              <c:strCache>
                <c:ptCount val="5"/>
                <c:pt idx="0">
                  <c:v>Extroversion</c:v>
                </c:pt>
                <c:pt idx="1">
                  <c:v>Neuroticism</c:v>
                </c:pt>
                <c:pt idx="2">
                  <c:v>Openness</c:v>
                </c:pt>
                <c:pt idx="3">
                  <c:v>Conscientiousness</c:v>
                </c:pt>
                <c:pt idx="4">
                  <c:v>Agreeableness</c:v>
                </c:pt>
              </c:strCache>
            </c:strRef>
          </c:cat>
          <c:val>
            <c:numRef>
              <c:f>Лист1!$D$2:$D$6</c:f>
              <c:numCache>
                <c:formatCode>General</c:formatCode>
                <c:ptCount val="5"/>
                <c:pt idx="0">
                  <c:v>9.6</c:v>
                </c:pt>
                <c:pt idx="1">
                  <c:v>10.9</c:v>
                </c:pt>
                <c:pt idx="2">
                  <c:v>10.4</c:v>
                </c:pt>
                <c:pt idx="3">
                  <c:v>10.5</c:v>
                </c:pt>
                <c:pt idx="4">
                  <c:v>11</c:v>
                </c:pt>
              </c:numCache>
            </c:numRef>
          </c:val>
          <c:extLst>
            <c:ext xmlns:c16="http://schemas.microsoft.com/office/drawing/2014/chart" uri="{C3380CC4-5D6E-409C-BE32-E72D297353CC}">
              <c16:uniqueId val="{00000002-04E2-418C-8F98-1036F51B56D9}"/>
            </c:ext>
          </c:extLst>
        </c:ser>
        <c:ser>
          <c:idx val="3"/>
          <c:order val="3"/>
          <c:tx>
            <c:strRef>
              <c:f>Лист1!$E$1</c:f>
              <c:strCache>
                <c:ptCount val="1"/>
                <c:pt idx="0">
                  <c:v>Normotypical</c:v>
                </c:pt>
              </c:strCache>
            </c:strRef>
          </c:tx>
          <c:spPr>
            <a:pattFill prst="narHorz">
              <a:fgClr>
                <a:sysClr val="windowText" lastClr="000000"/>
              </a:fgClr>
              <a:bgClr>
                <a:sysClr val="window" lastClr="FFFFFF"/>
              </a:bgClr>
            </a:patt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Лист1!$A$2:$A$6</c:f>
              <c:strCache>
                <c:ptCount val="5"/>
                <c:pt idx="0">
                  <c:v>Extroversion</c:v>
                </c:pt>
                <c:pt idx="1">
                  <c:v>Neuroticism</c:v>
                </c:pt>
                <c:pt idx="2">
                  <c:v>Openness</c:v>
                </c:pt>
                <c:pt idx="3">
                  <c:v>Conscientiousness</c:v>
                </c:pt>
                <c:pt idx="4">
                  <c:v>Agreeableness</c:v>
                </c:pt>
              </c:strCache>
            </c:strRef>
          </c:cat>
          <c:val>
            <c:numRef>
              <c:f>Лист1!$E$2:$E$6</c:f>
              <c:numCache>
                <c:formatCode>General</c:formatCode>
                <c:ptCount val="5"/>
                <c:pt idx="0">
                  <c:v>7.6</c:v>
                </c:pt>
                <c:pt idx="1">
                  <c:v>10.4</c:v>
                </c:pt>
                <c:pt idx="2">
                  <c:v>10.5</c:v>
                </c:pt>
                <c:pt idx="3">
                  <c:v>9.9</c:v>
                </c:pt>
                <c:pt idx="4">
                  <c:v>11.1</c:v>
                </c:pt>
              </c:numCache>
            </c:numRef>
          </c:val>
          <c:extLst>
            <c:ext xmlns:c16="http://schemas.microsoft.com/office/drawing/2014/chart" uri="{C3380CC4-5D6E-409C-BE32-E72D297353CC}">
              <c16:uniqueId val="{00000003-04E2-418C-8F98-1036F51B56D9}"/>
            </c:ext>
          </c:extLst>
        </c:ser>
        <c:ser>
          <c:idx val="4"/>
          <c:order val="4"/>
          <c:tx>
            <c:strRef>
              <c:f>Лист1!$F$1</c:f>
              <c:strCache>
                <c:ptCount val="1"/>
                <c:pt idx="0">
                  <c:v>Overall mean</c:v>
                </c:pt>
              </c:strCache>
            </c:strRef>
          </c:tx>
          <c:spPr>
            <a:pattFill prst="wdDnDiag">
              <a:fgClr>
                <a:sysClr val="windowText" lastClr="000000"/>
              </a:fgClr>
              <a:bgClr>
                <a:sysClr val="window" lastClr="FFFFFF"/>
              </a:bgClr>
            </a:patt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Лист1!$A$2:$A$6</c:f>
              <c:strCache>
                <c:ptCount val="5"/>
                <c:pt idx="0">
                  <c:v>Extroversion</c:v>
                </c:pt>
                <c:pt idx="1">
                  <c:v>Neuroticism</c:v>
                </c:pt>
                <c:pt idx="2">
                  <c:v>Openness</c:v>
                </c:pt>
                <c:pt idx="3">
                  <c:v>Conscientiousness</c:v>
                </c:pt>
                <c:pt idx="4">
                  <c:v>Agreeableness</c:v>
                </c:pt>
              </c:strCache>
            </c:strRef>
          </c:cat>
          <c:val>
            <c:numRef>
              <c:f>Лист1!$F$2:$F$6</c:f>
              <c:numCache>
                <c:formatCode>General</c:formatCode>
                <c:ptCount val="5"/>
                <c:pt idx="0">
                  <c:v>8.5</c:v>
                </c:pt>
                <c:pt idx="1">
                  <c:v>10.7</c:v>
                </c:pt>
                <c:pt idx="2">
                  <c:v>10.5</c:v>
                </c:pt>
                <c:pt idx="3">
                  <c:v>10.200000000000001</c:v>
                </c:pt>
                <c:pt idx="4">
                  <c:v>11.1</c:v>
                </c:pt>
              </c:numCache>
            </c:numRef>
          </c:val>
          <c:extLst>
            <c:ext xmlns:c16="http://schemas.microsoft.com/office/drawing/2014/chart" uri="{C3380CC4-5D6E-409C-BE32-E72D297353CC}">
              <c16:uniqueId val="{00000004-04E2-418C-8F98-1036F51B56D9}"/>
            </c:ext>
          </c:extLst>
        </c:ser>
        <c:dLbls>
          <c:showLegendKey val="0"/>
          <c:showVal val="1"/>
          <c:showCatName val="0"/>
          <c:showSerName val="0"/>
          <c:showPercent val="0"/>
          <c:showBubbleSize val="0"/>
        </c:dLbls>
        <c:gapWidth val="444"/>
        <c:overlap val="-90"/>
        <c:axId val="153880064"/>
        <c:axId val="153881600"/>
      </c:barChart>
      <c:catAx>
        <c:axId val="1538800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u-KZ"/>
          </a:p>
        </c:txPr>
        <c:crossAx val="153881600"/>
        <c:crosses val="autoZero"/>
        <c:auto val="1"/>
        <c:lblAlgn val="ctr"/>
        <c:lblOffset val="100"/>
        <c:noMultiLvlLbl val="0"/>
      </c:catAx>
      <c:valAx>
        <c:axId val="153881600"/>
        <c:scaling>
          <c:orientation val="minMax"/>
        </c:scaling>
        <c:delete val="1"/>
        <c:axPos val="l"/>
        <c:numFmt formatCode="General" sourceLinked="1"/>
        <c:majorTickMark val="none"/>
        <c:minorTickMark val="none"/>
        <c:tickLblPos val="none"/>
        <c:crossAx val="153880064"/>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KZ"/>
          </a:p>
        </c:txPr>
      </c:dTable>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KZ"/>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SEN college</c:v>
                </c:pt>
              </c:strCache>
            </c:strRef>
          </c:tx>
          <c:spPr>
            <a:pattFill prst="pct25">
              <a:fgClr>
                <a:sysClr val="windowText" lastClr="000000"/>
              </a:fgClr>
              <a:bgClr>
                <a:sysClr val="window" lastClr="FFFFFF"/>
              </a:bgClr>
            </a:patt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Лист1!$A$2:$A$9</c:f>
              <c:strCache>
                <c:ptCount val="8"/>
                <c:pt idx="0">
                  <c:v>Repression</c:v>
                </c:pt>
                <c:pt idx="1">
                  <c:v>Regression</c:v>
                </c:pt>
                <c:pt idx="2">
                  <c:v>Displacement</c:v>
                </c:pt>
                <c:pt idx="3">
                  <c:v>Denial</c:v>
                </c:pt>
                <c:pt idx="4">
                  <c:v>Projection</c:v>
                </c:pt>
                <c:pt idx="5">
                  <c:v>Compensation</c:v>
                </c:pt>
                <c:pt idx="6">
                  <c:v>Hypercompensation</c:v>
                </c:pt>
                <c:pt idx="7">
                  <c:v>Rationalisation</c:v>
                </c:pt>
              </c:strCache>
            </c:strRef>
          </c:cat>
          <c:val>
            <c:numRef>
              <c:f>Лист1!$B$2:$B$9</c:f>
              <c:numCache>
                <c:formatCode>General</c:formatCode>
                <c:ptCount val="8"/>
                <c:pt idx="0">
                  <c:v>41</c:v>
                </c:pt>
                <c:pt idx="1">
                  <c:v>35.6</c:v>
                </c:pt>
                <c:pt idx="2">
                  <c:v>29.3</c:v>
                </c:pt>
                <c:pt idx="3">
                  <c:v>37.700000000000003</c:v>
                </c:pt>
                <c:pt idx="4">
                  <c:v>46.8</c:v>
                </c:pt>
                <c:pt idx="5">
                  <c:v>37.1</c:v>
                </c:pt>
                <c:pt idx="6">
                  <c:v>36.200000000000003</c:v>
                </c:pt>
                <c:pt idx="7">
                  <c:v>46.6</c:v>
                </c:pt>
              </c:numCache>
            </c:numRef>
          </c:val>
          <c:extLst>
            <c:ext xmlns:c16="http://schemas.microsoft.com/office/drawing/2014/chart" uri="{C3380CC4-5D6E-409C-BE32-E72D297353CC}">
              <c16:uniqueId val="{00000000-199B-4073-8A65-E933BB1FAF1C}"/>
            </c:ext>
          </c:extLst>
        </c:ser>
        <c:ser>
          <c:idx val="1"/>
          <c:order val="1"/>
          <c:tx>
            <c:strRef>
              <c:f>Лист1!$C$1</c:f>
              <c:strCache>
                <c:ptCount val="1"/>
                <c:pt idx="0">
                  <c:v>SEN university</c:v>
                </c:pt>
              </c:strCache>
            </c:strRef>
          </c:tx>
          <c:spPr>
            <a:pattFill prst="dkVert">
              <a:fgClr>
                <a:sysClr val="windowText" lastClr="000000"/>
              </a:fgClr>
              <a:bgClr>
                <a:sysClr val="window" lastClr="FFFFFF"/>
              </a:bgClr>
            </a:patt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Лист1!$A$2:$A$9</c:f>
              <c:strCache>
                <c:ptCount val="8"/>
                <c:pt idx="0">
                  <c:v>Repression</c:v>
                </c:pt>
                <c:pt idx="1">
                  <c:v>Regression</c:v>
                </c:pt>
                <c:pt idx="2">
                  <c:v>Displacement</c:v>
                </c:pt>
                <c:pt idx="3">
                  <c:v>Denial</c:v>
                </c:pt>
                <c:pt idx="4">
                  <c:v>Projection</c:v>
                </c:pt>
                <c:pt idx="5">
                  <c:v>Compensation</c:v>
                </c:pt>
                <c:pt idx="6">
                  <c:v>Hypercompensation</c:v>
                </c:pt>
                <c:pt idx="7">
                  <c:v>Rationalisation</c:v>
                </c:pt>
              </c:strCache>
            </c:strRef>
          </c:cat>
          <c:val>
            <c:numRef>
              <c:f>Лист1!$C$2:$C$9</c:f>
              <c:numCache>
                <c:formatCode>General</c:formatCode>
                <c:ptCount val="8"/>
                <c:pt idx="0">
                  <c:v>32</c:v>
                </c:pt>
                <c:pt idx="1">
                  <c:v>29.3</c:v>
                </c:pt>
                <c:pt idx="2">
                  <c:v>24.2</c:v>
                </c:pt>
                <c:pt idx="3">
                  <c:v>31.5</c:v>
                </c:pt>
                <c:pt idx="4">
                  <c:v>34.700000000000003</c:v>
                </c:pt>
                <c:pt idx="5">
                  <c:v>34</c:v>
                </c:pt>
                <c:pt idx="6">
                  <c:v>28.4</c:v>
                </c:pt>
                <c:pt idx="7">
                  <c:v>36.300000000000004</c:v>
                </c:pt>
              </c:numCache>
            </c:numRef>
          </c:val>
          <c:extLst>
            <c:ext xmlns:c16="http://schemas.microsoft.com/office/drawing/2014/chart" uri="{C3380CC4-5D6E-409C-BE32-E72D297353CC}">
              <c16:uniqueId val="{00000001-199B-4073-8A65-E933BB1FAF1C}"/>
            </c:ext>
          </c:extLst>
        </c:ser>
        <c:ser>
          <c:idx val="2"/>
          <c:order val="2"/>
          <c:tx>
            <c:strRef>
              <c:f>Лист1!$D$1</c:f>
              <c:strCache>
                <c:ptCount val="1"/>
                <c:pt idx="0">
                  <c:v>SEN overall mean</c:v>
                </c:pt>
              </c:strCache>
            </c:strRef>
          </c:tx>
          <c:spPr>
            <a:pattFill prst="ltUpDiag">
              <a:fgClr>
                <a:sysClr val="windowText" lastClr="000000"/>
              </a:fgClr>
              <a:bgClr>
                <a:sysClr val="window" lastClr="FFFFFF"/>
              </a:bgClr>
            </a:patt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Лист1!$A$2:$A$9</c:f>
              <c:strCache>
                <c:ptCount val="8"/>
                <c:pt idx="0">
                  <c:v>Repression</c:v>
                </c:pt>
                <c:pt idx="1">
                  <c:v>Regression</c:v>
                </c:pt>
                <c:pt idx="2">
                  <c:v>Displacement</c:v>
                </c:pt>
                <c:pt idx="3">
                  <c:v>Denial</c:v>
                </c:pt>
                <c:pt idx="4">
                  <c:v>Projection</c:v>
                </c:pt>
                <c:pt idx="5">
                  <c:v>Compensation</c:v>
                </c:pt>
                <c:pt idx="6">
                  <c:v>Hypercompensation</c:v>
                </c:pt>
                <c:pt idx="7">
                  <c:v>Rationalisation</c:v>
                </c:pt>
              </c:strCache>
            </c:strRef>
          </c:cat>
          <c:val>
            <c:numRef>
              <c:f>Лист1!$D$2:$D$9</c:f>
              <c:numCache>
                <c:formatCode>General</c:formatCode>
                <c:ptCount val="8"/>
                <c:pt idx="0">
                  <c:v>36.1</c:v>
                </c:pt>
                <c:pt idx="1">
                  <c:v>32.200000000000003</c:v>
                </c:pt>
                <c:pt idx="2">
                  <c:v>26.5</c:v>
                </c:pt>
                <c:pt idx="3">
                  <c:v>34.300000000000004</c:v>
                </c:pt>
                <c:pt idx="4">
                  <c:v>40.200000000000003</c:v>
                </c:pt>
                <c:pt idx="5">
                  <c:v>35.4</c:v>
                </c:pt>
                <c:pt idx="6">
                  <c:v>32</c:v>
                </c:pt>
                <c:pt idx="7">
                  <c:v>41</c:v>
                </c:pt>
              </c:numCache>
            </c:numRef>
          </c:val>
          <c:extLst>
            <c:ext xmlns:c16="http://schemas.microsoft.com/office/drawing/2014/chart" uri="{C3380CC4-5D6E-409C-BE32-E72D297353CC}">
              <c16:uniqueId val="{00000002-199B-4073-8A65-E933BB1FAF1C}"/>
            </c:ext>
          </c:extLst>
        </c:ser>
        <c:ser>
          <c:idx val="3"/>
          <c:order val="3"/>
          <c:tx>
            <c:strRef>
              <c:f>Лист1!$E$1</c:f>
              <c:strCache>
                <c:ptCount val="1"/>
                <c:pt idx="0">
                  <c:v>Normotypical</c:v>
                </c:pt>
              </c:strCache>
            </c:strRef>
          </c:tx>
          <c:spPr>
            <a:pattFill prst="narHorz">
              <a:fgClr>
                <a:sysClr val="windowText" lastClr="000000"/>
              </a:fgClr>
              <a:bgClr>
                <a:sysClr val="window" lastClr="FFFFFF"/>
              </a:bgClr>
            </a:patt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Лист1!$A$2:$A$9</c:f>
              <c:strCache>
                <c:ptCount val="8"/>
                <c:pt idx="0">
                  <c:v>Repression</c:v>
                </c:pt>
                <c:pt idx="1">
                  <c:v>Regression</c:v>
                </c:pt>
                <c:pt idx="2">
                  <c:v>Displacement</c:v>
                </c:pt>
                <c:pt idx="3">
                  <c:v>Denial</c:v>
                </c:pt>
                <c:pt idx="4">
                  <c:v>Projection</c:v>
                </c:pt>
                <c:pt idx="5">
                  <c:v>Compensation</c:v>
                </c:pt>
                <c:pt idx="6">
                  <c:v>Hypercompensation</c:v>
                </c:pt>
                <c:pt idx="7">
                  <c:v>Rationalisation</c:v>
                </c:pt>
              </c:strCache>
            </c:strRef>
          </c:cat>
          <c:val>
            <c:numRef>
              <c:f>Лист1!$E$2:$E$9</c:f>
              <c:numCache>
                <c:formatCode>General</c:formatCode>
                <c:ptCount val="8"/>
                <c:pt idx="0">
                  <c:v>41.8</c:v>
                </c:pt>
                <c:pt idx="1">
                  <c:v>37.9</c:v>
                </c:pt>
                <c:pt idx="2">
                  <c:v>27.4</c:v>
                </c:pt>
                <c:pt idx="3">
                  <c:v>41.7</c:v>
                </c:pt>
                <c:pt idx="4">
                  <c:v>54.7</c:v>
                </c:pt>
                <c:pt idx="5">
                  <c:v>48.3</c:v>
                </c:pt>
                <c:pt idx="6">
                  <c:v>37.1</c:v>
                </c:pt>
                <c:pt idx="7">
                  <c:v>55.7</c:v>
                </c:pt>
              </c:numCache>
            </c:numRef>
          </c:val>
          <c:extLst>
            <c:ext xmlns:c16="http://schemas.microsoft.com/office/drawing/2014/chart" uri="{C3380CC4-5D6E-409C-BE32-E72D297353CC}">
              <c16:uniqueId val="{00000003-199B-4073-8A65-E933BB1FAF1C}"/>
            </c:ext>
          </c:extLst>
        </c:ser>
        <c:ser>
          <c:idx val="4"/>
          <c:order val="4"/>
          <c:tx>
            <c:strRef>
              <c:f>Лист1!$F$1</c:f>
              <c:strCache>
                <c:ptCount val="1"/>
                <c:pt idx="0">
                  <c:v>Overall mean</c:v>
                </c:pt>
              </c:strCache>
            </c:strRef>
          </c:tx>
          <c:spPr>
            <a:pattFill prst="wdDnDiag">
              <a:fgClr>
                <a:sysClr val="windowText" lastClr="000000"/>
              </a:fgClr>
              <a:bgClr>
                <a:sysClr val="window" lastClr="FFFFFF"/>
              </a:bgClr>
            </a:patt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Лист1!$A$2:$A$9</c:f>
              <c:strCache>
                <c:ptCount val="8"/>
                <c:pt idx="0">
                  <c:v>Repression</c:v>
                </c:pt>
                <c:pt idx="1">
                  <c:v>Regression</c:v>
                </c:pt>
                <c:pt idx="2">
                  <c:v>Displacement</c:v>
                </c:pt>
                <c:pt idx="3">
                  <c:v>Denial</c:v>
                </c:pt>
                <c:pt idx="4">
                  <c:v>Projection</c:v>
                </c:pt>
                <c:pt idx="5">
                  <c:v>Compensation</c:v>
                </c:pt>
                <c:pt idx="6">
                  <c:v>Hypercompensation</c:v>
                </c:pt>
                <c:pt idx="7">
                  <c:v>Rationalisation</c:v>
                </c:pt>
              </c:strCache>
            </c:strRef>
          </c:cat>
          <c:val>
            <c:numRef>
              <c:f>Лист1!$F$2:$F$9</c:f>
              <c:numCache>
                <c:formatCode>General</c:formatCode>
                <c:ptCount val="8"/>
                <c:pt idx="0">
                  <c:v>39.200000000000003</c:v>
                </c:pt>
                <c:pt idx="1">
                  <c:v>35.200000000000003</c:v>
                </c:pt>
                <c:pt idx="2">
                  <c:v>27</c:v>
                </c:pt>
                <c:pt idx="3">
                  <c:v>38.200000000000003</c:v>
                </c:pt>
                <c:pt idx="4">
                  <c:v>47.9</c:v>
                </c:pt>
                <c:pt idx="5">
                  <c:v>42.3</c:v>
                </c:pt>
                <c:pt idx="6">
                  <c:v>34.700000000000003</c:v>
                </c:pt>
                <c:pt idx="7">
                  <c:v>48.9</c:v>
                </c:pt>
              </c:numCache>
            </c:numRef>
          </c:val>
          <c:extLst>
            <c:ext xmlns:c16="http://schemas.microsoft.com/office/drawing/2014/chart" uri="{C3380CC4-5D6E-409C-BE32-E72D297353CC}">
              <c16:uniqueId val="{00000004-199B-4073-8A65-E933BB1FAF1C}"/>
            </c:ext>
          </c:extLst>
        </c:ser>
        <c:dLbls>
          <c:showLegendKey val="0"/>
          <c:showVal val="1"/>
          <c:showCatName val="0"/>
          <c:showSerName val="0"/>
          <c:showPercent val="0"/>
          <c:showBubbleSize val="0"/>
        </c:dLbls>
        <c:gapWidth val="444"/>
        <c:overlap val="-90"/>
        <c:axId val="157137920"/>
        <c:axId val="157152000"/>
      </c:barChart>
      <c:catAx>
        <c:axId val="1571379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u-KZ"/>
          </a:p>
        </c:txPr>
        <c:crossAx val="157152000"/>
        <c:crosses val="autoZero"/>
        <c:auto val="1"/>
        <c:lblAlgn val="ctr"/>
        <c:lblOffset val="100"/>
        <c:noMultiLvlLbl val="0"/>
      </c:catAx>
      <c:valAx>
        <c:axId val="157152000"/>
        <c:scaling>
          <c:orientation val="minMax"/>
        </c:scaling>
        <c:delete val="1"/>
        <c:axPos val="l"/>
        <c:numFmt formatCode="General" sourceLinked="1"/>
        <c:majorTickMark val="none"/>
        <c:minorTickMark val="none"/>
        <c:tickLblPos val="none"/>
        <c:crossAx val="157137920"/>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KZ"/>
          </a:p>
        </c:txPr>
      </c:dTable>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KZ"/>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50" row="7">
    <wetp:webextensionref xmlns:r="http://schemas.openxmlformats.org/officeDocument/2006/relationships" r:id="rId1"/>
  </wetp:taskpane>
  <wetp:taskpane dockstate="right" visibility="0" width="639" row="1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BB7895D-A73D-4F17-A7AB-0655B625CD7A}">
  <we:reference id="wa200005121" version="1.1.1.0" store="en-US" storeType="OMEX"/>
  <we:alternateReferences>
    <we:reference id="WA200005121" version="1.1.1.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2AB94EFD-623D-4E19-B4C8-F83CAC22C63A}">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477B1-A489-4763-9653-E2C170138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11243</Words>
  <Characters>64087</Characters>
  <Application>Microsoft Office Word</Application>
  <DocSecurity>0</DocSecurity>
  <Lines>534</Lines>
  <Paragraphs>150</Paragraphs>
  <ScaleCrop>false</ScaleCrop>
  <HeadingPairs>
    <vt:vector size="6" baseType="variant">
      <vt:variant>
        <vt:lpstr>Название</vt:lpstr>
      </vt:variant>
      <vt:variant>
        <vt:i4>1</vt:i4>
      </vt:variant>
      <vt:variant>
        <vt:lpstr>Title</vt:lpstr>
      </vt:variant>
      <vt:variant>
        <vt:i4>1</vt:i4>
      </vt:variant>
      <vt:variant>
        <vt:lpstr>Konu Başlığı</vt:lpstr>
      </vt:variant>
      <vt:variant>
        <vt:i4>1</vt:i4>
      </vt:variant>
    </vt:vector>
  </HeadingPairs>
  <TitlesOfParts>
    <vt:vector size="3" baseType="lpstr">
      <vt:lpstr/>
      <vt:lpstr/>
      <vt:lpstr/>
    </vt:vector>
  </TitlesOfParts>
  <Company>SilentAll Team</Company>
  <LinksUpToDate>false</LinksUpToDate>
  <CharactersWithSpaces>75180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zirve</dc:creator>
  <cp:keywords/>
  <dc:description/>
  <cp:lastModifiedBy>Алишер Аитбаев</cp:lastModifiedBy>
  <cp:revision>2</cp:revision>
  <cp:lastPrinted>2023-12-16T08:16:00Z</cp:lastPrinted>
  <dcterms:created xsi:type="dcterms:W3CDTF">2024-02-25T15:38:00Z</dcterms:created>
  <dcterms:modified xsi:type="dcterms:W3CDTF">2024-02-25T15:38:00Z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6e34dc95326b651e88a361454cea61bb1edae8cc403c817a139daaac945f8c6a</vt:lpwstr>
  </property>
</Properties>
</file>