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84A28C2" w:rsidP="1FC8C76A" w:rsidRDefault="484A28C2" w14:paraId="45A5228B" w14:textId="6B1F9303">
      <w:pPr>
        <w:keepNext w:val="0"/>
        <w:keepLines w:val="0"/>
        <w:widowControl w:val="1"/>
        <w:spacing w:line="24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</w:pPr>
      <w:r w:rsidRPr="1FC8C76A" w:rsidR="484A28C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БАЛАЛАР МЕН ЖАСӨСПІРІМДЕРДІҢ ТАНЫМДЫҚ ПРОЦЕСТЕРІН ДАМЫТУДА АРТ-ТЕРАПИЯ ӘДІСТЕРІН ПАЙДАЛАНУ</w:t>
      </w:r>
    </w:p>
    <w:p w:rsidR="1FC8C76A" w:rsidP="1FC8C76A" w:rsidRDefault="1FC8C76A" w14:paraId="10E5DA4B" w14:textId="0B45C597">
      <w:pPr>
        <w:keepNext w:val="0"/>
        <w:keepLines w:val="0"/>
        <w:widowControl w:val="1"/>
        <w:spacing w:line="24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</w:pPr>
    </w:p>
    <w:p w:rsidR="4E1AA8C9" w:rsidP="5EDDD324" w:rsidRDefault="4E1AA8C9" w14:paraId="31D63FF7" w14:textId="1B46BD23">
      <w:pPr>
        <w:keepNext w:val="0"/>
        <w:keepLines w:val="0"/>
        <w:widowControl w:val="1"/>
        <w:spacing w:line="240" w:lineRule="auto"/>
        <w:jc w:val="right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vertAlign w:val="superscript"/>
          <w:lang w:val="ru-RU"/>
        </w:rPr>
      </w:pPr>
      <w:proofErr w:type="spellStart"/>
      <w:r w:rsidRPr="5EDDD324" w:rsidR="4E1AA8C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Тленчиева</w:t>
      </w:r>
      <w:proofErr w:type="spellEnd"/>
      <w:r w:rsidRPr="5EDDD324" w:rsidR="4E1AA8C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Н. </w:t>
      </w:r>
      <w:r w:rsidRPr="5EDDD324" w:rsidR="4E1AA8C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С. </w:t>
      </w:r>
      <w:r w:rsidRPr="5EDDD324" w:rsidR="2E51A7E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vertAlign w:val="superscript"/>
          <w:lang w:val="ru-RU"/>
        </w:rPr>
        <w:t>1</w:t>
      </w:r>
      <w:r w:rsidRPr="5EDDD324" w:rsidR="4E1AA8C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,</w:t>
      </w:r>
      <w:r w:rsidRPr="5EDDD324" w:rsidR="4E1AA8C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Садыкова Н. М.</w:t>
      </w:r>
      <w:r w:rsidRPr="5EDDD324" w:rsidR="2CCB5F2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r w:rsidRPr="5EDDD324" w:rsidR="5B0F2F50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vertAlign w:val="superscript"/>
          <w:lang w:val="ru-RU"/>
        </w:rPr>
        <w:t>2</w:t>
      </w:r>
      <w:r w:rsidRPr="5EDDD324" w:rsidR="2CCB5F2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, Аскарова Ж. К.</w:t>
      </w:r>
      <w:r w:rsidRPr="5EDDD324" w:rsidR="6CE2D81D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vertAlign w:val="superscript"/>
          <w:lang w:val="ru-RU"/>
        </w:rPr>
        <w:t>3</w:t>
      </w:r>
    </w:p>
    <w:p w:rsidR="15CB09C7" w:rsidP="5EDDD324" w:rsidRDefault="15CB09C7" w14:paraId="2408D903" w14:textId="28384B33">
      <w:pPr>
        <w:pStyle w:val="Normal"/>
        <w:keepNext w:val="0"/>
        <w:keepLines w:val="0"/>
        <w:widowControl w:val="1"/>
        <w:spacing w:line="240" w:lineRule="auto"/>
        <w:jc w:val="right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</w:pPr>
      <w:r w:rsidRPr="5EDDD324" w:rsidR="6CE2D81D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vertAlign w:val="superscript"/>
          <w:lang w:val="ru-RU"/>
        </w:rPr>
        <w:t>1</w:t>
      </w:r>
      <w:r w:rsidRPr="5EDDD324" w:rsidR="35B1F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kk-KZ"/>
        </w:rPr>
        <w:t xml:space="preserve"> </w:t>
      </w:r>
      <w:r w:rsidRPr="5EDDD324" w:rsidR="35B1F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kk-KZ"/>
        </w:rPr>
        <w:t>педагогика ғылымдарының кандидаты,</w:t>
      </w:r>
      <w:r w:rsidRPr="5EDDD324" w:rsidR="35B1F2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35B1F2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ә</w:t>
      </w:r>
      <w:r w:rsidRPr="5EDDD324" w:rsidR="15CB09C7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л</w:t>
      </w:r>
      <w:proofErr w:type="spellEnd"/>
      <w:r w:rsidRPr="5EDDD324" w:rsidR="15CB09C7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-Фараби</w:t>
      </w:r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атындағы</w:t>
      </w:r>
      <w:proofErr w:type="spellEnd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Қазақ</w:t>
      </w:r>
      <w:proofErr w:type="spellEnd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Ұлттық</w:t>
      </w:r>
      <w:proofErr w:type="spellEnd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Университеті</w:t>
      </w:r>
      <w:proofErr w:type="spellEnd"/>
      <w:r w:rsidRPr="5EDDD324" w:rsidR="796320DE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,</w:t>
      </w:r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Алматы</w:t>
      </w:r>
      <w:r w:rsidRPr="5EDDD324" w:rsidR="6FEA9D70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66A6B2D2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Қазақстан</w:t>
      </w:r>
      <w:proofErr w:type="spellEnd"/>
      <w:r w:rsidRPr="5EDDD324" w:rsidR="40C538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.</w:t>
      </w:r>
    </w:p>
    <w:p w:rsidR="65EFF7CC" w:rsidP="5EDDD324" w:rsidRDefault="65EFF7CC" w14:paraId="59CE4843" w14:textId="08AD999C">
      <w:pPr>
        <w:pStyle w:val="Normal"/>
        <w:keepNext w:val="0"/>
        <w:keepLines w:val="0"/>
        <w:widowControl w:val="1"/>
        <w:spacing w:line="240" w:lineRule="auto"/>
        <w:jc w:val="right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</w:pPr>
      <w:r w:rsidRPr="5EDDD324" w:rsidR="65EFF7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kk-KZ"/>
        </w:rPr>
        <w:t>2</w:t>
      </w:r>
      <w:r w:rsidRPr="5EDDD324" w:rsidR="65EFF7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kk-KZ"/>
        </w:rPr>
        <w:t xml:space="preserve"> </w:t>
      </w:r>
      <w:r w:rsidRPr="5EDDD324" w:rsidR="65EFF7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kk-KZ"/>
        </w:rPr>
        <w:t>психология ғылымдарының кандидаты,</w:t>
      </w:r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әл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-Фараби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атындағы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Қазақ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Ұлттық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Университеті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, Алматы,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Қазақстан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.</w:t>
      </w:r>
    </w:p>
    <w:p w:rsidR="65EFF7CC" w:rsidP="5EDDD324" w:rsidRDefault="65EFF7CC" w14:paraId="734CC09C" w14:textId="6D455C40">
      <w:pPr>
        <w:pStyle w:val="Normal"/>
        <w:keepNext w:val="0"/>
        <w:keepLines w:val="0"/>
        <w:widowControl w:val="1"/>
        <w:spacing w:line="240" w:lineRule="auto"/>
        <w:jc w:val="right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</w:pPr>
      <w:r w:rsidRPr="5EDDD324" w:rsidR="65EFF7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kk-KZ"/>
        </w:rPr>
        <w:t>3</w:t>
      </w:r>
      <w:r w:rsidRPr="5EDDD324" w:rsidR="65EFF7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kk-KZ"/>
        </w:rPr>
        <w:t xml:space="preserve"> “Балалар психологиясы”</w:t>
      </w:r>
      <w:r w:rsidRPr="5EDDD324" w:rsidR="6287C3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baseline"/>
          <w:lang w:val="kk-KZ"/>
        </w:rPr>
        <w:t xml:space="preserve"> мамандығының 2-курс магистранты</w:t>
      </w:r>
      <w:r w:rsidRPr="5EDDD324" w:rsidR="65EFF7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kk-KZ"/>
        </w:rPr>
        <w:t>,</w:t>
      </w:r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әл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-Фараби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атындағы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Қазақ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Ұлттық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Университеті</w:t>
      </w:r>
      <w:proofErr w:type="spellEnd"/>
      <w:r w:rsidRPr="5EDDD324" w:rsidR="65EFF7CC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, Алматы, Қаз</w:t>
      </w:r>
      <w:r w:rsidRPr="5EDDD324" w:rsidR="7D172639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ақстан.</w:t>
      </w:r>
    </w:p>
    <w:p w:rsidR="1FC8C76A" w:rsidP="1FC8C76A" w:rsidRDefault="1FC8C76A" w14:paraId="248FCB3B" w14:textId="29A3417D">
      <w:pPr>
        <w:keepNext w:val="0"/>
        <w:keepLines w:val="0"/>
        <w:widowControl w:val="1"/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</w:p>
    <w:p w:rsidR="7BF6D344" w:rsidP="1FC8C76A" w:rsidRDefault="7BF6D344" w14:paraId="2B7147B6" w14:textId="4103DFB5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</w:pP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Қазіргі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заманғы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ақпараттық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технологиялардың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дамуы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мен </w:t>
      </w:r>
      <w:proofErr w:type="spellStart"/>
      <w:r w:rsidRPr="1FC8C76A" w:rsidR="4B0BC8C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цифрл</w:t>
      </w:r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медиа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құралдарының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көптігі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балалар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мен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жасөспірімдердің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танымдық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процестерін</w:t>
      </w:r>
      <w:proofErr w:type="spellEnd"/>
      <w:r w:rsidRPr="1FC8C76A" w:rsidR="77B0BB51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7B0BB51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дамыту</w:t>
      </w:r>
      <w:r w:rsidRPr="1FC8C76A" w:rsidR="5F198DB5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ды</w:t>
      </w:r>
      <w:proofErr w:type="spellEnd"/>
      <w:r w:rsidRPr="1FC8C76A" w:rsidR="77B0BB51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7B0BB51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өзекті</w:t>
      </w:r>
      <w:proofErr w:type="spellEnd"/>
      <w:r w:rsidRPr="1FC8C76A" w:rsidR="77B0BB51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мәселе</w:t>
      </w:r>
      <w:r w:rsidRPr="1FC8C76A" w:rsidR="4DE5F94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ге</w:t>
      </w:r>
      <w:proofErr w:type="spellEnd"/>
      <w:r w:rsidRPr="1FC8C76A" w:rsidR="4DE5F94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4DE5F94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айналдыруда</w:t>
      </w:r>
      <w:proofErr w:type="spellEnd"/>
      <w:r w:rsidRPr="1FC8C76A" w:rsidR="4DE5F94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.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Мақалада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психикалық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танымдық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процестер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олардың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даму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аспектілері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шетелдік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және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қазақстандық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зерттеушілердің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2752B7D7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пікірлері</w:t>
      </w:r>
      <w:proofErr w:type="spellEnd"/>
      <w:r w:rsidRPr="1FC8C76A" w:rsidR="2752B7D7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қарастырылған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. </w:t>
      </w:r>
      <w:proofErr w:type="spellStart"/>
      <w:r w:rsidRPr="1FC8C76A" w:rsidR="70898B07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Мақалада</w:t>
      </w:r>
      <w:proofErr w:type="spellEnd"/>
      <w:r w:rsidRPr="1FC8C76A" w:rsidR="70898B07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а</w:t>
      </w:r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рт-терапия</w:t>
      </w:r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соның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ішінде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изотерапия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, коллаж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жасау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, мандала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терапиясы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және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басқа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да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әдістер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балалар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мен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жасөспірімдердің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танымдық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процестерін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кешенді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түрде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дамыту</w:t>
      </w:r>
      <w:r w:rsidRPr="1FC8C76A" w:rsidR="4B41B02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ға</w:t>
      </w:r>
      <w:proofErr w:type="spellEnd"/>
      <w:r w:rsidRPr="1FC8C76A" w:rsidR="4B41B02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4B41B026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арналған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тиімді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құрал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ретінде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ұсынылады</w:t>
      </w:r>
      <w:proofErr w:type="spellEnd"/>
      <w:r w:rsidRPr="1FC8C76A" w:rsidR="7BF6D344">
        <w:rPr>
          <w:rFonts w:ascii="Times New Roman" w:hAnsi="Times New Roman" w:cs="Times New Roman" w:asciiTheme="majorBidi" w:hAnsiTheme="majorBidi" w:cstheme="majorBidi"/>
          <w:i w:val="1"/>
          <w:iCs w:val="1"/>
          <w:color w:val="auto"/>
          <w:sz w:val="28"/>
          <w:szCs w:val="28"/>
          <w:lang w:val="ru-RU"/>
        </w:rPr>
        <w:t>.</w:t>
      </w:r>
    </w:p>
    <w:p w:rsidR="1D455641" w:rsidP="1FC8C76A" w:rsidRDefault="1D455641" w14:paraId="28092FB5" w14:textId="16384C6A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  <w:proofErr w:type="spellStart"/>
      <w:r w:rsidRPr="1FC8C76A" w:rsidR="1D455641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>Кілт</w:t>
      </w:r>
      <w:proofErr w:type="spellEnd"/>
      <w:r w:rsidRPr="1FC8C76A" w:rsidR="1D455641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1D455641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>сөздер</w:t>
      </w:r>
      <w:proofErr w:type="spellEnd"/>
      <w:r w:rsidRPr="1FC8C76A" w:rsidR="1D455641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>:</w:t>
      </w:r>
      <w:r w:rsidRPr="1FC8C76A" w:rsidR="1D455641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1D455641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танымдық</w:t>
      </w:r>
      <w:proofErr w:type="spellEnd"/>
      <w:r w:rsidRPr="1FC8C76A" w:rsidR="1D455641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1D455641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процестер</w:t>
      </w:r>
      <w:proofErr w:type="spellEnd"/>
      <w:r w:rsidRPr="1FC8C76A" w:rsidR="1D455641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арт-терапия, </w:t>
      </w:r>
      <w:proofErr w:type="spellStart"/>
      <w:r w:rsidRPr="1FC8C76A" w:rsidR="1273E244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балалар</w:t>
      </w:r>
      <w:proofErr w:type="spellEnd"/>
      <w:r w:rsidRPr="1FC8C76A" w:rsidR="1273E244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1273E244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жасөспірімдер</w:t>
      </w:r>
      <w:proofErr w:type="spellEnd"/>
      <w:r w:rsidRPr="1FC8C76A" w:rsidR="405D02FF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.</w:t>
      </w:r>
    </w:p>
    <w:p w:rsidR="1FC8C76A" w:rsidP="1FC8C76A" w:rsidRDefault="1FC8C76A" w14:paraId="37B6CB79" w14:textId="31630920">
      <w:pPr>
        <w:keepNext w:val="0"/>
        <w:keepLines w:val="0"/>
        <w:widowControl w:val="1"/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</w:p>
    <w:p w:rsidR="405D02FF" w:rsidP="1FC8C76A" w:rsidRDefault="405D02FF" w14:paraId="57427A95" w14:textId="76EC78ED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  <w:r w:rsidRPr="1FC8C76A" w:rsidR="405D02FF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Развитие современных информационных технологий и обилие цифровых медиа делают развитие познавательных процессов детей и подростков актуальной проблемой. В статье рассмотрены психические познавательные процессы, аспекты их развития, мнения зарубежных и казахстанских исследователей. В статье представлена арт-терапия, включающая </w:t>
      </w:r>
      <w:proofErr w:type="spellStart"/>
      <w:r w:rsidRPr="1FC8C76A" w:rsidR="405D02FF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изотерапию</w:t>
      </w:r>
      <w:proofErr w:type="spellEnd"/>
      <w:r w:rsidRPr="1FC8C76A" w:rsidR="405D02FF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, создание коллажей, мандала-терапию и другие методы, как эффективный инструмент всестороннего развития познавательных процессов детей и подростков.</w:t>
      </w:r>
    </w:p>
    <w:p w:rsidR="405D02FF" w:rsidP="1FC8C76A" w:rsidRDefault="405D02FF" w14:paraId="32570089" w14:textId="53B14EF3">
      <w:pPr>
        <w:pStyle w:val="Normal"/>
        <w:keepNext w:val="0"/>
        <w:keepLines w:val="0"/>
        <w:widowControl w:val="1"/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  <w:r w:rsidRPr="1FC8C76A" w:rsidR="405D02FF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r>
        <w:tab/>
      </w:r>
      <w:r w:rsidRPr="1FC8C76A" w:rsidR="405D02FF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>Ключевые слова:</w:t>
      </w:r>
      <w:r w:rsidRPr="1FC8C76A" w:rsidR="405D02FF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познавательные процессы, арт-терапия, дети, подростки.</w:t>
      </w:r>
    </w:p>
    <w:p w:rsidR="1FC8C76A" w:rsidP="1FC8C76A" w:rsidRDefault="1FC8C76A" w14:paraId="3C3ABB13" w14:textId="1F227FD7">
      <w:pPr>
        <w:pStyle w:val="Normal"/>
        <w:keepNext w:val="0"/>
        <w:keepLines w:val="0"/>
        <w:widowControl w:val="1"/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</w:p>
    <w:p w:rsidR="0B17F8A8" w:rsidP="1FC8C76A" w:rsidRDefault="0B17F8A8" w14:paraId="42E4B784" w14:textId="7807CE10">
      <w:pPr>
        <w:pStyle w:val="Normal"/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The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development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modern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information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technologies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and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abundance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digital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media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make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development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cognitive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processes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children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and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adolescents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urgent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problem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.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Mental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cognitive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processes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aspects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their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development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opinions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foreign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and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39452DE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k</w:t>
      </w:r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azakh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researchers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are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discussed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in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article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. The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article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presents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art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therapy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including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27FE0FC3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drawing</w:t>
      </w:r>
      <w:proofErr w:type="spellEnd"/>
      <w:r w:rsidRPr="1FC8C76A" w:rsidR="27FE0FC3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therapy,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creating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collages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mandala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therapy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and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other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methods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effective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tool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for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comprehensive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development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of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cognitive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processes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in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children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and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adolescents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.</w:t>
      </w:r>
    </w:p>
    <w:p w:rsidR="0B17F8A8" w:rsidP="1FC8C76A" w:rsidRDefault="0B17F8A8" w14:paraId="66E666F5" w14:textId="650E1618">
      <w:pPr>
        <w:pStyle w:val="Normal"/>
        <w:keepNext w:val="0"/>
        <w:keepLines w:val="0"/>
        <w:widowControl w:val="1"/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</w:pPr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r>
        <w:tab/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>Keywords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1"/>
          <w:bCs w:val="1"/>
          <w:i w:val="0"/>
          <w:iCs w:val="0"/>
          <w:color w:val="auto"/>
          <w:sz w:val="28"/>
          <w:szCs w:val="28"/>
          <w:lang w:val="ru-RU"/>
        </w:rPr>
        <w:t>:</w:t>
      </w:r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cognitive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processes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art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therapy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children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 xml:space="preserve">, </w:t>
      </w:r>
      <w:proofErr w:type="spellStart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adolescents</w:t>
      </w:r>
      <w:proofErr w:type="spellEnd"/>
      <w:r w:rsidRPr="1FC8C76A" w:rsidR="0B17F8A8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color w:val="auto"/>
          <w:sz w:val="28"/>
          <w:szCs w:val="28"/>
          <w:lang w:val="ru-RU"/>
        </w:rPr>
        <w:t>.</w:t>
      </w:r>
    </w:p>
    <w:p w:rsidR="1FC8C76A" w:rsidP="1FC8C76A" w:rsidRDefault="1FC8C76A" w14:paraId="1001B0A7" w14:textId="2731C9DA">
      <w:pPr>
        <w:keepNext w:val="0"/>
        <w:keepLines w:val="0"/>
        <w:widowControl w:val="1"/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auto"/>
          <w:sz w:val="28"/>
          <w:szCs w:val="28"/>
          <w:lang w:val="ru-RU"/>
        </w:rPr>
      </w:pPr>
    </w:p>
    <w:p w:rsidRPr="00102410" w:rsidR="00210477" w:rsidP="39546DA9" w:rsidRDefault="00210477" w14:paraId="1F866B43" w14:textId="301CFF50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545A86D8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Кіріспе</w:t>
      </w:r>
      <w:proofErr w:type="spellEnd"/>
      <w:r w:rsidRPr="5EDDD324" w:rsidR="545A86D8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.</w:t>
      </w:r>
      <w:r w:rsidRPr="5EDDD324" w:rsidR="545A86D8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Қазіргі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заманда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ақпараттық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технологиялардың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қарқынды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дамуы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ғаламторға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қолжетімділік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08EFB7D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цифрлық</w:t>
      </w:r>
      <w:proofErr w:type="spellEnd"/>
      <w:r w:rsidRPr="5EDDD324" w:rsidR="608EFB7D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медиа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құралдарының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көптігі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процестеріне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әсер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етуде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мәселесі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аса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маңызды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себебі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оқу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үлгерімімен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тұлғалық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дамумен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қабілеттермен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тікелей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байланысты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Сонымен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қатар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ынталандыру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арқылы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қалыптасатын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жаңа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ақпаратты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игеру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оны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талдау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сыни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тұрғыдан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бағалау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секілді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қабілеттер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болашақта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жан-жақты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дамыған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табысты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тұлға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болулары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үшін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қажет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Pr="00102410" w:rsidR="00210477" w:rsidP="39546DA9" w:rsidRDefault="00210477" w14:paraId="258729C8" w14:textId="056AF9CB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00AE4C60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Негізгі</w:t>
      </w:r>
      <w:proofErr w:type="spellEnd"/>
      <w:r w:rsidRPr="5EDDD324" w:rsidR="00AE4C60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AE4C60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бөлім</w:t>
      </w:r>
      <w:proofErr w:type="spellEnd"/>
      <w:r w:rsidRPr="5EDDD324" w:rsidR="00AE4C60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.</w:t>
      </w:r>
      <w:r w:rsidRPr="5EDDD324" w:rsidR="00AE4C60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Қоршаған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ортаның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бейнелерін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сондай-ақ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организмнің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өзінің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оның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ішкі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ортасының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бейнелерін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қалыптастыратын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психикалық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деп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аталады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[1].</w:t>
      </w:r>
    </w:p>
    <w:p w:rsidRPr="00102410" w:rsidR="00210477" w:rsidP="39546DA9" w:rsidRDefault="00210477" w14:paraId="2761C3D0" w14:textId="2062C3D9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Психикалық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-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түйсік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қабылдау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ой,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зейін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есте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сақтау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ойлау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қиял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сөйлеудің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жалпы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атауы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Олардың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барлығы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шынайылықты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тануға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​​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әрекетті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реттеуге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жалпы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тұлғаның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білімдерін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дағдыларын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қалыптастыруға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қатысады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Қоршаған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ортаға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бағдарлану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іс-әрекет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құралдарын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іс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жүзінде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пайдалану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психикалық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процестердің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әсіресе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ойлаудың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жұмысына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негізделген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Pr="00102410" w:rsidR="00210477" w:rsidP="39546DA9" w:rsidRDefault="00210477" w14:paraId="14585DB8" w14:textId="05F972B1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Адам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мінез-құлқын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оның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барлық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алуан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түрлілігінде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түсіну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-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күрделі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міндет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Сонымен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қатар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адамның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дамуы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ұзақ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мерзімді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қайшылықты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процесс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екендігін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атап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өткен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жөн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өзара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тығыз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байланысты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олар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арқылы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күнделікті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өмірде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жеке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қасиеттердің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заттардың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сезімдердің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көріністері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жүзеге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асады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[2].</w:t>
      </w:r>
    </w:p>
    <w:p w:rsidRPr="00102410" w:rsidR="00210477" w:rsidP="39546DA9" w:rsidRDefault="00210477" w14:paraId="1C4A5D0C" w14:textId="4179541E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дамуының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психологиялық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аспектілерін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көптеген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шетелдік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(М.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Кле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Э.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Шпрангер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Э. Эриксон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т.б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.)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ресейлік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зерттеушілер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(Белкина В.Н.,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Блонский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П.П.,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Бобошко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И.М.,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Веракса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Н.Е. [3],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Вергелес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Г.И., Виноградова Н.Ф., Выготский Л.С., А., Журова Л.Е.,  Запорожец А.В., Зинченко П.И., Истомина З.М., Истратова О.Н., Кравцова Е.Е., Кулагина И.Ю., Матвеева Л.А., Мухина В.С.,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Парняков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А.В., Петровский А.В., Пиаже Ж.,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Подьяков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Н.М.,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Раев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А.И.</w:t>
      </w:r>
      <w:r w:rsidRPr="39546DA9" w:rsidR="291F436C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Рубенштейн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С.И., Смирнова Е.О. [</w:t>
      </w:r>
      <w:r w:rsidRPr="39546DA9" w:rsidR="5A2B4641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4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], Сидоров П.И., Ушакова О.С.,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Эксакусто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Т.В.,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Эльконин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Д.Б., Якимова М.Н.)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еңбектерінде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қарастырған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</w:p>
    <w:p w:rsidRPr="00102410" w:rsidR="00210477" w:rsidP="39546DA9" w:rsidRDefault="00210477" w14:paraId="29B50FD8" w14:textId="0380D8C6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процестерін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дамытуда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зерттеулер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жүргізген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қазақстандық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ғалымдар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арасында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С. М.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Жақыпов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М. А.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Асылханова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Б.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Баймұратова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А.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Меңжанова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М.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Мұқанов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А.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Бакраденова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т.б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еңбектері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назар</w:t>
      </w:r>
      <w:proofErr w:type="spellEnd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аударуға</w:t>
      </w:r>
      <w:proofErr w:type="spellEnd"/>
      <w:r w:rsidRPr="39546DA9" w:rsidR="50677712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тұрарлық</w:t>
      </w:r>
      <w:r w:rsidRPr="39546DA9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="00210477" w:rsidP="5EDDD324" w:rsidRDefault="00210477" w14:paraId="2471968B" w14:textId="223858D8">
      <w:pPr>
        <w:keepNext w:val="0"/>
        <w:keepLines w:val="0"/>
        <w:widowControl w:val="1"/>
        <w:spacing w:before="240" w:beforeAutospacing="off" w:after="24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С.М.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Жақыповтың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зерттеулері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оқыту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барысында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іс-әрекеттерді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қалыптастыру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мәселесіне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арналған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С.М.</w:t>
      </w:r>
      <w:r w:rsidRPr="5EDDD324" w:rsidR="31834BB4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Жақыпов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оқыту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психологиясын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зерттей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отырып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оқытуға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қосылған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кез-келген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процесс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ерекше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іс-әрекет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болып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өзгереді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немесе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операциялар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ретінде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іс-әрекет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құрамына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кіреді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деп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көрсетті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Ол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оқыту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жан-жақты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зерттеп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жүйелі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принциптердің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нақты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психологиялық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мазмұнымен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толықтыра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колданды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[5].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210477" w:rsidP="39546DA9" w:rsidRDefault="00210477" w14:paraId="0598D4B5" w14:textId="6A45BECF">
      <w:pPr>
        <w:keepNext w:val="0"/>
        <w:keepLines w:val="0"/>
        <w:widowControl w:val="1"/>
        <w:spacing w:before="240" w:beforeAutospacing="off" w:after="24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Айта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кету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керек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көптеген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зерттеулердің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болуына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қарамастан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қазіргі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таңда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мәселесі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өзекті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болып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қала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береді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  <w:r w:rsidRPr="5EDDD324" w:rsidR="0941E30B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Біздің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көзқарасымыз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бойынша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бұл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мәселеде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дамытудың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тиімді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құралдарын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іздеу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аса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маңызды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болып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табылады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="00210477" w:rsidP="5EDDD324" w:rsidRDefault="00210477" w14:paraId="42E6900F" w14:textId="51667A3F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арт-терапия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әдістерін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қолдану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тиімді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құралдардың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бірі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ретінде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танылуда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210477" w:rsidP="5EDDD324" w:rsidRDefault="00210477" w14:paraId="1BB367B5" w14:textId="0C11684D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Қазіргі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уақытта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арт-терапия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салауатты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шығармашыл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тұлғаны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қалыптастыруға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тұлғаны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әлеуметтендірудің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бірқатар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функцияларын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(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адаптациялық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коррекциялық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регулятивті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реабилитациялық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профилактикалық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т.б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.)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тәжірибеде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жүзеге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асыруға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ықпал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ететін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прогрессивті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психологиялық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көмек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құралы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ретінде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қарастырылуда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Арт-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терапевтік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процесс клиент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пен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арт-терапевт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арасындағы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қарым-қатынаспен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клиенттің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шығармашылық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әрекетінің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өнімімен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(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сурет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әңгіме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музыкалық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шығарма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би,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т.б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.)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байланысты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бірқатар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ерекшеліктерге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ие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[</w:t>
      </w:r>
      <w:r w:rsidRPr="5EDDD324" w:rsidR="1FBF7D0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6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].</w:t>
      </w:r>
    </w:p>
    <w:p w:rsidR="00210477" w:rsidP="5EDDD324" w:rsidRDefault="00210477" w14:paraId="41B6E41E" w14:textId="4FE13731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Арт-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терапияның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процестерге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ықпалына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тоқталатын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болсақ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біріншіден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өнер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арқылы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жұмыс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жасау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ұзақ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уақыт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іс-әрекетке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назар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аударуға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итермелейді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бұл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олардың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зейінін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күшейтеді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="00210477" w:rsidP="5EDDD324" w:rsidRDefault="00210477" w14:paraId="53DA4961" w14:textId="71317588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5EDDD324" w:rsidR="754807FA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рт-терапия</w:t>
      </w:r>
      <w:r w:rsidRPr="5EDDD324" w:rsidR="32550D90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арқылы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әлемді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жаңаша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қабылдап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жаңа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идеялар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бейнелерді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елестетуге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үйренеді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бұл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олардың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қиялын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едәуір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дамытады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  <w:r w:rsidRPr="5EDDD324" w:rsidR="2EA8CE41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Арт-терапия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барысында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күрделі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мәселелерді</w:t>
      </w:r>
      <w:proofErr w:type="spellEnd"/>
      <w:r w:rsidRPr="5EDDD324" w:rsidR="22885526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қарапайым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бөліктерге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бөліп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оны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шешудің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креативті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жолдарын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іздеу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арқылы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сыни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ойлауларын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дамытады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Сондай-ақ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арт-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терапияның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түрлі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әдістері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арқылы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өздерінің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эмоцияларын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ойларын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сезімдерін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таниды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білдіреді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="00210477" w:rsidP="5EDDD324" w:rsidRDefault="00210477" w14:paraId="2CAB2930" w14:textId="71B680C1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Ойлауды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арналған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сабақтарда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арт-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терапияны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қолдану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(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изотерапия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библиотерапия,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музыкалық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терапия, вокал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терапиясы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ертегі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терапиясы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)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балалардың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өзін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қоршаған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әлемді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түсінуіне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мүмкіндік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береді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және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оқу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процесінде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қолайлы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атмосфераны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құруға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көмектеседі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[</w:t>
      </w:r>
      <w:r w:rsidRPr="5EDDD324" w:rsidR="2F5A4370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7</w:t>
      </w:r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].</w:t>
      </w:r>
    </w:p>
    <w:p w:rsidR="00210477" w:rsidP="5EDDD324" w:rsidRDefault="00210477" w14:paraId="3DEA2BBA" w14:textId="7EB9F8EA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Арт-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терапияның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келесі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әдістері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балалар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танымдық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процестерін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дамытуға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3B774C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ықпал</w:t>
      </w:r>
      <w:proofErr w:type="spellEnd"/>
      <w:r w:rsidRPr="5EDDD324" w:rsidR="43B774C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3B774C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етеді</w:t>
      </w:r>
      <w:proofErr w:type="spellEnd"/>
      <w:r w:rsidRPr="5EDDD324" w:rsidR="51B978C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:</w:t>
      </w:r>
    </w:p>
    <w:p w:rsidR="00210477" w:rsidP="5EDDD324" w:rsidRDefault="00210477" w14:paraId="3478F816" w14:textId="060EC493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Изотерапия</w:t>
      </w:r>
      <w:proofErr w:type="spellEnd"/>
      <w:r w:rsidRPr="5EDDD324" w:rsidR="5D899E3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Изотерапия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яғни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сурет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салу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кезінде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бала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визуалды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бейнелерді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формалар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түстерді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қолдана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отырып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қиялын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ойлау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қабілетін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зейінін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шоғырландырады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Баладан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белгілі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бір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сюжетке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сәйкес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сурет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салуды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сұрау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есте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сақтау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назар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аудару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дағдыларын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жақсартады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  <w:r w:rsidRPr="5EDDD324" w:rsidR="5380F3C9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Сонымен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қатар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сурет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салу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барысында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есте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сақтау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қабілеті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артады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себебі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олар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белгілі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бір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бейнелерді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есте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сақтап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оларды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қағазға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түсіруге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тырысады</w:t>
      </w:r>
      <w:proofErr w:type="spellEnd"/>
      <w:r w:rsidRPr="5EDDD324" w:rsidR="5380F3C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="00210477" w:rsidP="5EDDD324" w:rsidRDefault="00210477" w14:paraId="3DC19810" w14:textId="35C72037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Коллаж </w:t>
      </w: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жаса</w:t>
      </w:r>
      <w:r w:rsidRPr="5EDDD324" w:rsidR="63DE508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у</w:t>
      </w:r>
      <w:proofErr w:type="spellEnd"/>
      <w:r w:rsidRPr="5EDDD324" w:rsidR="63DE5083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.</w:t>
      </w:r>
      <w:r w:rsidRPr="5EDDD324" w:rsidR="63DE508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  <w:r w:rsidRPr="5EDDD324" w:rsidR="482C0B4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Коллаж </w:t>
      </w:r>
      <w:proofErr w:type="spellStart"/>
      <w:r w:rsidRPr="5EDDD324" w:rsidR="482C0B4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жасау</w:t>
      </w:r>
      <w:proofErr w:type="spellEnd"/>
      <w:r w:rsidRPr="5EDDD324" w:rsidR="482C0B4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2C0B4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барысында</w:t>
      </w:r>
      <w:proofErr w:type="spellEnd"/>
      <w:r w:rsidRPr="5EDDD324" w:rsidR="482C0B4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2C0B4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</w:t>
      </w:r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алалар</w:t>
      </w:r>
      <w:proofErr w:type="spellEnd"/>
      <w:r w:rsidRPr="5EDDD324" w:rsidR="6028F33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6028F33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жасөспірімдерге</w:t>
      </w:r>
      <w:proofErr w:type="spellEnd"/>
      <w:r w:rsidRPr="5EDDD324" w:rsidR="6028F33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журналдардан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газеттерден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немесе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фотосуреттерден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кесінділер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алып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белгілі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бір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тақырыпқа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коллаж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ұсынылады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Бұл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8F65CE5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</w:t>
      </w:r>
      <w:proofErr w:type="spellEnd"/>
      <w:r w:rsidRPr="5EDDD324" w:rsidR="68F65CE5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8F65CE5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олардың</w:t>
      </w:r>
      <w:proofErr w:type="spellEnd"/>
      <w:r w:rsidRPr="5EDDD324" w:rsidR="68F65CE5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логикалық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ойлау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талдау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ұйымдастырушылық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қабілеттер</w:t>
      </w:r>
      <w:r w:rsidRPr="5EDDD324" w:rsidR="5717309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ін</w:t>
      </w:r>
      <w:proofErr w:type="spellEnd"/>
      <w:r w:rsidRPr="5EDDD324" w:rsidR="57173098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00210477" w:rsidP="5EDDD324" w:rsidRDefault="00210477" w14:paraId="00747116" w14:textId="42DE968E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Мүсіндеу</w:t>
      </w:r>
      <w:proofErr w:type="spellEnd"/>
      <w:r w:rsidRPr="5EDDD324" w:rsidR="50C7EB7A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.</w:t>
      </w:r>
      <w:r w:rsidRPr="5EDDD324" w:rsidR="50C7EB7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Пластилин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немесе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сазбен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мүсіндер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баланың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сенсорлық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қабылдауын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кеңістіктік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ойлауын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ұсақ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моториканы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Сонымен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қатар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мүсіндер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арқылы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баланың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қиялы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көркемдік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сезімі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өзіндік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идеялары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дамиды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00210477" w:rsidP="5EDDD324" w:rsidRDefault="00210477" w14:paraId="10133DAD" w14:textId="51422306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Ертегі</w:t>
      </w:r>
      <w:proofErr w:type="spellEnd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CA3A36B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терапиясы</w:t>
      </w:r>
      <w:proofErr w:type="spellEnd"/>
      <w:r w:rsidRPr="5EDDD324" w:rsidR="5CBC2A89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Ертегі</w:t>
      </w:r>
      <w:proofErr w:type="spellEnd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терапиясы</w:t>
      </w:r>
      <w:proofErr w:type="spellEnd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барысында</w:t>
      </w:r>
      <w:proofErr w:type="spellEnd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33A610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</w:t>
      </w:r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алалар</w:t>
      </w:r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суретке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қарап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немесе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белгілі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бір</w:t>
      </w:r>
      <w:proofErr w:type="spellEnd"/>
      <w:r w:rsidRPr="5EDDD324" w:rsidR="2774D71B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материалдарға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сүйене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отырып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өз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ертегілерін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құрастыру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ұсынылады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Бұл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тілдік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дағдыларды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креативтілікке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оқиғаларды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жоспарлауға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мүмкіндік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береді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00210477" w:rsidP="5EDDD324" w:rsidRDefault="00210477" w14:paraId="4C378299" w14:textId="049CB75F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Мандала</w:t>
      </w:r>
      <w:r w:rsidRPr="5EDDD324" w:rsidR="63C6D6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3C6D62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терапиясы</w:t>
      </w:r>
      <w:proofErr w:type="spellEnd"/>
      <w:r w:rsidRPr="5EDDD324" w:rsidR="1E9799AF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.</w:t>
      </w:r>
      <w:r w:rsidRPr="5EDDD324" w:rsidR="1E9799AF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Мандалаларды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бояу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</w:t>
      </w:r>
      <w:r w:rsidRPr="5EDDD324" w:rsidR="60E7A29C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лар</w:t>
      </w:r>
      <w:proofErr w:type="spellEnd"/>
      <w:r w:rsidRPr="5EDDD324" w:rsidR="60E7A29C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60E7A29C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60E7A29C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зейінін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шоғырландыруға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тыныштандыруға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көмектеседі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Сонымен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қатар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бұл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ойлау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реттеуге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эмоциялық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тұрақтылықты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қолдауға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шығармашылық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қабілеттерді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ықпал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етеді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00210477" w:rsidP="5EDDD324" w:rsidRDefault="00210477" w14:paraId="53C552BE" w14:textId="34AF843F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Музыкалық</w:t>
      </w:r>
      <w:proofErr w:type="spellEnd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терапия</w:t>
      </w:r>
      <w:r w:rsidRPr="5EDDD324" w:rsidR="2AA1976C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.</w:t>
      </w:r>
      <w:r w:rsidRPr="5EDDD324" w:rsidR="2AA1976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</w:t>
      </w:r>
      <w:r w:rsidRPr="5EDDD324" w:rsidR="721A1CE6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лар</w:t>
      </w:r>
      <w:proofErr w:type="spellEnd"/>
      <w:r w:rsidRPr="5EDDD324" w:rsidR="721A1CE6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721A1CE6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721A1CE6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721A1CE6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танымдық</w:t>
      </w:r>
      <w:proofErr w:type="spellEnd"/>
      <w:r w:rsidRPr="5EDDD324" w:rsidR="721A1CE6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процестерін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дамытуға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арналған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тағы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бір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–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музыкалық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импровизациялар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Музыка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арқылы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эмоцияларды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білдіру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тыңдау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зейін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есту</w:t>
      </w:r>
      <w:proofErr w:type="spellEnd"/>
      <w:r w:rsidRPr="5EDDD324" w:rsidR="00A768D5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,</w:t>
      </w:r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есте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сақтау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қабілет</w:t>
      </w:r>
      <w:r w:rsidRPr="5EDDD324" w:rsidR="0E6DA4B0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тер</w:t>
      </w:r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жақсартады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00210477" w:rsidP="5EDDD324" w:rsidRDefault="00210477" w14:paraId="56247C49" w14:textId="512EA4E2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Құм</w:t>
      </w:r>
      <w:proofErr w:type="spellEnd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>терапиясы</w:t>
      </w:r>
      <w:proofErr w:type="spellEnd"/>
      <w:r w:rsidRPr="5EDDD324" w:rsidR="7CD2349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Құммен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жұмыс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баланың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сенсорлық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моторлық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дағдыларын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ғана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емес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сонымен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қатар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оның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кеңістіктік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ойлауын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қиялын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проблемаларды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шешу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қабілетін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Құмда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түрлі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фигуралар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жасау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арқылы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балалар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қоршаған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ортаға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деген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қатынасын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да </w:t>
      </w:r>
      <w:proofErr w:type="spellStart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қалыптастырады</w:t>
      </w:r>
      <w:proofErr w:type="spellEnd"/>
      <w:r w:rsidRPr="5EDDD324" w:rsidR="116028F7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00210477" w:rsidP="5EDDD324" w:rsidRDefault="00210477" w14:paraId="4FEC05A3" w14:textId="77EEC7B6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Осылайша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арт-терапия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балалар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танымдық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процестерін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кешенді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түрде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дамытуға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ықпал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етеді</w:t>
      </w:r>
      <w:proofErr w:type="spellEnd"/>
      <w:r w:rsidRPr="5EDDD324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p w:rsidR="6933E2AE" w:rsidP="5EDDD324" w:rsidRDefault="6933E2AE" w14:paraId="6999FA4D" w14:textId="58E44874">
      <w:pPr>
        <w:keepNext w:val="0"/>
        <w:keepLines w:val="0"/>
        <w:widowControl w:val="1"/>
        <w:spacing w:before="0" w:beforeAutospacing="off" w:after="0" w:afterAutospacing="off"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proofErr w:type="spellStart"/>
      <w:r w:rsidRPr="5EDDD324" w:rsidR="03C185B8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Қорытынды</w:t>
      </w:r>
      <w:proofErr w:type="spellEnd"/>
      <w:r w:rsidRPr="5EDDD324" w:rsidR="03C185B8"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  <w:t>.</w:t>
      </w:r>
      <w:r w:rsidRPr="5EDDD324" w:rsidR="03C185B8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EF86A54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Қорытындылай</w:t>
      </w:r>
      <w:proofErr w:type="spellEnd"/>
      <w:r w:rsidRPr="5EDDD324" w:rsidR="0EF86A54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0EF86A54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келе</w:t>
      </w:r>
      <w:proofErr w:type="spellEnd"/>
      <w:r w:rsidRPr="5EDDD324" w:rsidR="0EF86A54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6B4DC4E1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қ</w:t>
      </w:r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азіргі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заманда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ақпараттық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технологиялардың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дамуы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балалар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танымдық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процестеріне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айтарлықтай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әсер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етуде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Сол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себепті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балалар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танымдық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процестерін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дамыту</w:t>
      </w:r>
      <w:proofErr w:type="spellEnd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6B4DC4E1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мәселесі</w:t>
      </w:r>
      <w:proofErr w:type="spellEnd"/>
      <w:r w:rsidRPr="5EDDD324" w:rsidR="27D2B17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аса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өзекті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болып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қоғамда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сұранысқа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ие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болуда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Мұны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осы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тақырыптағы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шетелдік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ресейлік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қазақстандық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ғалымдардың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көптеген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зерттеу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жұмыстарынан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ғылыми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еңбектерінен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байқауға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болады</w:t>
      </w:r>
      <w:proofErr w:type="spellEnd"/>
      <w:r w:rsidRPr="5EDDD324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</w:p>
    <w:p w:rsidR="6933E2AE" w:rsidP="39546DA9" w:rsidRDefault="6933E2AE" w14:paraId="0D504A4A" w14:textId="7B386B1B">
      <w:pPr>
        <w:keepNext w:val="0"/>
        <w:keepLines w:val="0"/>
        <w:widowControl w:val="1"/>
        <w:spacing w:line="240" w:lineRule="auto"/>
        <w:ind w:firstLine="720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39546DA9" w:rsidR="6933E2AE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Алайда</w:t>
      </w:r>
      <w:r w:rsidRPr="39546DA9" w:rsidR="480B3C4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,</w:t>
      </w:r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біздің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ойымызша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бұл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мәселе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әлі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де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терең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ізденуді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талап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етеді</w:t>
      </w:r>
      <w:proofErr w:type="spellEnd"/>
      <w:r w:rsidRPr="39546DA9" w:rsidR="0D3317DF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. </w:t>
      </w:r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Осы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орайда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арт-терапия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әдістері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балалар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танымдық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қабілеттерін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дамытуда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тиімді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құрал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ретінде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танылуда</w:t>
      </w:r>
      <w:proofErr w:type="spellEnd"/>
      <w:r w:rsidRPr="39546DA9" w:rsidR="33DD54D4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r w:rsidRPr="39546DA9" w:rsidR="5A61D795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</w:t>
      </w:r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рт-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терапияның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18533310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алуан</w:t>
      </w:r>
      <w:proofErr w:type="spellEnd"/>
      <w:r w:rsidRPr="39546DA9" w:rsidR="18533310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18533310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түрлі</w:t>
      </w:r>
      <w:proofErr w:type="spellEnd"/>
      <w:r w:rsidRPr="39546DA9" w:rsidR="18533310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әдістері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балалар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мен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жасөспірімдердің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танымдық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процестерін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жан-жақты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дамыта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отырып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олардың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психологиялық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эмоциялық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күйін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жақсартуға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,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оқу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және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даму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процесіне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оң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әсерін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тигізеді</w:t>
      </w:r>
      <w:proofErr w:type="spellEnd"/>
      <w:r w:rsidRPr="39546DA9" w:rsidR="313D46A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.</w:t>
      </w:r>
    </w:p>
    <w:p w:rsidR="1FC8C76A" w:rsidP="1FC8C76A" w:rsidRDefault="1FC8C76A" w14:paraId="6C855140" w14:textId="070C35C2">
      <w:pPr>
        <w:pStyle w:val="Normal"/>
        <w:keepNext w:val="0"/>
        <w:keepLines w:val="0"/>
        <w:widowControl w:val="1"/>
        <w:spacing w:line="24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</w:p>
    <w:p w:rsidR="3D089CFA" w:rsidP="1FC8C76A" w:rsidRDefault="3D089CFA" w14:paraId="52A02B4D" w14:textId="4CEE53C6">
      <w:pPr>
        <w:pStyle w:val="Normal"/>
        <w:keepNext w:val="0"/>
        <w:keepLines w:val="0"/>
        <w:widowControl w:val="1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proofErr w:type="spellStart"/>
      <w:r w:rsidRPr="1FC8C76A" w:rsidR="3D089CF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Әдебиеттер</w:t>
      </w:r>
      <w:proofErr w:type="spellEnd"/>
      <w:r w:rsidRPr="1FC8C76A" w:rsidR="3D089CF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3D089CF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тізімі</w:t>
      </w:r>
      <w:proofErr w:type="spellEnd"/>
    </w:p>
    <w:p w:rsidRPr="00102410" w:rsidR="00210477" w:rsidP="1FC8C76A" w:rsidRDefault="00210477" w14:paraId="680D867E" w14:textId="77777777" w14:noSpellErr="1">
      <w:pPr>
        <w:keepNext w:val="0"/>
        <w:keepLines w:val="0"/>
        <w:widowControl w:val="1"/>
        <w:spacing w:line="24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color w:val="auto"/>
          <w:sz w:val="28"/>
          <w:szCs w:val="28"/>
          <w:lang w:val="ru-RU"/>
        </w:rPr>
      </w:pPr>
    </w:p>
    <w:p w:rsidRPr="00102410" w:rsidR="00210477" w:rsidP="1FC8C76A" w:rsidRDefault="00210477" w14:paraId="1849420B" w14:textId="4363CC4A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Реан</w:t>
      </w:r>
      <w:proofErr w:type="spellEnd"/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А.А.,</w:t>
      </w:r>
      <w:r w:rsidRPr="5EDDD324" w:rsidR="1067A80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Бордовская</w:t>
      </w:r>
      <w:proofErr w:type="spellEnd"/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Н.</w:t>
      </w:r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В.,</w:t>
      </w:r>
      <w:r w:rsidRPr="5EDDD324" w:rsidR="3D56A876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Розум</w:t>
      </w:r>
      <w:r w:rsidRPr="5EDDD324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С.И. - Психология и педагогика. — СПб.: Питер, 2002. — 432 с.</w:t>
      </w:r>
    </w:p>
    <w:p w:rsidRPr="00102410" w:rsidR="00210477" w:rsidP="1FC8C76A" w:rsidRDefault="00210477" w14:paraId="69ED8436" w14:textId="1690A573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Гусова</w:t>
      </w:r>
      <w:proofErr w:type="spellEnd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А.Д. Особенности развития познавательных процессов детей старшего дошкольного возраста // Russian Journal </w:t>
      </w:r>
      <w:proofErr w:type="spellStart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of</w:t>
      </w:r>
      <w:proofErr w:type="spellEnd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Education </w:t>
      </w:r>
      <w:proofErr w:type="spellStart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and</w:t>
      </w:r>
      <w:proofErr w:type="spellEnd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proofErr w:type="spellStart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Psychology</w:t>
      </w:r>
      <w:proofErr w:type="spellEnd"/>
      <w:r w:rsidRPr="1FC8C76A" w:rsidR="48144CF5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 2017. №6-2.</w:t>
      </w:r>
    </w:p>
    <w:p w:rsidRPr="00102410" w:rsidR="00210477" w:rsidP="1FC8C76A" w:rsidRDefault="00210477" w14:paraId="7409A6F1" w14:textId="1BB271A9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Веракса</w:t>
      </w:r>
      <w:proofErr w:type="spellEnd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Н.Е. Познавательное развитие в дошкольном детстве [Текст] /Н.Е. </w:t>
      </w:r>
      <w:proofErr w:type="spellStart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Веракса</w:t>
      </w:r>
      <w:proofErr w:type="spellEnd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, А.Н. </w:t>
      </w:r>
      <w:proofErr w:type="spellStart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Веракса</w:t>
      </w:r>
      <w:proofErr w:type="spellEnd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: учебное пособие. Гриф УМО по 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класси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ческому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университетскому образованию. М., Мозаика-Синтез, 2012.</w:t>
      </w:r>
    </w:p>
    <w:p w:rsidRPr="00102410" w:rsidR="00210477" w:rsidP="1FC8C76A" w:rsidRDefault="00210477" w14:paraId="5D8D2BA6" w14:textId="28031CF6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1FC8C76A" w:rsidR="7E6BB92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Эльконин Д.Б. Детская психология: учеб, </w:t>
      </w:r>
      <w:proofErr w:type="spellStart"/>
      <w:r w:rsidRPr="1FC8C76A" w:rsidR="7E6BB92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пособ</w:t>
      </w:r>
      <w:proofErr w:type="spellEnd"/>
      <w:r w:rsidRPr="1FC8C76A" w:rsidR="7E6BB92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, для студ. высш.</w:t>
      </w:r>
      <w:r w:rsidRPr="1FC8C76A" w:rsidR="7E6BB92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учеб. </w:t>
      </w:r>
      <w:r w:rsidRPr="1FC8C76A" w:rsidR="61F1A1D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з</w:t>
      </w:r>
      <w:r w:rsidRPr="1FC8C76A" w:rsidR="7E6BB92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аведений</w:t>
      </w:r>
      <w:r w:rsidRPr="1FC8C76A" w:rsidR="4933CB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. </w:t>
      </w:r>
      <w:r w:rsidRPr="1FC8C76A" w:rsidR="7E6BB923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М., 2005.</w:t>
      </w:r>
    </w:p>
    <w:p w:rsidRPr="00102410" w:rsidR="00210477" w:rsidP="1FC8C76A" w:rsidRDefault="00210477" w14:paraId="507FB21E" w14:textId="6117DDB3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Джакупов</w:t>
      </w:r>
      <w:proofErr w:type="spellEnd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С.М. Психология познавательной деятельности. Алматы: Изд-во 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КазГУ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, 1992. - 192 с.</w:t>
      </w:r>
    </w:p>
    <w:p w:rsidRPr="00102410" w:rsidR="00210477" w:rsidP="1FC8C76A" w:rsidRDefault="00210477" w14:paraId="7B630C12" w14:textId="3E7F4067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Киселева М. В. Арт-терапия в практической психологии и социальной</w:t>
      </w:r>
      <w:r w:rsidRPr="1FC8C76A" w:rsidR="47DA6301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работе. — Речь, 2007. — 336 с.</w:t>
      </w:r>
    </w:p>
    <w:p w:rsidRPr="00102410" w:rsidR="00210477" w:rsidP="1FC8C76A" w:rsidRDefault="00210477" w14:paraId="44A6524C" w14:textId="5A4DCFA1">
      <w:pPr>
        <w:pStyle w:val="ListParagraph"/>
        <w:keepNext w:val="0"/>
        <w:keepLines w:val="0"/>
        <w:widowControl w:val="1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</w:pPr>
      <w:proofErr w:type="spellStart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Бовгира</w:t>
      </w:r>
      <w:proofErr w:type="spellEnd"/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М.Н.</w:t>
      </w:r>
      <w:r w:rsidRPr="1FC8C76A" w:rsidR="1EC43749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Развитие мышления дошкольников средствами арт-терапии: Методическое</w:t>
      </w:r>
      <w:r w:rsidRPr="1FC8C76A" w:rsidR="04F780A4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 xml:space="preserve"> </w:t>
      </w:r>
      <w:r w:rsidRPr="1FC8C76A" w:rsidR="00210477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пособие. Ачинск, 2015 - 49 с</w:t>
      </w:r>
      <w:r w:rsidRPr="1FC8C76A" w:rsidR="0062A618">
        <w:rPr>
          <w:rFonts w:ascii="Times New Roman" w:hAnsi="Times New Roman" w:cs="Times New Roman" w:asciiTheme="majorBidi" w:hAnsiTheme="majorBidi" w:cstheme="majorBidi"/>
          <w:color w:val="auto"/>
          <w:sz w:val="28"/>
          <w:szCs w:val="28"/>
          <w:lang w:val="ru-RU"/>
        </w:rPr>
        <w:t>.</w:t>
      </w:r>
    </w:p>
    <w:sectPr w:rsidRPr="00102410" w:rsidR="00210477">
      <w:pgSz w:w="12240" w:h="15840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7fab3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330ff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31a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77"/>
    <w:rsid w:val="00102410"/>
    <w:rsid w:val="00210477"/>
    <w:rsid w:val="00592AB9"/>
    <w:rsid w:val="0062A618"/>
    <w:rsid w:val="0093C446"/>
    <w:rsid w:val="00A768D5"/>
    <w:rsid w:val="00AE4C60"/>
    <w:rsid w:val="00E071F3"/>
    <w:rsid w:val="0178C703"/>
    <w:rsid w:val="03A86745"/>
    <w:rsid w:val="03C185B8"/>
    <w:rsid w:val="04434F86"/>
    <w:rsid w:val="04F780A4"/>
    <w:rsid w:val="0537C1CD"/>
    <w:rsid w:val="07A9DC6A"/>
    <w:rsid w:val="07E50A87"/>
    <w:rsid w:val="07EE927C"/>
    <w:rsid w:val="08B38656"/>
    <w:rsid w:val="0941E30B"/>
    <w:rsid w:val="0AA81A7D"/>
    <w:rsid w:val="0ADE8E8D"/>
    <w:rsid w:val="0B17F8A8"/>
    <w:rsid w:val="0C629464"/>
    <w:rsid w:val="0CA1B716"/>
    <w:rsid w:val="0CA2C186"/>
    <w:rsid w:val="0D3317DF"/>
    <w:rsid w:val="0E6DA4B0"/>
    <w:rsid w:val="0EF86A54"/>
    <w:rsid w:val="10266FF6"/>
    <w:rsid w:val="1067A803"/>
    <w:rsid w:val="10CBCD57"/>
    <w:rsid w:val="10D5122A"/>
    <w:rsid w:val="116028F7"/>
    <w:rsid w:val="117A8932"/>
    <w:rsid w:val="1273E244"/>
    <w:rsid w:val="12E9C84C"/>
    <w:rsid w:val="149FA4F7"/>
    <w:rsid w:val="15166C6A"/>
    <w:rsid w:val="157980E0"/>
    <w:rsid w:val="15CB09C7"/>
    <w:rsid w:val="176C2148"/>
    <w:rsid w:val="17942738"/>
    <w:rsid w:val="18533310"/>
    <w:rsid w:val="19BE42BE"/>
    <w:rsid w:val="1A1552AE"/>
    <w:rsid w:val="1B4F24EB"/>
    <w:rsid w:val="1BA561A7"/>
    <w:rsid w:val="1C4915DE"/>
    <w:rsid w:val="1D061627"/>
    <w:rsid w:val="1D1191BB"/>
    <w:rsid w:val="1D2C4566"/>
    <w:rsid w:val="1D455641"/>
    <w:rsid w:val="1E9799AF"/>
    <w:rsid w:val="1EC43749"/>
    <w:rsid w:val="1FBF7D05"/>
    <w:rsid w:val="1FC8C76A"/>
    <w:rsid w:val="205971CF"/>
    <w:rsid w:val="22885526"/>
    <w:rsid w:val="22E9B8D5"/>
    <w:rsid w:val="231BD73A"/>
    <w:rsid w:val="23C3F951"/>
    <w:rsid w:val="23E9D184"/>
    <w:rsid w:val="24992EA4"/>
    <w:rsid w:val="2575D3A7"/>
    <w:rsid w:val="2752B7D7"/>
    <w:rsid w:val="2774D71B"/>
    <w:rsid w:val="27BCA80F"/>
    <w:rsid w:val="27D2B17E"/>
    <w:rsid w:val="27FE0FC3"/>
    <w:rsid w:val="281C45F0"/>
    <w:rsid w:val="28A6E7AE"/>
    <w:rsid w:val="291F436C"/>
    <w:rsid w:val="29AC95C5"/>
    <w:rsid w:val="2A04A0A5"/>
    <w:rsid w:val="2A485FEE"/>
    <w:rsid w:val="2AA1976C"/>
    <w:rsid w:val="2AF39B3B"/>
    <w:rsid w:val="2BCB64FC"/>
    <w:rsid w:val="2BD30F22"/>
    <w:rsid w:val="2CCB5F29"/>
    <w:rsid w:val="2E51A7E9"/>
    <w:rsid w:val="2EA8CE41"/>
    <w:rsid w:val="2F5A4370"/>
    <w:rsid w:val="30BABF70"/>
    <w:rsid w:val="312F3000"/>
    <w:rsid w:val="313D46A3"/>
    <w:rsid w:val="31834BB4"/>
    <w:rsid w:val="321A9957"/>
    <w:rsid w:val="32550D90"/>
    <w:rsid w:val="32DD9236"/>
    <w:rsid w:val="332DA76F"/>
    <w:rsid w:val="3337E250"/>
    <w:rsid w:val="33DD54D4"/>
    <w:rsid w:val="341D8776"/>
    <w:rsid w:val="34F5E6CE"/>
    <w:rsid w:val="35662967"/>
    <w:rsid w:val="35B1F2CC"/>
    <w:rsid w:val="35BD16AE"/>
    <w:rsid w:val="3686C62B"/>
    <w:rsid w:val="36D1F5B5"/>
    <w:rsid w:val="36E506FD"/>
    <w:rsid w:val="37C88E37"/>
    <w:rsid w:val="3800375A"/>
    <w:rsid w:val="38368D63"/>
    <w:rsid w:val="38DE48F2"/>
    <w:rsid w:val="392D14CD"/>
    <w:rsid w:val="39452DE8"/>
    <w:rsid w:val="39546DA9"/>
    <w:rsid w:val="3A57CCC4"/>
    <w:rsid w:val="3AD5E7C2"/>
    <w:rsid w:val="3C36BF98"/>
    <w:rsid w:val="3D089CFA"/>
    <w:rsid w:val="3D2765A3"/>
    <w:rsid w:val="3D56A876"/>
    <w:rsid w:val="3DA6A4D2"/>
    <w:rsid w:val="3DB5E1AA"/>
    <w:rsid w:val="3DD1C030"/>
    <w:rsid w:val="3E2D8742"/>
    <w:rsid w:val="405D02FF"/>
    <w:rsid w:val="40C538CC"/>
    <w:rsid w:val="41708A73"/>
    <w:rsid w:val="41A21845"/>
    <w:rsid w:val="4268D24D"/>
    <w:rsid w:val="42B67A3E"/>
    <w:rsid w:val="430E02D0"/>
    <w:rsid w:val="43B774CF"/>
    <w:rsid w:val="440E3100"/>
    <w:rsid w:val="46456388"/>
    <w:rsid w:val="472BCAF4"/>
    <w:rsid w:val="47DA6301"/>
    <w:rsid w:val="47DCFC91"/>
    <w:rsid w:val="480B3C43"/>
    <w:rsid w:val="48144CF5"/>
    <w:rsid w:val="482C0B47"/>
    <w:rsid w:val="484A28C2"/>
    <w:rsid w:val="4933CB77"/>
    <w:rsid w:val="4A75FC09"/>
    <w:rsid w:val="4B0BC8C6"/>
    <w:rsid w:val="4B41B026"/>
    <w:rsid w:val="4DE5F946"/>
    <w:rsid w:val="4DED8C09"/>
    <w:rsid w:val="4E1AA8C9"/>
    <w:rsid w:val="4E921DFE"/>
    <w:rsid w:val="4EB42B1E"/>
    <w:rsid w:val="5021BC41"/>
    <w:rsid w:val="50677712"/>
    <w:rsid w:val="50BBE34C"/>
    <w:rsid w:val="50C7EB7A"/>
    <w:rsid w:val="50E6AA88"/>
    <w:rsid w:val="50FD3E45"/>
    <w:rsid w:val="51B978CB"/>
    <w:rsid w:val="524CA9AA"/>
    <w:rsid w:val="52CFE2C6"/>
    <w:rsid w:val="5380F3C9"/>
    <w:rsid w:val="53AC2095"/>
    <w:rsid w:val="53CA1594"/>
    <w:rsid w:val="54485BF4"/>
    <w:rsid w:val="545A86D8"/>
    <w:rsid w:val="56ED9ADC"/>
    <w:rsid w:val="57173098"/>
    <w:rsid w:val="5951457E"/>
    <w:rsid w:val="59F6E2CD"/>
    <w:rsid w:val="5A2B4641"/>
    <w:rsid w:val="5A61D795"/>
    <w:rsid w:val="5A76B274"/>
    <w:rsid w:val="5B0F2F50"/>
    <w:rsid w:val="5B5A0197"/>
    <w:rsid w:val="5C34E0FB"/>
    <w:rsid w:val="5CBC2A89"/>
    <w:rsid w:val="5D899E3C"/>
    <w:rsid w:val="5EBE7481"/>
    <w:rsid w:val="5EDDD324"/>
    <w:rsid w:val="5F198DB5"/>
    <w:rsid w:val="6028F331"/>
    <w:rsid w:val="608EFB7D"/>
    <w:rsid w:val="60E7A29C"/>
    <w:rsid w:val="612CD5FA"/>
    <w:rsid w:val="61ADD94A"/>
    <w:rsid w:val="61DC9918"/>
    <w:rsid w:val="61F1A1D7"/>
    <w:rsid w:val="6240289A"/>
    <w:rsid w:val="6287C3EC"/>
    <w:rsid w:val="62B1C5BA"/>
    <w:rsid w:val="62C345A1"/>
    <w:rsid w:val="633A610E"/>
    <w:rsid w:val="63B9307B"/>
    <w:rsid w:val="63C6D62D"/>
    <w:rsid w:val="63DE5083"/>
    <w:rsid w:val="651A7E2C"/>
    <w:rsid w:val="65EFF7CC"/>
    <w:rsid w:val="66A6B2D2"/>
    <w:rsid w:val="66D0AD52"/>
    <w:rsid w:val="68BB3BB9"/>
    <w:rsid w:val="68F65CE5"/>
    <w:rsid w:val="6933E2AE"/>
    <w:rsid w:val="6B1CCE32"/>
    <w:rsid w:val="6B4DC4E1"/>
    <w:rsid w:val="6CA3A36B"/>
    <w:rsid w:val="6CB3CBFB"/>
    <w:rsid w:val="6CE2D81D"/>
    <w:rsid w:val="6D1EAE95"/>
    <w:rsid w:val="6DEB4AFB"/>
    <w:rsid w:val="6ECE0797"/>
    <w:rsid w:val="6FE3C86D"/>
    <w:rsid w:val="6FEA9D70"/>
    <w:rsid w:val="706B8C3A"/>
    <w:rsid w:val="70898B07"/>
    <w:rsid w:val="7089ACA8"/>
    <w:rsid w:val="71E53508"/>
    <w:rsid w:val="721A1CE6"/>
    <w:rsid w:val="73000D14"/>
    <w:rsid w:val="754807FA"/>
    <w:rsid w:val="756F349D"/>
    <w:rsid w:val="76604C30"/>
    <w:rsid w:val="774626E4"/>
    <w:rsid w:val="77B0BB51"/>
    <w:rsid w:val="7924B389"/>
    <w:rsid w:val="796320DE"/>
    <w:rsid w:val="79A3E9AD"/>
    <w:rsid w:val="79EAC130"/>
    <w:rsid w:val="7B8020F1"/>
    <w:rsid w:val="7BBBC683"/>
    <w:rsid w:val="7BF6D344"/>
    <w:rsid w:val="7CD23490"/>
    <w:rsid w:val="7D172639"/>
    <w:rsid w:val="7E6BB923"/>
    <w:rsid w:val="7EFDA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7D82B2"/>
  <w15:chartTrackingRefBased/>
  <w15:docId w15:val="{00FF85E3-6BD4-A24F-9E07-B637DB9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KZ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2802824f5ab43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Жулдыз Аскарова</dc:creator>
  <keywords/>
  <dc:description/>
  <lastModifiedBy>Жулдыз Аскарова</lastModifiedBy>
  <revision>5</revision>
  <dcterms:created xsi:type="dcterms:W3CDTF">2024-10-17T11:32:00.0000000Z</dcterms:created>
  <dcterms:modified xsi:type="dcterms:W3CDTF">2024-10-22T11:02:45.5393425Z</dcterms:modified>
</coreProperties>
</file>