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D7" w:rsidRPr="00AA075A" w:rsidRDefault="00F92AD7" w:rsidP="00AA07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5A" w:rsidRPr="00AA075A" w:rsidRDefault="00AA075A" w:rsidP="00AA0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075A">
        <w:rPr>
          <w:rFonts w:ascii="Times New Roman" w:hAnsi="Times New Roman" w:cs="Times New Roman"/>
          <w:sz w:val="28"/>
          <w:szCs w:val="28"/>
          <w:lang w:val="kk-KZ"/>
        </w:rPr>
        <w:t>Аннотация на учебное пособие «Ислам</w:t>
      </w:r>
      <w:r w:rsidR="0089020E">
        <w:rPr>
          <w:rFonts w:ascii="Times New Roman" w:hAnsi="Times New Roman" w:cs="Times New Roman"/>
          <w:sz w:val="28"/>
          <w:szCs w:val="28"/>
          <w:lang w:val="kk-KZ"/>
        </w:rPr>
        <w:t xml:space="preserve"> қаржысы</w:t>
      </w:r>
      <w:r w:rsidRPr="00AA075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A075A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2EC2" w:rsidRDefault="00CE2EC2" w:rsidP="00CE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«Ислам қаржысы» оқу құралы исламдық қаржыландыру негіздері, исламдық банктердің негізгі операцияларының көрініс табуымен исламдық банк ісінің жалпы сипаттамалық ерекшеліктері, сондай-ақ исламдық банкингтегі тәуекелдерді басқару мен тәуекел-менеджмент негіздерін</w:t>
      </w:r>
      <w:r w:rsidRPr="00DF214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теориялық және практикалық тұрғыда оқыту үшін ұсынылады. Исламдық сақтандыру мен исламдық салық салу әлем елдерінде оларды қолданудың тәжірибесі мен оны жүзеге асырудың нақты үлгілерін әзірлеу есебінен қарастырылады.   </w:t>
      </w:r>
    </w:p>
    <w:p w:rsidR="00CE2EC2" w:rsidRDefault="00CE2EC2" w:rsidP="00CE2E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Қазақстан Республикасында ислам қаржы жүйесін одан әрі дамытудың стратегиялық мақсаттары мен бағыттарын анықтаумен, Қазақстандағы исламдық қаржыландыруды оқытудың тәжірибелік аспектілеріне автормен негізгі басымдылық жасалынған.   </w:t>
      </w:r>
    </w:p>
    <w:p w:rsidR="00CE2EC2" w:rsidRPr="00CF1AAD" w:rsidRDefault="00CE2EC2" w:rsidP="00CE2E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Аталмыш оқу құралы «Қаржы» мамандығында оқитын студенттер мен магистранттарға, сондай-ақ оқытушылар мен осы саладағы мамандарға арналып ұсынылады.   </w:t>
      </w:r>
    </w:p>
    <w:p w:rsidR="00AA075A" w:rsidRPr="00CE2EC2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A075A" w:rsidRPr="00CE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5A"/>
    <w:rsid w:val="0089020E"/>
    <w:rsid w:val="00AA075A"/>
    <w:rsid w:val="00CE2EC2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021B"/>
  <w15:chartTrackingRefBased/>
  <w15:docId w15:val="{9E75B00E-0D43-4196-BDB0-AAFA1EF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2024-04-22T22:05:00Z</dcterms:created>
  <dcterms:modified xsi:type="dcterms:W3CDTF">2024-04-22T22:26:00Z</dcterms:modified>
</cp:coreProperties>
</file>