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D08C" w14:textId="77777777" w:rsidR="00A71322" w:rsidRDefault="00A71322" w:rsidP="00A71322">
      <w:pPr>
        <w:pStyle w:val="a5"/>
        <w:jc w:val="both"/>
        <w:rPr>
          <w:rFonts w:ascii="Times New Roman" w:hAnsi="Times New Roman" w:cs="Times New Roman"/>
          <w:lang w:val="en-US"/>
        </w:rPr>
      </w:pPr>
      <w:r>
        <w:rPr>
          <w:rFonts w:ascii="Times New Roman" w:hAnsi="Times New Roman" w:cs="Times New Roman"/>
          <w:lang w:val="en-US"/>
        </w:rPr>
        <w:t xml:space="preserve">Fatima </w:t>
      </w:r>
      <w:proofErr w:type="spellStart"/>
      <w:r>
        <w:rPr>
          <w:rFonts w:ascii="Times New Roman" w:hAnsi="Times New Roman" w:cs="Times New Roman"/>
          <w:lang w:val="en-US"/>
        </w:rPr>
        <w:t>Kukeyeva</w:t>
      </w:r>
      <w:proofErr w:type="spellEnd"/>
    </w:p>
    <w:p w14:paraId="178C8D1F" w14:textId="014145D5" w:rsidR="00A71322" w:rsidRPr="00A71322" w:rsidRDefault="00A71322" w:rsidP="00A71322">
      <w:pPr>
        <w:pStyle w:val="a5"/>
        <w:jc w:val="both"/>
        <w:rPr>
          <w:rFonts w:ascii="Times New Roman" w:hAnsi="Times New Roman" w:cs="Times New Roman"/>
          <w:sz w:val="24"/>
          <w:szCs w:val="24"/>
          <w:lang w:val="en-US"/>
        </w:rPr>
      </w:pPr>
      <w:r w:rsidRPr="00A71322">
        <w:rPr>
          <w:rFonts w:ascii="Times New Roman" w:hAnsi="Times New Roman" w:cs="Times New Roman"/>
          <w:bCs/>
          <w:sz w:val="24"/>
          <w:szCs w:val="24"/>
          <w:lang w:val="en-US"/>
        </w:rPr>
        <w:t>Kazakhstan-China strategic partnership under the BRI</w:t>
      </w:r>
    </w:p>
    <w:p w14:paraId="5CE7E335" w14:textId="1353F938" w:rsidR="00BE0BE4" w:rsidRPr="00BE0BE4" w:rsidRDefault="00BE0BE4" w:rsidP="00BE0BE4">
      <w:pPr>
        <w:spacing w:after="80" w:line="288" w:lineRule="atLeast"/>
        <w:outlineLvl w:val="0"/>
        <w:rPr>
          <w:rFonts w:ascii="Times New Roman" w:eastAsia="Times New Roman" w:hAnsi="Times New Roman" w:cs="Times New Roman"/>
          <w:color w:val="000000" w:themeColor="text1"/>
          <w:kern w:val="36"/>
          <w:lang w:eastAsia="ru-RU"/>
        </w:rPr>
      </w:pPr>
      <w:hyperlink r:id="rId5" w:history="1">
        <w:r w:rsidRPr="00BE0BE4">
          <w:rPr>
            <w:rFonts w:ascii="Times New Roman" w:eastAsia="Times New Roman" w:hAnsi="Times New Roman" w:cs="Times New Roman"/>
            <w:color w:val="000000" w:themeColor="text1"/>
            <w:kern w:val="36"/>
            <w:u w:val="single"/>
            <w:lang w:eastAsia="ru-RU"/>
          </w:rPr>
          <w:t>The challenge of change for the legal and political systems of Eurasia</w:t>
        </w:r>
      </w:hyperlink>
    </w:p>
    <w:p w14:paraId="470451C1" w14:textId="77777777" w:rsidR="00BE0BE4" w:rsidRPr="00BE0BE4" w:rsidRDefault="00BE0BE4" w:rsidP="00BE0BE4">
      <w:pPr>
        <w:spacing w:after="199"/>
        <w:outlineLvl w:val="1"/>
        <w:rPr>
          <w:rFonts w:ascii="Times New Roman" w:eastAsia="Times New Roman" w:hAnsi="Times New Roman" w:cs="Times New Roman"/>
          <w:color w:val="000000" w:themeColor="text1"/>
          <w:lang w:eastAsia="ru-RU"/>
        </w:rPr>
      </w:pPr>
      <w:r w:rsidRPr="00BE0BE4">
        <w:rPr>
          <w:rFonts w:ascii="Times New Roman" w:eastAsia="Times New Roman" w:hAnsi="Times New Roman" w:cs="Times New Roman"/>
          <w:color w:val="000000" w:themeColor="text1"/>
          <w:lang w:eastAsia="ru-RU"/>
        </w:rPr>
        <w:t>The impact of the New Silk Road</w:t>
      </w:r>
    </w:p>
    <w:p w14:paraId="401009B8" w14:textId="77777777" w:rsidR="00BE0BE4" w:rsidRPr="00BE0BE4" w:rsidRDefault="00BE0BE4" w:rsidP="00BE0BE4">
      <w:pPr>
        <w:spacing w:after="199"/>
        <w:outlineLvl w:val="1"/>
        <w:rPr>
          <w:rFonts w:ascii="Times New Roman" w:eastAsia="Times New Roman" w:hAnsi="Times New Roman" w:cs="Times New Roman"/>
          <w:b/>
          <w:bCs/>
          <w:color w:val="000000" w:themeColor="text1"/>
          <w:lang w:eastAsia="ru-RU"/>
        </w:rPr>
      </w:pPr>
      <w:r w:rsidRPr="00BE0BE4">
        <w:rPr>
          <w:rFonts w:ascii="Times New Roman" w:eastAsia="Times New Roman" w:hAnsi="Times New Roman" w:cs="Times New Roman"/>
          <w:b/>
          <w:bCs/>
          <w:color w:val="000000" w:themeColor="text1"/>
          <w:lang w:eastAsia="ru-RU"/>
        </w:rPr>
        <w:t>Edited By Amandine Cayol, Zhuldyz Sairambaeva and Pierre Chabal</w:t>
      </w:r>
    </w:p>
    <w:p w14:paraId="4251AF6F" w14:textId="38E205F0" w:rsidR="00BE0BE4" w:rsidRPr="00BE0BE4" w:rsidRDefault="00BE0BE4" w:rsidP="00BE0BE4">
      <w:pPr>
        <w:spacing w:after="240" w:line="336" w:lineRule="atLeast"/>
        <w:rPr>
          <w:rFonts w:ascii="Times New Roman" w:eastAsia="Times New Roman" w:hAnsi="Times New Roman" w:cs="Times New Roman"/>
          <w:color w:val="000000" w:themeColor="text1"/>
          <w:lang w:eastAsia="ru-RU"/>
        </w:rPr>
      </w:pPr>
      <w:r w:rsidRPr="00BE0BE4">
        <w:rPr>
          <w:rFonts w:ascii="Times New Roman" w:eastAsia="Times New Roman" w:hAnsi="Times New Roman" w:cs="Times New Roman"/>
          <w:color w:val="000000" w:themeColor="text1"/>
          <w:lang w:eastAsia="ru-RU"/>
        </w:rPr>
        <w:t>After reflecting </w:t>
      </w:r>
      <w:r w:rsidRPr="00BE0BE4">
        <w:rPr>
          <w:rFonts w:ascii="Times New Roman" w:eastAsia="Times New Roman" w:hAnsi="Times New Roman" w:cs="Times New Roman"/>
          <w:i/>
          <w:iCs/>
          <w:color w:val="000000" w:themeColor="text1"/>
          <w:lang w:eastAsia="ru-RU"/>
        </w:rPr>
        <w:t>On the European and Asian origins of legal and political systems: views from Korea, Kazakhstan and France </w:t>
      </w:r>
      <w:r w:rsidRPr="00BE0BE4">
        <w:rPr>
          <w:rFonts w:ascii="Times New Roman" w:eastAsia="Times New Roman" w:hAnsi="Times New Roman" w:cs="Times New Roman"/>
          <w:color w:val="000000" w:themeColor="text1"/>
          <w:lang w:eastAsia="ru-RU"/>
        </w:rPr>
        <w:t>(2018), the authors address in this book three intertwined issues. First, how systems that were established long ago are challenged by the necessity to adapt to change both in time, rapidly after the end of the cold war, and in space, across the continent of Eurasia and no longer ‘simply’ in their sub-region. Second, how these systems evolve both in a </w:t>
      </w:r>
      <w:r w:rsidRPr="00BE0BE4">
        <w:rPr>
          <w:rFonts w:ascii="Times New Roman" w:eastAsia="Times New Roman" w:hAnsi="Times New Roman" w:cs="Times New Roman"/>
          <w:i/>
          <w:iCs/>
          <w:color w:val="000000" w:themeColor="text1"/>
          <w:lang w:eastAsia="ru-RU"/>
        </w:rPr>
        <w:t>sui generis </w:t>
      </w:r>
      <w:r w:rsidRPr="00BE0BE4">
        <w:rPr>
          <w:rFonts w:ascii="Times New Roman" w:eastAsia="Times New Roman" w:hAnsi="Times New Roman" w:cs="Times New Roman"/>
          <w:color w:val="000000" w:themeColor="text1"/>
          <w:lang w:eastAsia="ru-RU"/>
        </w:rPr>
        <w:t>manner and adopt, each for itself, reforms at the national and sub-regional levels; and also in a reciprocal manner, learn and borrow from each other towards a ‘regional legal order’ in the making. Third, how extra-judicial evolutions, such as the logistical and commercial dynamics of the </w:t>
      </w:r>
      <w:r w:rsidRPr="00BE0BE4">
        <w:rPr>
          <w:rFonts w:ascii="Times New Roman" w:eastAsia="Times New Roman" w:hAnsi="Times New Roman" w:cs="Times New Roman"/>
          <w:i/>
          <w:iCs/>
          <w:color w:val="000000" w:themeColor="text1"/>
          <w:lang w:eastAsia="ru-RU"/>
        </w:rPr>
        <w:t>Belt and Road Initiative(s) </w:t>
      </w:r>
      <w:r w:rsidRPr="00BE0BE4">
        <w:rPr>
          <w:rFonts w:ascii="Times New Roman" w:eastAsia="Times New Roman" w:hAnsi="Times New Roman" w:cs="Times New Roman"/>
          <w:color w:val="000000" w:themeColor="text1"/>
          <w:lang w:eastAsia="ru-RU"/>
        </w:rPr>
        <w:t>appear more and more as the source or the cause of that very change affecting all Eurasian actors and interests. Examined elsewhere from a broad social sciences perspective, in the publication </w:t>
      </w:r>
      <w:r w:rsidRPr="00BE0BE4">
        <w:rPr>
          <w:rFonts w:ascii="Times New Roman" w:eastAsia="Times New Roman" w:hAnsi="Times New Roman" w:cs="Times New Roman"/>
          <w:i/>
          <w:iCs/>
          <w:color w:val="000000" w:themeColor="text1"/>
          <w:lang w:eastAsia="ru-RU"/>
        </w:rPr>
        <w:t>Cross-border exchanges: Eurasian perspectives on logistics and diplomacy </w:t>
      </w:r>
      <w:r w:rsidRPr="00BE0BE4">
        <w:rPr>
          <w:rFonts w:ascii="Times New Roman" w:eastAsia="Times New Roman" w:hAnsi="Times New Roman" w:cs="Times New Roman"/>
          <w:color w:val="000000" w:themeColor="text1"/>
          <w:lang w:eastAsia="ru-RU"/>
        </w:rPr>
        <w:t>(2019), these issues are here systematically analysed by a mix of conceptual and doctrinal perspectives and of textual, jurisprudential and positivist perspectives. Naturally, the challenge within the challenge to ascertain is whether a pan-regional or global legal ‘model’ would be capable of impacting change in general and legal change in particular as part of the ‘post-cold-war 2:’, where the political-military legacy is overcome by and yields to business concerns reaching beyond cautious legal constructions.</w:t>
      </w:r>
      <w:r w:rsidRPr="00BE0BE4">
        <w:rPr>
          <w:rFonts w:ascii="Times New Roman" w:eastAsia="Times New Roman" w:hAnsi="Times New Roman" w:cs="Times New Roman"/>
          <w:color w:val="000000" w:themeColor="text1"/>
          <w:lang w:eastAsia="ru-RU"/>
        </w:rPr>
        <w:t xml:space="preserve"> </w:t>
      </w:r>
    </w:p>
    <w:p w14:paraId="52C41C20" w14:textId="77777777" w:rsidR="00BE0BE4" w:rsidRPr="00BE0BE4" w:rsidRDefault="00BE0BE4" w:rsidP="00BE0BE4">
      <w:pPr>
        <w:textAlignment w:val="top"/>
        <w:rPr>
          <w:rFonts w:ascii="Times New Roman" w:eastAsia="Times New Roman" w:hAnsi="Times New Roman" w:cs="Times New Roman"/>
          <w:color w:val="000000" w:themeColor="text1"/>
          <w:lang w:eastAsia="ru-RU"/>
        </w:rPr>
      </w:pPr>
    </w:p>
    <w:p w14:paraId="6A7593EF" w14:textId="77777777" w:rsidR="00715483" w:rsidRPr="00BE0BE4" w:rsidRDefault="00715483">
      <w:pPr>
        <w:rPr>
          <w:rFonts w:ascii="Times New Roman" w:hAnsi="Times New Roman" w:cs="Times New Roman"/>
          <w:color w:val="000000" w:themeColor="text1"/>
        </w:rPr>
      </w:pPr>
    </w:p>
    <w:sectPr w:rsidR="00715483" w:rsidRPr="00BE0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C1008"/>
    <w:multiLevelType w:val="multilevel"/>
    <w:tmpl w:val="618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E4"/>
    <w:rsid w:val="00715483"/>
    <w:rsid w:val="00A71322"/>
    <w:rsid w:val="00BE0B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99C0DC0"/>
  <w15:chartTrackingRefBased/>
  <w15:docId w15:val="{34120958-A0A9-CA46-AEF4-1DDFDD0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E0BE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0BE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E0BE4"/>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0BE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E0BE4"/>
    <w:rPr>
      <w:rFonts w:ascii="Times New Roman" w:eastAsia="Times New Roman" w:hAnsi="Times New Roman" w:cs="Times New Roman"/>
      <w:b/>
      <w:bCs/>
      <w:lang w:eastAsia="ru-RU"/>
    </w:rPr>
  </w:style>
  <w:style w:type="character" w:styleId="a3">
    <w:name w:val="Hyperlink"/>
    <w:basedOn w:val="a0"/>
    <w:uiPriority w:val="99"/>
    <w:semiHidden/>
    <w:unhideWhenUsed/>
    <w:rsid w:val="00BE0BE4"/>
    <w:rPr>
      <w:color w:val="0000FF"/>
      <w:u w:val="single"/>
    </w:rPr>
  </w:style>
  <w:style w:type="character" w:customStyle="1" w:styleId="series-label">
    <w:name w:val="series-label"/>
    <w:basedOn w:val="a0"/>
    <w:rsid w:val="00BE0BE4"/>
  </w:style>
  <w:style w:type="character" w:customStyle="1" w:styleId="apple-converted-space">
    <w:name w:val="apple-converted-space"/>
    <w:basedOn w:val="a0"/>
    <w:rsid w:val="00BE0BE4"/>
  </w:style>
  <w:style w:type="paragraph" w:styleId="a4">
    <w:name w:val="Normal (Web)"/>
    <w:basedOn w:val="a"/>
    <w:uiPriority w:val="99"/>
    <w:semiHidden/>
    <w:unhideWhenUsed/>
    <w:rsid w:val="00BE0BE4"/>
    <w:pPr>
      <w:spacing w:before="100" w:beforeAutospacing="1" w:after="100" w:afterAutospacing="1"/>
    </w:pPr>
    <w:rPr>
      <w:rFonts w:ascii="Times New Roman" w:eastAsia="Times New Roman" w:hAnsi="Times New Roman" w:cs="Times New Roman"/>
      <w:lang w:eastAsia="ru-RU"/>
    </w:rPr>
  </w:style>
  <w:style w:type="paragraph" w:styleId="a5">
    <w:name w:val="Body Text"/>
    <w:link w:val="a6"/>
    <w:unhideWhenUsed/>
    <w:rsid w:val="00A71322"/>
    <w:rPr>
      <w:rFonts w:ascii="Helvetica Neue" w:eastAsia="Arial Unicode MS" w:hAnsi="Helvetica Neue" w:cs="Arial Unicode MS"/>
      <w:color w:val="000000"/>
      <w:sz w:val="22"/>
      <w:szCs w:val="22"/>
      <w:lang w:val="ru-RU" w:eastAsia="ru-RU"/>
      <w14:textOutline w14:w="0" w14:cap="flat" w14:cmpd="sng" w14:algn="ctr">
        <w14:noFill/>
        <w14:prstDash w14:val="solid"/>
        <w14:bevel/>
      </w14:textOutline>
    </w:rPr>
  </w:style>
  <w:style w:type="character" w:customStyle="1" w:styleId="a6">
    <w:name w:val="Основной текст Знак"/>
    <w:basedOn w:val="a0"/>
    <w:link w:val="a5"/>
    <w:rsid w:val="00A71322"/>
    <w:rPr>
      <w:rFonts w:ascii="Helvetica Neue" w:eastAsia="Arial Unicode MS" w:hAnsi="Helvetica Neue" w:cs="Arial Unicode MS"/>
      <w:color w:val="000000"/>
      <w:sz w:val="22"/>
      <w:szCs w:val="22"/>
      <w:lang w:val="ru-RU"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714329">
      <w:bodyDiv w:val="1"/>
      <w:marLeft w:val="0"/>
      <w:marRight w:val="0"/>
      <w:marTop w:val="0"/>
      <w:marBottom w:val="0"/>
      <w:divBdr>
        <w:top w:val="none" w:sz="0" w:space="0" w:color="auto"/>
        <w:left w:val="none" w:sz="0" w:space="0" w:color="auto"/>
        <w:bottom w:val="none" w:sz="0" w:space="0" w:color="auto"/>
        <w:right w:val="none" w:sz="0" w:space="0" w:color="auto"/>
      </w:divBdr>
      <w:divsChild>
        <w:div w:id="1695686691">
          <w:marLeft w:val="0"/>
          <w:marRight w:val="0"/>
          <w:marTop w:val="0"/>
          <w:marBottom w:val="0"/>
          <w:divBdr>
            <w:top w:val="none" w:sz="0" w:space="0" w:color="auto"/>
            <w:left w:val="none" w:sz="0" w:space="0" w:color="auto"/>
            <w:bottom w:val="none" w:sz="0" w:space="0" w:color="auto"/>
            <w:right w:val="none" w:sz="0" w:space="0" w:color="auto"/>
          </w:divBdr>
          <w:divsChild>
            <w:div w:id="984891903">
              <w:marLeft w:val="0"/>
              <w:marRight w:val="0"/>
              <w:marTop w:val="0"/>
              <w:marBottom w:val="0"/>
              <w:divBdr>
                <w:top w:val="none" w:sz="0" w:space="0" w:color="auto"/>
                <w:left w:val="none" w:sz="0" w:space="0" w:color="auto"/>
                <w:bottom w:val="none" w:sz="0" w:space="0" w:color="auto"/>
                <w:right w:val="none" w:sz="0" w:space="0" w:color="auto"/>
              </w:divBdr>
            </w:div>
          </w:divsChild>
        </w:div>
        <w:div w:id="2125879487">
          <w:marLeft w:val="-5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terlang.com/view/title/728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Kukeyeva</dc:creator>
  <cp:keywords/>
  <dc:description/>
  <cp:lastModifiedBy>Fatima Kukeyeva</cp:lastModifiedBy>
  <cp:revision>2</cp:revision>
  <dcterms:created xsi:type="dcterms:W3CDTF">2021-04-27T03:31:00Z</dcterms:created>
  <dcterms:modified xsi:type="dcterms:W3CDTF">2021-04-27T03:31:00Z</dcterms:modified>
</cp:coreProperties>
</file>