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68" w:rsidRPr="00E00668" w:rsidRDefault="00FC3660" w:rsidP="00E00668">
      <w:pPr>
        <w:pStyle w:val="ab"/>
        <w:ind w:firstLine="0"/>
        <w:rPr>
          <w:rFonts w:ascii="Times New Roman" w:hAnsi="Times New Roman"/>
          <w:b/>
          <w:i w:val="0"/>
          <w:sz w:val="24"/>
          <w:szCs w:val="24"/>
        </w:rPr>
      </w:pPr>
      <w:r>
        <w:rPr>
          <w:rFonts w:ascii="Times New Roman" w:hAnsi="Times New Roman"/>
          <w:b/>
          <w:i w:val="0"/>
          <w:sz w:val="24"/>
          <w:szCs w:val="24"/>
        </w:rPr>
        <w:t>МРНТИ</w:t>
      </w:r>
      <w:bookmarkStart w:id="0" w:name="_GoBack"/>
      <w:bookmarkEnd w:id="0"/>
      <w:r w:rsidR="00E00668" w:rsidRPr="00E00668">
        <w:rPr>
          <w:rFonts w:ascii="Times New Roman" w:hAnsi="Times New Roman"/>
          <w:b/>
          <w:i w:val="0"/>
          <w:sz w:val="24"/>
          <w:szCs w:val="24"/>
        </w:rPr>
        <w:t xml:space="preserve"> 502.5:504.61</w:t>
      </w:r>
    </w:p>
    <w:p w:rsidR="00D116B3" w:rsidRDefault="00D116B3" w:rsidP="00EC0CC1">
      <w:pPr>
        <w:tabs>
          <w:tab w:val="left" w:pos="7797"/>
        </w:tabs>
        <w:spacing w:after="0" w:line="240" w:lineRule="auto"/>
        <w:ind w:firstLine="425"/>
        <w:jc w:val="center"/>
        <w:rPr>
          <w:rFonts w:ascii="Times New Roman" w:eastAsia="Calibri" w:hAnsi="Times New Roman" w:cs="Times New Roman"/>
          <w:b/>
          <w:sz w:val="24"/>
          <w:szCs w:val="24"/>
        </w:rPr>
      </w:pPr>
    </w:p>
    <w:p w:rsidR="005B4D7B" w:rsidRDefault="005B4D7B" w:rsidP="00EC0CC1">
      <w:pPr>
        <w:tabs>
          <w:tab w:val="left" w:pos="7797"/>
        </w:tabs>
        <w:spacing w:after="0" w:line="240" w:lineRule="auto"/>
        <w:ind w:firstLine="425"/>
        <w:jc w:val="center"/>
        <w:rPr>
          <w:rFonts w:ascii="Times New Roman" w:eastAsia="Calibri" w:hAnsi="Times New Roman" w:cs="Times New Roman"/>
          <w:b/>
          <w:sz w:val="24"/>
          <w:szCs w:val="24"/>
        </w:rPr>
      </w:pPr>
      <w:r w:rsidRPr="0094264A">
        <w:rPr>
          <w:rFonts w:ascii="Times New Roman" w:eastAsia="Calibri" w:hAnsi="Times New Roman" w:cs="Times New Roman"/>
          <w:b/>
          <w:sz w:val="24"/>
          <w:szCs w:val="24"/>
        </w:rPr>
        <w:t>СОВРЕМЕННОЕ СОСТОЯНИЕ ЛАНДШАФТОВ НАЦИОНАЛЬНОГО ПАРКА «ИЛЕ-АЛАТАУ»</w:t>
      </w:r>
    </w:p>
    <w:p w:rsidR="00E13B43" w:rsidRDefault="00E13B43" w:rsidP="00EC0CC1">
      <w:pPr>
        <w:tabs>
          <w:tab w:val="left" w:pos="7797"/>
        </w:tabs>
        <w:spacing w:after="0" w:line="240" w:lineRule="auto"/>
        <w:ind w:firstLine="425"/>
        <w:jc w:val="center"/>
        <w:rPr>
          <w:rFonts w:ascii="Times New Roman" w:eastAsia="Calibri" w:hAnsi="Times New Roman" w:cs="Times New Roman"/>
          <w:sz w:val="24"/>
          <w:szCs w:val="24"/>
        </w:rPr>
      </w:pPr>
    </w:p>
    <w:p w:rsidR="00E13B43" w:rsidRPr="00E13B43" w:rsidRDefault="00E13B43" w:rsidP="00EC0CC1">
      <w:pPr>
        <w:tabs>
          <w:tab w:val="left" w:pos="7797"/>
        </w:tabs>
        <w:spacing w:after="0" w:line="240" w:lineRule="auto"/>
        <w:ind w:firstLine="425"/>
        <w:jc w:val="center"/>
        <w:rPr>
          <w:rFonts w:ascii="Times New Roman" w:eastAsia="Calibri" w:hAnsi="Times New Roman" w:cs="Times New Roman"/>
          <w:sz w:val="24"/>
          <w:szCs w:val="24"/>
        </w:rPr>
      </w:pPr>
      <w:r w:rsidRPr="00E13B43">
        <w:rPr>
          <w:rFonts w:ascii="Times New Roman" w:eastAsia="Calibri" w:hAnsi="Times New Roman" w:cs="Times New Roman"/>
          <w:sz w:val="24"/>
          <w:szCs w:val="24"/>
        </w:rPr>
        <w:t>Н</w:t>
      </w:r>
      <w:r>
        <w:rPr>
          <w:rFonts w:ascii="Times New Roman" w:eastAsia="Calibri" w:hAnsi="Times New Roman" w:cs="Times New Roman"/>
          <w:sz w:val="24"/>
          <w:szCs w:val="24"/>
        </w:rPr>
        <w:t xml:space="preserve">. </w:t>
      </w:r>
      <w:proofErr w:type="spellStart"/>
      <w:r w:rsidRPr="00E13B43">
        <w:rPr>
          <w:rFonts w:ascii="Times New Roman" w:eastAsia="Calibri" w:hAnsi="Times New Roman" w:cs="Times New Roman"/>
          <w:sz w:val="24"/>
          <w:szCs w:val="24"/>
        </w:rPr>
        <w:t>Жалелова</w:t>
      </w:r>
      <w:proofErr w:type="spellEnd"/>
      <w:r w:rsidRPr="00E13B43">
        <w:rPr>
          <w:rFonts w:ascii="Times New Roman" w:eastAsia="Calibri" w:hAnsi="Times New Roman" w:cs="Times New Roman"/>
          <w:sz w:val="24"/>
          <w:szCs w:val="24"/>
        </w:rPr>
        <w:t xml:space="preserve">, </w:t>
      </w:r>
      <w:proofErr w:type="gramStart"/>
      <w:r w:rsidRPr="00E13B43">
        <w:rPr>
          <w:rFonts w:ascii="Times New Roman" w:eastAsia="Calibri" w:hAnsi="Times New Roman" w:cs="Times New Roman"/>
          <w:sz w:val="24"/>
          <w:szCs w:val="24"/>
        </w:rPr>
        <w:t xml:space="preserve">Р.Т </w:t>
      </w:r>
      <w:r>
        <w:rPr>
          <w:rFonts w:ascii="Times New Roman" w:eastAsia="Calibri" w:hAnsi="Times New Roman" w:cs="Times New Roman"/>
          <w:sz w:val="24"/>
          <w:szCs w:val="24"/>
        </w:rPr>
        <w:t xml:space="preserve"> </w:t>
      </w:r>
      <w:r w:rsidRPr="00E13B43">
        <w:rPr>
          <w:rFonts w:ascii="Times New Roman" w:eastAsia="Calibri" w:hAnsi="Times New Roman" w:cs="Times New Roman"/>
          <w:sz w:val="24"/>
          <w:szCs w:val="24"/>
        </w:rPr>
        <w:t>Бексеитова</w:t>
      </w:r>
      <w:proofErr w:type="gramEnd"/>
      <w:r w:rsidR="000E7E6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0E7E60">
        <w:rPr>
          <w:rFonts w:ascii="Times New Roman" w:eastAsia="Calibri" w:hAnsi="Times New Roman" w:cs="Times New Roman"/>
          <w:sz w:val="24"/>
          <w:szCs w:val="24"/>
        </w:rPr>
        <w:t xml:space="preserve">А.Н. </w:t>
      </w:r>
      <w:r>
        <w:rPr>
          <w:rFonts w:ascii="Times New Roman" w:eastAsia="Calibri" w:hAnsi="Times New Roman" w:cs="Times New Roman"/>
          <w:sz w:val="24"/>
          <w:szCs w:val="24"/>
        </w:rPr>
        <w:t xml:space="preserve">Иванов  </w:t>
      </w:r>
      <w:r w:rsidRPr="00E13B43">
        <w:rPr>
          <w:rFonts w:ascii="Times New Roman" w:eastAsia="Calibri" w:hAnsi="Times New Roman" w:cs="Times New Roman"/>
          <w:sz w:val="24"/>
          <w:szCs w:val="24"/>
        </w:rPr>
        <w:t xml:space="preserve"> </w:t>
      </w:r>
    </w:p>
    <w:p w:rsidR="00E13B43" w:rsidRPr="00E13B43" w:rsidRDefault="00FA6D89" w:rsidP="00EC0CC1">
      <w:pPr>
        <w:tabs>
          <w:tab w:val="left" w:pos="7797"/>
        </w:tabs>
        <w:spacing w:after="0" w:line="240" w:lineRule="auto"/>
        <w:ind w:firstLine="425"/>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sidR="00E13B43" w:rsidRPr="00E13B43">
        <w:rPr>
          <w:rFonts w:ascii="Times New Roman" w:eastAsia="Calibri" w:hAnsi="Times New Roman" w:cs="Times New Roman"/>
          <w:sz w:val="24"/>
          <w:szCs w:val="24"/>
        </w:rPr>
        <w:t>Казахский национальный университет имени аль-</w:t>
      </w:r>
      <w:proofErr w:type="spellStart"/>
      <w:r w:rsidR="00E13B43" w:rsidRPr="00E13B43">
        <w:rPr>
          <w:rFonts w:ascii="Times New Roman" w:eastAsia="Calibri" w:hAnsi="Times New Roman" w:cs="Times New Roman"/>
          <w:sz w:val="24"/>
          <w:szCs w:val="24"/>
        </w:rPr>
        <w:t>Фараби</w:t>
      </w:r>
      <w:proofErr w:type="spellEnd"/>
      <w:r w:rsidR="00610F0C">
        <w:rPr>
          <w:rFonts w:ascii="Times New Roman" w:eastAsia="Calibri" w:hAnsi="Times New Roman" w:cs="Times New Roman"/>
          <w:sz w:val="24"/>
          <w:szCs w:val="24"/>
        </w:rPr>
        <w:t xml:space="preserve">, РК, </w:t>
      </w:r>
      <w:proofErr w:type="spellStart"/>
      <w:r w:rsidR="00610F0C">
        <w:rPr>
          <w:rFonts w:ascii="Times New Roman" w:eastAsia="Calibri" w:hAnsi="Times New Roman" w:cs="Times New Roman"/>
          <w:sz w:val="24"/>
          <w:szCs w:val="24"/>
        </w:rPr>
        <w:t>г.Ал</w:t>
      </w:r>
      <w:r w:rsidR="00E13B43">
        <w:rPr>
          <w:rFonts w:ascii="Times New Roman" w:eastAsia="Calibri" w:hAnsi="Times New Roman" w:cs="Times New Roman"/>
          <w:sz w:val="24"/>
          <w:szCs w:val="24"/>
        </w:rPr>
        <w:t>маты</w:t>
      </w:r>
      <w:proofErr w:type="spellEnd"/>
    </w:p>
    <w:p w:rsidR="005B4D7B" w:rsidRDefault="00FC3660" w:rsidP="00EC0CC1">
      <w:pPr>
        <w:tabs>
          <w:tab w:val="left" w:pos="7797"/>
        </w:tabs>
        <w:spacing w:after="0" w:line="240" w:lineRule="auto"/>
        <w:ind w:firstLine="425"/>
        <w:jc w:val="center"/>
        <w:rPr>
          <w:rStyle w:val="go"/>
        </w:rPr>
      </w:pPr>
      <w:hyperlink r:id="rId5" w:history="1">
        <w:r w:rsidR="00FA6D89" w:rsidRPr="00B12468">
          <w:rPr>
            <w:rStyle w:val="a8"/>
            <w:rFonts w:ascii="Times New Roman" w:hAnsi="Times New Roman"/>
            <w:sz w:val="24"/>
            <w:szCs w:val="24"/>
            <w:lang w:val="en-US"/>
          </w:rPr>
          <w:t>Bek</w:t>
        </w:r>
        <w:r w:rsidR="00FA6D89" w:rsidRPr="00FA6D89">
          <w:rPr>
            <w:rStyle w:val="a8"/>
            <w:rFonts w:ascii="Times New Roman" w:hAnsi="Times New Roman"/>
            <w:sz w:val="24"/>
            <w:szCs w:val="24"/>
          </w:rPr>
          <w:t>.</w:t>
        </w:r>
        <w:r w:rsidR="00FA6D89" w:rsidRPr="00B12468">
          <w:rPr>
            <w:rStyle w:val="a8"/>
            <w:rFonts w:ascii="Times New Roman" w:hAnsi="Times New Roman"/>
            <w:sz w:val="24"/>
            <w:szCs w:val="24"/>
            <w:lang w:val="en-US"/>
          </w:rPr>
          <w:t>rt</w:t>
        </w:r>
        <w:r w:rsidR="00FA6D89" w:rsidRPr="00FA6D89">
          <w:rPr>
            <w:rStyle w:val="a8"/>
            <w:rFonts w:ascii="Times New Roman" w:hAnsi="Times New Roman"/>
            <w:sz w:val="24"/>
            <w:szCs w:val="24"/>
          </w:rPr>
          <w:t>.52@</w:t>
        </w:r>
        <w:r w:rsidR="00FA6D89" w:rsidRPr="00B12468">
          <w:rPr>
            <w:rStyle w:val="a8"/>
            <w:rFonts w:ascii="Times New Roman" w:hAnsi="Times New Roman"/>
            <w:sz w:val="24"/>
            <w:szCs w:val="24"/>
            <w:lang w:val="en-US"/>
          </w:rPr>
          <w:t>mail</w:t>
        </w:r>
        <w:r w:rsidR="00FA6D89" w:rsidRPr="00FA6D89">
          <w:rPr>
            <w:rStyle w:val="a8"/>
            <w:rFonts w:ascii="Times New Roman" w:hAnsi="Times New Roman"/>
            <w:sz w:val="24"/>
            <w:szCs w:val="24"/>
          </w:rPr>
          <w:t>.</w:t>
        </w:r>
        <w:r w:rsidR="00FA6D89" w:rsidRPr="00B12468">
          <w:rPr>
            <w:rStyle w:val="a8"/>
            <w:rFonts w:ascii="Times New Roman" w:hAnsi="Times New Roman"/>
            <w:sz w:val="24"/>
            <w:szCs w:val="24"/>
            <w:lang w:val="en-US"/>
          </w:rPr>
          <w:t>ru</w:t>
        </w:r>
      </w:hyperlink>
      <w:r w:rsidR="00FA6D89">
        <w:rPr>
          <w:rFonts w:ascii="Times New Roman" w:hAnsi="Times New Roman"/>
          <w:color w:val="0000FF"/>
          <w:sz w:val="24"/>
          <w:szCs w:val="24"/>
        </w:rPr>
        <w:t xml:space="preserve">; </w:t>
      </w:r>
      <w:hyperlink r:id="rId6" w:history="1">
        <w:r w:rsidR="00FA6D89" w:rsidRPr="00FA6D89">
          <w:rPr>
            <w:rStyle w:val="a8"/>
            <w:rFonts w:ascii="Times New Roman" w:hAnsi="Times New Roman" w:cs="Times New Roman"/>
          </w:rPr>
          <w:t>nurainazhalelova26@gmail.com</w:t>
        </w:r>
      </w:hyperlink>
      <w:r w:rsidR="00FA6D89">
        <w:rPr>
          <w:rStyle w:val="go"/>
        </w:rPr>
        <w:t xml:space="preserve"> </w:t>
      </w:r>
    </w:p>
    <w:p w:rsidR="00FA6D89" w:rsidRDefault="00FA6D89" w:rsidP="00EC0CC1">
      <w:pPr>
        <w:tabs>
          <w:tab w:val="left" w:pos="7797"/>
        </w:tabs>
        <w:spacing w:after="0" w:line="240" w:lineRule="auto"/>
        <w:ind w:firstLine="425"/>
        <w:jc w:val="center"/>
        <w:rPr>
          <w:rStyle w:val="go"/>
          <w:rFonts w:ascii="Times New Roman" w:hAnsi="Times New Roman" w:cs="Times New Roman"/>
        </w:rPr>
      </w:pPr>
      <w:r>
        <w:rPr>
          <w:rStyle w:val="go"/>
          <w:rFonts w:ascii="Times New Roman" w:hAnsi="Times New Roman" w:cs="Times New Roman"/>
          <w:vertAlign w:val="superscript"/>
        </w:rPr>
        <w:t>2</w:t>
      </w:r>
      <w:r w:rsidRPr="00FA6D89">
        <w:rPr>
          <w:rStyle w:val="go"/>
          <w:rFonts w:ascii="Times New Roman" w:hAnsi="Times New Roman" w:cs="Times New Roman"/>
        </w:rPr>
        <w:t xml:space="preserve">Московский Государственный университет имени </w:t>
      </w:r>
      <w:r w:rsidR="000E7E60">
        <w:rPr>
          <w:rStyle w:val="go"/>
          <w:rFonts w:ascii="Times New Roman" w:hAnsi="Times New Roman" w:cs="Times New Roman"/>
        </w:rPr>
        <w:t xml:space="preserve"> </w:t>
      </w:r>
      <w:proofErr w:type="spellStart"/>
      <w:r w:rsidRPr="00FA6D89">
        <w:rPr>
          <w:rStyle w:val="go"/>
          <w:rFonts w:ascii="Times New Roman" w:hAnsi="Times New Roman" w:cs="Times New Roman"/>
        </w:rPr>
        <w:t>М.Ломоносова</w:t>
      </w:r>
      <w:proofErr w:type="spellEnd"/>
    </w:p>
    <w:p w:rsidR="00BF02B7" w:rsidRPr="00E00668" w:rsidRDefault="00FC3660" w:rsidP="00EC0CC1">
      <w:pPr>
        <w:tabs>
          <w:tab w:val="left" w:pos="7797"/>
        </w:tabs>
        <w:spacing w:after="0" w:line="240" w:lineRule="auto"/>
        <w:ind w:firstLine="425"/>
        <w:jc w:val="center"/>
        <w:rPr>
          <w:rStyle w:val="go"/>
          <w:rFonts w:ascii="Times New Roman" w:hAnsi="Times New Roman" w:cs="Times New Roman"/>
        </w:rPr>
      </w:pPr>
      <w:hyperlink r:id="rId7" w:history="1">
        <w:r w:rsidR="00BF02B7" w:rsidRPr="00B12468">
          <w:rPr>
            <w:rStyle w:val="a8"/>
            <w:rFonts w:ascii="Times New Roman" w:hAnsi="Times New Roman" w:cs="Times New Roman"/>
            <w:lang w:val="en-US"/>
          </w:rPr>
          <w:t>a</w:t>
        </w:r>
        <w:r w:rsidR="00BF02B7" w:rsidRPr="00E00668">
          <w:rPr>
            <w:rStyle w:val="a8"/>
            <w:rFonts w:ascii="Times New Roman" w:hAnsi="Times New Roman" w:cs="Times New Roman"/>
          </w:rPr>
          <w:t>.</w:t>
        </w:r>
        <w:r w:rsidR="00BF02B7" w:rsidRPr="00B12468">
          <w:rPr>
            <w:rStyle w:val="a8"/>
            <w:rFonts w:ascii="Times New Roman" w:hAnsi="Times New Roman" w:cs="Times New Roman"/>
            <w:lang w:val="en-US"/>
          </w:rPr>
          <w:t>n</w:t>
        </w:r>
        <w:r w:rsidR="00BF02B7" w:rsidRPr="00E00668">
          <w:rPr>
            <w:rStyle w:val="a8"/>
            <w:rFonts w:ascii="Times New Roman" w:hAnsi="Times New Roman" w:cs="Times New Roman"/>
          </w:rPr>
          <w:t>.</w:t>
        </w:r>
        <w:r w:rsidR="00BF02B7" w:rsidRPr="00B12468">
          <w:rPr>
            <w:rStyle w:val="a8"/>
            <w:rFonts w:ascii="Times New Roman" w:hAnsi="Times New Roman" w:cs="Times New Roman"/>
            <w:lang w:val="en-US"/>
          </w:rPr>
          <w:t>ivanov</w:t>
        </w:r>
        <w:r w:rsidR="00BF02B7" w:rsidRPr="00E00668">
          <w:rPr>
            <w:rStyle w:val="a8"/>
            <w:rFonts w:ascii="Times New Roman" w:hAnsi="Times New Roman" w:cs="Times New Roman"/>
          </w:rPr>
          <w:t>@</w:t>
        </w:r>
        <w:r w:rsidR="00BF02B7" w:rsidRPr="00B12468">
          <w:rPr>
            <w:rStyle w:val="a8"/>
            <w:rFonts w:ascii="Times New Roman" w:hAnsi="Times New Roman" w:cs="Times New Roman"/>
            <w:lang w:val="en-US"/>
          </w:rPr>
          <w:t>mail</w:t>
        </w:r>
        <w:r w:rsidR="00BF02B7" w:rsidRPr="00E00668">
          <w:rPr>
            <w:rStyle w:val="a8"/>
            <w:rFonts w:ascii="Times New Roman" w:hAnsi="Times New Roman" w:cs="Times New Roman"/>
          </w:rPr>
          <w:t>.</w:t>
        </w:r>
        <w:proofErr w:type="spellStart"/>
        <w:r w:rsidR="00BF02B7" w:rsidRPr="00B12468">
          <w:rPr>
            <w:rStyle w:val="a8"/>
            <w:rFonts w:ascii="Times New Roman" w:hAnsi="Times New Roman" w:cs="Times New Roman"/>
            <w:lang w:val="en-US"/>
          </w:rPr>
          <w:t>ru</w:t>
        </w:r>
        <w:proofErr w:type="spellEnd"/>
      </w:hyperlink>
      <w:r w:rsidR="00BF02B7" w:rsidRPr="00E00668">
        <w:rPr>
          <w:rStyle w:val="go"/>
          <w:rFonts w:ascii="Times New Roman" w:hAnsi="Times New Roman" w:cs="Times New Roman"/>
        </w:rPr>
        <w:t xml:space="preserve"> </w:t>
      </w:r>
    </w:p>
    <w:p w:rsidR="00FA6D89" w:rsidRPr="00FA6D89" w:rsidRDefault="00FA6D89" w:rsidP="00EC0CC1">
      <w:pPr>
        <w:tabs>
          <w:tab w:val="left" w:pos="7797"/>
        </w:tabs>
        <w:spacing w:after="0" w:line="240" w:lineRule="auto"/>
        <w:ind w:firstLine="425"/>
        <w:jc w:val="center"/>
        <w:rPr>
          <w:rFonts w:ascii="Times New Roman" w:eastAsia="Calibri" w:hAnsi="Times New Roman" w:cs="Times New Roman"/>
          <w:b/>
          <w:sz w:val="24"/>
          <w:szCs w:val="24"/>
        </w:rPr>
      </w:pPr>
    </w:p>
    <w:p w:rsidR="00481F62" w:rsidRPr="0094264A" w:rsidRDefault="00D511B6" w:rsidP="00EC0CC1">
      <w:pPr>
        <w:tabs>
          <w:tab w:val="left" w:pos="7797"/>
        </w:tabs>
        <w:spacing w:line="240" w:lineRule="auto"/>
        <w:ind w:firstLine="426"/>
        <w:jc w:val="both"/>
        <w:rPr>
          <w:rFonts w:ascii="Times New Roman" w:eastAsia="Times New Roman" w:hAnsi="Times New Roman" w:cs="Times New Roman"/>
          <w:sz w:val="24"/>
          <w:szCs w:val="24"/>
          <w:lang w:eastAsia="ru-RU"/>
        </w:rPr>
      </w:pPr>
      <w:r w:rsidRPr="0094264A">
        <w:rPr>
          <w:rFonts w:ascii="Times New Roman" w:eastAsia="Calibri" w:hAnsi="Times New Roman" w:cs="Times New Roman"/>
          <w:b/>
          <w:sz w:val="24"/>
          <w:szCs w:val="24"/>
        </w:rPr>
        <w:t>Абстракт</w:t>
      </w:r>
      <w:r w:rsidR="005B4D7B">
        <w:rPr>
          <w:rFonts w:ascii="Times New Roman" w:eastAsia="Calibri" w:hAnsi="Times New Roman" w:cs="Times New Roman"/>
          <w:b/>
          <w:sz w:val="24"/>
          <w:szCs w:val="24"/>
        </w:rPr>
        <w:t xml:space="preserve">. </w:t>
      </w:r>
      <w:r w:rsidRPr="0094264A">
        <w:rPr>
          <w:rFonts w:ascii="Times New Roman" w:eastAsia="Times New Roman" w:hAnsi="Times New Roman" w:cs="Times New Roman"/>
          <w:sz w:val="24"/>
          <w:szCs w:val="24"/>
          <w:lang w:eastAsia="ru-RU"/>
        </w:rPr>
        <w:t xml:space="preserve">В </w:t>
      </w:r>
      <w:r w:rsidR="005942B2" w:rsidRPr="005942B2">
        <w:rPr>
          <w:rFonts w:ascii="Times New Roman" w:eastAsia="Times New Roman" w:hAnsi="Times New Roman" w:cs="Times New Roman"/>
          <w:sz w:val="24"/>
          <w:szCs w:val="24"/>
          <w:lang w:eastAsia="ru-RU"/>
        </w:rPr>
        <w:t xml:space="preserve">  </w:t>
      </w:r>
      <w:r w:rsidRPr="0094264A">
        <w:rPr>
          <w:rFonts w:ascii="Times New Roman" w:eastAsia="Times New Roman" w:hAnsi="Times New Roman" w:cs="Times New Roman"/>
          <w:sz w:val="24"/>
          <w:szCs w:val="24"/>
          <w:lang w:eastAsia="ru-RU"/>
        </w:rPr>
        <w:t>работе</w:t>
      </w:r>
      <w:r w:rsidR="005942B2" w:rsidRPr="005942B2">
        <w:rPr>
          <w:rFonts w:ascii="Times New Roman" w:eastAsia="Times New Roman" w:hAnsi="Times New Roman" w:cs="Times New Roman"/>
          <w:sz w:val="24"/>
          <w:szCs w:val="24"/>
          <w:lang w:eastAsia="ru-RU"/>
        </w:rPr>
        <w:t xml:space="preserve"> </w:t>
      </w:r>
      <w:r w:rsidR="005942B2">
        <w:rPr>
          <w:rFonts w:ascii="Times New Roman" w:eastAsia="Times New Roman" w:hAnsi="Times New Roman" w:cs="Times New Roman"/>
          <w:sz w:val="24"/>
          <w:szCs w:val="24"/>
          <w:lang w:eastAsia="ru-RU"/>
        </w:rPr>
        <w:t>освещены результаты анализа</w:t>
      </w:r>
      <w:r w:rsidRPr="0094264A">
        <w:rPr>
          <w:rFonts w:ascii="Times New Roman" w:eastAsia="Times New Roman" w:hAnsi="Times New Roman" w:cs="Times New Roman"/>
          <w:sz w:val="24"/>
          <w:szCs w:val="24"/>
          <w:lang w:eastAsia="ru-RU"/>
        </w:rPr>
        <w:t xml:space="preserve"> </w:t>
      </w:r>
      <w:r w:rsidR="005942B2">
        <w:rPr>
          <w:rFonts w:ascii="Times New Roman" w:eastAsia="Times New Roman" w:hAnsi="Times New Roman" w:cs="Times New Roman"/>
          <w:sz w:val="24"/>
          <w:szCs w:val="24"/>
          <w:lang w:eastAsia="ru-RU"/>
        </w:rPr>
        <w:t xml:space="preserve">ландшафтной </w:t>
      </w:r>
      <w:r w:rsidR="003E36FF">
        <w:rPr>
          <w:rFonts w:ascii="Times New Roman" w:eastAsia="Times New Roman" w:hAnsi="Times New Roman" w:cs="Times New Roman"/>
          <w:sz w:val="24"/>
          <w:szCs w:val="24"/>
          <w:lang w:eastAsia="ru-RU"/>
        </w:rPr>
        <w:t>структуры и</w:t>
      </w:r>
      <w:r w:rsidR="005942B2">
        <w:rPr>
          <w:rFonts w:ascii="Times New Roman" w:eastAsia="Times New Roman" w:hAnsi="Times New Roman" w:cs="Times New Roman"/>
          <w:sz w:val="24"/>
          <w:szCs w:val="24"/>
          <w:lang w:eastAsia="ru-RU"/>
        </w:rPr>
        <w:t xml:space="preserve"> оценки современного состояния ландшафтов </w:t>
      </w:r>
      <w:r w:rsidRPr="0094264A">
        <w:rPr>
          <w:rFonts w:ascii="Times New Roman" w:eastAsia="Times New Roman" w:hAnsi="Times New Roman" w:cs="Times New Roman"/>
          <w:sz w:val="24"/>
          <w:szCs w:val="24"/>
          <w:lang w:eastAsia="ru-RU"/>
        </w:rPr>
        <w:t>Государственн</w:t>
      </w:r>
      <w:r w:rsidR="005942B2">
        <w:rPr>
          <w:rFonts w:ascii="Times New Roman" w:eastAsia="Times New Roman" w:hAnsi="Times New Roman" w:cs="Times New Roman"/>
          <w:sz w:val="24"/>
          <w:szCs w:val="24"/>
          <w:lang w:eastAsia="ru-RU"/>
        </w:rPr>
        <w:t xml:space="preserve">ого </w:t>
      </w:r>
      <w:r w:rsidR="003E36FF" w:rsidRPr="0094264A">
        <w:rPr>
          <w:rFonts w:ascii="Times New Roman" w:eastAsia="Times New Roman" w:hAnsi="Times New Roman" w:cs="Times New Roman"/>
          <w:sz w:val="24"/>
          <w:szCs w:val="24"/>
          <w:lang w:eastAsia="ru-RU"/>
        </w:rPr>
        <w:t>Национальн</w:t>
      </w:r>
      <w:r w:rsidR="003E36FF">
        <w:rPr>
          <w:rFonts w:ascii="Times New Roman" w:eastAsia="Times New Roman" w:hAnsi="Times New Roman" w:cs="Times New Roman"/>
          <w:sz w:val="24"/>
          <w:szCs w:val="24"/>
          <w:lang w:eastAsia="ru-RU"/>
        </w:rPr>
        <w:t xml:space="preserve">ого </w:t>
      </w:r>
      <w:r w:rsidR="003E36FF" w:rsidRPr="0094264A">
        <w:rPr>
          <w:rFonts w:ascii="Times New Roman" w:eastAsia="Times New Roman" w:hAnsi="Times New Roman" w:cs="Times New Roman"/>
          <w:sz w:val="24"/>
          <w:szCs w:val="24"/>
          <w:lang w:eastAsia="ru-RU"/>
        </w:rPr>
        <w:t>природного</w:t>
      </w:r>
      <w:r w:rsidR="005942B2">
        <w:rPr>
          <w:rFonts w:ascii="Times New Roman" w:eastAsia="Times New Roman" w:hAnsi="Times New Roman" w:cs="Times New Roman"/>
          <w:sz w:val="24"/>
          <w:szCs w:val="24"/>
          <w:lang w:eastAsia="ru-RU"/>
        </w:rPr>
        <w:t xml:space="preserve"> </w:t>
      </w:r>
      <w:r w:rsidRPr="0094264A">
        <w:rPr>
          <w:rFonts w:ascii="Times New Roman" w:eastAsia="Times New Roman" w:hAnsi="Times New Roman" w:cs="Times New Roman"/>
          <w:sz w:val="24"/>
          <w:szCs w:val="24"/>
          <w:lang w:eastAsia="ru-RU"/>
        </w:rPr>
        <w:t>парк</w:t>
      </w:r>
      <w:r w:rsidR="005942B2">
        <w:rPr>
          <w:rFonts w:ascii="Times New Roman" w:eastAsia="Times New Roman" w:hAnsi="Times New Roman" w:cs="Times New Roman"/>
          <w:sz w:val="24"/>
          <w:szCs w:val="24"/>
          <w:lang w:eastAsia="ru-RU"/>
        </w:rPr>
        <w:t>а</w:t>
      </w:r>
      <w:r w:rsidRPr="0094264A">
        <w:rPr>
          <w:rFonts w:ascii="Times New Roman" w:eastAsia="Times New Roman" w:hAnsi="Times New Roman" w:cs="Times New Roman"/>
          <w:sz w:val="24"/>
          <w:szCs w:val="24"/>
          <w:lang w:eastAsia="ru-RU"/>
        </w:rPr>
        <w:t xml:space="preserve"> «Иле-Алатау</w:t>
      </w:r>
      <w:r w:rsidR="003E36FF" w:rsidRPr="0094264A">
        <w:rPr>
          <w:rFonts w:ascii="Times New Roman" w:eastAsia="Times New Roman" w:hAnsi="Times New Roman" w:cs="Times New Roman"/>
          <w:sz w:val="24"/>
          <w:szCs w:val="24"/>
          <w:lang w:eastAsia="ru-RU"/>
        </w:rPr>
        <w:t>»</w:t>
      </w:r>
      <w:r w:rsidR="003E36FF">
        <w:rPr>
          <w:rFonts w:ascii="Times New Roman" w:eastAsia="Times New Roman" w:hAnsi="Times New Roman" w:cs="Times New Roman"/>
          <w:sz w:val="24"/>
          <w:szCs w:val="24"/>
          <w:lang w:eastAsia="ru-RU"/>
        </w:rPr>
        <w:t>,</w:t>
      </w:r>
      <w:r w:rsidR="003E36FF" w:rsidRPr="0094264A">
        <w:rPr>
          <w:rFonts w:ascii="Times New Roman" w:eastAsia="Times New Roman" w:hAnsi="Times New Roman" w:cs="Times New Roman"/>
          <w:sz w:val="24"/>
          <w:szCs w:val="24"/>
          <w:lang w:eastAsia="ru-RU"/>
        </w:rPr>
        <w:t xml:space="preserve"> </w:t>
      </w:r>
      <w:r w:rsidR="003E36FF">
        <w:rPr>
          <w:rFonts w:ascii="Times New Roman" w:eastAsia="Times New Roman" w:hAnsi="Times New Roman" w:cs="Times New Roman"/>
          <w:sz w:val="24"/>
          <w:szCs w:val="24"/>
          <w:lang w:eastAsia="ru-RU"/>
        </w:rPr>
        <w:t>в</w:t>
      </w:r>
      <w:r w:rsidRPr="0094264A">
        <w:rPr>
          <w:rFonts w:ascii="Times New Roman" w:eastAsia="Times New Roman" w:hAnsi="Times New Roman" w:cs="Times New Roman"/>
          <w:sz w:val="24"/>
          <w:szCs w:val="24"/>
          <w:lang w:eastAsia="ru-RU"/>
        </w:rPr>
        <w:t xml:space="preserve"> пределах которо</w:t>
      </w:r>
      <w:r w:rsidR="005942B2">
        <w:rPr>
          <w:rFonts w:ascii="Times New Roman" w:eastAsia="Times New Roman" w:hAnsi="Times New Roman" w:cs="Times New Roman"/>
          <w:sz w:val="24"/>
          <w:szCs w:val="24"/>
          <w:lang w:eastAsia="ru-RU"/>
        </w:rPr>
        <w:t>го</w:t>
      </w:r>
      <w:r w:rsidRPr="0094264A">
        <w:rPr>
          <w:rFonts w:ascii="Times New Roman" w:eastAsia="Times New Roman" w:hAnsi="Times New Roman" w:cs="Times New Roman"/>
          <w:sz w:val="24"/>
          <w:szCs w:val="24"/>
          <w:lang w:eastAsia="ru-RU"/>
        </w:rPr>
        <w:t xml:space="preserve"> происходит активное освоение земель, приводящее к разрушению природных экосистем. </w:t>
      </w:r>
      <w:r w:rsidR="00540CD0">
        <w:rPr>
          <w:rFonts w:ascii="Times New Roman" w:eastAsia="Times New Roman" w:hAnsi="Times New Roman" w:cs="Times New Roman"/>
          <w:sz w:val="24"/>
          <w:szCs w:val="24"/>
          <w:lang w:val="kk-KZ" w:eastAsia="ru-RU"/>
        </w:rPr>
        <w:t>Особо охраняемые природные территории</w:t>
      </w:r>
      <w:r w:rsidR="00EC52CC" w:rsidRPr="00EC52CC">
        <w:rPr>
          <w:rFonts w:ascii="Times New Roman" w:eastAsia="Times New Roman" w:hAnsi="Times New Roman" w:cs="Times New Roman"/>
          <w:sz w:val="24"/>
          <w:szCs w:val="24"/>
          <w:lang w:eastAsia="ru-RU"/>
        </w:rPr>
        <w:t xml:space="preserve"> (</w:t>
      </w:r>
      <w:r w:rsidR="00EC52CC">
        <w:rPr>
          <w:rFonts w:ascii="Times New Roman" w:eastAsia="Times New Roman" w:hAnsi="Times New Roman" w:cs="Times New Roman"/>
          <w:sz w:val="24"/>
          <w:szCs w:val="24"/>
          <w:lang w:eastAsia="ru-RU"/>
        </w:rPr>
        <w:t>ООПТ</w:t>
      </w:r>
      <w:r w:rsidR="00EC52CC" w:rsidRPr="00EC52CC">
        <w:rPr>
          <w:rFonts w:ascii="Times New Roman" w:eastAsia="Times New Roman" w:hAnsi="Times New Roman" w:cs="Times New Roman"/>
          <w:sz w:val="24"/>
          <w:szCs w:val="24"/>
          <w:lang w:eastAsia="ru-RU"/>
        </w:rPr>
        <w:t>)</w:t>
      </w:r>
      <w:r w:rsidR="00540CD0">
        <w:rPr>
          <w:rFonts w:ascii="Times New Roman" w:eastAsia="Times New Roman" w:hAnsi="Times New Roman" w:cs="Times New Roman"/>
          <w:sz w:val="24"/>
          <w:szCs w:val="24"/>
          <w:lang w:val="kk-KZ" w:eastAsia="ru-RU"/>
        </w:rPr>
        <w:t>, в том числе н</w:t>
      </w:r>
      <w:r w:rsidR="003E36FF" w:rsidRPr="0094264A">
        <w:rPr>
          <w:rFonts w:ascii="Times New Roman" w:eastAsia="Times New Roman" w:hAnsi="Times New Roman" w:cs="Times New Roman"/>
          <w:sz w:val="24"/>
          <w:szCs w:val="24"/>
          <w:lang w:eastAsia="ru-RU"/>
        </w:rPr>
        <w:t>национальные</w:t>
      </w:r>
      <w:r w:rsidR="00AA558C" w:rsidRPr="0094264A">
        <w:rPr>
          <w:rFonts w:ascii="Times New Roman" w:eastAsia="Times New Roman" w:hAnsi="Times New Roman" w:cs="Times New Roman"/>
          <w:sz w:val="24"/>
          <w:szCs w:val="24"/>
          <w:lang w:eastAsia="ru-RU"/>
        </w:rPr>
        <w:t xml:space="preserve"> парки необходимы как сравнительные эталоны при изучении характера и степени экологической </w:t>
      </w:r>
      <w:proofErr w:type="spellStart"/>
      <w:r w:rsidR="00AA558C" w:rsidRPr="0094264A">
        <w:rPr>
          <w:rFonts w:ascii="Times New Roman" w:eastAsia="Times New Roman" w:hAnsi="Times New Roman" w:cs="Times New Roman"/>
          <w:sz w:val="24"/>
          <w:szCs w:val="24"/>
          <w:lang w:eastAsia="ru-RU"/>
        </w:rPr>
        <w:t>нарушенности</w:t>
      </w:r>
      <w:proofErr w:type="spellEnd"/>
      <w:r w:rsidR="00AA558C" w:rsidRPr="0094264A">
        <w:rPr>
          <w:rFonts w:ascii="Times New Roman" w:eastAsia="Times New Roman" w:hAnsi="Times New Roman" w:cs="Times New Roman"/>
          <w:sz w:val="24"/>
          <w:szCs w:val="24"/>
          <w:lang w:eastAsia="ru-RU"/>
        </w:rPr>
        <w:t xml:space="preserve"> </w:t>
      </w:r>
      <w:proofErr w:type="spellStart"/>
      <w:r w:rsidR="00AA558C" w:rsidRPr="0094264A">
        <w:rPr>
          <w:rFonts w:ascii="Times New Roman" w:eastAsia="Times New Roman" w:hAnsi="Times New Roman" w:cs="Times New Roman"/>
          <w:sz w:val="24"/>
          <w:szCs w:val="24"/>
          <w:lang w:eastAsia="ru-RU"/>
        </w:rPr>
        <w:t>геосистем</w:t>
      </w:r>
      <w:proofErr w:type="spellEnd"/>
      <w:r w:rsidR="00AA558C" w:rsidRPr="0094264A">
        <w:rPr>
          <w:rFonts w:ascii="Times New Roman" w:eastAsia="Times New Roman" w:hAnsi="Times New Roman" w:cs="Times New Roman"/>
          <w:sz w:val="24"/>
          <w:szCs w:val="24"/>
          <w:lang w:eastAsia="ru-RU"/>
        </w:rPr>
        <w:t xml:space="preserve">. Сохранность и постоянный мониторинг их состояния с минимизацией рисков хозяйственной деятельности имеет не только практическое, но и огромное теоретическое значение для компонентного и комплексного изучения </w:t>
      </w:r>
      <w:proofErr w:type="spellStart"/>
      <w:r w:rsidR="00AA558C" w:rsidRPr="0094264A">
        <w:rPr>
          <w:rFonts w:ascii="Times New Roman" w:eastAsia="Times New Roman" w:hAnsi="Times New Roman" w:cs="Times New Roman"/>
          <w:sz w:val="24"/>
          <w:szCs w:val="24"/>
          <w:lang w:eastAsia="ru-RU"/>
        </w:rPr>
        <w:t>геосистем</w:t>
      </w:r>
      <w:proofErr w:type="spellEnd"/>
      <w:r w:rsidR="00AA558C" w:rsidRPr="0094264A">
        <w:rPr>
          <w:rFonts w:ascii="Times New Roman" w:eastAsia="Times New Roman" w:hAnsi="Times New Roman" w:cs="Times New Roman"/>
          <w:sz w:val="24"/>
          <w:szCs w:val="24"/>
          <w:lang w:eastAsia="ru-RU"/>
        </w:rPr>
        <w:t xml:space="preserve"> с целью их дальнейшего восстановления. </w:t>
      </w:r>
      <w:r w:rsidR="00B66758" w:rsidRPr="0094264A">
        <w:rPr>
          <w:rFonts w:ascii="Times New Roman" w:eastAsia="Times New Roman" w:hAnsi="Times New Roman" w:cs="Times New Roman"/>
          <w:sz w:val="24"/>
          <w:szCs w:val="24"/>
          <w:lang w:eastAsia="ru-RU"/>
        </w:rPr>
        <w:t xml:space="preserve"> </w:t>
      </w:r>
      <w:r w:rsidR="005942B2">
        <w:rPr>
          <w:rFonts w:ascii="Times New Roman" w:eastAsia="Times New Roman" w:hAnsi="Times New Roman" w:cs="Times New Roman"/>
          <w:sz w:val="24"/>
          <w:szCs w:val="24"/>
          <w:lang w:eastAsia="ru-RU"/>
        </w:rPr>
        <w:t xml:space="preserve">Методический арсенал </w:t>
      </w:r>
      <w:r w:rsidR="00B66758" w:rsidRPr="0094264A">
        <w:rPr>
          <w:rFonts w:ascii="Times New Roman" w:eastAsia="Times New Roman" w:hAnsi="Times New Roman" w:cs="Times New Roman"/>
          <w:sz w:val="24"/>
          <w:szCs w:val="24"/>
          <w:lang w:eastAsia="ru-RU"/>
        </w:rPr>
        <w:t>данн</w:t>
      </w:r>
      <w:r w:rsidR="005942B2">
        <w:rPr>
          <w:rFonts w:ascii="Times New Roman" w:eastAsia="Times New Roman" w:hAnsi="Times New Roman" w:cs="Times New Roman"/>
          <w:sz w:val="24"/>
          <w:szCs w:val="24"/>
          <w:lang w:eastAsia="ru-RU"/>
        </w:rPr>
        <w:t>ых</w:t>
      </w:r>
      <w:r w:rsidR="00B66758" w:rsidRPr="0094264A">
        <w:rPr>
          <w:rFonts w:ascii="Times New Roman" w:eastAsia="Times New Roman" w:hAnsi="Times New Roman" w:cs="Times New Roman"/>
          <w:sz w:val="24"/>
          <w:szCs w:val="24"/>
          <w:lang w:eastAsia="ru-RU"/>
        </w:rPr>
        <w:t xml:space="preserve"> исследовани</w:t>
      </w:r>
      <w:r w:rsidR="005942B2">
        <w:rPr>
          <w:rFonts w:ascii="Times New Roman" w:eastAsia="Times New Roman" w:hAnsi="Times New Roman" w:cs="Times New Roman"/>
          <w:sz w:val="24"/>
          <w:szCs w:val="24"/>
          <w:lang w:eastAsia="ru-RU"/>
        </w:rPr>
        <w:t>й</w:t>
      </w:r>
      <w:r w:rsidR="00B66758" w:rsidRPr="0094264A">
        <w:rPr>
          <w:rFonts w:ascii="Times New Roman" w:eastAsia="Times New Roman" w:hAnsi="Times New Roman" w:cs="Times New Roman"/>
          <w:sz w:val="24"/>
          <w:szCs w:val="24"/>
          <w:lang w:eastAsia="ru-RU"/>
        </w:rPr>
        <w:t xml:space="preserve"> </w:t>
      </w:r>
      <w:r w:rsidR="005942B2">
        <w:rPr>
          <w:rFonts w:ascii="Times New Roman" w:eastAsia="Times New Roman" w:hAnsi="Times New Roman" w:cs="Times New Roman"/>
          <w:sz w:val="24"/>
          <w:szCs w:val="24"/>
          <w:lang w:eastAsia="ru-RU"/>
        </w:rPr>
        <w:t xml:space="preserve">включал </w:t>
      </w:r>
      <w:r w:rsidR="00B66758" w:rsidRPr="0094264A">
        <w:rPr>
          <w:rFonts w:ascii="Times New Roman" w:hAnsi="Times New Roman" w:cs="Times New Roman"/>
          <w:sz w:val="24"/>
          <w:szCs w:val="24"/>
          <w:shd w:val="clear" w:color="auto" w:fill="FFFFFF"/>
        </w:rPr>
        <w:t xml:space="preserve">поиск, обзор и анализ опубликованных работ по теме исследования, анализ картографических моделей и космических снимков, картографическое моделирование, графическое моделирование. </w:t>
      </w:r>
      <w:r w:rsidR="00AA558C" w:rsidRPr="0094264A">
        <w:rPr>
          <w:rFonts w:ascii="Times New Roman" w:eastAsia="Times New Roman" w:hAnsi="Times New Roman" w:cs="Times New Roman"/>
          <w:sz w:val="24"/>
          <w:szCs w:val="24"/>
          <w:lang w:eastAsia="ru-RU"/>
        </w:rPr>
        <w:t xml:space="preserve">Результат данной работы – составленная карта ландшафтов Национального парка и оценка современного антропогенного давления на природную среду территории. На основе представленных данных можно проанализировать </w:t>
      </w:r>
      <w:r w:rsidR="00B66758" w:rsidRPr="0094264A">
        <w:rPr>
          <w:rFonts w:ascii="Times New Roman" w:eastAsia="Times New Roman" w:hAnsi="Times New Roman" w:cs="Times New Roman"/>
          <w:sz w:val="24"/>
          <w:szCs w:val="24"/>
          <w:lang w:eastAsia="ru-RU"/>
        </w:rPr>
        <w:t>характер распределения хозяйственной деятельности и дать рекомендации по разгрузке «горячих точек», образовавшихся в результате антропогенной деятельности.</w:t>
      </w:r>
      <w:r w:rsidR="00AA558C" w:rsidRPr="0094264A">
        <w:rPr>
          <w:rFonts w:ascii="Times New Roman" w:eastAsia="Times New Roman" w:hAnsi="Times New Roman" w:cs="Times New Roman"/>
          <w:sz w:val="24"/>
          <w:szCs w:val="24"/>
          <w:lang w:eastAsia="ru-RU"/>
        </w:rPr>
        <w:t xml:space="preserve"> </w:t>
      </w:r>
    </w:p>
    <w:p w:rsidR="00D511B6" w:rsidRDefault="00B66758" w:rsidP="00EC0CC1">
      <w:pPr>
        <w:tabs>
          <w:tab w:val="left" w:pos="3332"/>
        </w:tabs>
        <w:spacing w:line="240" w:lineRule="auto"/>
        <w:ind w:firstLine="426"/>
        <w:jc w:val="both"/>
        <w:rPr>
          <w:rFonts w:ascii="Times New Roman" w:eastAsia="Times New Roman" w:hAnsi="Times New Roman" w:cs="Times New Roman"/>
          <w:sz w:val="24"/>
          <w:szCs w:val="24"/>
          <w:lang w:eastAsia="ru-RU"/>
        </w:rPr>
      </w:pPr>
      <w:r w:rsidRPr="00EC52CC">
        <w:rPr>
          <w:rFonts w:ascii="Times New Roman" w:eastAsia="Times New Roman" w:hAnsi="Times New Roman" w:cs="Times New Roman"/>
          <w:b/>
          <w:sz w:val="24"/>
          <w:szCs w:val="24"/>
          <w:lang w:eastAsia="ru-RU"/>
        </w:rPr>
        <w:t>Ключевые слова</w:t>
      </w:r>
      <w:r w:rsidRPr="0094264A">
        <w:rPr>
          <w:rFonts w:ascii="Times New Roman" w:eastAsia="Times New Roman" w:hAnsi="Times New Roman" w:cs="Times New Roman"/>
          <w:sz w:val="24"/>
          <w:szCs w:val="24"/>
          <w:lang w:eastAsia="ru-RU"/>
        </w:rPr>
        <w:t>: Национальный парк «Иле-Алатау», ландшафты, современное состояние ландшафтов, хозяйственная деятельность, антропогенная деятельность в ООПТ.</w:t>
      </w:r>
    </w:p>
    <w:p w:rsidR="007C7F7E" w:rsidRPr="00E00668" w:rsidRDefault="007C7F7E" w:rsidP="007C7F7E">
      <w:pPr>
        <w:tabs>
          <w:tab w:val="left" w:pos="7797"/>
        </w:tabs>
        <w:spacing w:after="0" w:line="240" w:lineRule="auto"/>
        <w:ind w:firstLine="425"/>
        <w:jc w:val="center"/>
        <w:rPr>
          <w:rFonts w:ascii="Times New Roman" w:hAnsi="Times New Roman" w:cs="Times New Roman"/>
          <w:b/>
          <w:sz w:val="24"/>
          <w:szCs w:val="24"/>
        </w:rPr>
      </w:pPr>
    </w:p>
    <w:p w:rsidR="007C7F7E" w:rsidRDefault="007C7F7E" w:rsidP="007C7F7E">
      <w:pPr>
        <w:tabs>
          <w:tab w:val="left" w:pos="7797"/>
        </w:tabs>
        <w:spacing w:after="0" w:line="240" w:lineRule="auto"/>
        <w:ind w:firstLine="425"/>
        <w:jc w:val="center"/>
        <w:rPr>
          <w:rFonts w:ascii="Times New Roman" w:hAnsi="Times New Roman" w:cs="Times New Roman"/>
          <w:b/>
          <w:sz w:val="24"/>
          <w:szCs w:val="24"/>
          <w:lang w:val="en-US"/>
        </w:rPr>
      </w:pPr>
      <w:r w:rsidRPr="00D116B3">
        <w:rPr>
          <w:rFonts w:ascii="Times New Roman" w:hAnsi="Times New Roman" w:cs="Times New Roman"/>
          <w:b/>
          <w:sz w:val="24"/>
          <w:szCs w:val="24"/>
          <w:lang w:val="en-US"/>
        </w:rPr>
        <w:t xml:space="preserve">THE CURRENT </w:t>
      </w:r>
      <w:r>
        <w:rPr>
          <w:rFonts w:ascii="Times New Roman" w:hAnsi="Times New Roman" w:cs="Times New Roman"/>
          <w:b/>
          <w:sz w:val="24"/>
          <w:szCs w:val="24"/>
          <w:lang w:val="en-US"/>
        </w:rPr>
        <w:t>CONDITION</w:t>
      </w:r>
      <w:r w:rsidRPr="00D116B3">
        <w:rPr>
          <w:rFonts w:ascii="Times New Roman" w:hAnsi="Times New Roman" w:cs="Times New Roman"/>
          <w:b/>
          <w:sz w:val="24"/>
          <w:szCs w:val="24"/>
          <w:lang w:val="en-US"/>
        </w:rPr>
        <w:t xml:space="preserve"> OF THE LANDSCAPES OF </w:t>
      </w:r>
      <w:r w:rsidRPr="00D116B3">
        <w:rPr>
          <w:rFonts w:ascii="Times New Roman" w:hAnsi="Times New Roman" w:cs="Times New Roman"/>
          <w:b/>
          <w:sz w:val="24"/>
          <w:szCs w:val="24"/>
          <w:lang w:val="kk-KZ"/>
        </w:rPr>
        <w:t>«</w:t>
      </w:r>
      <w:r w:rsidRPr="00D116B3">
        <w:rPr>
          <w:rFonts w:ascii="Times New Roman" w:hAnsi="Times New Roman" w:cs="Times New Roman"/>
          <w:b/>
          <w:sz w:val="24"/>
          <w:szCs w:val="24"/>
          <w:lang w:val="en-US"/>
        </w:rPr>
        <w:t>THE ILE-ALATAU</w:t>
      </w:r>
      <w:r w:rsidRPr="00D116B3">
        <w:rPr>
          <w:rFonts w:ascii="Times New Roman" w:hAnsi="Times New Roman" w:cs="Times New Roman"/>
          <w:b/>
          <w:sz w:val="24"/>
          <w:szCs w:val="24"/>
          <w:lang w:val="kk-KZ"/>
        </w:rPr>
        <w:t>»</w:t>
      </w:r>
      <w:r w:rsidRPr="00D116B3">
        <w:rPr>
          <w:rFonts w:ascii="Times New Roman" w:hAnsi="Times New Roman" w:cs="Times New Roman"/>
          <w:b/>
          <w:sz w:val="24"/>
          <w:szCs w:val="24"/>
          <w:lang w:val="en-US"/>
        </w:rPr>
        <w:t xml:space="preserve"> NATIONAL PARK</w:t>
      </w:r>
    </w:p>
    <w:p w:rsidR="007C7F7E" w:rsidRPr="00D116B3" w:rsidRDefault="007C7F7E" w:rsidP="007C7F7E">
      <w:pPr>
        <w:tabs>
          <w:tab w:val="left" w:pos="7797"/>
        </w:tabs>
        <w:spacing w:after="0" w:line="240" w:lineRule="auto"/>
        <w:ind w:firstLine="425"/>
        <w:jc w:val="center"/>
        <w:rPr>
          <w:rStyle w:val="go"/>
          <w:rFonts w:ascii="Times New Roman" w:hAnsi="Times New Roman" w:cs="Times New Roman"/>
          <w:b/>
          <w:sz w:val="24"/>
          <w:szCs w:val="24"/>
          <w:lang w:val="en-US"/>
        </w:rPr>
      </w:pPr>
    </w:p>
    <w:p w:rsidR="007C7F7E" w:rsidRPr="00EC52CC" w:rsidRDefault="007C7F7E" w:rsidP="007C7F7E">
      <w:pPr>
        <w:tabs>
          <w:tab w:val="left" w:pos="3332"/>
        </w:tabs>
        <w:spacing w:after="0" w:line="240" w:lineRule="auto"/>
        <w:ind w:firstLine="425"/>
        <w:jc w:val="center"/>
        <w:rPr>
          <w:rFonts w:ascii="Times New Roman" w:hAnsi="Times New Roman" w:cs="Times New Roman"/>
          <w:lang w:val="en-US"/>
        </w:rPr>
      </w:pPr>
      <w:r w:rsidRPr="00EC52CC">
        <w:rPr>
          <w:rFonts w:ascii="Times New Roman" w:hAnsi="Times New Roman" w:cs="Times New Roman"/>
          <w:lang w:val="en-US"/>
        </w:rPr>
        <w:t xml:space="preserve">N. </w:t>
      </w:r>
      <w:proofErr w:type="spellStart"/>
      <w:r w:rsidRPr="00EC52CC">
        <w:rPr>
          <w:rFonts w:ascii="Times New Roman" w:hAnsi="Times New Roman" w:cs="Times New Roman"/>
          <w:lang w:val="en-US"/>
        </w:rPr>
        <w:t>Zhalelova</w:t>
      </w:r>
      <w:proofErr w:type="spellEnd"/>
      <w:r w:rsidRPr="00EC52CC">
        <w:rPr>
          <w:rFonts w:ascii="Times New Roman" w:hAnsi="Times New Roman" w:cs="Times New Roman"/>
          <w:lang w:val="en-US"/>
        </w:rPr>
        <w:t xml:space="preserve">, R. T. </w:t>
      </w:r>
      <w:proofErr w:type="spellStart"/>
      <w:r w:rsidRPr="00EC52CC">
        <w:rPr>
          <w:rFonts w:ascii="Times New Roman" w:hAnsi="Times New Roman" w:cs="Times New Roman"/>
          <w:lang w:val="en-US"/>
        </w:rPr>
        <w:t>Bekseitova</w:t>
      </w:r>
      <w:proofErr w:type="spellEnd"/>
      <w:r w:rsidRPr="00EC52CC">
        <w:rPr>
          <w:rFonts w:ascii="Times New Roman" w:hAnsi="Times New Roman" w:cs="Times New Roman"/>
          <w:lang w:val="en-US"/>
        </w:rPr>
        <w:t xml:space="preserve">, A. N. Ivanov </w:t>
      </w:r>
    </w:p>
    <w:p w:rsidR="007C7F7E" w:rsidRPr="00EC52CC" w:rsidRDefault="007C7F7E" w:rsidP="007C7F7E">
      <w:pPr>
        <w:tabs>
          <w:tab w:val="left" w:pos="3332"/>
        </w:tabs>
        <w:spacing w:after="0" w:line="240" w:lineRule="auto"/>
        <w:ind w:firstLine="425"/>
        <w:jc w:val="center"/>
        <w:rPr>
          <w:rFonts w:ascii="Times New Roman" w:hAnsi="Times New Roman" w:cs="Times New Roman"/>
          <w:lang w:val="en-US"/>
        </w:rPr>
      </w:pPr>
      <w:r w:rsidRPr="00EC52CC">
        <w:rPr>
          <w:rFonts w:ascii="Times New Roman" w:hAnsi="Times New Roman" w:cs="Times New Roman"/>
          <w:vertAlign w:val="superscript"/>
          <w:lang w:val="en-US"/>
        </w:rPr>
        <w:t>1</w:t>
      </w:r>
      <w:r w:rsidRPr="00EC52CC">
        <w:rPr>
          <w:rFonts w:ascii="Times New Roman" w:hAnsi="Times New Roman" w:cs="Times New Roman"/>
          <w:lang w:val="en-US"/>
        </w:rPr>
        <w:t>Al-Faraby Kazakh National University, RK, Almaty</w:t>
      </w:r>
    </w:p>
    <w:p w:rsidR="007C7F7E" w:rsidRPr="00EC52CC" w:rsidRDefault="00FC3660" w:rsidP="007C7F7E">
      <w:pPr>
        <w:tabs>
          <w:tab w:val="left" w:pos="7797"/>
        </w:tabs>
        <w:spacing w:after="0" w:line="240" w:lineRule="auto"/>
        <w:ind w:firstLine="425"/>
        <w:jc w:val="center"/>
        <w:rPr>
          <w:rStyle w:val="go"/>
          <w:rFonts w:ascii="Times New Roman" w:hAnsi="Times New Roman" w:cs="Times New Roman"/>
          <w:lang w:val="en-US"/>
        </w:rPr>
      </w:pPr>
      <w:hyperlink r:id="rId8" w:history="1">
        <w:r w:rsidR="007C7F7E" w:rsidRPr="00EC52CC">
          <w:rPr>
            <w:rStyle w:val="a8"/>
            <w:rFonts w:ascii="Times New Roman" w:hAnsi="Times New Roman" w:cs="Times New Roman"/>
            <w:lang w:val="en-US"/>
          </w:rPr>
          <w:t>Bek.rt.52@mail.ru</w:t>
        </w:r>
      </w:hyperlink>
      <w:r w:rsidR="007C7F7E" w:rsidRPr="00EC52CC">
        <w:rPr>
          <w:rFonts w:ascii="Times New Roman" w:hAnsi="Times New Roman" w:cs="Times New Roman"/>
          <w:color w:val="0000FF"/>
          <w:lang w:val="en-US"/>
        </w:rPr>
        <w:t xml:space="preserve">; </w:t>
      </w:r>
      <w:hyperlink r:id="rId9" w:history="1">
        <w:r w:rsidR="007C7F7E" w:rsidRPr="00EC52CC">
          <w:rPr>
            <w:rStyle w:val="a8"/>
            <w:rFonts w:ascii="Times New Roman" w:hAnsi="Times New Roman" w:cs="Times New Roman"/>
            <w:lang w:val="en-US"/>
          </w:rPr>
          <w:t>nurainazhalelova26@gmail.com</w:t>
        </w:r>
      </w:hyperlink>
      <w:r w:rsidR="007C7F7E" w:rsidRPr="00EC52CC">
        <w:rPr>
          <w:rStyle w:val="go"/>
          <w:rFonts w:ascii="Times New Roman" w:hAnsi="Times New Roman" w:cs="Times New Roman"/>
          <w:lang w:val="en-US"/>
        </w:rPr>
        <w:t xml:space="preserve"> </w:t>
      </w:r>
    </w:p>
    <w:p w:rsidR="007C7F7E" w:rsidRDefault="007C7F7E" w:rsidP="007C7F7E">
      <w:pPr>
        <w:tabs>
          <w:tab w:val="left" w:pos="3332"/>
        </w:tabs>
        <w:spacing w:after="0" w:line="240" w:lineRule="auto"/>
        <w:ind w:firstLine="425"/>
        <w:jc w:val="center"/>
        <w:rPr>
          <w:rFonts w:ascii="Times New Roman" w:hAnsi="Times New Roman" w:cs="Times New Roman"/>
          <w:lang w:val="en-US"/>
        </w:rPr>
      </w:pPr>
      <w:proofErr w:type="gramStart"/>
      <w:r w:rsidRPr="00EC52CC">
        <w:rPr>
          <w:rFonts w:ascii="Times New Roman" w:hAnsi="Times New Roman" w:cs="Times New Roman"/>
          <w:vertAlign w:val="superscript"/>
          <w:lang w:val="en-US"/>
        </w:rPr>
        <w:t>2</w:t>
      </w:r>
      <w:r w:rsidRPr="00EC52CC">
        <w:rPr>
          <w:rFonts w:ascii="Times New Roman" w:hAnsi="Times New Roman" w:cs="Times New Roman"/>
          <w:lang w:val="en-US"/>
        </w:rPr>
        <w:t>M</w:t>
      </w:r>
      <w:proofErr w:type="gramEnd"/>
      <w:r w:rsidRPr="00EC52CC">
        <w:rPr>
          <w:rFonts w:ascii="Times New Roman" w:hAnsi="Times New Roman" w:cs="Times New Roman"/>
          <w:lang w:val="en-US"/>
        </w:rPr>
        <w:t xml:space="preserve">. </w:t>
      </w:r>
      <w:proofErr w:type="spellStart"/>
      <w:r w:rsidRPr="00EC52CC">
        <w:rPr>
          <w:rFonts w:ascii="Times New Roman" w:hAnsi="Times New Roman" w:cs="Times New Roman"/>
          <w:lang w:val="en-US"/>
        </w:rPr>
        <w:t>Lomonosov</w:t>
      </w:r>
      <w:proofErr w:type="spellEnd"/>
      <w:r w:rsidRPr="00EC52CC">
        <w:rPr>
          <w:rFonts w:ascii="Times New Roman" w:hAnsi="Times New Roman" w:cs="Times New Roman"/>
          <w:lang w:val="en-US"/>
        </w:rPr>
        <w:t xml:space="preserve"> Moscow State University, RF, Moscow</w:t>
      </w:r>
    </w:p>
    <w:p w:rsidR="007C7F7E" w:rsidRDefault="00FC3660" w:rsidP="007C7F7E">
      <w:pPr>
        <w:tabs>
          <w:tab w:val="left" w:pos="7797"/>
        </w:tabs>
        <w:spacing w:after="0" w:line="240" w:lineRule="auto"/>
        <w:ind w:firstLine="425"/>
        <w:jc w:val="center"/>
        <w:rPr>
          <w:rStyle w:val="go"/>
          <w:rFonts w:ascii="Times New Roman" w:hAnsi="Times New Roman" w:cs="Times New Roman"/>
          <w:lang w:val="en-US"/>
        </w:rPr>
      </w:pPr>
      <w:hyperlink r:id="rId10" w:history="1">
        <w:r w:rsidR="007C7F7E" w:rsidRPr="00B12468">
          <w:rPr>
            <w:rStyle w:val="a8"/>
            <w:rFonts w:ascii="Times New Roman" w:hAnsi="Times New Roman" w:cs="Times New Roman"/>
            <w:lang w:val="en-US"/>
          </w:rPr>
          <w:t>a.n.ivanov@mail.ru</w:t>
        </w:r>
      </w:hyperlink>
      <w:r w:rsidR="007C7F7E">
        <w:rPr>
          <w:rStyle w:val="go"/>
          <w:rFonts w:ascii="Times New Roman" w:hAnsi="Times New Roman" w:cs="Times New Roman"/>
          <w:lang w:val="en-US"/>
        </w:rPr>
        <w:t xml:space="preserve"> </w:t>
      </w:r>
    </w:p>
    <w:p w:rsidR="007C7F7E" w:rsidRPr="00EC52CC" w:rsidRDefault="007C7F7E" w:rsidP="007C7F7E">
      <w:pPr>
        <w:tabs>
          <w:tab w:val="left" w:pos="3332"/>
        </w:tabs>
        <w:spacing w:after="0" w:line="240" w:lineRule="auto"/>
        <w:ind w:firstLine="425"/>
        <w:jc w:val="center"/>
        <w:rPr>
          <w:rFonts w:ascii="Times New Roman" w:hAnsi="Times New Roman" w:cs="Times New Roman"/>
          <w:lang w:val="en-US"/>
        </w:rPr>
      </w:pPr>
    </w:p>
    <w:p w:rsidR="007C7F7E" w:rsidRPr="00763D54" w:rsidRDefault="007C7F7E" w:rsidP="007C7F7E">
      <w:pPr>
        <w:tabs>
          <w:tab w:val="left" w:pos="3332"/>
        </w:tabs>
        <w:spacing w:after="0" w:line="240" w:lineRule="auto"/>
        <w:ind w:firstLine="425"/>
        <w:jc w:val="both"/>
        <w:rPr>
          <w:rFonts w:ascii="Times New Roman" w:hAnsi="Times New Roman" w:cs="Times New Roman"/>
          <w:sz w:val="24"/>
          <w:szCs w:val="24"/>
          <w:lang w:val="en-US"/>
        </w:rPr>
      </w:pPr>
      <w:r w:rsidRPr="00EC52CC">
        <w:rPr>
          <w:rFonts w:ascii="Times New Roman" w:hAnsi="Times New Roman" w:cs="Times New Roman"/>
          <w:b/>
          <w:sz w:val="24"/>
          <w:szCs w:val="24"/>
          <w:lang w:val="en-US"/>
        </w:rPr>
        <w:t>Abstract.</w:t>
      </w:r>
      <w:r w:rsidRPr="00EC52CC">
        <w:rPr>
          <w:rFonts w:ascii="Times New Roman" w:hAnsi="Times New Roman" w:cs="Times New Roman"/>
          <w:sz w:val="24"/>
          <w:szCs w:val="24"/>
          <w:lang w:val="en-US"/>
        </w:rPr>
        <w:t xml:space="preserve"> </w:t>
      </w:r>
      <w:r w:rsidRPr="00BF02B7">
        <w:rPr>
          <w:rFonts w:ascii="Times New Roman" w:hAnsi="Times New Roman" w:cs="Times New Roman"/>
          <w:sz w:val="24"/>
          <w:szCs w:val="24"/>
          <w:lang w:val="en-US"/>
        </w:rPr>
        <w:t>The work highlights the results of the analysis of the landscape structure</w:t>
      </w:r>
      <w:r w:rsidRPr="00EC52CC">
        <w:rPr>
          <w:rFonts w:ascii="Times New Roman" w:hAnsi="Times New Roman" w:cs="Times New Roman"/>
          <w:sz w:val="24"/>
          <w:szCs w:val="24"/>
          <w:lang w:val="en-US"/>
        </w:rPr>
        <w:t xml:space="preserve"> and assessment of the current state of the landscapes of the State National Natural Park "Ile-</w:t>
      </w:r>
      <w:proofErr w:type="spellStart"/>
      <w:r w:rsidRPr="00EC52CC">
        <w:rPr>
          <w:rFonts w:ascii="Times New Roman" w:hAnsi="Times New Roman" w:cs="Times New Roman"/>
          <w:sz w:val="24"/>
          <w:szCs w:val="24"/>
          <w:lang w:val="en-US"/>
        </w:rPr>
        <w:t>Alatau</w:t>
      </w:r>
      <w:proofErr w:type="spellEnd"/>
      <w:r w:rsidRPr="00EC52CC">
        <w:rPr>
          <w:rFonts w:ascii="Times New Roman" w:hAnsi="Times New Roman" w:cs="Times New Roman"/>
          <w:sz w:val="24"/>
          <w:szCs w:val="24"/>
          <w:lang w:val="en-US"/>
        </w:rPr>
        <w:t xml:space="preserve">", within which there is an active development of land, leading to the destruction of natural ecosystems. Specially protected natural areas, including national parks, are necessary as comparative standards for studying the nature and degree of ecological disturbance of geosystems. The preservation and constant monitoring of their condition with minimizing the risks of economic activity is not only practical, but also of great theoretical importance for the component and complex study of geosystems with the aim of their further restoration. The methodological arsenal of these studies included the search, review and analysis of published works on the research topic, analysis of cartographic models and satellite images, cartographic modeling, and graphical modeling. </w:t>
      </w:r>
      <w:r w:rsidRPr="00763D54">
        <w:rPr>
          <w:rFonts w:ascii="Times New Roman" w:hAnsi="Times New Roman" w:cs="Times New Roman"/>
          <w:sz w:val="24"/>
          <w:szCs w:val="24"/>
          <w:lang w:val="en-US"/>
        </w:rPr>
        <w:t xml:space="preserve">The result of this work is a map of the landscapes of the National Park and an assessment of the current anthropogenic pressure on the natural environment of the territory. On the basis of the </w:t>
      </w:r>
      <w:r w:rsidRPr="00763D54">
        <w:rPr>
          <w:rFonts w:ascii="Times New Roman" w:hAnsi="Times New Roman" w:cs="Times New Roman"/>
          <w:sz w:val="24"/>
          <w:szCs w:val="24"/>
          <w:lang w:val="en-US"/>
        </w:rPr>
        <w:lastRenderedPageBreak/>
        <w:t>presented data, it is possible to analyze the nature of the distribution of economic activity and make recommendations for unloading "hot spots" formed as a result of anthropogenic activities.</w:t>
      </w:r>
    </w:p>
    <w:p w:rsidR="007C7F7E" w:rsidRDefault="007C7F7E" w:rsidP="007C7F7E">
      <w:pPr>
        <w:tabs>
          <w:tab w:val="left" w:pos="3332"/>
        </w:tabs>
        <w:spacing w:after="0" w:line="240" w:lineRule="auto"/>
        <w:ind w:firstLine="425"/>
        <w:jc w:val="both"/>
        <w:rPr>
          <w:rFonts w:ascii="Times New Roman" w:hAnsi="Times New Roman" w:cs="Times New Roman"/>
          <w:b/>
          <w:sz w:val="24"/>
          <w:szCs w:val="24"/>
          <w:lang w:val="en-US"/>
        </w:rPr>
      </w:pPr>
    </w:p>
    <w:p w:rsidR="007C7F7E" w:rsidRPr="00EC52CC" w:rsidRDefault="007C7F7E" w:rsidP="007C7F7E">
      <w:pPr>
        <w:tabs>
          <w:tab w:val="left" w:pos="3332"/>
        </w:tabs>
        <w:spacing w:after="0" w:line="240" w:lineRule="auto"/>
        <w:ind w:firstLine="425"/>
        <w:jc w:val="both"/>
        <w:rPr>
          <w:rFonts w:ascii="Times New Roman" w:hAnsi="Times New Roman" w:cs="Times New Roman"/>
          <w:sz w:val="24"/>
          <w:szCs w:val="24"/>
          <w:lang w:val="en-US"/>
        </w:rPr>
      </w:pPr>
      <w:r w:rsidRPr="00EC52CC">
        <w:rPr>
          <w:rFonts w:ascii="Times New Roman" w:hAnsi="Times New Roman" w:cs="Times New Roman"/>
          <w:b/>
          <w:sz w:val="24"/>
          <w:szCs w:val="24"/>
          <w:lang w:val="en-US"/>
        </w:rPr>
        <w:t>Keywords:</w:t>
      </w:r>
      <w:r w:rsidRPr="00EC52CC">
        <w:rPr>
          <w:rFonts w:ascii="Times New Roman" w:hAnsi="Times New Roman" w:cs="Times New Roman"/>
          <w:sz w:val="24"/>
          <w:szCs w:val="24"/>
          <w:lang w:val="en-US"/>
        </w:rPr>
        <w:t xml:space="preserve"> Ile-</w:t>
      </w:r>
      <w:proofErr w:type="spellStart"/>
      <w:r w:rsidRPr="00EC52CC">
        <w:rPr>
          <w:rFonts w:ascii="Times New Roman" w:hAnsi="Times New Roman" w:cs="Times New Roman"/>
          <w:sz w:val="24"/>
          <w:szCs w:val="24"/>
          <w:lang w:val="en-US"/>
        </w:rPr>
        <w:t>Alatau</w:t>
      </w:r>
      <w:proofErr w:type="spellEnd"/>
      <w:r w:rsidRPr="00EC52CC">
        <w:rPr>
          <w:rFonts w:ascii="Times New Roman" w:hAnsi="Times New Roman" w:cs="Times New Roman"/>
          <w:sz w:val="24"/>
          <w:szCs w:val="24"/>
          <w:lang w:val="en-US"/>
        </w:rPr>
        <w:t xml:space="preserve"> National Park, landscapes, current state of landscapes, economic activity, anthropogenic activity </w:t>
      </w:r>
      <w:proofErr w:type="gramStart"/>
      <w:r w:rsidRPr="00EC52CC">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 </w:t>
      </w:r>
      <w:r w:rsidRPr="00EC52CC">
        <w:rPr>
          <w:rFonts w:ascii="Times New Roman" w:hAnsi="Times New Roman" w:cs="Times New Roman"/>
          <w:sz w:val="24"/>
          <w:szCs w:val="24"/>
          <w:lang w:val="en-US"/>
        </w:rPr>
        <w:t>specially</w:t>
      </w:r>
      <w:proofErr w:type="gramEnd"/>
      <w:r w:rsidRPr="00EC52CC">
        <w:rPr>
          <w:rFonts w:ascii="Times New Roman" w:hAnsi="Times New Roman" w:cs="Times New Roman"/>
          <w:sz w:val="24"/>
          <w:szCs w:val="24"/>
          <w:lang w:val="en-US"/>
        </w:rPr>
        <w:t xml:space="preserve"> protected natural areas.</w:t>
      </w:r>
    </w:p>
    <w:p w:rsidR="000E7E60" w:rsidRPr="006C397B" w:rsidRDefault="000E7E60" w:rsidP="00EC0CC1">
      <w:pPr>
        <w:tabs>
          <w:tab w:val="left" w:pos="3332"/>
        </w:tabs>
        <w:spacing w:line="240" w:lineRule="auto"/>
        <w:ind w:firstLine="426"/>
        <w:jc w:val="both"/>
        <w:rPr>
          <w:rFonts w:ascii="Times New Roman" w:eastAsia="Times New Roman" w:hAnsi="Times New Roman" w:cs="Times New Roman"/>
          <w:sz w:val="24"/>
          <w:szCs w:val="24"/>
          <w:lang w:val="en-US" w:eastAsia="ru-RU"/>
        </w:rPr>
      </w:pPr>
    </w:p>
    <w:p w:rsidR="000E7E60" w:rsidRPr="00E00668" w:rsidRDefault="000E7E60" w:rsidP="00EC0CC1">
      <w:pPr>
        <w:tabs>
          <w:tab w:val="left" w:pos="3332"/>
        </w:tabs>
        <w:spacing w:line="240" w:lineRule="auto"/>
        <w:ind w:firstLine="426"/>
        <w:jc w:val="center"/>
        <w:rPr>
          <w:rFonts w:ascii="Times New Roman" w:hAnsi="Times New Roman" w:cs="Times New Roman"/>
          <w:b/>
          <w:sz w:val="24"/>
          <w:szCs w:val="24"/>
          <w:lang w:val="en-US"/>
        </w:rPr>
      </w:pPr>
      <w:r w:rsidRPr="00E00668">
        <w:rPr>
          <w:rFonts w:ascii="Times New Roman" w:hAnsi="Times New Roman" w:cs="Times New Roman"/>
          <w:b/>
          <w:sz w:val="24"/>
          <w:szCs w:val="24"/>
          <w:lang w:val="en-US"/>
        </w:rPr>
        <w:t>«</w:t>
      </w:r>
      <w:r w:rsidRPr="000E7E60">
        <w:rPr>
          <w:rFonts w:ascii="Times New Roman" w:hAnsi="Times New Roman" w:cs="Times New Roman"/>
          <w:b/>
          <w:sz w:val="24"/>
          <w:szCs w:val="24"/>
        </w:rPr>
        <w:t>ІЛЕ</w:t>
      </w:r>
      <w:r w:rsidRPr="00E00668">
        <w:rPr>
          <w:rFonts w:ascii="Times New Roman" w:hAnsi="Times New Roman" w:cs="Times New Roman"/>
          <w:b/>
          <w:sz w:val="24"/>
          <w:szCs w:val="24"/>
          <w:lang w:val="en-US"/>
        </w:rPr>
        <w:t>-</w:t>
      </w:r>
      <w:r w:rsidRPr="000E7E60">
        <w:rPr>
          <w:rFonts w:ascii="Times New Roman" w:hAnsi="Times New Roman" w:cs="Times New Roman"/>
          <w:b/>
          <w:sz w:val="24"/>
          <w:szCs w:val="24"/>
        </w:rPr>
        <w:t>АЛАТАУ</w:t>
      </w:r>
      <w:r w:rsidRPr="00E00668">
        <w:rPr>
          <w:rFonts w:ascii="Times New Roman" w:hAnsi="Times New Roman" w:cs="Times New Roman"/>
          <w:b/>
          <w:sz w:val="24"/>
          <w:szCs w:val="24"/>
          <w:lang w:val="en-US"/>
        </w:rPr>
        <w:t xml:space="preserve">» </w:t>
      </w:r>
      <w:r w:rsidRPr="000E7E60">
        <w:rPr>
          <w:rFonts w:ascii="Times New Roman" w:hAnsi="Times New Roman" w:cs="Times New Roman"/>
          <w:b/>
          <w:sz w:val="24"/>
          <w:szCs w:val="24"/>
        </w:rPr>
        <w:t>ҰЛТТЫҚ</w:t>
      </w:r>
      <w:r w:rsidRPr="00E00668">
        <w:rPr>
          <w:rFonts w:ascii="Times New Roman" w:hAnsi="Times New Roman" w:cs="Times New Roman"/>
          <w:b/>
          <w:sz w:val="24"/>
          <w:szCs w:val="24"/>
          <w:lang w:val="en-US"/>
        </w:rPr>
        <w:t xml:space="preserve"> </w:t>
      </w:r>
      <w:r w:rsidRPr="000E7E60">
        <w:rPr>
          <w:rFonts w:ascii="Times New Roman" w:hAnsi="Times New Roman" w:cs="Times New Roman"/>
          <w:b/>
          <w:sz w:val="24"/>
          <w:szCs w:val="24"/>
        </w:rPr>
        <w:t>ПАРКІ</w:t>
      </w:r>
      <w:r w:rsidRPr="00E00668">
        <w:rPr>
          <w:rFonts w:ascii="Times New Roman" w:hAnsi="Times New Roman" w:cs="Times New Roman"/>
          <w:b/>
          <w:sz w:val="24"/>
          <w:szCs w:val="24"/>
          <w:lang w:val="en-US"/>
        </w:rPr>
        <w:t xml:space="preserve"> </w:t>
      </w:r>
      <w:r w:rsidRPr="000E7E60">
        <w:rPr>
          <w:rFonts w:ascii="Times New Roman" w:hAnsi="Times New Roman" w:cs="Times New Roman"/>
          <w:b/>
          <w:sz w:val="24"/>
          <w:szCs w:val="24"/>
        </w:rPr>
        <w:t>ЛАНДШАФТАРЫНЫҢ</w:t>
      </w:r>
      <w:r w:rsidRPr="00E00668">
        <w:rPr>
          <w:rFonts w:ascii="Times New Roman" w:hAnsi="Times New Roman" w:cs="Times New Roman"/>
          <w:b/>
          <w:sz w:val="24"/>
          <w:szCs w:val="24"/>
          <w:lang w:val="en-US"/>
        </w:rPr>
        <w:t xml:space="preserve"> </w:t>
      </w:r>
      <w:r w:rsidRPr="000E7E60">
        <w:rPr>
          <w:rFonts w:ascii="Times New Roman" w:hAnsi="Times New Roman" w:cs="Times New Roman"/>
          <w:b/>
          <w:sz w:val="24"/>
          <w:szCs w:val="24"/>
        </w:rPr>
        <w:t>ҚАЗІРГІ</w:t>
      </w:r>
      <w:r w:rsidRPr="00E00668">
        <w:rPr>
          <w:rFonts w:ascii="Times New Roman" w:hAnsi="Times New Roman" w:cs="Times New Roman"/>
          <w:b/>
          <w:sz w:val="24"/>
          <w:szCs w:val="24"/>
          <w:lang w:val="en-US"/>
        </w:rPr>
        <w:t xml:space="preserve"> </w:t>
      </w:r>
      <w:r w:rsidRPr="000E7E60">
        <w:rPr>
          <w:rFonts w:ascii="Times New Roman" w:hAnsi="Times New Roman" w:cs="Times New Roman"/>
          <w:b/>
          <w:sz w:val="24"/>
          <w:szCs w:val="24"/>
        </w:rPr>
        <w:t>ЖАҒДАЙЫ</w:t>
      </w:r>
    </w:p>
    <w:p w:rsidR="000E7E60" w:rsidRPr="00E13B43" w:rsidRDefault="000E7E60" w:rsidP="00EC0CC1">
      <w:pPr>
        <w:tabs>
          <w:tab w:val="left" w:pos="7797"/>
        </w:tabs>
        <w:spacing w:after="0" w:line="240" w:lineRule="auto"/>
        <w:ind w:firstLine="425"/>
        <w:jc w:val="center"/>
        <w:rPr>
          <w:rFonts w:ascii="Times New Roman" w:eastAsia="Calibri" w:hAnsi="Times New Roman" w:cs="Times New Roman"/>
          <w:sz w:val="24"/>
          <w:szCs w:val="24"/>
        </w:rPr>
      </w:pPr>
      <w:r w:rsidRPr="00E13B43">
        <w:rPr>
          <w:rFonts w:ascii="Times New Roman" w:eastAsia="Calibri" w:hAnsi="Times New Roman" w:cs="Times New Roman"/>
          <w:sz w:val="24"/>
          <w:szCs w:val="24"/>
        </w:rPr>
        <w:t>Н</w:t>
      </w:r>
      <w:r>
        <w:rPr>
          <w:rFonts w:ascii="Times New Roman" w:eastAsia="Calibri" w:hAnsi="Times New Roman" w:cs="Times New Roman"/>
          <w:sz w:val="24"/>
          <w:szCs w:val="24"/>
        </w:rPr>
        <w:t xml:space="preserve">. </w:t>
      </w:r>
      <w:proofErr w:type="spellStart"/>
      <w:r w:rsidRPr="00E13B43">
        <w:rPr>
          <w:rFonts w:ascii="Times New Roman" w:eastAsia="Calibri" w:hAnsi="Times New Roman" w:cs="Times New Roman"/>
          <w:sz w:val="24"/>
          <w:szCs w:val="24"/>
        </w:rPr>
        <w:t>Жалелова</w:t>
      </w:r>
      <w:proofErr w:type="spellEnd"/>
      <w:r w:rsidRPr="00E13B43">
        <w:rPr>
          <w:rFonts w:ascii="Times New Roman" w:eastAsia="Calibri" w:hAnsi="Times New Roman" w:cs="Times New Roman"/>
          <w:sz w:val="24"/>
          <w:szCs w:val="24"/>
        </w:rPr>
        <w:t xml:space="preserve">, Р.Т </w:t>
      </w:r>
      <w:r>
        <w:rPr>
          <w:rFonts w:ascii="Times New Roman" w:eastAsia="Calibri" w:hAnsi="Times New Roman" w:cs="Times New Roman"/>
          <w:sz w:val="24"/>
          <w:szCs w:val="24"/>
        </w:rPr>
        <w:t xml:space="preserve"> </w:t>
      </w:r>
      <w:r w:rsidRPr="00E13B43">
        <w:rPr>
          <w:rFonts w:ascii="Times New Roman" w:eastAsia="Calibri" w:hAnsi="Times New Roman" w:cs="Times New Roman"/>
          <w:sz w:val="24"/>
          <w:szCs w:val="24"/>
        </w:rPr>
        <w:t>Бексеитова</w:t>
      </w:r>
      <w:r>
        <w:rPr>
          <w:rFonts w:ascii="Times New Roman" w:eastAsia="Calibri" w:hAnsi="Times New Roman" w:cs="Times New Roman"/>
          <w:sz w:val="24"/>
          <w:szCs w:val="24"/>
        </w:rPr>
        <w:t xml:space="preserve">,  А.Н. Иванов  </w:t>
      </w:r>
      <w:r w:rsidRPr="00E13B43">
        <w:rPr>
          <w:rFonts w:ascii="Times New Roman" w:eastAsia="Calibri" w:hAnsi="Times New Roman" w:cs="Times New Roman"/>
          <w:sz w:val="24"/>
          <w:szCs w:val="24"/>
        </w:rPr>
        <w:t xml:space="preserve"> </w:t>
      </w:r>
    </w:p>
    <w:p w:rsidR="000E7E60" w:rsidRPr="000E7E60" w:rsidRDefault="000E7E60" w:rsidP="00EC0CC1">
      <w:pPr>
        <w:tabs>
          <w:tab w:val="left" w:pos="7797"/>
        </w:tabs>
        <w:spacing w:after="0" w:line="240" w:lineRule="auto"/>
        <w:ind w:firstLine="425"/>
        <w:jc w:val="center"/>
        <w:rPr>
          <w:rFonts w:ascii="Times New Roman" w:eastAsia="Calibri" w:hAnsi="Times New Roman" w:cs="Times New Roman"/>
          <w:sz w:val="24"/>
          <w:szCs w:val="24"/>
          <w:lang w:val="kk-KZ"/>
        </w:rPr>
      </w:pPr>
      <w:r w:rsidRPr="000E7E60">
        <w:rPr>
          <w:rFonts w:ascii="Times New Roman" w:eastAsia="Calibri" w:hAnsi="Times New Roman" w:cs="Times New Roman"/>
          <w:vertAlign w:val="superscript"/>
          <w:lang w:val="kk-KZ"/>
        </w:rPr>
        <w:t>1</w:t>
      </w:r>
      <w:r>
        <w:rPr>
          <w:rFonts w:ascii="Times New Roman" w:eastAsia="Calibri" w:hAnsi="Times New Roman" w:cs="Times New Roman"/>
          <w:sz w:val="24"/>
          <w:szCs w:val="24"/>
          <w:lang w:val="kk-KZ"/>
        </w:rPr>
        <w:t>Ә</w:t>
      </w:r>
      <w:r w:rsidRPr="00E13B43">
        <w:rPr>
          <w:rFonts w:ascii="Times New Roman" w:eastAsia="Calibri" w:hAnsi="Times New Roman" w:cs="Times New Roman"/>
          <w:sz w:val="24"/>
          <w:szCs w:val="24"/>
        </w:rPr>
        <w:t>ль-</w:t>
      </w:r>
      <w:proofErr w:type="spellStart"/>
      <w:r w:rsidRPr="00E13B43">
        <w:rPr>
          <w:rFonts w:ascii="Times New Roman" w:eastAsia="Calibri" w:hAnsi="Times New Roman" w:cs="Times New Roman"/>
          <w:sz w:val="24"/>
          <w:szCs w:val="24"/>
        </w:rPr>
        <w:t>Фараби</w:t>
      </w:r>
      <w:proofErr w:type="spellEnd"/>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lang w:val="kk-KZ"/>
        </w:rPr>
        <w:t xml:space="preserve">атындағы Қазақ Ұлттық  </w:t>
      </w:r>
      <w:r w:rsidRPr="00E13B43">
        <w:rPr>
          <w:rFonts w:ascii="Times New Roman" w:eastAsia="Calibri" w:hAnsi="Times New Roman" w:cs="Times New Roman"/>
          <w:sz w:val="24"/>
          <w:szCs w:val="24"/>
        </w:rPr>
        <w:t xml:space="preserve"> университет</w:t>
      </w:r>
      <w:r>
        <w:rPr>
          <w:rFonts w:ascii="Times New Roman" w:eastAsia="Calibri" w:hAnsi="Times New Roman" w:cs="Times New Roman"/>
          <w:sz w:val="24"/>
          <w:szCs w:val="24"/>
          <w:lang w:val="kk-KZ"/>
        </w:rPr>
        <w:t>і</w:t>
      </w:r>
      <w:r>
        <w:rPr>
          <w:rFonts w:ascii="Times New Roman" w:eastAsia="Calibri" w:hAnsi="Times New Roman" w:cs="Times New Roman"/>
          <w:sz w:val="24"/>
          <w:szCs w:val="24"/>
        </w:rPr>
        <w:t xml:space="preserve">, РҚР, </w:t>
      </w:r>
      <w:r>
        <w:rPr>
          <w:rFonts w:ascii="Times New Roman" w:eastAsia="Calibri" w:hAnsi="Times New Roman" w:cs="Times New Roman"/>
          <w:sz w:val="24"/>
          <w:szCs w:val="24"/>
          <w:lang w:val="kk-KZ"/>
        </w:rPr>
        <w:t>Алматы қаласы</w:t>
      </w:r>
    </w:p>
    <w:p w:rsidR="000E7E60" w:rsidRPr="003E36FF" w:rsidRDefault="00FC3660" w:rsidP="00EC0CC1">
      <w:pPr>
        <w:tabs>
          <w:tab w:val="left" w:pos="7797"/>
        </w:tabs>
        <w:spacing w:after="0" w:line="240" w:lineRule="auto"/>
        <w:ind w:firstLine="425"/>
        <w:jc w:val="center"/>
        <w:rPr>
          <w:rStyle w:val="go"/>
          <w:lang w:val="kk-KZ"/>
        </w:rPr>
      </w:pPr>
      <w:hyperlink r:id="rId11" w:history="1">
        <w:r w:rsidR="000E7E60" w:rsidRPr="003E36FF">
          <w:rPr>
            <w:rStyle w:val="a8"/>
            <w:rFonts w:ascii="Times New Roman" w:hAnsi="Times New Roman"/>
            <w:sz w:val="24"/>
            <w:szCs w:val="24"/>
            <w:lang w:val="kk-KZ"/>
          </w:rPr>
          <w:t>Bek.rt.52@mail.ru</w:t>
        </w:r>
      </w:hyperlink>
      <w:r w:rsidR="000E7E60" w:rsidRPr="003E36FF">
        <w:rPr>
          <w:rFonts w:ascii="Times New Roman" w:hAnsi="Times New Roman"/>
          <w:color w:val="0000FF"/>
          <w:sz w:val="24"/>
          <w:szCs w:val="24"/>
          <w:lang w:val="kk-KZ"/>
        </w:rPr>
        <w:t xml:space="preserve">; </w:t>
      </w:r>
      <w:hyperlink r:id="rId12" w:history="1">
        <w:r w:rsidR="000E7E60" w:rsidRPr="003E36FF">
          <w:rPr>
            <w:rStyle w:val="a8"/>
            <w:rFonts w:ascii="Times New Roman" w:hAnsi="Times New Roman" w:cs="Times New Roman"/>
            <w:lang w:val="kk-KZ"/>
          </w:rPr>
          <w:t>nurainazhalelova26@gmail.com</w:t>
        </w:r>
      </w:hyperlink>
      <w:r w:rsidR="000E7E60" w:rsidRPr="003E36FF">
        <w:rPr>
          <w:rStyle w:val="go"/>
          <w:lang w:val="kk-KZ"/>
        </w:rPr>
        <w:t xml:space="preserve"> </w:t>
      </w:r>
    </w:p>
    <w:p w:rsidR="000E7E60" w:rsidRDefault="000E7E60" w:rsidP="00EC0CC1">
      <w:pPr>
        <w:tabs>
          <w:tab w:val="left" w:pos="7797"/>
        </w:tabs>
        <w:spacing w:after="0" w:line="240" w:lineRule="auto"/>
        <w:ind w:firstLine="425"/>
        <w:jc w:val="center"/>
        <w:rPr>
          <w:rStyle w:val="go"/>
          <w:rFonts w:ascii="Times New Roman" w:hAnsi="Times New Roman" w:cs="Times New Roman"/>
          <w:lang w:val="kk-KZ"/>
        </w:rPr>
      </w:pPr>
      <w:r>
        <w:rPr>
          <w:rStyle w:val="go"/>
          <w:rFonts w:ascii="Times New Roman" w:hAnsi="Times New Roman" w:cs="Times New Roman"/>
          <w:vertAlign w:val="superscript"/>
          <w:lang w:val="kk-KZ"/>
        </w:rPr>
        <w:t>2</w:t>
      </w:r>
      <w:r w:rsidRPr="003E36FF">
        <w:rPr>
          <w:rStyle w:val="go"/>
          <w:rFonts w:ascii="Times New Roman" w:hAnsi="Times New Roman" w:cs="Times New Roman"/>
          <w:lang w:val="kk-KZ"/>
        </w:rPr>
        <w:t>М</w:t>
      </w:r>
      <w:r>
        <w:rPr>
          <w:rStyle w:val="go"/>
          <w:rFonts w:ascii="Times New Roman" w:hAnsi="Times New Roman" w:cs="Times New Roman"/>
          <w:lang w:val="kk-KZ"/>
        </w:rPr>
        <w:t xml:space="preserve">.Ломоносов атындағы </w:t>
      </w:r>
      <w:r w:rsidRPr="003E36FF">
        <w:rPr>
          <w:rStyle w:val="go"/>
          <w:rFonts w:ascii="Times New Roman" w:hAnsi="Times New Roman" w:cs="Times New Roman"/>
          <w:lang w:val="kk-KZ"/>
        </w:rPr>
        <w:t>М</w:t>
      </w:r>
      <w:r w:rsidRPr="000E7E60">
        <w:rPr>
          <w:rStyle w:val="go"/>
          <w:rFonts w:ascii="Times New Roman" w:hAnsi="Times New Roman" w:cs="Times New Roman"/>
          <w:lang w:val="kk-KZ"/>
        </w:rPr>
        <w:t>әскеу</w:t>
      </w:r>
      <w:r>
        <w:rPr>
          <w:rStyle w:val="go"/>
          <w:rFonts w:ascii="Times New Roman" w:hAnsi="Times New Roman" w:cs="Times New Roman"/>
          <w:lang w:val="kk-KZ"/>
        </w:rPr>
        <w:t xml:space="preserve"> Мемлекеттік</w:t>
      </w:r>
      <w:r w:rsidRPr="003E36FF">
        <w:rPr>
          <w:rStyle w:val="go"/>
          <w:rFonts w:ascii="Times New Roman" w:hAnsi="Times New Roman" w:cs="Times New Roman"/>
          <w:lang w:val="kk-KZ"/>
        </w:rPr>
        <w:t xml:space="preserve"> университет</w:t>
      </w:r>
      <w:r>
        <w:rPr>
          <w:rStyle w:val="go"/>
          <w:rFonts w:ascii="Times New Roman" w:hAnsi="Times New Roman" w:cs="Times New Roman"/>
          <w:lang w:val="kk-KZ"/>
        </w:rPr>
        <w:t>і</w:t>
      </w:r>
      <w:r w:rsidRPr="003E36FF">
        <w:rPr>
          <w:rStyle w:val="go"/>
          <w:rFonts w:ascii="Times New Roman" w:hAnsi="Times New Roman" w:cs="Times New Roman"/>
          <w:lang w:val="kk-KZ"/>
        </w:rPr>
        <w:t xml:space="preserve"> имени</w:t>
      </w:r>
      <w:r>
        <w:rPr>
          <w:rStyle w:val="go"/>
          <w:rFonts w:ascii="Times New Roman" w:hAnsi="Times New Roman" w:cs="Times New Roman"/>
          <w:lang w:val="kk-KZ"/>
        </w:rPr>
        <w:t>, РФ, Мәскеу қаласы</w:t>
      </w:r>
    </w:p>
    <w:p w:rsidR="000E7E60" w:rsidRPr="00BF02B7" w:rsidRDefault="00FC3660" w:rsidP="00EC0CC1">
      <w:pPr>
        <w:tabs>
          <w:tab w:val="left" w:pos="7797"/>
        </w:tabs>
        <w:spacing w:after="0" w:line="240" w:lineRule="auto"/>
        <w:ind w:firstLine="425"/>
        <w:jc w:val="center"/>
        <w:rPr>
          <w:rStyle w:val="go"/>
          <w:rFonts w:ascii="Times New Roman" w:hAnsi="Times New Roman" w:cs="Times New Roman"/>
          <w:lang w:val="kk-KZ"/>
        </w:rPr>
      </w:pPr>
      <w:hyperlink r:id="rId13" w:history="1">
        <w:r w:rsidR="00DE58D6" w:rsidRPr="00BF02B7">
          <w:rPr>
            <w:rStyle w:val="a8"/>
            <w:rFonts w:ascii="Times New Roman" w:hAnsi="Times New Roman" w:cs="Times New Roman"/>
            <w:lang w:val="kk-KZ"/>
          </w:rPr>
          <w:t>a.n.ivanov@mail.ru</w:t>
        </w:r>
      </w:hyperlink>
      <w:r w:rsidR="00DE58D6" w:rsidRPr="00BF02B7">
        <w:rPr>
          <w:rStyle w:val="go"/>
          <w:rFonts w:ascii="Times New Roman" w:hAnsi="Times New Roman" w:cs="Times New Roman"/>
          <w:lang w:val="kk-KZ"/>
        </w:rPr>
        <w:t xml:space="preserve"> </w:t>
      </w:r>
    </w:p>
    <w:p w:rsidR="00DE58D6" w:rsidRPr="00BF02B7" w:rsidRDefault="00DE58D6" w:rsidP="00EC0CC1">
      <w:pPr>
        <w:tabs>
          <w:tab w:val="left" w:pos="7797"/>
        </w:tabs>
        <w:spacing w:after="0" w:line="240" w:lineRule="auto"/>
        <w:ind w:firstLine="425"/>
        <w:jc w:val="center"/>
        <w:rPr>
          <w:rStyle w:val="go"/>
          <w:rFonts w:ascii="Times New Roman" w:hAnsi="Times New Roman" w:cs="Times New Roman"/>
          <w:b/>
          <w:lang w:val="kk-KZ"/>
        </w:rPr>
      </w:pPr>
    </w:p>
    <w:p w:rsidR="00DE58D6" w:rsidRDefault="00DE58D6" w:rsidP="00EC0CC1">
      <w:pPr>
        <w:tabs>
          <w:tab w:val="left" w:pos="7797"/>
        </w:tabs>
        <w:spacing w:after="0" w:line="240" w:lineRule="auto"/>
        <w:ind w:firstLine="425"/>
        <w:jc w:val="both"/>
        <w:rPr>
          <w:rFonts w:ascii="Times New Roman" w:hAnsi="Times New Roman" w:cs="Times New Roman"/>
          <w:sz w:val="24"/>
          <w:szCs w:val="24"/>
          <w:lang w:val="kk-KZ"/>
        </w:rPr>
      </w:pPr>
      <w:r w:rsidRPr="00DE58D6">
        <w:rPr>
          <w:rFonts w:ascii="Times New Roman" w:hAnsi="Times New Roman" w:cs="Times New Roman"/>
          <w:b/>
          <w:sz w:val="24"/>
          <w:szCs w:val="24"/>
        </w:rPr>
        <w:t>Абстракт</w:t>
      </w:r>
      <w:r w:rsidRPr="003E36FF">
        <w:rPr>
          <w:rFonts w:ascii="Times New Roman" w:hAnsi="Times New Roman" w:cs="Times New Roman"/>
          <w:b/>
          <w:sz w:val="24"/>
          <w:szCs w:val="24"/>
        </w:rPr>
        <w:t>.</w:t>
      </w:r>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Жұмыста</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Іле</w:t>
      </w:r>
      <w:proofErr w:type="spellEnd"/>
      <w:r w:rsidRPr="003E36FF">
        <w:rPr>
          <w:rFonts w:ascii="Times New Roman" w:hAnsi="Times New Roman" w:cs="Times New Roman"/>
          <w:sz w:val="24"/>
          <w:szCs w:val="24"/>
        </w:rPr>
        <w:t>-</w:t>
      </w:r>
      <w:r w:rsidRPr="00DE58D6">
        <w:rPr>
          <w:rFonts w:ascii="Times New Roman" w:hAnsi="Times New Roman" w:cs="Times New Roman"/>
          <w:sz w:val="24"/>
          <w:szCs w:val="24"/>
        </w:rPr>
        <w:t>Алатау</w:t>
      </w:r>
      <w:r w:rsidRPr="003E36FF">
        <w:rPr>
          <w:rFonts w:ascii="Times New Roman" w:hAnsi="Times New Roman" w:cs="Times New Roman"/>
          <w:sz w:val="24"/>
          <w:szCs w:val="24"/>
        </w:rPr>
        <w:t xml:space="preserve">" </w:t>
      </w:r>
      <w:proofErr w:type="spellStart"/>
      <w:r w:rsidRPr="003E36FF">
        <w:rPr>
          <w:rFonts w:ascii="Times New Roman" w:hAnsi="Times New Roman" w:cs="Times New Roman"/>
          <w:sz w:val="24"/>
          <w:szCs w:val="24"/>
        </w:rPr>
        <w:t>М</w:t>
      </w:r>
      <w:r w:rsidRPr="00DE58D6">
        <w:rPr>
          <w:rFonts w:ascii="Times New Roman" w:hAnsi="Times New Roman" w:cs="Times New Roman"/>
          <w:sz w:val="24"/>
          <w:szCs w:val="24"/>
        </w:rPr>
        <w:t>емлекеттік</w:t>
      </w:r>
      <w:proofErr w:type="spellEnd"/>
      <w:r w:rsidRPr="003E36FF">
        <w:rPr>
          <w:rFonts w:ascii="Times New Roman" w:hAnsi="Times New Roman" w:cs="Times New Roman"/>
          <w:sz w:val="24"/>
          <w:szCs w:val="24"/>
        </w:rPr>
        <w:t xml:space="preserve"> </w:t>
      </w:r>
      <w:r>
        <w:rPr>
          <w:rFonts w:ascii="Times New Roman" w:hAnsi="Times New Roman" w:cs="Times New Roman"/>
          <w:sz w:val="24"/>
          <w:szCs w:val="24"/>
          <w:lang w:val="kk-KZ"/>
        </w:rPr>
        <w:t>Ұ</w:t>
      </w:r>
      <w:proofErr w:type="spellStart"/>
      <w:r w:rsidRPr="00DE58D6">
        <w:rPr>
          <w:rFonts w:ascii="Times New Roman" w:hAnsi="Times New Roman" w:cs="Times New Roman"/>
          <w:sz w:val="24"/>
          <w:szCs w:val="24"/>
        </w:rPr>
        <w:t>лттық</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табиғи</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паркінің</w:t>
      </w:r>
      <w:proofErr w:type="spellEnd"/>
      <w:r>
        <w:rPr>
          <w:rFonts w:ascii="Times New Roman" w:hAnsi="Times New Roman" w:cs="Times New Roman"/>
          <w:sz w:val="24"/>
          <w:szCs w:val="24"/>
          <w:lang w:val="kk-KZ"/>
        </w:rPr>
        <w:t xml:space="preserve"> </w:t>
      </w:r>
      <w:proofErr w:type="spellStart"/>
      <w:r w:rsidRPr="00DE58D6">
        <w:rPr>
          <w:rFonts w:ascii="Times New Roman" w:hAnsi="Times New Roman" w:cs="Times New Roman"/>
          <w:sz w:val="24"/>
          <w:szCs w:val="24"/>
        </w:rPr>
        <w:t>шегінде</w:t>
      </w:r>
      <w:proofErr w:type="spellEnd"/>
      <w:r w:rsidRPr="003E36FF">
        <w:rPr>
          <w:rFonts w:ascii="Times New Roman" w:hAnsi="Times New Roman" w:cs="Times New Roman"/>
          <w:sz w:val="24"/>
          <w:szCs w:val="24"/>
        </w:rPr>
        <w:t xml:space="preserve"> </w:t>
      </w:r>
      <w:r>
        <w:rPr>
          <w:rFonts w:ascii="Times New Roman" w:hAnsi="Times New Roman" w:cs="Times New Roman"/>
          <w:sz w:val="24"/>
          <w:szCs w:val="24"/>
          <w:lang w:val="kk-KZ"/>
        </w:rPr>
        <w:t xml:space="preserve">антропогендік әрекеттіліктің </w:t>
      </w:r>
      <w:proofErr w:type="spellStart"/>
      <w:r w:rsidRPr="00DE58D6">
        <w:rPr>
          <w:rFonts w:ascii="Times New Roman" w:hAnsi="Times New Roman" w:cs="Times New Roman"/>
          <w:sz w:val="24"/>
          <w:szCs w:val="24"/>
        </w:rPr>
        <w:t>жүріп</w:t>
      </w:r>
      <w:proofErr w:type="spellEnd"/>
      <w:r w:rsidRPr="003E36FF">
        <w:rPr>
          <w:rFonts w:ascii="Times New Roman" w:hAnsi="Times New Roman" w:cs="Times New Roman"/>
          <w:sz w:val="24"/>
          <w:szCs w:val="24"/>
        </w:rPr>
        <w:t xml:space="preserve"> </w:t>
      </w:r>
      <w:r w:rsidRPr="00DE58D6">
        <w:rPr>
          <w:rFonts w:ascii="Times New Roman" w:hAnsi="Times New Roman" w:cs="Times New Roman"/>
          <w:sz w:val="24"/>
          <w:szCs w:val="24"/>
        </w:rPr>
        <w:t>жат</w:t>
      </w:r>
      <w:r>
        <w:rPr>
          <w:rFonts w:ascii="Times New Roman" w:hAnsi="Times New Roman" w:cs="Times New Roman"/>
          <w:sz w:val="24"/>
          <w:szCs w:val="24"/>
          <w:lang w:val="kk-KZ"/>
        </w:rPr>
        <w:t>уы</w:t>
      </w:r>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табиғи</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экожүйелердің</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бұзылуына</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әкеп</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соға</w:t>
      </w:r>
      <w:proofErr w:type="spellEnd"/>
      <w:r>
        <w:rPr>
          <w:rFonts w:ascii="Times New Roman" w:hAnsi="Times New Roman" w:cs="Times New Roman"/>
          <w:sz w:val="24"/>
          <w:szCs w:val="24"/>
          <w:lang w:val="kk-KZ"/>
        </w:rPr>
        <w:t>ды.</w:t>
      </w:r>
      <w:r w:rsidRPr="003E36FF">
        <w:rPr>
          <w:rFonts w:ascii="Times New Roman" w:hAnsi="Times New Roman" w:cs="Times New Roman"/>
          <w:sz w:val="24"/>
          <w:szCs w:val="24"/>
        </w:rPr>
        <w:t xml:space="preserve"> </w:t>
      </w:r>
      <w:r>
        <w:rPr>
          <w:rFonts w:ascii="Times New Roman" w:hAnsi="Times New Roman" w:cs="Times New Roman"/>
          <w:sz w:val="24"/>
          <w:szCs w:val="24"/>
          <w:lang w:val="kk-KZ"/>
        </w:rPr>
        <w:t xml:space="preserve">Осыған қарай </w:t>
      </w:r>
      <w:proofErr w:type="spellStart"/>
      <w:r w:rsidRPr="00DE58D6">
        <w:rPr>
          <w:rFonts w:ascii="Times New Roman" w:hAnsi="Times New Roman" w:cs="Times New Roman"/>
          <w:sz w:val="24"/>
          <w:szCs w:val="24"/>
        </w:rPr>
        <w:t>жерлерді</w:t>
      </w:r>
      <w:proofErr w:type="spellEnd"/>
      <w:r>
        <w:rPr>
          <w:rFonts w:ascii="Times New Roman" w:hAnsi="Times New Roman" w:cs="Times New Roman"/>
          <w:sz w:val="24"/>
          <w:szCs w:val="24"/>
          <w:lang w:val="kk-KZ"/>
        </w:rPr>
        <w:t>ң</w:t>
      </w:r>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белсенді</w:t>
      </w:r>
      <w:proofErr w:type="spellEnd"/>
      <w:r w:rsidRPr="003E36FF">
        <w:rPr>
          <w:rFonts w:ascii="Times New Roman" w:hAnsi="Times New Roman" w:cs="Times New Roman"/>
          <w:sz w:val="24"/>
          <w:szCs w:val="24"/>
        </w:rPr>
        <w:t xml:space="preserve"> </w:t>
      </w:r>
      <w:proofErr w:type="spellStart"/>
      <w:r>
        <w:rPr>
          <w:rFonts w:ascii="Times New Roman" w:hAnsi="Times New Roman" w:cs="Times New Roman"/>
          <w:sz w:val="24"/>
          <w:szCs w:val="24"/>
        </w:rPr>
        <w:t>игеру</w:t>
      </w:r>
      <w:proofErr w:type="spellEnd"/>
      <w:r w:rsidRPr="003E36FF">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нәтижесімен</w:t>
      </w:r>
      <w:proofErr w:type="spellEnd"/>
      <w:r w:rsidRPr="003E36FF">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lang w:val="kk-KZ"/>
        </w:rPr>
        <w:t>, парктің</w:t>
      </w:r>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ландшафтық</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құрылымын</w:t>
      </w:r>
      <w:proofErr w:type="spellEnd"/>
      <w:r>
        <w:rPr>
          <w:rFonts w:ascii="Times New Roman" w:hAnsi="Times New Roman" w:cs="Times New Roman"/>
          <w:sz w:val="24"/>
          <w:szCs w:val="24"/>
          <w:lang w:val="kk-KZ"/>
        </w:rPr>
        <w:t>ың</w:t>
      </w:r>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талдау</w:t>
      </w:r>
      <w:proofErr w:type="spellEnd"/>
      <w:r>
        <w:rPr>
          <w:rFonts w:ascii="Times New Roman" w:hAnsi="Times New Roman" w:cs="Times New Roman"/>
          <w:sz w:val="24"/>
          <w:szCs w:val="24"/>
          <w:lang w:val="kk-KZ"/>
        </w:rPr>
        <w:t>ы</w:t>
      </w:r>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және</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ландшафтардың</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қазіргі</w:t>
      </w:r>
      <w:proofErr w:type="spellEnd"/>
      <w:r w:rsidRPr="003E36FF">
        <w:rPr>
          <w:rFonts w:ascii="Times New Roman" w:hAnsi="Times New Roman" w:cs="Times New Roman"/>
          <w:sz w:val="24"/>
          <w:szCs w:val="24"/>
        </w:rPr>
        <w:t xml:space="preserve"> </w:t>
      </w:r>
      <w:proofErr w:type="spellStart"/>
      <w:r w:rsidRPr="00DE58D6">
        <w:rPr>
          <w:rFonts w:ascii="Times New Roman" w:hAnsi="Times New Roman" w:cs="Times New Roman"/>
          <w:sz w:val="24"/>
          <w:szCs w:val="24"/>
        </w:rPr>
        <w:t>жай</w:t>
      </w:r>
      <w:r w:rsidRPr="003E36FF">
        <w:rPr>
          <w:rFonts w:ascii="Times New Roman" w:hAnsi="Times New Roman" w:cs="Times New Roman"/>
          <w:sz w:val="24"/>
          <w:szCs w:val="24"/>
        </w:rPr>
        <w:t>-</w:t>
      </w:r>
      <w:r w:rsidRPr="00DE58D6">
        <w:rPr>
          <w:rFonts w:ascii="Times New Roman" w:hAnsi="Times New Roman" w:cs="Times New Roman"/>
          <w:sz w:val="24"/>
          <w:szCs w:val="24"/>
        </w:rPr>
        <w:t>күйін</w:t>
      </w:r>
      <w:proofErr w:type="spellEnd"/>
      <w:r>
        <w:rPr>
          <w:rFonts w:ascii="Times New Roman" w:hAnsi="Times New Roman" w:cs="Times New Roman"/>
          <w:sz w:val="24"/>
          <w:szCs w:val="24"/>
          <w:lang w:val="kk-KZ"/>
        </w:rPr>
        <w:t>ің</w:t>
      </w:r>
      <w:r w:rsidRPr="003E36FF">
        <w:rPr>
          <w:rFonts w:ascii="Times New Roman" w:hAnsi="Times New Roman" w:cs="Times New Roman"/>
          <w:sz w:val="24"/>
          <w:szCs w:val="24"/>
        </w:rPr>
        <w:t xml:space="preserve"> </w:t>
      </w:r>
      <w:r>
        <w:rPr>
          <w:rFonts w:ascii="Times New Roman" w:hAnsi="Times New Roman" w:cs="Times New Roman"/>
          <w:sz w:val="24"/>
          <w:szCs w:val="24"/>
          <w:lang w:val="kk-KZ"/>
        </w:rPr>
        <w:t xml:space="preserve">жағдайының </w:t>
      </w:r>
      <w:proofErr w:type="spellStart"/>
      <w:r w:rsidRPr="00DE58D6">
        <w:rPr>
          <w:rFonts w:ascii="Times New Roman" w:hAnsi="Times New Roman" w:cs="Times New Roman"/>
          <w:sz w:val="24"/>
          <w:szCs w:val="24"/>
        </w:rPr>
        <w:t>бағалау</w:t>
      </w:r>
      <w:proofErr w:type="spellEnd"/>
      <w:r>
        <w:rPr>
          <w:rFonts w:ascii="Times New Roman" w:hAnsi="Times New Roman" w:cs="Times New Roman"/>
          <w:sz w:val="24"/>
          <w:szCs w:val="24"/>
          <w:lang w:val="kk-KZ"/>
        </w:rPr>
        <w:t>ы</w:t>
      </w:r>
      <w:r w:rsidRPr="003E36FF">
        <w:rPr>
          <w:rFonts w:ascii="Times New Roman" w:hAnsi="Times New Roman" w:cs="Times New Roman"/>
          <w:sz w:val="24"/>
          <w:szCs w:val="24"/>
        </w:rPr>
        <w:t xml:space="preserve"> </w:t>
      </w:r>
      <w:r>
        <w:rPr>
          <w:rFonts w:ascii="Times New Roman" w:hAnsi="Times New Roman" w:cs="Times New Roman"/>
          <w:sz w:val="24"/>
          <w:szCs w:val="24"/>
          <w:lang w:val="kk-KZ"/>
        </w:rPr>
        <w:t>қарастырылған</w:t>
      </w:r>
      <w:r w:rsidRPr="003E36FF">
        <w:rPr>
          <w:rFonts w:ascii="Times New Roman" w:hAnsi="Times New Roman" w:cs="Times New Roman"/>
          <w:sz w:val="24"/>
          <w:szCs w:val="24"/>
        </w:rPr>
        <w:t xml:space="preserve">. </w:t>
      </w:r>
      <w:r w:rsidR="00540CD0">
        <w:rPr>
          <w:rFonts w:ascii="Times New Roman" w:hAnsi="Times New Roman" w:cs="Times New Roman"/>
          <w:sz w:val="24"/>
          <w:szCs w:val="24"/>
          <w:lang w:val="kk-KZ"/>
        </w:rPr>
        <w:t xml:space="preserve">Геожүйелердің экологиялық </w:t>
      </w:r>
      <w:proofErr w:type="spellStart"/>
      <w:r w:rsidR="00540CD0" w:rsidRPr="00DE58D6">
        <w:rPr>
          <w:rFonts w:ascii="Times New Roman" w:hAnsi="Times New Roman" w:cs="Times New Roman"/>
          <w:sz w:val="24"/>
          <w:szCs w:val="24"/>
        </w:rPr>
        <w:t>бұзылуының</w:t>
      </w:r>
      <w:proofErr w:type="spellEnd"/>
      <w:r w:rsidR="00540CD0" w:rsidRPr="003E36FF">
        <w:rPr>
          <w:rFonts w:ascii="Times New Roman" w:hAnsi="Times New Roman" w:cs="Times New Roman"/>
          <w:sz w:val="24"/>
          <w:szCs w:val="24"/>
        </w:rPr>
        <w:t xml:space="preserve"> </w:t>
      </w:r>
      <w:proofErr w:type="spellStart"/>
      <w:r w:rsidR="00540CD0" w:rsidRPr="00DE58D6">
        <w:rPr>
          <w:rFonts w:ascii="Times New Roman" w:hAnsi="Times New Roman" w:cs="Times New Roman"/>
          <w:sz w:val="24"/>
          <w:szCs w:val="24"/>
        </w:rPr>
        <w:t>сипаты</w:t>
      </w:r>
      <w:proofErr w:type="spellEnd"/>
      <w:r w:rsidR="00540CD0" w:rsidRPr="003E36FF">
        <w:rPr>
          <w:rFonts w:ascii="Times New Roman" w:hAnsi="Times New Roman" w:cs="Times New Roman"/>
          <w:sz w:val="24"/>
          <w:szCs w:val="24"/>
        </w:rPr>
        <w:t xml:space="preserve"> </w:t>
      </w:r>
      <w:r w:rsidR="00540CD0" w:rsidRPr="00DE58D6">
        <w:rPr>
          <w:rFonts w:ascii="Times New Roman" w:hAnsi="Times New Roman" w:cs="Times New Roman"/>
          <w:sz w:val="24"/>
          <w:szCs w:val="24"/>
        </w:rPr>
        <w:t>мен</w:t>
      </w:r>
      <w:r w:rsidR="00540CD0" w:rsidRPr="003E36FF">
        <w:rPr>
          <w:rFonts w:ascii="Times New Roman" w:hAnsi="Times New Roman" w:cs="Times New Roman"/>
          <w:sz w:val="24"/>
          <w:szCs w:val="24"/>
        </w:rPr>
        <w:t xml:space="preserve"> </w:t>
      </w:r>
      <w:proofErr w:type="spellStart"/>
      <w:r w:rsidR="00540CD0">
        <w:rPr>
          <w:rFonts w:ascii="Times New Roman" w:hAnsi="Times New Roman" w:cs="Times New Roman"/>
          <w:sz w:val="24"/>
          <w:szCs w:val="24"/>
        </w:rPr>
        <w:t>дәрежесін</w:t>
      </w:r>
      <w:proofErr w:type="spellEnd"/>
      <w:r w:rsidR="00540CD0">
        <w:rPr>
          <w:rFonts w:ascii="Times New Roman" w:hAnsi="Times New Roman" w:cs="Times New Roman"/>
          <w:sz w:val="24"/>
          <w:szCs w:val="24"/>
          <w:lang w:val="kk-KZ"/>
        </w:rPr>
        <w:t>ің</w:t>
      </w:r>
      <w:r w:rsidR="00540CD0" w:rsidRPr="003E36FF">
        <w:rPr>
          <w:rFonts w:ascii="Times New Roman" w:hAnsi="Times New Roman" w:cs="Times New Roman"/>
          <w:sz w:val="24"/>
          <w:szCs w:val="24"/>
        </w:rPr>
        <w:t xml:space="preserve"> </w:t>
      </w:r>
      <w:proofErr w:type="spellStart"/>
      <w:r w:rsidR="00540CD0" w:rsidRPr="00DE58D6">
        <w:rPr>
          <w:rFonts w:ascii="Times New Roman" w:hAnsi="Times New Roman" w:cs="Times New Roman"/>
          <w:sz w:val="24"/>
          <w:szCs w:val="24"/>
        </w:rPr>
        <w:t>зерттеу</w:t>
      </w:r>
      <w:proofErr w:type="spellEnd"/>
      <w:r w:rsidR="00540CD0">
        <w:rPr>
          <w:rFonts w:ascii="Times New Roman" w:hAnsi="Times New Roman" w:cs="Times New Roman"/>
          <w:sz w:val="24"/>
          <w:szCs w:val="24"/>
          <w:lang w:val="kk-KZ"/>
        </w:rPr>
        <w:t>ін</w:t>
      </w:r>
      <w:r w:rsidR="00540CD0" w:rsidRPr="00DE58D6">
        <w:rPr>
          <w:rFonts w:ascii="Times New Roman" w:hAnsi="Times New Roman" w:cs="Times New Roman"/>
          <w:sz w:val="24"/>
          <w:szCs w:val="24"/>
        </w:rPr>
        <w:t>де</w:t>
      </w:r>
      <w:r w:rsidR="00540CD0" w:rsidRPr="003E36FF">
        <w:rPr>
          <w:rFonts w:ascii="Times New Roman" w:hAnsi="Times New Roman" w:cs="Times New Roman"/>
          <w:sz w:val="24"/>
          <w:szCs w:val="24"/>
        </w:rPr>
        <w:t xml:space="preserve"> </w:t>
      </w:r>
      <w:r w:rsidR="00540CD0">
        <w:rPr>
          <w:rFonts w:ascii="Times New Roman" w:hAnsi="Times New Roman" w:cs="Times New Roman"/>
          <w:sz w:val="24"/>
          <w:szCs w:val="24"/>
          <w:lang w:val="kk-KZ"/>
        </w:rPr>
        <w:t xml:space="preserve">ерекше қорғалатын табиғи территориялар (ЕҚТТ), оның ішінде ұлттық паркілер, салыстырмалы эталондар ретінде қажет.  </w:t>
      </w:r>
      <w:r w:rsidR="003B4B91">
        <w:rPr>
          <w:rFonts w:ascii="Times New Roman" w:hAnsi="Times New Roman" w:cs="Times New Roman"/>
          <w:sz w:val="24"/>
          <w:szCs w:val="24"/>
          <w:lang w:val="kk-KZ"/>
        </w:rPr>
        <w:t xml:space="preserve">Олардың </w:t>
      </w:r>
      <w:r w:rsidR="003B4B91" w:rsidRPr="00540CD0">
        <w:rPr>
          <w:rFonts w:ascii="Times New Roman" w:hAnsi="Times New Roman" w:cs="Times New Roman"/>
          <w:sz w:val="24"/>
          <w:szCs w:val="24"/>
          <w:lang w:val="kk-KZ"/>
        </w:rPr>
        <w:t xml:space="preserve">жай-күйін </w:t>
      </w:r>
      <w:r w:rsidR="003B4B91">
        <w:rPr>
          <w:rFonts w:ascii="Times New Roman" w:hAnsi="Times New Roman" w:cs="Times New Roman"/>
          <w:sz w:val="24"/>
          <w:szCs w:val="24"/>
          <w:lang w:val="kk-KZ"/>
        </w:rPr>
        <w:t>сақтау және тұрақты мониторингтеу мәселе</w:t>
      </w:r>
      <w:r w:rsidR="00540CD0">
        <w:rPr>
          <w:rFonts w:ascii="Times New Roman" w:hAnsi="Times New Roman" w:cs="Times New Roman"/>
          <w:sz w:val="24"/>
          <w:szCs w:val="24"/>
          <w:lang w:val="kk-KZ"/>
        </w:rPr>
        <w:t xml:space="preserve"> </w:t>
      </w:r>
      <w:r w:rsidR="003B4B91">
        <w:rPr>
          <w:rFonts w:ascii="Times New Roman" w:hAnsi="Times New Roman" w:cs="Times New Roman"/>
          <w:sz w:val="24"/>
          <w:szCs w:val="24"/>
          <w:lang w:val="kk-KZ"/>
        </w:rPr>
        <w:t>ш</w:t>
      </w:r>
      <w:r w:rsidR="00540CD0">
        <w:rPr>
          <w:rFonts w:ascii="Times New Roman" w:hAnsi="Times New Roman" w:cs="Times New Roman"/>
          <w:sz w:val="24"/>
          <w:szCs w:val="24"/>
          <w:lang w:val="kk-KZ"/>
        </w:rPr>
        <w:t>аруашыл</w:t>
      </w:r>
      <w:r w:rsidRPr="00540CD0">
        <w:rPr>
          <w:rFonts w:ascii="Times New Roman" w:hAnsi="Times New Roman" w:cs="Times New Roman"/>
          <w:sz w:val="24"/>
          <w:szCs w:val="24"/>
          <w:lang w:val="kk-KZ"/>
        </w:rPr>
        <w:t xml:space="preserve">ық </w:t>
      </w:r>
      <w:r w:rsidR="00540CD0">
        <w:rPr>
          <w:rFonts w:ascii="Times New Roman" w:hAnsi="Times New Roman" w:cs="Times New Roman"/>
          <w:sz w:val="24"/>
          <w:szCs w:val="24"/>
          <w:lang w:val="kk-KZ"/>
        </w:rPr>
        <w:t>әрекеттіліктің</w:t>
      </w:r>
      <w:r w:rsidRPr="00540CD0">
        <w:rPr>
          <w:rFonts w:ascii="Times New Roman" w:hAnsi="Times New Roman" w:cs="Times New Roman"/>
          <w:sz w:val="24"/>
          <w:szCs w:val="24"/>
          <w:lang w:val="kk-KZ"/>
        </w:rPr>
        <w:t xml:space="preserve"> </w:t>
      </w:r>
      <w:r w:rsidR="003B4B91">
        <w:rPr>
          <w:rFonts w:ascii="Times New Roman" w:hAnsi="Times New Roman" w:cs="Times New Roman"/>
          <w:sz w:val="24"/>
          <w:szCs w:val="24"/>
          <w:lang w:val="kk-KZ"/>
        </w:rPr>
        <w:t>қауіптерін минимизациялауымен бірге</w:t>
      </w:r>
      <w:r w:rsidR="003B4B91" w:rsidRPr="003B4B91">
        <w:rPr>
          <w:rFonts w:ascii="Times New Roman" w:hAnsi="Times New Roman" w:cs="Times New Roman"/>
          <w:sz w:val="24"/>
          <w:szCs w:val="24"/>
          <w:lang w:val="kk-KZ"/>
        </w:rPr>
        <w:t xml:space="preserve"> </w:t>
      </w:r>
      <w:r w:rsidR="003B4B91">
        <w:rPr>
          <w:rFonts w:ascii="Times New Roman" w:hAnsi="Times New Roman" w:cs="Times New Roman"/>
          <w:sz w:val="24"/>
          <w:szCs w:val="24"/>
          <w:lang w:val="kk-KZ"/>
        </w:rPr>
        <w:t xml:space="preserve">және де </w:t>
      </w:r>
      <w:r w:rsidR="003B4B91" w:rsidRPr="00540CD0">
        <w:rPr>
          <w:rFonts w:ascii="Times New Roman" w:hAnsi="Times New Roman" w:cs="Times New Roman"/>
          <w:sz w:val="24"/>
          <w:szCs w:val="24"/>
          <w:lang w:val="kk-KZ"/>
        </w:rPr>
        <w:t xml:space="preserve">геожүйелерді </w:t>
      </w:r>
      <w:r w:rsidR="003B4B91">
        <w:rPr>
          <w:rFonts w:ascii="Times New Roman" w:hAnsi="Times New Roman" w:cs="Times New Roman"/>
          <w:sz w:val="24"/>
          <w:szCs w:val="24"/>
          <w:lang w:val="kk-KZ"/>
        </w:rPr>
        <w:t xml:space="preserve"> </w:t>
      </w:r>
      <w:r w:rsidR="003B4B91" w:rsidRPr="00540CD0">
        <w:rPr>
          <w:rFonts w:ascii="Times New Roman" w:hAnsi="Times New Roman" w:cs="Times New Roman"/>
          <w:sz w:val="24"/>
          <w:szCs w:val="24"/>
          <w:lang w:val="kk-KZ"/>
        </w:rPr>
        <w:t>қалпына келтіру</w:t>
      </w:r>
      <w:r w:rsidR="003B4B91">
        <w:rPr>
          <w:rFonts w:ascii="Times New Roman" w:hAnsi="Times New Roman" w:cs="Times New Roman"/>
          <w:sz w:val="24"/>
          <w:szCs w:val="24"/>
          <w:lang w:val="kk-KZ"/>
        </w:rPr>
        <w:t xml:space="preserve"> мақсатымен,  </w:t>
      </w:r>
      <w:r w:rsidRPr="00540CD0">
        <w:rPr>
          <w:rFonts w:ascii="Times New Roman" w:hAnsi="Times New Roman" w:cs="Times New Roman"/>
          <w:sz w:val="24"/>
          <w:szCs w:val="24"/>
          <w:lang w:val="kk-KZ"/>
        </w:rPr>
        <w:t xml:space="preserve">практикалық ғана емес, сонымен </w:t>
      </w:r>
      <w:r w:rsidR="003B4B91">
        <w:rPr>
          <w:rFonts w:ascii="Times New Roman" w:hAnsi="Times New Roman" w:cs="Times New Roman"/>
          <w:sz w:val="24"/>
          <w:szCs w:val="24"/>
          <w:lang w:val="kk-KZ"/>
        </w:rPr>
        <w:t>қатар</w:t>
      </w:r>
      <w:r w:rsidRPr="00540CD0">
        <w:rPr>
          <w:rFonts w:ascii="Times New Roman" w:hAnsi="Times New Roman" w:cs="Times New Roman"/>
          <w:sz w:val="24"/>
          <w:szCs w:val="24"/>
          <w:lang w:val="kk-KZ"/>
        </w:rPr>
        <w:t xml:space="preserve"> </w:t>
      </w:r>
      <w:r w:rsidR="003B4B91">
        <w:rPr>
          <w:rFonts w:ascii="Times New Roman" w:hAnsi="Times New Roman" w:cs="Times New Roman"/>
          <w:sz w:val="24"/>
          <w:szCs w:val="24"/>
          <w:lang w:val="kk-KZ"/>
        </w:rPr>
        <w:t xml:space="preserve"> </w:t>
      </w:r>
      <w:r w:rsidRPr="00540CD0">
        <w:rPr>
          <w:rFonts w:ascii="Times New Roman" w:hAnsi="Times New Roman" w:cs="Times New Roman"/>
          <w:sz w:val="24"/>
          <w:szCs w:val="24"/>
          <w:lang w:val="kk-KZ"/>
        </w:rPr>
        <w:t xml:space="preserve">үлкен теориялық маңызға ие. </w:t>
      </w:r>
      <w:r w:rsidRPr="003B4B91">
        <w:rPr>
          <w:rFonts w:ascii="Times New Roman" w:hAnsi="Times New Roman" w:cs="Times New Roman"/>
          <w:sz w:val="24"/>
          <w:szCs w:val="24"/>
          <w:lang w:val="kk-KZ"/>
        </w:rPr>
        <w:t xml:space="preserve">Зерттеу деректерінің әдістемелік арсеналына зерттеу тақырыбы бойынша жарияланған жұмыстарды іздеу, шолу және талдау, картографиялық </w:t>
      </w:r>
      <w:r w:rsidR="00BC1BCD">
        <w:rPr>
          <w:rFonts w:ascii="Times New Roman" w:hAnsi="Times New Roman" w:cs="Times New Roman"/>
          <w:sz w:val="24"/>
          <w:szCs w:val="24"/>
          <w:lang w:val="kk-KZ"/>
        </w:rPr>
        <w:t>үлгілері</w:t>
      </w:r>
      <w:r w:rsidRPr="003B4B91">
        <w:rPr>
          <w:rFonts w:ascii="Times New Roman" w:hAnsi="Times New Roman" w:cs="Times New Roman"/>
          <w:sz w:val="24"/>
          <w:szCs w:val="24"/>
          <w:lang w:val="kk-KZ"/>
        </w:rPr>
        <w:t xml:space="preserve"> мен ғарыштық </w:t>
      </w:r>
      <w:r w:rsidR="004D45E1">
        <w:rPr>
          <w:rFonts w:ascii="Times New Roman" w:hAnsi="Times New Roman" w:cs="Times New Roman"/>
          <w:sz w:val="24"/>
          <w:szCs w:val="24"/>
          <w:lang w:val="kk-KZ"/>
        </w:rPr>
        <w:t>суреттерді</w:t>
      </w:r>
      <w:r w:rsidRPr="003B4B91">
        <w:rPr>
          <w:rFonts w:ascii="Times New Roman" w:hAnsi="Times New Roman" w:cs="Times New Roman"/>
          <w:sz w:val="24"/>
          <w:szCs w:val="24"/>
          <w:lang w:val="kk-KZ"/>
        </w:rPr>
        <w:t xml:space="preserve"> талдау, </w:t>
      </w:r>
      <w:r w:rsidR="004D45E1">
        <w:rPr>
          <w:rFonts w:ascii="Times New Roman" w:hAnsi="Times New Roman" w:cs="Times New Roman"/>
          <w:sz w:val="24"/>
          <w:szCs w:val="24"/>
          <w:lang w:val="kk-KZ"/>
        </w:rPr>
        <w:t>кеңістіктік және</w:t>
      </w:r>
      <w:r w:rsidRPr="003B4B91">
        <w:rPr>
          <w:rFonts w:ascii="Times New Roman" w:hAnsi="Times New Roman" w:cs="Times New Roman"/>
          <w:sz w:val="24"/>
          <w:szCs w:val="24"/>
          <w:lang w:val="kk-KZ"/>
        </w:rPr>
        <w:t xml:space="preserve"> графикалық модельдеу кірді. </w:t>
      </w:r>
      <w:r w:rsidRPr="004D45E1">
        <w:rPr>
          <w:rFonts w:ascii="Times New Roman" w:hAnsi="Times New Roman" w:cs="Times New Roman"/>
          <w:sz w:val="24"/>
          <w:szCs w:val="24"/>
          <w:lang w:val="kk-KZ"/>
        </w:rPr>
        <w:t>Осы жұмыстың нәтижесі</w:t>
      </w:r>
      <w:r w:rsidR="004D45E1">
        <w:rPr>
          <w:rFonts w:ascii="Times New Roman" w:hAnsi="Times New Roman" w:cs="Times New Roman"/>
          <w:sz w:val="24"/>
          <w:szCs w:val="24"/>
          <w:lang w:val="kk-KZ"/>
        </w:rPr>
        <w:t xml:space="preserve"> </w:t>
      </w:r>
      <w:r w:rsidRPr="004D45E1">
        <w:rPr>
          <w:rFonts w:ascii="Times New Roman" w:hAnsi="Times New Roman" w:cs="Times New Roman"/>
          <w:sz w:val="24"/>
          <w:szCs w:val="24"/>
          <w:lang w:val="kk-KZ"/>
        </w:rPr>
        <w:t>-</w:t>
      </w:r>
      <w:r w:rsidR="004D45E1">
        <w:rPr>
          <w:rFonts w:ascii="Times New Roman" w:hAnsi="Times New Roman" w:cs="Times New Roman"/>
          <w:sz w:val="24"/>
          <w:szCs w:val="24"/>
          <w:lang w:val="kk-KZ"/>
        </w:rPr>
        <w:t xml:space="preserve"> </w:t>
      </w:r>
      <w:r w:rsidRPr="004D45E1">
        <w:rPr>
          <w:rFonts w:ascii="Times New Roman" w:hAnsi="Times New Roman" w:cs="Times New Roman"/>
          <w:sz w:val="24"/>
          <w:szCs w:val="24"/>
          <w:lang w:val="kk-KZ"/>
        </w:rPr>
        <w:t xml:space="preserve">ұлттық парктің ландшафтарының </w:t>
      </w:r>
      <w:r w:rsidR="004D45E1">
        <w:rPr>
          <w:rFonts w:ascii="Times New Roman" w:hAnsi="Times New Roman" w:cs="Times New Roman"/>
          <w:sz w:val="24"/>
          <w:szCs w:val="24"/>
          <w:lang w:val="kk-KZ"/>
        </w:rPr>
        <w:t xml:space="preserve"> </w:t>
      </w:r>
      <w:r w:rsidRPr="004D45E1">
        <w:rPr>
          <w:rFonts w:ascii="Times New Roman" w:hAnsi="Times New Roman" w:cs="Times New Roman"/>
          <w:sz w:val="24"/>
          <w:szCs w:val="24"/>
          <w:lang w:val="kk-KZ"/>
        </w:rPr>
        <w:t xml:space="preserve">картасы және </w:t>
      </w:r>
      <w:r w:rsidR="004D45E1">
        <w:rPr>
          <w:rFonts w:ascii="Times New Roman" w:hAnsi="Times New Roman" w:cs="Times New Roman"/>
          <w:sz w:val="24"/>
          <w:szCs w:val="24"/>
          <w:lang w:val="kk-KZ"/>
        </w:rPr>
        <w:t xml:space="preserve">табиғи ортаға түсетін замануи антропогендік жүктеменің бағалауы. </w:t>
      </w:r>
      <w:r w:rsidR="004D45E1" w:rsidRPr="009174AE">
        <w:rPr>
          <w:rFonts w:ascii="Times New Roman" w:hAnsi="Times New Roman" w:cs="Times New Roman"/>
          <w:sz w:val="24"/>
          <w:szCs w:val="24"/>
          <w:lang w:val="kk-KZ"/>
        </w:rPr>
        <w:t>Ұсынылған мәліметтер негізінде шаруашылық әрекеттіліктің таралу сипатын талдауға және антропогендік іс-әрекеттің нәтижесінде пайда болған "ыстық нүктелерді</w:t>
      </w:r>
      <w:r w:rsidR="009174AE" w:rsidRPr="009174AE">
        <w:rPr>
          <w:rFonts w:ascii="Times New Roman" w:hAnsi="Times New Roman" w:cs="Times New Roman"/>
          <w:sz w:val="24"/>
          <w:szCs w:val="24"/>
          <w:lang w:val="kk-KZ"/>
        </w:rPr>
        <w:t>ң</w:t>
      </w:r>
      <w:r w:rsidR="004D45E1" w:rsidRPr="009174AE">
        <w:rPr>
          <w:rFonts w:ascii="Times New Roman" w:hAnsi="Times New Roman" w:cs="Times New Roman"/>
          <w:sz w:val="24"/>
          <w:szCs w:val="24"/>
          <w:lang w:val="kk-KZ"/>
        </w:rPr>
        <w:t xml:space="preserve">" </w:t>
      </w:r>
      <w:r w:rsidR="009174AE" w:rsidRPr="009174AE">
        <w:rPr>
          <w:rFonts w:ascii="Times New Roman" w:hAnsi="Times New Roman" w:cs="Times New Roman"/>
          <w:sz w:val="24"/>
          <w:szCs w:val="24"/>
          <w:lang w:val="kk-KZ"/>
        </w:rPr>
        <w:t>қауіптілігін азайту</w:t>
      </w:r>
      <w:r w:rsidR="004D45E1" w:rsidRPr="009174AE">
        <w:rPr>
          <w:rFonts w:ascii="Times New Roman" w:hAnsi="Times New Roman" w:cs="Times New Roman"/>
          <w:sz w:val="24"/>
          <w:szCs w:val="24"/>
          <w:lang w:val="kk-KZ"/>
        </w:rPr>
        <w:t xml:space="preserve"> бойынша ұсыныстар беруге болады.</w:t>
      </w:r>
    </w:p>
    <w:p w:rsidR="00EC52CC" w:rsidRPr="00A02BF2" w:rsidRDefault="00EC52CC" w:rsidP="00EC0CC1">
      <w:pPr>
        <w:tabs>
          <w:tab w:val="left" w:pos="7797"/>
        </w:tabs>
        <w:spacing w:after="0" w:line="240" w:lineRule="auto"/>
        <w:ind w:firstLine="425"/>
        <w:jc w:val="both"/>
        <w:rPr>
          <w:rFonts w:ascii="Times New Roman" w:hAnsi="Times New Roman" w:cs="Times New Roman"/>
          <w:sz w:val="28"/>
          <w:szCs w:val="24"/>
          <w:lang w:val="kk-KZ"/>
        </w:rPr>
      </w:pPr>
    </w:p>
    <w:p w:rsidR="00EC52CC" w:rsidRPr="00EC52CC" w:rsidRDefault="00EC52CC" w:rsidP="00EC0CC1">
      <w:pPr>
        <w:tabs>
          <w:tab w:val="left" w:pos="7797"/>
        </w:tabs>
        <w:spacing w:after="0" w:line="240" w:lineRule="auto"/>
        <w:jc w:val="both"/>
        <w:rPr>
          <w:rFonts w:ascii="Times New Roman" w:hAnsi="Times New Roman" w:cs="Times New Roman"/>
          <w:sz w:val="24"/>
          <w:szCs w:val="24"/>
          <w:lang w:val="kk-KZ"/>
        </w:rPr>
      </w:pPr>
      <w:r w:rsidRPr="00A02BF2">
        <w:rPr>
          <w:rFonts w:ascii="Times New Roman" w:hAnsi="Times New Roman" w:cs="Times New Roman"/>
          <w:b/>
          <w:sz w:val="24"/>
          <w:lang w:val="kk-KZ"/>
        </w:rPr>
        <w:t>Түйінді сөздер:</w:t>
      </w:r>
      <w:r w:rsidRPr="00A02BF2">
        <w:rPr>
          <w:rFonts w:ascii="Times New Roman" w:hAnsi="Times New Roman" w:cs="Times New Roman"/>
          <w:sz w:val="24"/>
          <w:lang w:val="kk-KZ"/>
        </w:rPr>
        <w:t xml:space="preserve"> "Іле-Алатау" ұлттық паркі, ландшафттар, Ландшафттардың қазіргі жай-күйі, шаруашылық қызметі, ЕҚТТ-дағы антропогендік қызмет</w:t>
      </w:r>
      <w:r w:rsidRPr="00EC52CC">
        <w:rPr>
          <w:rFonts w:ascii="Times New Roman" w:hAnsi="Times New Roman" w:cs="Times New Roman"/>
          <w:lang w:val="kk-KZ"/>
        </w:rPr>
        <w:t>.</w:t>
      </w:r>
    </w:p>
    <w:p w:rsidR="00D116B3" w:rsidRPr="004D45E1" w:rsidRDefault="00D116B3" w:rsidP="00EC0CC1">
      <w:pPr>
        <w:tabs>
          <w:tab w:val="left" w:pos="7797"/>
        </w:tabs>
        <w:spacing w:after="0" w:line="240" w:lineRule="auto"/>
        <w:ind w:firstLine="425"/>
        <w:jc w:val="both"/>
        <w:rPr>
          <w:rFonts w:ascii="Times New Roman" w:hAnsi="Times New Roman" w:cs="Times New Roman"/>
          <w:sz w:val="24"/>
          <w:szCs w:val="24"/>
          <w:lang w:val="kk-KZ"/>
        </w:rPr>
      </w:pPr>
    </w:p>
    <w:p w:rsidR="00423B8A" w:rsidRPr="00BF02B7" w:rsidRDefault="005F2A5C" w:rsidP="00EC0CC1">
      <w:pPr>
        <w:spacing w:before="40" w:line="240" w:lineRule="auto"/>
        <w:ind w:firstLine="426"/>
        <w:jc w:val="both"/>
        <w:rPr>
          <w:rFonts w:ascii="Times New Roman" w:hAnsi="Times New Roman" w:cs="Times New Roman"/>
          <w:b/>
          <w:sz w:val="24"/>
          <w:szCs w:val="24"/>
        </w:rPr>
      </w:pPr>
      <w:r w:rsidRPr="00E00668">
        <w:rPr>
          <w:rFonts w:ascii="Times New Roman" w:eastAsia="Times New Roman" w:hAnsi="Times New Roman" w:cs="Times New Roman"/>
          <w:sz w:val="24"/>
          <w:szCs w:val="24"/>
          <w:lang w:val="kk-KZ" w:eastAsia="ru-RU"/>
        </w:rPr>
        <w:tab/>
      </w:r>
      <w:r w:rsidR="00DA22FC" w:rsidRPr="00BF02B7">
        <w:rPr>
          <w:rFonts w:ascii="Times New Roman" w:hAnsi="Times New Roman" w:cs="Times New Roman"/>
          <w:b/>
          <w:sz w:val="24"/>
          <w:szCs w:val="24"/>
        </w:rPr>
        <w:t>Введение</w:t>
      </w:r>
      <w:r w:rsidR="00F71E5F" w:rsidRPr="00BF02B7">
        <w:rPr>
          <w:rFonts w:ascii="Times New Roman" w:hAnsi="Times New Roman" w:cs="Times New Roman"/>
          <w:b/>
          <w:sz w:val="24"/>
          <w:szCs w:val="24"/>
        </w:rPr>
        <w:t xml:space="preserve"> </w:t>
      </w:r>
    </w:p>
    <w:p w:rsidR="005F2A5C" w:rsidRPr="0094264A" w:rsidRDefault="005F2A5C" w:rsidP="007C7F7E">
      <w:pPr>
        <w:spacing w:after="0" w:line="240" w:lineRule="auto"/>
        <w:ind w:firstLine="454"/>
        <w:jc w:val="both"/>
        <w:rPr>
          <w:rFonts w:ascii="Times New Roman" w:eastAsia="Times New Roman" w:hAnsi="Times New Roman" w:cs="Times New Roman"/>
          <w:sz w:val="24"/>
          <w:szCs w:val="24"/>
          <w:lang w:eastAsia="ru-RU"/>
        </w:rPr>
      </w:pPr>
      <w:r w:rsidRPr="0094264A">
        <w:rPr>
          <w:rFonts w:ascii="Times New Roman" w:eastAsia="Times New Roman" w:hAnsi="Times New Roman" w:cs="Times New Roman"/>
          <w:sz w:val="24"/>
          <w:szCs w:val="24"/>
          <w:lang w:eastAsia="ru-RU"/>
        </w:rPr>
        <w:t>Повсеместная деградация природных ландшафтов и появление на их месте антропогенных модифицированных ландшафтов привели к острой проблеме выявления и охраны типичных и уникальных ландшафтов, сохранение которых имеет глобальное значение для судьбы человечества. В связи с</w:t>
      </w:r>
      <w:r>
        <w:rPr>
          <w:rFonts w:ascii="Times New Roman" w:eastAsia="Times New Roman" w:hAnsi="Times New Roman" w:cs="Times New Roman"/>
          <w:sz w:val="24"/>
          <w:szCs w:val="24"/>
          <w:lang w:eastAsia="ru-RU"/>
        </w:rPr>
        <w:t xml:space="preserve"> этим в мире созданы сети ООПТ, в том числе национальные парки, </w:t>
      </w:r>
      <w:r w:rsidRPr="0094264A">
        <w:rPr>
          <w:rFonts w:ascii="Times New Roman" w:eastAsia="Times New Roman" w:hAnsi="Times New Roman" w:cs="Times New Roman"/>
          <w:sz w:val="24"/>
          <w:szCs w:val="24"/>
          <w:lang w:eastAsia="ru-RU"/>
        </w:rPr>
        <w:t>одной из главных задач которых является сохранение и поддержание биоразнообразия. Земли</w:t>
      </w:r>
      <w:r>
        <w:rPr>
          <w:rFonts w:ascii="Times New Roman" w:eastAsia="Times New Roman" w:hAnsi="Times New Roman" w:cs="Times New Roman"/>
          <w:sz w:val="24"/>
          <w:szCs w:val="24"/>
          <w:lang w:eastAsia="ru-RU"/>
        </w:rPr>
        <w:t>,</w:t>
      </w:r>
      <w:r w:rsidRPr="0094264A">
        <w:rPr>
          <w:rFonts w:ascii="Times New Roman" w:eastAsia="Times New Roman" w:hAnsi="Times New Roman" w:cs="Times New Roman"/>
          <w:sz w:val="24"/>
          <w:szCs w:val="24"/>
          <w:lang w:eastAsia="ru-RU"/>
        </w:rPr>
        <w:t xml:space="preserve"> совмещение функций охраны природы и организации активного познавательного отдыха. Однако не везде туризм подчиняется условиям максимальной «</w:t>
      </w:r>
      <w:proofErr w:type="spellStart"/>
      <w:r w:rsidRPr="0094264A">
        <w:rPr>
          <w:rFonts w:ascii="Times New Roman" w:eastAsia="Times New Roman" w:hAnsi="Times New Roman" w:cs="Times New Roman"/>
          <w:sz w:val="24"/>
          <w:szCs w:val="24"/>
          <w:lang w:eastAsia="ru-RU"/>
        </w:rPr>
        <w:t>экологичности</w:t>
      </w:r>
      <w:proofErr w:type="spellEnd"/>
      <w:r w:rsidRPr="0094264A">
        <w:rPr>
          <w:rFonts w:ascii="Times New Roman" w:eastAsia="Times New Roman" w:hAnsi="Times New Roman" w:cs="Times New Roman"/>
          <w:sz w:val="24"/>
          <w:szCs w:val="24"/>
          <w:lang w:eastAsia="ru-RU"/>
        </w:rPr>
        <w:t xml:space="preserve">», отсюда вытекает задача оценки степени антропогенной трансформации территорий ООПТ и разработка рекомендаций по минимизации дальнейшего пагубного воздействия на ценные территории.  </w:t>
      </w:r>
    </w:p>
    <w:p w:rsidR="00423B8A" w:rsidRPr="0094264A" w:rsidRDefault="005F2A5C" w:rsidP="007C7F7E">
      <w:pPr>
        <w:pStyle w:val="11"/>
        <w:ind w:firstLine="454"/>
        <w:jc w:val="both"/>
        <w:rPr>
          <w:sz w:val="24"/>
          <w:szCs w:val="24"/>
        </w:rPr>
      </w:pPr>
      <w:r w:rsidRPr="0094264A">
        <w:rPr>
          <w:sz w:val="24"/>
          <w:szCs w:val="24"/>
        </w:rPr>
        <w:t xml:space="preserve">В </w:t>
      </w:r>
      <w:r w:rsidRPr="005942B2">
        <w:rPr>
          <w:sz w:val="24"/>
          <w:szCs w:val="24"/>
        </w:rPr>
        <w:t xml:space="preserve">  </w:t>
      </w:r>
      <w:r w:rsidRPr="0094264A">
        <w:rPr>
          <w:sz w:val="24"/>
          <w:szCs w:val="24"/>
        </w:rPr>
        <w:t>работе</w:t>
      </w:r>
      <w:r w:rsidRPr="005942B2">
        <w:rPr>
          <w:sz w:val="24"/>
          <w:szCs w:val="24"/>
        </w:rPr>
        <w:t xml:space="preserve"> </w:t>
      </w:r>
      <w:r>
        <w:rPr>
          <w:sz w:val="24"/>
          <w:szCs w:val="24"/>
        </w:rPr>
        <w:t>освещены результаты анализа</w:t>
      </w:r>
      <w:r w:rsidRPr="0094264A">
        <w:rPr>
          <w:sz w:val="24"/>
          <w:szCs w:val="24"/>
        </w:rPr>
        <w:t xml:space="preserve"> </w:t>
      </w:r>
      <w:r>
        <w:rPr>
          <w:sz w:val="24"/>
          <w:szCs w:val="24"/>
        </w:rPr>
        <w:t xml:space="preserve">ландшафтной структуры и оценки современного состояния ландшафтов </w:t>
      </w:r>
      <w:r w:rsidRPr="0094264A">
        <w:rPr>
          <w:sz w:val="24"/>
          <w:szCs w:val="24"/>
        </w:rPr>
        <w:t>Государственн</w:t>
      </w:r>
      <w:r>
        <w:rPr>
          <w:sz w:val="24"/>
          <w:szCs w:val="24"/>
        </w:rPr>
        <w:t xml:space="preserve">ого </w:t>
      </w:r>
      <w:r w:rsidRPr="0094264A">
        <w:rPr>
          <w:sz w:val="24"/>
          <w:szCs w:val="24"/>
        </w:rPr>
        <w:t>Национальн</w:t>
      </w:r>
      <w:r>
        <w:rPr>
          <w:sz w:val="24"/>
          <w:szCs w:val="24"/>
        </w:rPr>
        <w:t xml:space="preserve">ого </w:t>
      </w:r>
      <w:r w:rsidRPr="0094264A">
        <w:rPr>
          <w:sz w:val="24"/>
          <w:szCs w:val="24"/>
        </w:rPr>
        <w:t>природного</w:t>
      </w:r>
      <w:r>
        <w:rPr>
          <w:sz w:val="24"/>
          <w:szCs w:val="24"/>
        </w:rPr>
        <w:t xml:space="preserve"> </w:t>
      </w:r>
      <w:r w:rsidRPr="0094264A">
        <w:rPr>
          <w:sz w:val="24"/>
          <w:szCs w:val="24"/>
        </w:rPr>
        <w:t>парк</w:t>
      </w:r>
      <w:r>
        <w:rPr>
          <w:sz w:val="24"/>
          <w:szCs w:val="24"/>
        </w:rPr>
        <w:t>а</w:t>
      </w:r>
      <w:r w:rsidRPr="0094264A">
        <w:rPr>
          <w:sz w:val="24"/>
          <w:szCs w:val="24"/>
        </w:rPr>
        <w:t xml:space="preserve"> «Иле-Алатау»</w:t>
      </w:r>
      <w:r>
        <w:rPr>
          <w:sz w:val="24"/>
          <w:szCs w:val="24"/>
        </w:rPr>
        <w:t>,</w:t>
      </w:r>
      <w:r w:rsidRPr="0094264A">
        <w:rPr>
          <w:sz w:val="24"/>
          <w:szCs w:val="24"/>
        </w:rPr>
        <w:t xml:space="preserve"> в пределах которо</w:t>
      </w:r>
      <w:r>
        <w:rPr>
          <w:sz w:val="24"/>
          <w:szCs w:val="24"/>
        </w:rPr>
        <w:t>го</w:t>
      </w:r>
      <w:r w:rsidRPr="0094264A">
        <w:rPr>
          <w:sz w:val="24"/>
          <w:szCs w:val="24"/>
        </w:rPr>
        <w:t xml:space="preserve"> происходит активное освоение земель, приводящее к разрушению природных экосистем</w:t>
      </w:r>
      <w:r>
        <w:rPr>
          <w:sz w:val="24"/>
          <w:szCs w:val="24"/>
        </w:rPr>
        <w:t xml:space="preserve">. Данный парк </w:t>
      </w:r>
      <w:r w:rsidR="00423B8A" w:rsidRPr="0094264A">
        <w:rPr>
          <w:sz w:val="24"/>
          <w:szCs w:val="24"/>
        </w:rPr>
        <w:t xml:space="preserve">был выбран объектом исследования по причине того, что на природную среду национального парка оказывается сильное антропогенное давление за счет достаточно большой туристической привлекательности. </w:t>
      </w:r>
      <w:r w:rsidR="00423B8A" w:rsidRPr="0094264A">
        <w:rPr>
          <w:sz w:val="24"/>
          <w:szCs w:val="24"/>
        </w:rPr>
        <w:lastRenderedPageBreak/>
        <w:t xml:space="preserve">Ежегодно парк посещают в среднем </w:t>
      </w:r>
      <w:r w:rsidR="00423B8A" w:rsidRPr="0094264A">
        <w:rPr>
          <w:b/>
          <w:sz w:val="24"/>
          <w:szCs w:val="24"/>
          <w:u w:val="single"/>
        </w:rPr>
        <w:t xml:space="preserve">около 250 тысяч человек, </w:t>
      </w:r>
      <w:r w:rsidR="00423B8A" w:rsidRPr="0094264A">
        <w:rPr>
          <w:sz w:val="24"/>
          <w:szCs w:val="24"/>
        </w:rPr>
        <w:t>в 2019 году</w:t>
      </w:r>
      <w:r w:rsidR="00423B8A" w:rsidRPr="0094264A">
        <w:rPr>
          <w:b/>
          <w:sz w:val="24"/>
          <w:szCs w:val="24"/>
          <w:u w:val="single"/>
        </w:rPr>
        <w:t xml:space="preserve"> </w:t>
      </w:r>
      <w:r w:rsidR="00423B8A" w:rsidRPr="0094264A">
        <w:rPr>
          <w:sz w:val="24"/>
          <w:szCs w:val="24"/>
        </w:rPr>
        <w:t>посещаемость увеличилась до</w:t>
      </w:r>
      <w:r w:rsidR="00423B8A" w:rsidRPr="0094264A">
        <w:rPr>
          <w:b/>
          <w:sz w:val="24"/>
          <w:szCs w:val="24"/>
          <w:u w:val="single"/>
        </w:rPr>
        <w:t xml:space="preserve"> 288 тысяч человек</w:t>
      </w:r>
      <w:r w:rsidR="00763D54">
        <w:rPr>
          <w:sz w:val="24"/>
          <w:szCs w:val="24"/>
        </w:rPr>
        <w:t xml:space="preserve"> </w:t>
      </w:r>
      <w:r w:rsidR="0034598B" w:rsidRPr="0034598B">
        <w:rPr>
          <w:sz w:val="24"/>
          <w:szCs w:val="24"/>
        </w:rPr>
        <w:t>[</w:t>
      </w:r>
      <w:r w:rsidR="00763D54" w:rsidRPr="00763D54">
        <w:rPr>
          <w:sz w:val="24"/>
          <w:szCs w:val="24"/>
        </w:rPr>
        <w:t>1-2</w:t>
      </w:r>
      <w:r w:rsidR="0034598B">
        <w:rPr>
          <w:sz w:val="24"/>
          <w:szCs w:val="24"/>
        </w:rPr>
        <w:t>]</w:t>
      </w:r>
      <w:r w:rsidR="00423B8A" w:rsidRPr="0094264A">
        <w:rPr>
          <w:sz w:val="24"/>
          <w:szCs w:val="24"/>
        </w:rPr>
        <w:t xml:space="preserve">, что в 8 раз больше максимальной допустимой посещаемости парка. Причиной такой привлекательности является расположение объекта на северном склоне </w:t>
      </w:r>
      <w:proofErr w:type="spellStart"/>
      <w:r w:rsidR="00423B8A" w:rsidRPr="0094264A">
        <w:rPr>
          <w:sz w:val="24"/>
          <w:szCs w:val="24"/>
        </w:rPr>
        <w:t>Заилийского</w:t>
      </w:r>
      <w:proofErr w:type="spellEnd"/>
      <w:r w:rsidR="00423B8A" w:rsidRPr="0094264A">
        <w:rPr>
          <w:sz w:val="24"/>
          <w:szCs w:val="24"/>
        </w:rPr>
        <w:t xml:space="preserve"> Алатау, который характеризуется высотной поясностью и за счет этого высоким разнообразием ландшафтных зон, а также на посещаемость повлияло то, что национальный парк находится в непосредственной близости к городу Алматы.</w:t>
      </w:r>
      <w:r w:rsidR="00A47995" w:rsidRPr="0094264A">
        <w:rPr>
          <w:sz w:val="24"/>
          <w:szCs w:val="24"/>
        </w:rPr>
        <w:t xml:space="preserve"> В национальном парке обитают около 1000 видов животных, и произрастает более 1200 видов растений, из них 32 вида животных и 37 растения отно</w:t>
      </w:r>
      <w:r w:rsidR="0034598B">
        <w:rPr>
          <w:sz w:val="24"/>
          <w:szCs w:val="24"/>
        </w:rPr>
        <w:t>сятся к списку Красной книги [</w:t>
      </w:r>
      <w:r w:rsidR="00763D54">
        <w:rPr>
          <w:sz w:val="24"/>
          <w:szCs w:val="24"/>
        </w:rPr>
        <w:t>3</w:t>
      </w:r>
      <w:r w:rsidR="00FE70B8" w:rsidRPr="00FE70B8">
        <w:rPr>
          <w:sz w:val="24"/>
          <w:szCs w:val="24"/>
        </w:rPr>
        <w:t>-4</w:t>
      </w:r>
      <w:r w:rsidR="0034598B" w:rsidRPr="0034598B">
        <w:rPr>
          <w:sz w:val="24"/>
          <w:szCs w:val="24"/>
        </w:rPr>
        <w:t>]</w:t>
      </w:r>
      <w:r w:rsidR="00A47995" w:rsidRPr="0094264A">
        <w:rPr>
          <w:sz w:val="24"/>
          <w:szCs w:val="24"/>
        </w:rPr>
        <w:t xml:space="preserve">. Также на территории национального парка расположены уникальные памятники природы, такие как: водопады, моховые ельники, высокогорные озера, каменные глетчеры и ледники, а также объекты культурного наследия, из них наиболее популярным является место захоронения «Золотого человека», открытое в 1969 году. </w:t>
      </w:r>
    </w:p>
    <w:p w:rsidR="00A47995" w:rsidRPr="0094264A" w:rsidRDefault="00A47995" w:rsidP="007C7F7E">
      <w:pPr>
        <w:pStyle w:val="11"/>
        <w:spacing w:after="200"/>
        <w:ind w:firstLine="454"/>
        <w:jc w:val="both"/>
        <w:rPr>
          <w:sz w:val="24"/>
          <w:szCs w:val="24"/>
        </w:rPr>
      </w:pPr>
      <w:r w:rsidRPr="00703058">
        <w:rPr>
          <w:sz w:val="24"/>
          <w:szCs w:val="24"/>
        </w:rPr>
        <w:t>Современные ландшафты территории образовались за счет двух факторов среды – природных и антропогенных, из которых, на данный момент, значительную часть составляет антропогенная нагрузка. Последние десятилетия большую роль в нарушении функционирования ПТК стала играть рекреация, которая затрагивает и лесные массивы, и побережья водоемов, а также чрезмерный выпас скота и многократн</w:t>
      </w:r>
      <w:r w:rsidR="00703058" w:rsidRPr="00703058">
        <w:rPr>
          <w:sz w:val="24"/>
          <w:szCs w:val="24"/>
        </w:rPr>
        <w:t xml:space="preserve">ое </w:t>
      </w:r>
      <w:r w:rsidR="0034598B" w:rsidRPr="00703058">
        <w:rPr>
          <w:sz w:val="24"/>
          <w:szCs w:val="24"/>
        </w:rPr>
        <w:t>использование дорожной</w:t>
      </w:r>
      <w:r w:rsidR="00703058" w:rsidRPr="00703058">
        <w:rPr>
          <w:sz w:val="24"/>
          <w:szCs w:val="24"/>
        </w:rPr>
        <w:t xml:space="preserve"> и других видов </w:t>
      </w:r>
      <w:r w:rsidR="0034598B" w:rsidRPr="00703058">
        <w:rPr>
          <w:sz w:val="24"/>
          <w:szCs w:val="24"/>
        </w:rPr>
        <w:t>техники.</w:t>
      </w:r>
      <w:r w:rsidRPr="00703058">
        <w:rPr>
          <w:sz w:val="24"/>
          <w:szCs w:val="24"/>
        </w:rPr>
        <w:t xml:space="preserve"> </w:t>
      </w:r>
      <w:r w:rsidR="00703058">
        <w:rPr>
          <w:sz w:val="24"/>
          <w:szCs w:val="24"/>
        </w:rPr>
        <w:t xml:space="preserve"> </w:t>
      </w:r>
    </w:p>
    <w:p w:rsidR="00423B8A" w:rsidRPr="0094264A" w:rsidRDefault="00F71E5F" w:rsidP="00EC0CC1">
      <w:pPr>
        <w:pStyle w:val="11"/>
        <w:spacing w:after="200"/>
        <w:ind w:firstLine="426"/>
        <w:jc w:val="both"/>
        <w:rPr>
          <w:b/>
          <w:sz w:val="24"/>
          <w:szCs w:val="24"/>
        </w:rPr>
      </w:pPr>
      <w:r w:rsidRPr="0094264A">
        <w:rPr>
          <w:b/>
          <w:sz w:val="24"/>
          <w:szCs w:val="24"/>
        </w:rPr>
        <w:t>Исходны</w:t>
      </w:r>
      <w:r w:rsidR="00DA22FC" w:rsidRPr="0094264A">
        <w:rPr>
          <w:b/>
          <w:sz w:val="24"/>
          <w:szCs w:val="24"/>
        </w:rPr>
        <w:t>е данные и методы исследования</w:t>
      </w:r>
    </w:p>
    <w:p w:rsidR="00423B8A" w:rsidRPr="0094264A" w:rsidRDefault="00423B8A" w:rsidP="00EC0CC1">
      <w:pPr>
        <w:pStyle w:val="a3"/>
        <w:shd w:val="clear" w:color="auto" w:fill="FFFFFF"/>
        <w:spacing w:line="240" w:lineRule="auto"/>
        <w:ind w:left="0" w:firstLine="426"/>
        <w:jc w:val="both"/>
        <w:rPr>
          <w:rFonts w:ascii="Times New Roman" w:hAnsi="Times New Roman"/>
          <w:bCs/>
          <w:sz w:val="24"/>
          <w:szCs w:val="24"/>
          <w:lang w:eastAsia="ru-RU"/>
        </w:rPr>
      </w:pPr>
      <w:r w:rsidRPr="0094264A">
        <w:rPr>
          <w:rFonts w:ascii="Times New Roman" w:hAnsi="Times New Roman"/>
          <w:bCs/>
          <w:sz w:val="24"/>
          <w:szCs w:val="24"/>
          <w:lang w:eastAsia="ru-RU"/>
        </w:rPr>
        <w:t>В основу работы положены полевые материалы автора, собранные в ходе производственной практики, литературные источники, картографические данные (космические снимки, топографическая карта масштаба 1:100000, карты почвенного и растительного покрова, цифровая модель рельефа), интернет ресурсы и фондовые материалы, предоставленные сотрудниками головного офиса Иле-Алатауского ГНПП.</w:t>
      </w:r>
    </w:p>
    <w:p w:rsidR="00423B8A" w:rsidRPr="0094264A" w:rsidRDefault="00423B8A" w:rsidP="00EC0CC1">
      <w:pPr>
        <w:pStyle w:val="a3"/>
        <w:spacing w:after="0" w:line="240" w:lineRule="auto"/>
        <w:ind w:left="0" w:firstLine="426"/>
        <w:jc w:val="both"/>
        <w:rPr>
          <w:rFonts w:ascii="Times New Roman" w:hAnsi="Times New Roman"/>
          <w:sz w:val="24"/>
          <w:szCs w:val="24"/>
        </w:rPr>
      </w:pPr>
      <w:r w:rsidRPr="0094264A">
        <w:rPr>
          <w:rFonts w:ascii="Times New Roman" w:hAnsi="Times New Roman"/>
          <w:sz w:val="24"/>
          <w:szCs w:val="24"/>
        </w:rPr>
        <w:t xml:space="preserve">Методологической основой исследования является системный и ландшафтный научные подходы. Полученные данные подвергались обработке с применением ГИС-технологий, как важнейшего инструментария для выполнения расчётных операций и визуализации полученной информации. </w:t>
      </w:r>
      <w:r w:rsidR="00473916" w:rsidRPr="0094264A">
        <w:rPr>
          <w:rFonts w:ascii="Times New Roman" w:hAnsi="Times New Roman"/>
          <w:sz w:val="24"/>
          <w:szCs w:val="24"/>
        </w:rPr>
        <w:t>Работа по составлению ландшафтной карты разделилась на 2 основных этапа: сбор подходящих материалов для оцифровки ландшафтных выделов и основная часть – оцифровка ландшафтных выделов.</w:t>
      </w:r>
    </w:p>
    <w:p w:rsidR="00423B8A" w:rsidRPr="0094264A" w:rsidRDefault="00423B8A" w:rsidP="00EC0CC1">
      <w:pPr>
        <w:pStyle w:val="11"/>
        <w:ind w:firstLine="426"/>
        <w:jc w:val="both"/>
        <w:rPr>
          <w:sz w:val="24"/>
          <w:szCs w:val="24"/>
        </w:rPr>
      </w:pPr>
      <w:r w:rsidRPr="0094264A">
        <w:rPr>
          <w:sz w:val="24"/>
          <w:szCs w:val="24"/>
        </w:rPr>
        <w:t>При составлении карты ландшафтных зон, на каждом этапе производилась проверка, то есть сопоставление полученных выделов с космическим снимком Яндекс, а также некоторые исследуемые участки сопоставлялись с данными полевых исследований.</w:t>
      </w:r>
    </w:p>
    <w:p w:rsidR="00473916" w:rsidRPr="0094264A" w:rsidRDefault="00473916" w:rsidP="00EC0CC1">
      <w:pPr>
        <w:pStyle w:val="11"/>
        <w:ind w:firstLine="426"/>
        <w:jc w:val="both"/>
        <w:rPr>
          <w:sz w:val="24"/>
          <w:szCs w:val="24"/>
        </w:rPr>
      </w:pPr>
      <w:r w:rsidRPr="0094264A">
        <w:rPr>
          <w:sz w:val="24"/>
          <w:szCs w:val="24"/>
        </w:rPr>
        <w:t xml:space="preserve">Для определения современного состояния ландшафтов использовалась методика балльной оценки, суть которой заключается в том, что для определения современного состояния изначально определяются все виды хозяйственной деятельности на рассматриваемом участке, то есть антропогенные нагрузки на изучаемой территории и им присваиваются баллы трансформации. В ходе полевых маршрутов, изучения фондовых материалов национального парка и анализа космических снимков, среди видов хозяйственной деятельности были выявлены такие составляющие антропогенного пресса как: здания и покрытые асфальтом парковки, асфальтовые дороги, сады, сенокосы, еловые посадки и </w:t>
      </w:r>
      <w:proofErr w:type="spellStart"/>
      <w:r w:rsidRPr="0094264A">
        <w:rPr>
          <w:sz w:val="24"/>
          <w:szCs w:val="24"/>
        </w:rPr>
        <w:t>склонозащитные</w:t>
      </w:r>
      <w:proofErr w:type="spellEnd"/>
      <w:r w:rsidRPr="0094264A">
        <w:rPr>
          <w:sz w:val="24"/>
          <w:szCs w:val="24"/>
        </w:rPr>
        <w:t xml:space="preserve"> насаждения, туристические маршруты и не заасфальтированные парковки. </w:t>
      </w:r>
    </w:p>
    <w:p w:rsidR="00A47995" w:rsidRPr="0094264A" w:rsidRDefault="00A47995" w:rsidP="00EC0CC1">
      <w:pPr>
        <w:pStyle w:val="11"/>
        <w:ind w:firstLine="426"/>
        <w:jc w:val="both"/>
        <w:rPr>
          <w:sz w:val="24"/>
          <w:szCs w:val="24"/>
        </w:rPr>
      </w:pPr>
      <w:r w:rsidRPr="0094264A">
        <w:rPr>
          <w:sz w:val="24"/>
          <w:szCs w:val="24"/>
        </w:rPr>
        <w:t xml:space="preserve">После составления перечня существующих видов деятельности, их классификации и оцифровки, каждому виду дается определённый балл, который соответствует степени преобразования территории, в зависимости от направления воздействия (почвообразующие породы, </w:t>
      </w:r>
      <w:r w:rsidRPr="0094264A">
        <w:rPr>
          <w:rFonts w:eastAsiaTheme="minorHAnsi"/>
          <w:sz w:val="24"/>
          <w:szCs w:val="24"/>
          <w:lang w:eastAsia="en-US"/>
        </w:rPr>
        <w:t xml:space="preserve">рельеф, растительность, почвенный покров). К примеру, если на территории расположен объект, воздействующий на все вышеперечисленные </w:t>
      </w:r>
      <w:r w:rsidR="00F766BE">
        <w:rPr>
          <w:rFonts w:eastAsiaTheme="minorHAnsi"/>
          <w:sz w:val="24"/>
          <w:szCs w:val="24"/>
          <w:lang w:eastAsia="en-US"/>
        </w:rPr>
        <w:t xml:space="preserve">компоненты, </w:t>
      </w:r>
      <w:r w:rsidRPr="0094264A">
        <w:rPr>
          <w:rFonts w:eastAsiaTheme="minorHAnsi"/>
          <w:sz w:val="24"/>
          <w:szCs w:val="24"/>
          <w:lang w:eastAsia="en-US"/>
        </w:rPr>
        <w:t xml:space="preserve">то ему дан максимальный балл, так как этот объект заведомо оказывает на природную среду большее антропогенное воздействие. Балльная градация начинается с 1 - самой малой степени </w:t>
      </w:r>
      <w:r w:rsidRPr="0094264A">
        <w:rPr>
          <w:rFonts w:eastAsiaTheme="minorHAnsi"/>
          <w:sz w:val="24"/>
          <w:szCs w:val="24"/>
          <w:lang w:eastAsia="en-US"/>
        </w:rPr>
        <w:lastRenderedPageBreak/>
        <w:t>преобразования, и заканчивается</w:t>
      </w:r>
      <w:r w:rsidRPr="0094264A">
        <w:rPr>
          <w:sz w:val="24"/>
          <w:szCs w:val="24"/>
        </w:rPr>
        <w:t xml:space="preserve"> 7 баллами, соответствующим</w:t>
      </w:r>
      <w:r w:rsidR="00F766BE">
        <w:rPr>
          <w:sz w:val="24"/>
          <w:szCs w:val="24"/>
        </w:rPr>
        <w:t xml:space="preserve"> </w:t>
      </w:r>
      <w:r w:rsidRPr="0094264A">
        <w:rPr>
          <w:sz w:val="24"/>
          <w:szCs w:val="24"/>
        </w:rPr>
        <w:t xml:space="preserve">объектам хозяйственной деятельности, воздействующими на </w:t>
      </w:r>
      <w:r w:rsidR="00F766BE">
        <w:rPr>
          <w:sz w:val="24"/>
          <w:szCs w:val="24"/>
        </w:rPr>
        <w:t>компонентные среды</w:t>
      </w:r>
      <w:r w:rsidRPr="0094264A">
        <w:rPr>
          <w:sz w:val="24"/>
          <w:szCs w:val="24"/>
        </w:rPr>
        <w:t xml:space="preserve"> (табл. 1).</w:t>
      </w:r>
    </w:p>
    <w:p w:rsidR="00A47995" w:rsidRPr="0094264A" w:rsidRDefault="00A4799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После определения балльной градации преобразования ландшафтов антропогенной деятельностью и подсчета площадей (км</w:t>
      </w:r>
      <w:r w:rsidRPr="0094264A">
        <w:rPr>
          <w:rFonts w:ascii="Times New Roman" w:hAnsi="Times New Roman" w:cs="Times New Roman"/>
          <w:sz w:val="24"/>
          <w:szCs w:val="24"/>
          <w:vertAlign w:val="superscript"/>
        </w:rPr>
        <w:t>2</w:t>
      </w:r>
      <w:r w:rsidRPr="0094264A">
        <w:rPr>
          <w:rFonts w:ascii="Times New Roman" w:hAnsi="Times New Roman" w:cs="Times New Roman"/>
          <w:sz w:val="24"/>
          <w:szCs w:val="24"/>
        </w:rPr>
        <w:t>), занимаемых под тот или иной вид деятельности, составлена кросс-таблица (табл.1), с помощью которой определены ландшафтные зоны, на которые приходится наибольшая антропогенная нагрузка и составлена карта распространения вышеуказанных видов деятельности (рис.</w:t>
      </w:r>
      <w:r w:rsidR="00B342D0">
        <w:rPr>
          <w:rFonts w:ascii="Times New Roman" w:hAnsi="Times New Roman" w:cs="Times New Roman"/>
          <w:sz w:val="24"/>
          <w:szCs w:val="24"/>
        </w:rPr>
        <w:t>1</w:t>
      </w:r>
      <w:r w:rsidRPr="0094264A">
        <w:rPr>
          <w:rFonts w:ascii="Times New Roman" w:hAnsi="Times New Roman" w:cs="Times New Roman"/>
          <w:sz w:val="24"/>
          <w:szCs w:val="24"/>
        </w:rPr>
        <w:t xml:space="preserve">). </w:t>
      </w:r>
    </w:p>
    <w:p w:rsidR="008B5AE5" w:rsidRPr="0094264A" w:rsidRDefault="008B5AE5" w:rsidP="007C7F7E">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Все виды антропогенной деятельности на территории ГНПП «Иле-Алатау» были отмечены на карте с помощью космических снимков Земли, предоставл</w:t>
      </w:r>
      <w:r w:rsidR="0034598B">
        <w:rPr>
          <w:rFonts w:ascii="Times New Roman" w:hAnsi="Times New Roman" w:cs="Times New Roman"/>
          <w:sz w:val="24"/>
          <w:szCs w:val="24"/>
        </w:rPr>
        <w:t xml:space="preserve">енными сервисами </w:t>
      </w:r>
      <w:proofErr w:type="spellStart"/>
      <w:r w:rsidR="0034598B">
        <w:rPr>
          <w:rFonts w:ascii="Times New Roman" w:hAnsi="Times New Roman" w:cs="Times New Roman"/>
          <w:sz w:val="24"/>
          <w:szCs w:val="24"/>
        </w:rPr>
        <w:t>GoogleEarth</w:t>
      </w:r>
      <w:proofErr w:type="spellEnd"/>
      <w:r w:rsidR="0034598B">
        <w:rPr>
          <w:rFonts w:ascii="Times New Roman" w:hAnsi="Times New Roman" w:cs="Times New Roman"/>
          <w:sz w:val="24"/>
          <w:szCs w:val="24"/>
        </w:rPr>
        <w:t xml:space="preserve"> [</w:t>
      </w:r>
      <w:r w:rsidR="00FE70B8">
        <w:rPr>
          <w:rFonts w:ascii="Times New Roman" w:hAnsi="Times New Roman" w:cs="Times New Roman"/>
          <w:sz w:val="24"/>
          <w:szCs w:val="24"/>
        </w:rPr>
        <w:t>5</w:t>
      </w:r>
      <w:r w:rsidR="0034598B" w:rsidRPr="0034598B">
        <w:rPr>
          <w:rFonts w:ascii="Times New Roman" w:hAnsi="Times New Roman" w:cs="Times New Roman"/>
          <w:sz w:val="24"/>
          <w:szCs w:val="24"/>
        </w:rPr>
        <w:t>]</w:t>
      </w:r>
      <w:r w:rsidR="00FE70B8">
        <w:rPr>
          <w:rFonts w:ascii="Times New Roman" w:hAnsi="Times New Roman" w:cs="Times New Roman"/>
          <w:sz w:val="24"/>
          <w:szCs w:val="24"/>
        </w:rPr>
        <w:t xml:space="preserve">, </w:t>
      </w:r>
      <w:proofErr w:type="spellStart"/>
      <w:r w:rsidR="00FE70B8">
        <w:rPr>
          <w:rFonts w:ascii="Times New Roman" w:hAnsi="Times New Roman" w:cs="Times New Roman"/>
          <w:sz w:val="24"/>
          <w:szCs w:val="24"/>
        </w:rPr>
        <w:t>Sas</w:t>
      </w:r>
      <w:r w:rsidR="007C7F7E">
        <w:rPr>
          <w:rFonts w:ascii="Times New Roman" w:hAnsi="Times New Roman" w:cs="Times New Roman"/>
          <w:sz w:val="24"/>
          <w:szCs w:val="24"/>
        </w:rPr>
        <w:t>GIS</w:t>
      </w:r>
      <w:proofErr w:type="spellEnd"/>
      <w:r w:rsidR="007C7F7E">
        <w:rPr>
          <w:rFonts w:ascii="Times New Roman" w:hAnsi="Times New Roman" w:cs="Times New Roman"/>
          <w:sz w:val="24"/>
          <w:szCs w:val="24"/>
        </w:rPr>
        <w:t xml:space="preserve"> (</w:t>
      </w:r>
      <w:proofErr w:type="spellStart"/>
      <w:r w:rsidR="007C7F7E">
        <w:rPr>
          <w:rFonts w:ascii="Times New Roman" w:hAnsi="Times New Roman" w:cs="Times New Roman"/>
          <w:sz w:val="24"/>
          <w:szCs w:val="24"/>
        </w:rPr>
        <w:t>SasPlanet</w:t>
      </w:r>
      <w:proofErr w:type="spellEnd"/>
      <w:r w:rsidR="007C7F7E">
        <w:rPr>
          <w:rFonts w:ascii="Times New Roman" w:hAnsi="Times New Roman" w:cs="Times New Roman"/>
          <w:sz w:val="24"/>
          <w:szCs w:val="24"/>
        </w:rPr>
        <w:t xml:space="preserve">) </w:t>
      </w:r>
      <w:r w:rsidR="0034598B" w:rsidRPr="0034598B">
        <w:rPr>
          <w:rFonts w:ascii="Times New Roman" w:hAnsi="Times New Roman" w:cs="Times New Roman"/>
          <w:sz w:val="24"/>
          <w:szCs w:val="24"/>
        </w:rPr>
        <w:t>[</w:t>
      </w:r>
      <w:r w:rsidR="00FE70B8">
        <w:rPr>
          <w:rFonts w:ascii="Times New Roman" w:hAnsi="Times New Roman" w:cs="Times New Roman"/>
          <w:sz w:val="24"/>
          <w:szCs w:val="24"/>
        </w:rPr>
        <w:t>6</w:t>
      </w:r>
      <w:r w:rsidR="0034598B" w:rsidRPr="0034598B">
        <w:rPr>
          <w:rFonts w:ascii="Times New Roman" w:hAnsi="Times New Roman" w:cs="Times New Roman"/>
          <w:sz w:val="24"/>
          <w:szCs w:val="24"/>
        </w:rPr>
        <w:t>]</w:t>
      </w:r>
      <w:r w:rsidRPr="0094264A">
        <w:rPr>
          <w:rFonts w:ascii="Times New Roman" w:hAnsi="Times New Roman" w:cs="Times New Roman"/>
          <w:sz w:val="24"/>
          <w:szCs w:val="24"/>
        </w:rPr>
        <w:t xml:space="preserve"> и USGS </w:t>
      </w:r>
      <w:proofErr w:type="spellStart"/>
      <w:r w:rsidRPr="0094264A">
        <w:rPr>
          <w:rFonts w:ascii="Times New Roman" w:hAnsi="Times New Roman" w:cs="Times New Roman"/>
          <w:sz w:val="24"/>
          <w:szCs w:val="24"/>
        </w:rPr>
        <w:t>Global</w:t>
      </w:r>
      <w:proofErr w:type="spellEnd"/>
      <w:r w:rsidRPr="0094264A">
        <w:rPr>
          <w:rFonts w:ascii="Times New Roman" w:hAnsi="Times New Roman" w:cs="Times New Roman"/>
          <w:sz w:val="24"/>
          <w:szCs w:val="24"/>
        </w:rPr>
        <w:t xml:space="preserve"> </w:t>
      </w:r>
      <w:proofErr w:type="spellStart"/>
      <w:r w:rsidRPr="0094264A">
        <w:rPr>
          <w:rFonts w:ascii="Times New Roman" w:hAnsi="Times New Roman" w:cs="Times New Roman"/>
          <w:sz w:val="24"/>
          <w:szCs w:val="24"/>
        </w:rPr>
        <w:t>Visualizat</w:t>
      </w:r>
      <w:r w:rsidR="00FE70B8">
        <w:rPr>
          <w:rFonts w:ascii="Times New Roman" w:hAnsi="Times New Roman" w:cs="Times New Roman"/>
          <w:sz w:val="24"/>
          <w:szCs w:val="24"/>
        </w:rPr>
        <w:t>ion</w:t>
      </w:r>
      <w:proofErr w:type="spellEnd"/>
      <w:r w:rsidR="00FE70B8">
        <w:rPr>
          <w:rFonts w:ascii="Times New Roman" w:hAnsi="Times New Roman" w:cs="Times New Roman"/>
          <w:sz w:val="24"/>
          <w:szCs w:val="24"/>
        </w:rPr>
        <w:t xml:space="preserve"> </w:t>
      </w:r>
      <w:proofErr w:type="spellStart"/>
      <w:r w:rsidR="00FE70B8">
        <w:rPr>
          <w:rFonts w:ascii="Times New Roman" w:hAnsi="Times New Roman" w:cs="Times New Roman"/>
          <w:sz w:val="24"/>
          <w:szCs w:val="24"/>
        </w:rPr>
        <w:t>Viewer</w:t>
      </w:r>
      <w:proofErr w:type="spellEnd"/>
      <w:r w:rsidR="00FE70B8">
        <w:rPr>
          <w:rFonts w:ascii="Times New Roman" w:hAnsi="Times New Roman" w:cs="Times New Roman"/>
          <w:sz w:val="24"/>
          <w:szCs w:val="24"/>
        </w:rPr>
        <w:t xml:space="preserve"> [7</w:t>
      </w:r>
      <w:r w:rsidRPr="0094264A">
        <w:rPr>
          <w:rFonts w:ascii="Times New Roman" w:hAnsi="Times New Roman" w:cs="Times New Roman"/>
          <w:sz w:val="24"/>
          <w:szCs w:val="24"/>
        </w:rPr>
        <w:t>].</w:t>
      </w:r>
    </w:p>
    <w:p w:rsidR="00A47995" w:rsidRPr="0094264A" w:rsidRDefault="008B5AE5" w:rsidP="00EC0CC1">
      <w:pPr>
        <w:spacing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Следует отметить, что выполненное ранжирование территорий является относительным. Его цель – сравнить исследуемые ландшафты между собой по уровню их антропогенной </w:t>
      </w:r>
      <w:proofErr w:type="spellStart"/>
      <w:r w:rsidRPr="0094264A">
        <w:rPr>
          <w:rFonts w:ascii="Times New Roman" w:hAnsi="Times New Roman" w:cs="Times New Roman"/>
          <w:sz w:val="24"/>
          <w:szCs w:val="24"/>
        </w:rPr>
        <w:t>трансформированности</w:t>
      </w:r>
      <w:proofErr w:type="spellEnd"/>
      <w:r w:rsidRPr="0094264A">
        <w:rPr>
          <w:rFonts w:ascii="Times New Roman" w:hAnsi="Times New Roman" w:cs="Times New Roman"/>
          <w:sz w:val="24"/>
          <w:szCs w:val="24"/>
        </w:rPr>
        <w:t xml:space="preserve">, а не определить точный количественный уровень антропогенной </w:t>
      </w:r>
      <w:proofErr w:type="spellStart"/>
      <w:r w:rsidRPr="0094264A">
        <w:rPr>
          <w:rFonts w:ascii="Times New Roman" w:hAnsi="Times New Roman" w:cs="Times New Roman"/>
          <w:sz w:val="24"/>
          <w:szCs w:val="24"/>
        </w:rPr>
        <w:t>нарушенности</w:t>
      </w:r>
      <w:proofErr w:type="spellEnd"/>
      <w:r w:rsidRPr="0094264A">
        <w:rPr>
          <w:rFonts w:ascii="Times New Roman" w:hAnsi="Times New Roman" w:cs="Times New Roman"/>
          <w:sz w:val="24"/>
          <w:szCs w:val="24"/>
        </w:rPr>
        <w:t>.</w:t>
      </w:r>
    </w:p>
    <w:p w:rsidR="00473916" w:rsidRPr="0094264A" w:rsidRDefault="00B342D0" w:rsidP="00EC0CC1">
      <w:pPr>
        <w:pStyle w:val="11"/>
        <w:spacing w:after="200"/>
        <w:ind w:firstLine="426"/>
        <w:jc w:val="both"/>
        <w:rPr>
          <w:b/>
          <w:sz w:val="24"/>
          <w:szCs w:val="24"/>
        </w:rPr>
      </w:pPr>
      <w:r>
        <w:rPr>
          <w:b/>
          <w:sz w:val="24"/>
          <w:szCs w:val="24"/>
        </w:rPr>
        <w:t>Результаты и обсуждения</w:t>
      </w:r>
      <w:r w:rsidR="00F71E5F" w:rsidRPr="0094264A">
        <w:rPr>
          <w:b/>
          <w:sz w:val="24"/>
          <w:szCs w:val="24"/>
        </w:rPr>
        <w:t xml:space="preserve"> </w:t>
      </w:r>
    </w:p>
    <w:p w:rsidR="008B5AE5" w:rsidRDefault="00DA22FC"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Как видно</w:t>
      </w:r>
      <w:r w:rsidR="001C2498">
        <w:rPr>
          <w:rFonts w:ascii="Times New Roman" w:hAnsi="Times New Roman" w:cs="Times New Roman"/>
          <w:sz w:val="24"/>
          <w:szCs w:val="24"/>
        </w:rPr>
        <w:t xml:space="preserve"> на рис.1</w:t>
      </w:r>
      <w:r w:rsidR="00473916" w:rsidRPr="0094264A">
        <w:rPr>
          <w:rFonts w:ascii="Times New Roman" w:hAnsi="Times New Roman" w:cs="Times New Roman"/>
          <w:sz w:val="24"/>
          <w:szCs w:val="24"/>
        </w:rPr>
        <w:t xml:space="preserve">, наиболее преобразованными ландшафтными выделами оказались </w:t>
      </w:r>
      <w:proofErr w:type="spellStart"/>
      <w:r w:rsidR="00473916" w:rsidRPr="0094264A">
        <w:rPr>
          <w:rFonts w:ascii="Times New Roman" w:hAnsi="Times New Roman" w:cs="Times New Roman"/>
          <w:sz w:val="24"/>
          <w:szCs w:val="24"/>
        </w:rPr>
        <w:t>лесо</w:t>
      </w:r>
      <w:proofErr w:type="spellEnd"/>
      <w:r w:rsidR="00473916" w:rsidRPr="0094264A">
        <w:rPr>
          <w:rFonts w:ascii="Times New Roman" w:hAnsi="Times New Roman" w:cs="Times New Roman"/>
          <w:sz w:val="24"/>
          <w:szCs w:val="24"/>
        </w:rPr>
        <w:t xml:space="preserve">-лугово-степные, сухостепные и лугово-степные ландшафты, что обусловлено историей их освоения, расположением этих ландшафтных выделов в непосредственной близости к городу Алматы и природными особенностями (потенциалом), определяющими возможности использования для разных видов хозяйственной деятельности. </w:t>
      </w:r>
      <w:r w:rsidR="008B5AE5" w:rsidRPr="0094264A">
        <w:rPr>
          <w:rFonts w:ascii="Times New Roman" w:hAnsi="Times New Roman" w:cs="Times New Roman"/>
          <w:sz w:val="24"/>
          <w:szCs w:val="24"/>
        </w:rPr>
        <w:t xml:space="preserve">Наиболее сильной составляющей антропогенного пресса на данном этапе можно считать строительство различных объектов. На изучаемой территории постоянно ведутся строительные работы, включающие строительство ресторанов, кафе, домов отдыха, сооружения парковок и т.д., под предлогом развития инфраструктуры туризма. Среди застройщиков сооружений также выделяются застройщики, объектом строительства которых являются частные сооружения, огражденные со всех сторон 3-4 метровыми заборами. При строительстве данного типа, уничтожается растительный и почвенный покров, изменяется рельеф и возникает угроза животному миру на прилегающих территориях. На основании степени ущерба от строительства зданий, им был присвоен максимальный балл преобразования </w:t>
      </w:r>
      <w:r w:rsidR="0094264A" w:rsidRPr="0094264A">
        <w:rPr>
          <w:rFonts w:ascii="Times New Roman" w:hAnsi="Times New Roman" w:cs="Times New Roman"/>
          <w:sz w:val="24"/>
          <w:szCs w:val="24"/>
        </w:rPr>
        <w:t>(7 б.) в сводной таблице (табл.1</w:t>
      </w:r>
      <w:r w:rsidR="008B5AE5" w:rsidRPr="0094264A">
        <w:rPr>
          <w:rFonts w:ascii="Times New Roman" w:hAnsi="Times New Roman" w:cs="Times New Roman"/>
          <w:sz w:val="24"/>
          <w:szCs w:val="24"/>
        </w:rPr>
        <w:t xml:space="preserve">). Наибольшие площади здания и асфальтовые парковки занимают в луговых степях (50%) и </w:t>
      </w:r>
      <w:proofErr w:type="spellStart"/>
      <w:r w:rsidR="008B5AE5" w:rsidRPr="0094264A">
        <w:rPr>
          <w:rFonts w:ascii="Times New Roman" w:hAnsi="Times New Roman" w:cs="Times New Roman"/>
          <w:sz w:val="24"/>
          <w:szCs w:val="24"/>
        </w:rPr>
        <w:t>лесо</w:t>
      </w:r>
      <w:proofErr w:type="spellEnd"/>
      <w:r w:rsidR="008B5AE5" w:rsidRPr="0094264A">
        <w:rPr>
          <w:rFonts w:ascii="Times New Roman" w:hAnsi="Times New Roman" w:cs="Times New Roman"/>
          <w:sz w:val="24"/>
          <w:szCs w:val="24"/>
        </w:rPr>
        <w:t>-лугово-степной зоне (39%), в сухих степях располагается 8% от всех зданий и асфальтовых парковок на террит</w:t>
      </w:r>
      <w:r w:rsidR="001C2498">
        <w:rPr>
          <w:rFonts w:ascii="Times New Roman" w:hAnsi="Times New Roman" w:cs="Times New Roman"/>
          <w:sz w:val="24"/>
          <w:szCs w:val="24"/>
        </w:rPr>
        <w:t>ории национального парка (рис.2</w:t>
      </w:r>
      <w:r w:rsidR="008B5AE5" w:rsidRPr="0094264A">
        <w:rPr>
          <w:rFonts w:ascii="Times New Roman" w:hAnsi="Times New Roman" w:cs="Times New Roman"/>
          <w:sz w:val="24"/>
          <w:szCs w:val="24"/>
        </w:rPr>
        <w:t>). При ранжировании на баллы мы также учитывали то, что здания, расположенные на территории национального парка, не существуют сами по себе, тут важную роль играют туристы, которые съезжаются в объекты рекреации, тем самым степень воздействия от данных объектов увеличивается многократно.</w:t>
      </w:r>
    </w:p>
    <w:p w:rsidR="001C2498" w:rsidRDefault="001C2498" w:rsidP="00EC0CC1">
      <w:pPr>
        <w:spacing w:before="40" w:line="240" w:lineRule="auto"/>
        <w:ind w:firstLine="426"/>
        <w:jc w:val="both"/>
        <w:rPr>
          <w:rFonts w:ascii="Times New Roman" w:hAnsi="Times New Roman" w:cs="Times New Roman"/>
          <w:sz w:val="24"/>
          <w:szCs w:val="24"/>
        </w:rPr>
      </w:pPr>
      <w:r w:rsidRPr="0094264A">
        <w:rPr>
          <w:rFonts w:ascii="Times New Roman" w:hAnsi="Times New Roman" w:cs="Times New Roman"/>
          <w:sz w:val="24"/>
          <w:szCs w:val="24"/>
        </w:rPr>
        <w:t xml:space="preserve">Причиной бесконтрольного строительства является низкая цена на аренду земельного участка, за один гектар земли в месяц </w:t>
      </w:r>
      <w:r w:rsidR="00FE70B8">
        <w:rPr>
          <w:rFonts w:ascii="Times New Roman" w:hAnsi="Times New Roman" w:cs="Times New Roman"/>
          <w:sz w:val="24"/>
          <w:szCs w:val="24"/>
        </w:rPr>
        <w:t>арендаторы платят 9000 тенге [8</w:t>
      </w:r>
      <w:r w:rsidRPr="0094264A">
        <w:rPr>
          <w:rFonts w:ascii="Times New Roman" w:hAnsi="Times New Roman" w:cs="Times New Roman"/>
          <w:sz w:val="24"/>
          <w:szCs w:val="24"/>
        </w:rPr>
        <w:t>], в год – 108000 тенге. Такая низкая цена привлекает арендаторов, на данный момент более 1000 гектар земли сданы в пользование, еще 500 га земли планируется сдать в аренду. На данный момент на территории парка 107 участков земли предоставлены в долгосрочную аренду, 25 – в краткосрочную. Второй причиной массового строительства на территории парка является безнаказанность с законодательной стороны, так как в 2012 году в закон ввели статью, разрешающую строительство объектов туристической инфраструктуры, однако, при осмотре территории видно, что многие объекты не являются объектами, предоставляющими услуги в сфере туризма</w:t>
      </w:r>
      <w:r>
        <w:rPr>
          <w:rFonts w:ascii="Times New Roman" w:hAnsi="Times New Roman" w:cs="Times New Roman"/>
          <w:sz w:val="24"/>
          <w:szCs w:val="24"/>
        </w:rPr>
        <w:t>.</w:t>
      </w:r>
    </w:p>
    <w:p w:rsidR="001C2498" w:rsidRDefault="001C2498" w:rsidP="00EC0CC1">
      <w:pPr>
        <w:spacing w:after="0" w:line="240" w:lineRule="auto"/>
        <w:ind w:firstLine="425"/>
        <w:jc w:val="both"/>
        <w:rPr>
          <w:rFonts w:ascii="Times New Roman" w:hAnsi="Times New Roman" w:cs="Times New Roman"/>
          <w:sz w:val="24"/>
          <w:szCs w:val="24"/>
        </w:rPr>
        <w:sectPr w:rsidR="001C2498" w:rsidSect="00F71E5F">
          <w:pgSz w:w="11906" w:h="16838"/>
          <w:pgMar w:top="1134" w:right="1133" w:bottom="1134" w:left="1134" w:header="708" w:footer="708" w:gutter="0"/>
          <w:cols w:space="708"/>
          <w:docGrid w:linePitch="360"/>
        </w:sectPr>
      </w:pPr>
    </w:p>
    <w:p w:rsidR="001C2498" w:rsidRDefault="001C2498" w:rsidP="00EC0CC1">
      <w:pPr>
        <w:spacing w:before="40" w:line="240" w:lineRule="auto"/>
        <w:ind w:firstLine="426"/>
        <w:jc w:val="both"/>
        <w:rPr>
          <w:rFonts w:ascii="Times New Roman" w:hAnsi="Times New Roman" w:cs="Times New Roman"/>
          <w:sz w:val="24"/>
          <w:szCs w:val="24"/>
        </w:rPr>
      </w:pPr>
    </w:p>
    <w:p w:rsidR="001C2498" w:rsidRDefault="001C2498" w:rsidP="00EC0CC1">
      <w:pPr>
        <w:spacing w:before="40" w:line="240" w:lineRule="auto"/>
        <w:ind w:firstLine="426"/>
        <w:jc w:val="both"/>
        <w:rPr>
          <w:rFonts w:ascii="Times New Roman" w:hAnsi="Times New Roman" w:cs="Times New Roman"/>
          <w:sz w:val="24"/>
          <w:szCs w:val="24"/>
        </w:rPr>
      </w:pPr>
    </w:p>
    <w:p w:rsidR="001C2498" w:rsidRDefault="001C2498" w:rsidP="00EC0CC1">
      <w:pPr>
        <w:spacing w:before="40" w:line="240" w:lineRule="auto"/>
        <w:ind w:firstLine="426"/>
        <w:jc w:val="center"/>
        <w:rPr>
          <w:rFonts w:ascii="Times New Roman" w:eastAsia="Calibri" w:hAnsi="Times New Roman" w:cs="Times New Roman"/>
          <w:i/>
          <w:sz w:val="24"/>
          <w:szCs w:val="24"/>
        </w:rPr>
      </w:pPr>
      <w:r w:rsidRPr="00B342D0">
        <w:rPr>
          <w:rFonts w:ascii="Times New Roman" w:eastAsia="Calibri" w:hAnsi="Times New Roman" w:cs="Times New Roman"/>
          <w:b/>
          <w:sz w:val="24"/>
          <w:szCs w:val="24"/>
        </w:rPr>
        <w:t>Таблица 1</w:t>
      </w:r>
      <w:r>
        <w:rPr>
          <w:rFonts w:ascii="Times New Roman" w:eastAsia="Calibri" w:hAnsi="Times New Roman" w:cs="Times New Roman"/>
          <w:i/>
          <w:sz w:val="24"/>
          <w:szCs w:val="24"/>
        </w:rPr>
        <w:t xml:space="preserve"> - </w:t>
      </w:r>
      <w:r w:rsidRPr="00F766BE">
        <w:rPr>
          <w:rFonts w:ascii="Times New Roman" w:eastAsia="Calibri" w:hAnsi="Times New Roman" w:cs="Times New Roman"/>
          <w:sz w:val="24"/>
          <w:szCs w:val="24"/>
        </w:rPr>
        <w:t xml:space="preserve">Количественная оценка антропогенной </w:t>
      </w:r>
      <w:r w:rsidR="00E669D3">
        <w:rPr>
          <w:rFonts w:ascii="Times New Roman" w:eastAsia="Calibri" w:hAnsi="Times New Roman" w:cs="Times New Roman"/>
          <w:sz w:val="24"/>
          <w:szCs w:val="24"/>
        </w:rPr>
        <w:t>трансформации</w:t>
      </w:r>
      <w:r w:rsidRPr="00F766BE">
        <w:rPr>
          <w:rFonts w:ascii="Times New Roman" w:eastAsia="Calibri" w:hAnsi="Times New Roman" w:cs="Times New Roman"/>
          <w:sz w:val="24"/>
          <w:szCs w:val="24"/>
        </w:rPr>
        <w:t xml:space="preserve"> ландшафтов ГНПП «Иле-Алатау»</w:t>
      </w:r>
      <w:r>
        <w:rPr>
          <w:rFonts w:ascii="Times New Roman" w:eastAsia="Calibri" w:hAnsi="Times New Roman" w:cs="Times New Roman"/>
          <w:sz w:val="24"/>
          <w:szCs w:val="24"/>
        </w:rPr>
        <w:t>.</w:t>
      </w:r>
    </w:p>
    <w:tbl>
      <w:tblPr>
        <w:tblStyle w:val="-2411"/>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663"/>
        <w:gridCol w:w="866"/>
        <w:gridCol w:w="1000"/>
        <w:gridCol w:w="1079"/>
        <w:gridCol w:w="1312"/>
        <w:gridCol w:w="1268"/>
        <w:gridCol w:w="986"/>
        <w:gridCol w:w="1457"/>
      </w:tblGrid>
      <w:tr w:rsidR="00BF02B7" w:rsidRPr="00D21684" w:rsidTr="00BF02B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52" w:type="dxa"/>
            <w:gridSpan w:val="2"/>
            <w:tcBorders>
              <w:top w:val="single" w:sz="4" w:space="0" w:color="auto"/>
              <w:bottom w:val="single" w:sz="4" w:space="0" w:color="auto"/>
              <w:right w:val="single" w:sz="4" w:space="0" w:color="auto"/>
            </w:tcBorders>
            <w:noWrap/>
            <w:hideMark/>
          </w:tcPr>
          <w:p w:rsidR="001C2498" w:rsidRPr="00D21684" w:rsidRDefault="001C2498" w:rsidP="00EC0CC1">
            <w:pPr>
              <w:spacing w:after="0" w:line="240" w:lineRule="auto"/>
              <w:jc w:val="center"/>
              <w:rPr>
                <w:rFonts w:ascii="Times New Roman" w:hAnsi="Times New Roman"/>
                <w:lang w:eastAsia="ru-RU"/>
              </w:rPr>
            </w:pPr>
            <w:r w:rsidRPr="00D21684">
              <w:rPr>
                <w:rFonts w:ascii="Times New Roman" w:hAnsi="Times New Roman"/>
                <w:color w:val="FFFFFF"/>
                <w:lang w:eastAsia="ru-RU"/>
              </w:rPr>
              <w:t>Столбец1</w:t>
            </w:r>
          </w:p>
        </w:tc>
        <w:tc>
          <w:tcPr>
            <w:tcW w:w="1866" w:type="dxa"/>
            <w:gridSpan w:val="2"/>
            <w:tcBorders>
              <w:top w:val="single" w:sz="4" w:space="0" w:color="auto"/>
              <w:left w:val="single" w:sz="4" w:space="0" w:color="auto"/>
              <w:bottom w:val="single" w:sz="4" w:space="0" w:color="auto"/>
              <w:right w:val="single" w:sz="4" w:space="0" w:color="auto"/>
            </w:tcBorders>
            <w:noWrap/>
            <w:vAlign w:val="center"/>
            <w:hideMark/>
          </w:tcPr>
          <w:p w:rsidR="001C2498" w:rsidRPr="00D21684" w:rsidRDefault="001C2498" w:rsidP="00EC0C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D21684">
              <w:rPr>
                <w:rFonts w:ascii="Times New Roman" w:hAnsi="Times New Roman"/>
                <w:lang w:eastAsia="ru-RU"/>
              </w:rPr>
              <w:t>Гляциально-нивальные</w:t>
            </w:r>
          </w:p>
        </w:tc>
        <w:tc>
          <w:tcPr>
            <w:tcW w:w="2391" w:type="dxa"/>
            <w:gridSpan w:val="2"/>
            <w:tcBorders>
              <w:top w:val="single" w:sz="4" w:space="0" w:color="auto"/>
              <w:left w:val="single" w:sz="4" w:space="0" w:color="auto"/>
              <w:bottom w:val="single" w:sz="4" w:space="0" w:color="auto"/>
              <w:right w:val="single" w:sz="4" w:space="0" w:color="auto"/>
            </w:tcBorders>
            <w:noWrap/>
            <w:vAlign w:val="center"/>
            <w:hideMark/>
          </w:tcPr>
          <w:p w:rsidR="001C2498" w:rsidRPr="00D21684" w:rsidRDefault="001C2498" w:rsidP="00EC0C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r w:rsidRPr="00D21684">
              <w:rPr>
                <w:rFonts w:ascii="Times New Roman" w:hAnsi="Times New Roman"/>
                <w:lang w:eastAsia="ru-RU"/>
              </w:rPr>
              <w:t>Горно-луговые</w:t>
            </w:r>
          </w:p>
        </w:tc>
        <w:tc>
          <w:tcPr>
            <w:tcW w:w="1268" w:type="dxa"/>
            <w:tcBorders>
              <w:top w:val="single" w:sz="4" w:space="0" w:color="auto"/>
              <w:left w:val="single" w:sz="4" w:space="0" w:color="auto"/>
              <w:bottom w:val="single" w:sz="4" w:space="0" w:color="auto"/>
              <w:right w:val="single" w:sz="4" w:space="0" w:color="auto"/>
            </w:tcBorders>
            <w:noWrap/>
            <w:vAlign w:val="center"/>
            <w:hideMark/>
          </w:tcPr>
          <w:p w:rsidR="001C2498" w:rsidRPr="00D21684" w:rsidRDefault="001C2498" w:rsidP="00EC0C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proofErr w:type="spellStart"/>
            <w:r w:rsidRPr="00D21684">
              <w:rPr>
                <w:rFonts w:ascii="Times New Roman" w:hAnsi="Times New Roman"/>
                <w:lang w:eastAsia="ru-RU"/>
              </w:rPr>
              <w:t>Лесо</w:t>
            </w:r>
            <w:proofErr w:type="spellEnd"/>
            <w:r w:rsidRPr="00D21684">
              <w:rPr>
                <w:rFonts w:ascii="Times New Roman" w:hAnsi="Times New Roman"/>
                <w:lang w:eastAsia="ru-RU"/>
              </w:rPr>
              <w:t>-лугово-степные</w:t>
            </w:r>
          </w:p>
        </w:tc>
        <w:tc>
          <w:tcPr>
            <w:tcW w:w="2443" w:type="dxa"/>
            <w:gridSpan w:val="2"/>
            <w:tcBorders>
              <w:top w:val="single" w:sz="4" w:space="0" w:color="auto"/>
              <w:left w:val="single" w:sz="4" w:space="0" w:color="auto"/>
              <w:bottom w:val="single" w:sz="4" w:space="0" w:color="auto"/>
            </w:tcBorders>
            <w:noWrap/>
            <w:vAlign w:val="center"/>
            <w:hideMark/>
          </w:tcPr>
          <w:p w:rsidR="001C2498" w:rsidRPr="00D21684" w:rsidRDefault="001C2498" w:rsidP="00EC0C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eastAsia="ru-RU"/>
              </w:rPr>
            </w:pPr>
            <w:proofErr w:type="gramStart"/>
            <w:r w:rsidRPr="00D21684">
              <w:rPr>
                <w:rFonts w:ascii="Times New Roman" w:hAnsi="Times New Roman"/>
                <w:lang w:eastAsia="ru-RU"/>
              </w:rPr>
              <w:t>Горно-степные</w:t>
            </w:r>
            <w:proofErr w:type="gramEnd"/>
          </w:p>
        </w:tc>
      </w:tr>
      <w:tr w:rsidR="00BF02B7" w:rsidRPr="00D21684" w:rsidTr="00BF02B7">
        <w:trPr>
          <w:cnfStyle w:val="000000100000" w:firstRow="0" w:lastRow="0" w:firstColumn="0" w:lastColumn="0" w:oddVBand="0" w:evenVBand="0" w:oddHBand="1" w:evenHBand="0" w:firstRowFirstColumn="0" w:firstRowLastColumn="0" w:lastRowFirstColumn="0" w:lastRowLastColumn="0"/>
          <w:cantSplit/>
          <w:trHeight w:val="1525"/>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color w:val="000000"/>
                <w:lang w:eastAsia="ru-RU"/>
              </w:rPr>
            </w:pPr>
            <w:r w:rsidRPr="00D21684">
              <w:rPr>
                <w:rFonts w:ascii="Times New Roman" w:hAnsi="Times New Roman"/>
                <w:color w:val="000000"/>
                <w:lang w:eastAsia="ru-RU"/>
              </w:rPr>
              <w:t>Типы объектов</w:t>
            </w:r>
          </w:p>
        </w:tc>
        <w:tc>
          <w:tcPr>
            <w:tcW w:w="663"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Баллы</w:t>
            </w:r>
          </w:p>
        </w:tc>
        <w:tc>
          <w:tcPr>
            <w:tcW w:w="866"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Ледники</w:t>
            </w:r>
          </w:p>
        </w:tc>
        <w:tc>
          <w:tcPr>
            <w:tcW w:w="1000"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 xml:space="preserve">Нивальная зона </w:t>
            </w:r>
          </w:p>
        </w:tc>
        <w:tc>
          <w:tcPr>
            <w:tcW w:w="1079"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Альпийские луга</w:t>
            </w:r>
          </w:p>
        </w:tc>
        <w:tc>
          <w:tcPr>
            <w:tcW w:w="1312"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Субальпийские луга</w:t>
            </w:r>
          </w:p>
        </w:tc>
        <w:tc>
          <w:tcPr>
            <w:tcW w:w="1268"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proofErr w:type="spellStart"/>
            <w:r w:rsidRPr="00D21684">
              <w:rPr>
                <w:rFonts w:ascii="Times New Roman" w:hAnsi="Times New Roman"/>
                <w:color w:val="000000"/>
                <w:lang w:eastAsia="ru-RU"/>
              </w:rPr>
              <w:t>Лесо</w:t>
            </w:r>
            <w:proofErr w:type="spellEnd"/>
            <w:r w:rsidRPr="00D21684">
              <w:rPr>
                <w:rFonts w:ascii="Times New Roman" w:hAnsi="Times New Roman"/>
                <w:color w:val="000000"/>
                <w:lang w:eastAsia="ru-RU"/>
              </w:rPr>
              <w:t>-лугово-степные</w:t>
            </w:r>
          </w:p>
        </w:tc>
        <w:tc>
          <w:tcPr>
            <w:tcW w:w="986"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Луговые степи</w:t>
            </w:r>
          </w:p>
        </w:tc>
        <w:tc>
          <w:tcPr>
            <w:tcW w:w="1457" w:type="dxa"/>
            <w:noWrap/>
            <w:textDirection w:val="btLr"/>
            <w:hideMark/>
          </w:tcPr>
          <w:p w:rsidR="001C2498" w:rsidRPr="00D21684" w:rsidRDefault="001C2498" w:rsidP="00EC0CC1">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Сухие степи</w:t>
            </w:r>
          </w:p>
        </w:tc>
      </w:tr>
      <w:tr w:rsidR="00EC0CC1" w:rsidRPr="00D21684" w:rsidTr="00BF02B7">
        <w:trPr>
          <w:trHeight w:val="542"/>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r w:rsidRPr="00D21684">
              <w:rPr>
                <w:rFonts w:ascii="Times New Roman" w:hAnsi="Times New Roman"/>
                <w:i/>
                <w:color w:val="000000"/>
                <w:lang w:eastAsia="ru-RU"/>
              </w:rPr>
              <w:t>Здания и асфальтовые парковки</w:t>
            </w:r>
          </w:p>
        </w:tc>
        <w:tc>
          <w:tcPr>
            <w:tcW w:w="663"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7</w:t>
            </w:r>
          </w:p>
        </w:tc>
        <w:tc>
          <w:tcPr>
            <w:tcW w:w="86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00"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79"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312"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0,029</w:t>
            </w:r>
          </w:p>
        </w:tc>
        <w:tc>
          <w:tcPr>
            <w:tcW w:w="1268"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0,733</w:t>
            </w:r>
          </w:p>
        </w:tc>
        <w:tc>
          <w:tcPr>
            <w:tcW w:w="98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0,956</w:t>
            </w:r>
          </w:p>
        </w:tc>
        <w:tc>
          <w:tcPr>
            <w:tcW w:w="1457"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0,146</w:t>
            </w:r>
          </w:p>
        </w:tc>
      </w:tr>
      <w:tr w:rsidR="00BF02B7" w:rsidRPr="00D21684" w:rsidTr="00BF02B7">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r w:rsidRPr="00D21684">
              <w:rPr>
                <w:rFonts w:ascii="Times New Roman" w:hAnsi="Times New Roman"/>
                <w:i/>
                <w:color w:val="000000"/>
                <w:lang w:eastAsia="ru-RU"/>
              </w:rPr>
              <w:t>Дороги</w:t>
            </w:r>
          </w:p>
        </w:tc>
        <w:tc>
          <w:tcPr>
            <w:tcW w:w="663"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6</w:t>
            </w:r>
          </w:p>
        </w:tc>
        <w:tc>
          <w:tcPr>
            <w:tcW w:w="866"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00"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0,193</w:t>
            </w:r>
          </w:p>
        </w:tc>
        <w:tc>
          <w:tcPr>
            <w:tcW w:w="1079"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0,211</w:t>
            </w:r>
          </w:p>
        </w:tc>
        <w:tc>
          <w:tcPr>
            <w:tcW w:w="1312"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0,435</w:t>
            </w:r>
          </w:p>
        </w:tc>
        <w:tc>
          <w:tcPr>
            <w:tcW w:w="1268"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1,773</w:t>
            </w:r>
          </w:p>
        </w:tc>
        <w:tc>
          <w:tcPr>
            <w:tcW w:w="986"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0,779</w:t>
            </w:r>
          </w:p>
        </w:tc>
        <w:tc>
          <w:tcPr>
            <w:tcW w:w="1457"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0,689</w:t>
            </w:r>
          </w:p>
        </w:tc>
      </w:tr>
      <w:tr w:rsidR="00EC0CC1" w:rsidRPr="00D21684" w:rsidTr="00BF02B7">
        <w:trPr>
          <w:trHeight w:val="555"/>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proofErr w:type="spellStart"/>
            <w:r w:rsidRPr="00D21684">
              <w:rPr>
                <w:rFonts w:ascii="Times New Roman" w:hAnsi="Times New Roman"/>
                <w:i/>
                <w:color w:val="000000"/>
                <w:lang w:eastAsia="ru-RU"/>
              </w:rPr>
              <w:t>Незаасфальтированные</w:t>
            </w:r>
            <w:proofErr w:type="spellEnd"/>
            <w:r w:rsidRPr="00D21684">
              <w:rPr>
                <w:rFonts w:ascii="Times New Roman" w:hAnsi="Times New Roman"/>
                <w:i/>
                <w:color w:val="000000"/>
                <w:lang w:eastAsia="ru-RU"/>
              </w:rPr>
              <w:t xml:space="preserve"> парковки</w:t>
            </w:r>
          </w:p>
        </w:tc>
        <w:tc>
          <w:tcPr>
            <w:tcW w:w="663"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5</w:t>
            </w:r>
          </w:p>
        </w:tc>
        <w:tc>
          <w:tcPr>
            <w:tcW w:w="86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00"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79"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312"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0,001</w:t>
            </w:r>
          </w:p>
        </w:tc>
        <w:tc>
          <w:tcPr>
            <w:tcW w:w="1268"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0,01</w:t>
            </w:r>
          </w:p>
        </w:tc>
        <w:tc>
          <w:tcPr>
            <w:tcW w:w="98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0,003</w:t>
            </w:r>
          </w:p>
        </w:tc>
        <w:tc>
          <w:tcPr>
            <w:tcW w:w="1457"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0,024</w:t>
            </w:r>
          </w:p>
        </w:tc>
      </w:tr>
      <w:tr w:rsidR="00BF02B7" w:rsidRPr="00D21684" w:rsidTr="00BF02B7">
        <w:trPr>
          <w:cnfStyle w:val="000000100000" w:firstRow="0" w:lastRow="0" w:firstColumn="0" w:lastColumn="0" w:oddVBand="0" w:evenVBand="0" w:oddHBand="1" w:evenHBand="0" w:firstRowFirstColumn="0" w:firstRowLastColumn="0" w:lastRowFirstColumn="0" w:lastRowLastColumn="0"/>
          <w:trHeight w:val="565"/>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r w:rsidRPr="00D21684">
              <w:rPr>
                <w:rFonts w:ascii="Times New Roman" w:hAnsi="Times New Roman"/>
                <w:i/>
                <w:color w:val="000000"/>
                <w:lang w:eastAsia="ru-RU"/>
              </w:rPr>
              <w:t>Сады</w:t>
            </w:r>
          </w:p>
        </w:tc>
        <w:tc>
          <w:tcPr>
            <w:tcW w:w="663"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4</w:t>
            </w:r>
          </w:p>
        </w:tc>
        <w:tc>
          <w:tcPr>
            <w:tcW w:w="866"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00"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79"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312"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268"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0,232</w:t>
            </w:r>
          </w:p>
        </w:tc>
        <w:tc>
          <w:tcPr>
            <w:tcW w:w="986"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0,267</w:t>
            </w:r>
          </w:p>
        </w:tc>
        <w:tc>
          <w:tcPr>
            <w:tcW w:w="1457"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0,7</w:t>
            </w:r>
          </w:p>
        </w:tc>
      </w:tr>
      <w:tr w:rsidR="00EC0CC1" w:rsidRPr="00D21684" w:rsidTr="00BF02B7">
        <w:trPr>
          <w:trHeight w:val="560"/>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r w:rsidRPr="00D21684">
              <w:rPr>
                <w:rFonts w:ascii="Times New Roman" w:hAnsi="Times New Roman"/>
                <w:i/>
                <w:color w:val="000000"/>
                <w:lang w:eastAsia="ru-RU"/>
              </w:rPr>
              <w:t>Еловые насаждения</w:t>
            </w:r>
          </w:p>
        </w:tc>
        <w:tc>
          <w:tcPr>
            <w:tcW w:w="663"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3</w:t>
            </w:r>
          </w:p>
        </w:tc>
        <w:tc>
          <w:tcPr>
            <w:tcW w:w="86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00"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79"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312"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268"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0,896</w:t>
            </w:r>
          </w:p>
        </w:tc>
        <w:tc>
          <w:tcPr>
            <w:tcW w:w="98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457"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0,265</w:t>
            </w:r>
          </w:p>
        </w:tc>
      </w:tr>
      <w:tr w:rsidR="00BF02B7" w:rsidRPr="00D21684" w:rsidTr="00BF02B7">
        <w:trPr>
          <w:cnfStyle w:val="000000100000" w:firstRow="0" w:lastRow="0" w:firstColumn="0" w:lastColumn="0" w:oddVBand="0" w:evenVBand="0" w:oddHBand="1" w:evenHBand="0" w:firstRowFirstColumn="0" w:firstRowLastColumn="0" w:lastRowFirstColumn="0" w:lastRowLastColumn="0"/>
          <w:trHeight w:val="695"/>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r w:rsidRPr="00D21684">
              <w:rPr>
                <w:rFonts w:ascii="Times New Roman" w:hAnsi="Times New Roman"/>
                <w:i/>
                <w:color w:val="000000"/>
                <w:lang w:eastAsia="ru-RU"/>
              </w:rPr>
              <w:t>Туристические маршруты</w:t>
            </w:r>
          </w:p>
        </w:tc>
        <w:tc>
          <w:tcPr>
            <w:tcW w:w="663"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2</w:t>
            </w:r>
          </w:p>
        </w:tc>
        <w:tc>
          <w:tcPr>
            <w:tcW w:w="866"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0,037</w:t>
            </w:r>
          </w:p>
        </w:tc>
        <w:tc>
          <w:tcPr>
            <w:tcW w:w="1000"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0,252</w:t>
            </w:r>
          </w:p>
        </w:tc>
        <w:tc>
          <w:tcPr>
            <w:tcW w:w="1079"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0,298</w:t>
            </w:r>
          </w:p>
        </w:tc>
        <w:tc>
          <w:tcPr>
            <w:tcW w:w="1312"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0,509</w:t>
            </w:r>
          </w:p>
        </w:tc>
        <w:tc>
          <w:tcPr>
            <w:tcW w:w="1268"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1,432</w:t>
            </w:r>
          </w:p>
        </w:tc>
        <w:tc>
          <w:tcPr>
            <w:tcW w:w="986"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0,363</w:t>
            </w:r>
          </w:p>
        </w:tc>
        <w:tc>
          <w:tcPr>
            <w:tcW w:w="1457"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0,06</w:t>
            </w:r>
          </w:p>
        </w:tc>
      </w:tr>
      <w:tr w:rsidR="00EC0CC1" w:rsidRPr="00D21684" w:rsidTr="00BF02B7">
        <w:trPr>
          <w:trHeight w:val="549"/>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i/>
                <w:color w:val="000000"/>
                <w:lang w:eastAsia="ru-RU"/>
              </w:rPr>
            </w:pPr>
            <w:r w:rsidRPr="00D21684">
              <w:rPr>
                <w:rFonts w:ascii="Times New Roman" w:hAnsi="Times New Roman"/>
                <w:i/>
                <w:color w:val="000000"/>
                <w:lang w:eastAsia="ru-RU"/>
              </w:rPr>
              <w:t>Сенокосы</w:t>
            </w:r>
          </w:p>
        </w:tc>
        <w:tc>
          <w:tcPr>
            <w:tcW w:w="663"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1</w:t>
            </w:r>
          </w:p>
        </w:tc>
        <w:tc>
          <w:tcPr>
            <w:tcW w:w="86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00"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079"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312"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w:t>
            </w:r>
          </w:p>
        </w:tc>
        <w:tc>
          <w:tcPr>
            <w:tcW w:w="1268"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0,137</w:t>
            </w:r>
          </w:p>
        </w:tc>
        <w:tc>
          <w:tcPr>
            <w:tcW w:w="986"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0,271</w:t>
            </w:r>
          </w:p>
        </w:tc>
        <w:tc>
          <w:tcPr>
            <w:tcW w:w="1457" w:type="dxa"/>
            <w:noWrap/>
            <w:hideMark/>
          </w:tcPr>
          <w:p w:rsidR="001C2498" w:rsidRPr="00D21684" w:rsidRDefault="001C2498" w:rsidP="00EC0CC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ru-RU"/>
              </w:rPr>
            </w:pPr>
            <w:r w:rsidRPr="00D21684">
              <w:rPr>
                <w:rFonts w:ascii="Times New Roman" w:hAnsi="Times New Roman"/>
                <w:color w:val="000000"/>
                <w:lang w:eastAsia="ru-RU"/>
              </w:rPr>
              <w:t>1,841</w:t>
            </w:r>
          </w:p>
        </w:tc>
      </w:tr>
      <w:tr w:rsidR="001C2498" w:rsidRPr="00D21684" w:rsidTr="00BF02B7">
        <w:trPr>
          <w:cnfStyle w:val="000000100000" w:firstRow="0" w:lastRow="0" w:firstColumn="0" w:lastColumn="0" w:oddVBand="0" w:evenVBand="0" w:oddHBand="1" w:evenHBand="0" w:firstRowFirstColumn="0" w:firstRowLastColumn="0" w:lastRowFirstColumn="0" w:lastRowLastColumn="0"/>
          <w:trHeight w:val="901"/>
          <w:jc w:val="center"/>
        </w:trPr>
        <w:tc>
          <w:tcPr>
            <w:cnfStyle w:val="001000000000" w:firstRow="0" w:lastRow="0" w:firstColumn="1" w:lastColumn="0" w:oddVBand="0" w:evenVBand="0" w:oddHBand="0" w:evenHBand="0" w:firstRowFirstColumn="0" w:firstRowLastColumn="0" w:lastRowFirstColumn="0" w:lastRowLastColumn="0"/>
            <w:tcW w:w="4689" w:type="dxa"/>
            <w:noWrap/>
            <w:hideMark/>
          </w:tcPr>
          <w:p w:rsidR="001C2498" w:rsidRPr="00D21684" w:rsidRDefault="001C2498" w:rsidP="00EC0CC1">
            <w:pPr>
              <w:spacing w:after="0" w:line="240" w:lineRule="auto"/>
              <w:rPr>
                <w:rFonts w:ascii="Times New Roman" w:hAnsi="Times New Roman"/>
                <w:color w:val="000000"/>
                <w:lang w:eastAsia="ru-RU"/>
              </w:rPr>
            </w:pPr>
            <w:r w:rsidRPr="00D21684">
              <w:rPr>
                <w:rFonts w:ascii="Times New Roman" w:hAnsi="Times New Roman"/>
                <w:color w:val="000000"/>
                <w:lang w:eastAsia="ru-RU"/>
              </w:rPr>
              <w:t>Общая степень преобразования (ландшафтные пояса)</w:t>
            </w:r>
          </w:p>
        </w:tc>
        <w:tc>
          <w:tcPr>
            <w:tcW w:w="663" w:type="dxa"/>
            <w:noWrap/>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ru-RU"/>
              </w:rPr>
            </w:pPr>
          </w:p>
        </w:tc>
        <w:tc>
          <w:tcPr>
            <w:tcW w:w="866" w:type="dxa"/>
            <w:shd w:val="clear" w:color="000000" w:fill="63BE7B"/>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0,074</w:t>
            </w:r>
          </w:p>
        </w:tc>
        <w:tc>
          <w:tcPr>
            <w:tcW w:w="1000" w:type="dxa"/>
            <w:shd w:val="clear" w:color="000000" w:fill="AED37F"/>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1,886</w:t>
            </w:r>
          </w:p>
        </w:tc>
        <w:tc>
          <w:tcPr>
            <w:tcW w:w="1079" w:type="dxa"/>
            <w:shd w:val="clear" w:color="000000" w:fill="ADD37F"/>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1,862</w:t>
            </w:r>
          </w:p>
        </w:tc>
        <w:tc>
          <w:tcPr>
            <w:tcW w:w="1312" w:type="dxa"/>
            <w:shd w:val="clear" w:color="000000" w:fill="FFEB84"/>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3,836</w:t>
            </w:r>
          </w:p>
        </w:tc>
        <w:tc>
          <w:tcPr>
            <w:tcW w:w="1268" w:type="dxa"/>
            <w:shd w:val="clear" w:color="000000" w:fill="F8696B"/>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22,436</w:t>
            </w:r>
          </w:p>
        </w:tc>
        <w:tc>
          <w:tcPr>
            <w:tcW w:w="986" w:type="dxa"/>
            <w:shd w:val="clear" w:color="000000" w:fill="FCA878"/>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13,446</w:t>
            </w:r>
          </w:p>
        </w:tc>
        <w:tc>
          <w:tcPr>
            <w:tcW w:w="1457" w:type="dxa"/>
            <w:shd w:val="clear" w:color="000000" w:fill="FDBB7B"/>
            <w:noWrap/>
            <w:vAlign w:val="bottom"/>
            <w:hideMark/>
          </w:tcPr>
          <w:p w:rsidR="001C2498" w:rsidRPr="00D21684" w:rsidRDefault="001C2498" w:rsidP="00EC0CC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rPr>
            </w:pPr>
            <w:r w:rsidRPr="00D21684">
              <w:rPr>
                <w:rFonts w:ascii="Times New Roman" w:eastAsia="Calibri" w:hAnsi="Times New Roman"/>
                <w:color w:val="000000"/>
              </w:rPr>
              <w:t>10,832</w:t>
            </w:r>
          </w:p>
        </w:tc>
      </w:tr>
    </w:tbl>
    <w:p w:rsidR="001C2498" w:rsidRDefault="001C2498" w:rsidP="00EC0CC1">
      <w:pPr>
        <w:spacing w:before="40" w:line="240" w:lineRule="auto"/>
        <w:ind w:firstLine="426"/>
        <w:jc w:val="both"/>
        <w:rPr>
          <w:rFonts w:ascii="Times New Roman" w:hAnsi="Times New Roman" w:cs="Times New Roman"/>
          <w:sz w:val="24"/>
          <w:szCs w:val="24"/>
        </w:rPr>
      </w:pPr>
    </w:p>
    <w:p w:rsidR="001C2498" w:rsidRDefault="001C2498" w:rsidP="00EC0CC1">
      <w:pPr>
        <w:spacing w:before="40" w:line="240" w:lineRule="auto"/>
        <w:ind w:firstLine="426"/>
        <w:jc w:val="both"/>
        <w:rPr>
          <w:rFonts w:ascii="Times New Roman" w:hAnsi="Times New Roman" w:cs="Times New Roman"/>
          <w:sz w:val="24"/>
          <w:szCs w:val="24"/>
        </w:rPr>
        <w:sectPr w:rsidR="001C2498" w:rsidSect="001C2498">
          <w:pgSz w:w="16838" w:h="11906" w:orient="landscape"/>
          <w:pgMar w:top="1134" w:right="1134" w:bottom="1134" w:left="1134" w:header="709" w:footer="709" w:gutter="0"/>
          <w:cols w:space="708"/>
          <w:docGrid w:linePitch="360"/>
        </w:sectPr>
      </w:pPr>
    </w:p>
    <w:p w:rsidR="001C2498" w:rsidRDefault="001C2498" w:rsidP="00EC0CC1">
      <w:pPr>
        <w:spacing w:before="40" w:line="240" w:lineRule="auto"/>
        <w:ind w:firstLine="426"/>
        <w:jc w:val="both"/>
        <w:rPr>
          <w:rFonts w:ascii="Times New Roman" w:hAnsi="Times New Roman" w:cs="Times New Roman"/>
          <w:sz w:val="24"/>
          <w:szCs w:val="24"/>
        </w:rPr>
      </w:pPr>
      <w:r w:rsidRPr="0094264A">
        <w:rPr>
          <w:rFonts w:ascii="Times New Roman" w:hAnsi="Times New Roman" w:cs="Times New Roman"/>
          <w:noProof/>
          <w:sz w:val="24"/>
          <w:szCs w:val="24"/>
          <w:lang w:eastAsia="ru-RU"/>
        </w:rPr>
        <w:lastRenderedPageBreak/>
        <w:drawing>
          <wp:inline distT="0" distB="0" distL="0" distR="0">
            <wp:extent cx="5725747" cy="37909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втораячасть1 для карты16,05.png"/>
                    <pic:cNvPicPr/>
                  </pic:nvPicPr>
                  <pic:blipFill rotWithShape="1">
                    <a:blip r:embed="rId14" cstate="print">
                      <a:extLst>
                        <a:ext uri="{28A0092B-C50C-407E-A947-70E740481C1C}">
                          <a14:useLocalDpi xmlns:a14="http://schemas.microsoft.com/office/drawing/2010/main" val="0"/>
                        </a:ext>
                      </a:extLst>
                    </a:blip>
                    <a:srcRect l="3432" t="5149" r="3247" b="5178"/>
                    <a:stretch/>
                  </pic:blipFill>
                  <pic:spPr bwMode="auto">
                    <a:xfrm>
                      <a:off x="0" y="0"/>
                      <a:ext cx="5736761" cy="3798242"/>
                    </a:xfrm>
                    <a:prstGeom prst="rect">
                      <a:avLst/>
                    </a:prstGeom>
                    <a:ln>
                      <a:noFill/>
                    </a:ln>
                    <a:extLst>
                      <a:ext uri="{53640926-AAD7-44D8-BBD7-CCE9431645EC}">
                        <a14:shadowObscured xmlns:a14="http://schemas.microsoft.com/office/drawing/2010/main"/>
                      </a:ext>
                    </a:extLst>
                  </pic:spPr>
                </pic:pic>
              </a:graphicData>
            </a:graphic>
          </wp:inline>
        </w:drawing>
      </w:r>
    </w:p>
    <w:p w:rsidR="001C2498" w:rsidRDefault="00B342D0" w:rsidP="00EC0CC1">
      <w:pPr>
        <w:spacing w:line="240" w:lineRule="auto"/>
        <w:ind w:firstLine="426"/>
        <w:jc w:val="center"/>
        <w:rPr>
          <w:rFonts w:ascii="Times New Roman" w:hAnsi="Times New Roman" w:cs="Times New Roman"/>
          <w:sz w:val="24"/>
          <w:szCs w:val="24"/>
        </w:rPr>
      </w:pPr>
      <w:r w:rsidRPr="0003318A">
        <w:rPr>
          <w:rFonts w:ascii="Times New Roman" w:hAnsi="Times New Roman" w:cs="Times New Roman"/>
          <w:b/>
          <w:sz w:val="24"/>
          <w:szCs w:val="24"/>
        </w:rPr>
        <w:t>Рисунок</w:t>
      </w:r>
      <w:r w:rsidR="001C2498" w:rsidRPr="0003318A">
        <w:rPr>
          <w:rFonts w:ascii="Times New Roman" w:hAnsi="Times New Roman" w:cs="Times New Roman"/>
          <w:b/>
          <w:sz w:val="24"/>
          <w:szCs w:val="24"/>
        </w:rPr>
        <w:t xml:space="preserve"> 1</w:t>
      </w:r>
      <w:r>
        <w:rPr>
          <w:rFonts w:ascii="Times New Roman" w:hAnsi="Times New Roman" w:cs="Times New Roman"/>
          <w:sz w:val="24"/>
          <w:szCs w:val="24"/>
        </w:rPr>
        <w:t xml:space="preserve"> -</w:t>
      </w:r>
      <w:r w:rsidR="001C2498" w:rsidRPr="0094264A">
        <w:rPr>
          <w:rFonts w:ascii="Times New Roman" w:hAnsi="Times New Roman" w:cs="Times New Roman"/>
          <w:sz w:val="24"/>
          <w:szCs w:val="24"/>
        </w:rPr>
        <w:t xml:space="preserve"> Карта оценки антропогенной </w:t>
      </w:r>
      <w:proofErr w:type="spellStart"/>
      <w:r w:rsidR="001C2498" w:rsidRPr="0094264A">
        <w:rPr>
          <w:rFonts w:ascii="Times New Roman" w:hAnsi="Times New Roman" w:cs="Times New Roman"/>
          <w:sz w:val="24"/>
          <w:szCs w:val="24"/>
        </w:rPr>
        <w:t>нарушенности</w:t>
      </w:r>
      <w:proofErr w:type="spellEnd"/>
      <w:r w:rsidR="001C2498" w:rsidRPr="0094264A">
        <w:rPr>
          <w:rFonts w:ascii="Times New Roman" w:hAnsi="Times New Roman" w:cs="Times New Roman"/>
          <w:sz w:val="24"/>
          <w:szCs w:val="24"/>
        </w:rPr>
        <w:t xml:space="preserve"> ландшафтов ГНПП «Иле-Алатау». </w:t>
      </w:r>
      <w:r>
        <w:rPr>
          <w:rFonts w:ascii="Times New Roman" w:hAnsi="Times New Roman" w:cs="Times New Roman"/>
          <w:sz w:val="24"/>
          <w:szCs w:val="24"/>
        </w:rPr>
        <w:t xml:space="preserve"> </w:t>
      </w:r>
    </w:p>
    <w:p w:rsidR="00E669D3" w:rsidRDefault="00E669D3" w:rsidP="00EC0CC1">
      <w:pPr>
        <w:spacing w:line="240" w:lineRule="auto"/>
        <w:ind w:firstLine="426"/>
        <w:jc w:val="center"/>
        <w:rPr>
          <w:rFonts w:ascii="Times New Roman" w:hAnsi="Times New Roman" w:cs="Times New Roman"/>
          <w:sz w:val="24"/>
          <w:szCs w:val="24"/>
        </w:rPr>
      </w:pPr>
      <w:r w:rsidRPr="0094264A">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472440</wp:posOffset>
            </wp:positionH>
            <wp:positionV relativeFrom="paragraph">
              <wp:posOffset>5080</wp:posOffset>
            </wp:positionV>
            <wp:extent cx="5322570" cy="4189730"/>
            <wp:effectExtent l="0" t="0" r="11430" b="127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E669D3" w:rsidRPr="0094264A" w:rsidRDefault="00E669D3" w:rsidP="00EC0CC1">
      <w:pPr>
        <w:spacing w:line="240" w:lineRule="auto"/>
        <w:ind w:firstLine="426"/>
        <w:jc w:val="center"/>
        <w:rPr>
          <w:rFonts w:ascii="Times New Roman" w:hAnsi="Times New Roman" w:cs="Times New Roman"/>
          <w:sz w:val="24"/>
          <w:szCs w:val="24"/>
        </w:rPr>
      </w:pPr>
    </w:p>
    <w:p w:rsidR="008B5AE5" w:rsidRPr="0094264A" w:rsidRDefault="008B5AE5"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r>
        <w:rPr>
          <w:rFonts w:ascii="Times New Roman" w:hAnsi="Times New Roman" w:cs="Times New Roman"/>
          <w:sz w:val="24"/>
          <w:szCs w:val="24"/>
        </w:rPr>
        <w:t xml:space="preserve"> </w:t>
      </w: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C0CC1">
      <w:pPr>
        <w:spacing w:before="40" w:line="240" w:lineRule="auto"/>
        <w:ind w:firstLine="426"/>
        <w:jc w:val="center"/>
        <w:rPr>
          <w:rFonts w:ascii="Times New Roman" w:hAnsi="Times New Roman" w:cs="Times New Roman"/>
          <w:sz w:val="24"/>
          <w:szCs w:val="24"/>
        </w:rPr>
      </w:pPr>
    </w:p>
    <w:p w:rsidR="00E669D3" w:rsidRDefault="00E669D3" w:rsidP="00E669D3">
      <w:pPr>
        <w:spacing w:after="0" w:line="240" w:lineRule="auto"/>
        <w:ind w:firstLine="425"/>
        <w:jc w:val="center"/>
        <w:rPr>
          <w:rFonts w:ascii="Times New Roman" w:hAnsi="Times New Roman" w:cs="Times New Roman"/>
          <w:sz w:val="24"/>
          <w:szCs w:val="24"/>
        </w:rPr>
      </w:pPr>
    </w:p>
    <w:p w:rsidR="008B5AE5" w:rsidRPr="0094264A" w:rsidRDefault="00B342D0" w:rsidP="00E669D3">
      <w:pPr>
        <w:spacing w:after="0" w:line="240" w:lineRule="auto"/>
        <w:ind w:firstLine="425"/>
        <w:jc w:val="center"/>
        <w:rPr>
          <w:rFonts w:ascii="Times New Roman" w:hAnsi="Times New Roman" w:cs="Times New Roman"/>
          <w:sz w:val="24"/>
          <w:szCs w:val="24"/>
        </w:rPr>
      </w:pPr>
      <w:r w:rsidRPr="0003318A">
        <w:rPr>
          <w:rFonts w:ascii="Times New Roman" w:hAnsi="Times New Roman" w:cs="Times New Roman"/>
          <w:b/>
          <w:sz w:val="24"/>
          <w:szCs w:val="24"/>
        </w:rPr>
        <w:t xml:space="preserve">Рисунок </w:t>
      </w:r>
      <w:r w:rsidR="001C2498" w:rsidRPr="0003318A">
        <w:rPr>
          <w:rFonts w:ascii="Times New Roman" w:hAnsi="Times New Roman" w:cs="Times New Roman"/>
          <w:b/>
          <w:sz w:val="24"/>
          <w:szCs w:val="24"/>
        </w:rPr>
        <w:t>2</w:t>
      </w:r>
      <w:r>
        <w:rPr>
          <w:rFonts w:ascii="Times New Roman" w:hAnsi="Times New Roman" w:cs="Times New Roman"/>
          <w:sz w:val="24"/>
          <w:szCs w:val="24"/>
        </w:rPr>
        <w:t xml:space="preserve"> -</w:t>
      </w:r>
      <w:r w:rsidR="008B5AE5" w:rsidRPr="0094264A">
        <w:rPr>
          <w:rFonts w:ascii="Times New Roman" w:hAnsi="Times New Roman" w:cs="Times New Roman"/>
          <w:sz w:val="24"/>
          <w:szCs w:val="24"/>
        </w:rPr>
        <w:t xml:space="preserve"> Распределение видов антропогенной деятельности по ландшафтным зонам.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lastRenderedPageBreak/>
        <w:t xml:space="preserve">Как правило, в аренду сдаются участки вдоль рек, так как отдыхающим нужна вода, однако данное расположение (35 метров от русла реки) не предназначено для строительства согласно Водному кодексу, а на расстоянии 500 м от водоемов, ограничена хозяйственная деятельность.  То есть на территории парка не соблюдаются правила, установленные на территории </w:t>
      </w:r>
      <w:proofErr w:type="spellStart"/>
      <w:r w:rsidRPr="0094264A">
        <w:rPr>
          <w:rFonts w:ascii="Times New Roman" w:hAnsi="Times New Roman" w:cs="Times New Roman"/>
          <w:sz w:val="24"/>
          <w:szCs w:val="24"/>
        </w:rPr>
        <w:t>водоохранных</w:t>
      </w:r>
      <w:proofErr w:type="spellEnd"/>
      <w:r w:rsidRPr="0094264A">
        <w:rPr>
          <w:rFonts w:ascii="Times New Roman" w:hAnsi="Times New Roman" w:cs="Times New Roman"/>
          <w:sz w:val="24"/>
          <w:szCs w:val="24"/>
        </w:rPr>
        <w:t xml:space="preserve"> зон и полос.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Для успешного функционирования и удобного доступа к сооружениям и иным объектам, в национальном парке проложена разветвленная сеть дорог. В связи с тем, что асфальтовые дороги так же, как и сооружения оказывают значительное негативное воздействие на растительный, почвенной покров, рельеф и животный мир, им также был дан высокий балл преобразования (6 б.). В общей сложности, на территории ГНПП 4 км2 асфальтовых дорог. Наибольшая плотность дорожного покрытия наблюдается в луговых степях (0,54 км/км2), сухих степях (0,5 км/км2) и </w:t>
      </w:r>
      <w:proofErr w:type="spellStart"/>
      <w:proofErr w:type="gramStart"/>
      <w:r w:rsidRPr="0094264A">
        <w:rPr>
          <w:rFonts w:ascii="Times New Roman" w:hAnsi="Times New Roman" w:cs="Times New Roman"/>
          <w:sz w:val="24"/>
          <w:szCs w:val="24"/>
        </w:rPr>
        <w:t>лесо</w:t>
      </w:r>
      <w:proofErr w:type="spellEnd"/>
      <w:r w:rsidRPr="0094264A">
        <w:rPr>
          <w:rFonts w:ascii="Times New Roman" w:hAnsi="Times New Roman" w:cs="Times New Roman"/>
          <w:sz w:val="24"/>
          <w:szCs w:val="24"/>
        </w:rPr>
        <w:t>-лугово</w:t>
      </w:r>
      <w:proofErr w:type="gramEnd"/>
      <w:r w:rsidRPr="0094264A">
        <w:rPr>
          <w:rFonts w:ascii="Times New Roman" w:hAnsi="Times New Roman" w:cs="Times New Roman"/>
          <w:sz w:val="24"/>
          <w:szCs w:val="24"/>
        </w:rPr>
        <w:t>-степной зоне (0,3 км/км2).</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На исследуемой территории также выделен такой класс объектов, как не заасфальтированные парковки. Образование такого класса объектов связано с тем, что отдыхающие, приезжая на пикники, располагаются чаще всего вдоль рек, а транспортные средства оставляют на любом подходящем </w:t>
      </w:r>
      <w:proofErr w:type="spellStart"/>
      <w:r w:rsidRPr="0094264A">
        <w:rPr>
          <w:rFonts w:ascii="Times New Roman" w:hAnsi="Times New Roman" w:cs="Times New Roman"/>
          <w:sz w:val="24"/>
          <w:szCs w:val="24"/>
        </w:rPr>
        <w:t>выположенном</w:t>
      </w:r>
      <w:proofErr w:type="spellEnd"/>
      <w:r w:rsidRPr="0094264A">
        <w:rPr>
          <w:rFonts w:ascii="Times New Roman" w:hAnsi="Times New Roman" w:cs="Times New Roman"/>
          <w:sz w:val="24"/>
          <w:szCs w:val="24"/>
        </w:rPr>
        <w:t xml:space="preserve"> участке вдоль дорог, вследствие чего происходит уплотнение почв, их загрязнение нефтепродуктами, а растительный покров уничтожается и любая растительность на вышеупомянутой территории перестает произрастать, за счет всех этих факторов, данный класс объектов был оценен в 5 баллов преобразования. Наибольшая часть этих объектов расположена в сухостепном поясе (63%), в </w:t>
      </w:r>
      <w:proofErr w:type="spellStart"/>
      <w:r w:rsidRPr="0094264A">
        <w:rPr>
          <w:rFonts w:ascii="Times New Roman" w:hAnsi="Times New Roman" w:cs="Times New Roman"/>
          <w:sz w:val="24"/>
          <w:szCs w:val="24"/>
        </w:rPr>
        <w:t>лесо</w:t>
      </w:r>
      <w:proofErr w:type="spellEnd"/>
      <w:r w:rsidRPr="0094264A">
        <w:rPr>
          <w:rFonts w:ascii="Times New Roman" w:hAnsi="Times New Roman" w:cs="Times New Roman"/>
          <w:sz w:val="24"/>
          <w:szCs w:val="24"/>
        </w:rPr>
        <w:t xml:space="preserve">-лугово-степной зоне - 26%, а в луговых степях – 7%.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В 4 и 3 баллов соответственно были оценены территории под садами и еловыми насаждениями, так как при их высадке тут производится подготовка почв, вспашка, полив через арычную сеть, прополка, что приводит к уничтожению местной растительности и постепенному истощение почв территории. Наибольшие площади садов – в сухостепном поясе – 58,4%, луговых степях– 22,3% и </w:t>
      </w:r>
      <w:proofErr w:type="spellStart"/>
      <w:r w:rsidRPr="0094264A">
        <w:rPr>
          <w:rFonts w:ascii="Times New Roman" w:hAnsi="Times New Roman" w:cs="Times New Roman"/>
          <w:sz w:val="24"/>
          <w:szCs w:val="24"/>
        </w:rPr>
        <w:t>лесо</w:t>
      </w:r>
      <w:proofErr w:type="spellEnd"/>
      <w:r w:rsidRPr="0094264A">
        <w:rPr>
          <w:rFonts w:ascii="Times New Roman" w:hAnsi="Times New Roman" w:cs="Times New Roman"/>
          <w:sz w:val="24"/>
          <w:szCs w:val="24"/>
        </w:rPr>
        <w:t xml:space="preserve">-лугово-степной зоне – 19,4%. Еловых насаждений больше всего в </w:t>
      </w:r>
      <w:proofErr w:type="spellStart"/>
      <w:r w:rsidRPr="0094264A">
        <w:rPr>
          <w:rFonts w:ascii="Times New Roman" w:hAnsi="Times New Roman" w:cs="Times New Roman"/>
          <w:sz w:val="24"/>
          <w:szCs w:val="24"/>
        </w:rPr>
        <w:t>лесо</w:t>
      </w:r>
      <w:proofErr w:type="spellEnd"/>
      <w:r w:rsidRPr="0094264A">
        <w:rPr>
          <w:rFonts w:ascii="Times New Roman" w:hAnsi="Times New Roman" w:cs="Times New Roman"/>
          <w:sz w:val="24"/>
          <w:szCs w:val="24"/>
        </w:rPr>
        <w:t>-лугово-степной зоне – 77% и сухих степях – 22,8%. Для проведения всех необходимых действий для успешного выращивания посадочного материала, требуется наличие подъездных дорог, наличие необходимой техники, что приводит к угнетению почвенного покрова.</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Туристические маршруты были оценены в 2 балла. Воздействие от туристических маршрутов частично учтено в предыдущих пунктах, таких как дороги, здания и парковки, но стоит учесть, что в отдельности от инфраструктуры, человек также оказывает негативное воздействие на природную среду. В ходе маршрута, турист может вытаптывать почвы, что может привести к потере плодородных слоев, уменьшению рыхлости и влажности почв, также может возникать угроза растительному покрову в виде </w:t>
      </w:r>
      <w:proofErr w:type="spellStart"/>
      <w:r w:rsidRPr="0094264A">
        <w:rPr>
          <w:rFonts w:ascii="Times New Roman" w:hAnsi="Times New Roman" w:cs="Times New Roman"/>
          <w:sz w:val="24"/>
          <w:szCs w:val="24"/>
        </w:rPr>
        <w:t>вытаптывания</w:t>
      </w:r>
      <w:proofErr w:type="spellEnd"/>
      <w:r w:rsidRPr="0094264A">
        <w:rPr>
          <w:rFonts w:ascii="Times New Roman" w:hAnsi="Times New Roman" w:cs="Times New Roman"/>
          <w:sz w:val="24"/>
          <w:szCs w:val="24"/>
        </w:rPr>
        <w:t xml:space="preserve">, сбора растений (в </w:t>
      </w:r>
      <w:proofErr w:type="spellStart"/>
      <w:r w:rsidRPr="0094264A">
        <w:rPr>
          <w:rFonts w:ascii="Times New Roman" w:hAnsi="Times New Roman" w:cs="Times New Roman"/>
          <w:sz w:val="24"/>
          <w:szCs w:val="24"/>
        </w:rPr>
        <w:t>т.ч</w:t>
      </w:r>
      <w:proofErr w:type="spellEnd"/>
      <w:r w:rsidRPr="0094264A">
        <w:rPr>
          <w:rFonts w:ascii="Times New Roman" w:hAnsi="Times New Roman" w:cs="Times New Roman"/>
          <w:sz w:val="24"/>
          <w:szCs w:val="24"/>
        </w:rPr>
        <w:t xml:space="preserve">. </w:t>
      </w:r>
      <w:proofErr w:type="spellStart"/>
      <w:r w:rsidRPr="0094264A">
        <w:rPr>
          <w:rFonts w:ascii="Times New Roman" w:hAnsi="Times New Roman" w:cs="Times New Roman"/>
          <w:sz w:val="24"/>
          <w:szCs w:val="24"/>
        </w:rPr>
        <w:t>краснокнижных</w:t>
      </w:r>
      <w:proofErr w:type="spellEnd"/>
      <w:r w:rsidRPr="0094264A">
        <w:rPr>
          <w:rFonts w:ascii="Times New Roman" w:hAnsi="Times New Roman" w:cs="Times New Roman"/>
          <w:sz w:val="24"/>
          <w:szCs w:val="24"/>
        </w:rPr>
        <w:t xml:space="preserve"> видов), возникает угроза лесных пожаров, часто недалеко от мест отдыха можн</w:t>
      </w:r>
      <w:r w:rsidR="0094264A" w:rsidRPr="0094264A">
        <w:rPr>
          <w:rFonts w:ascii="Times New Roman" w:hAnsi="Times New Roman" w:cs="Times New Roman"/>
          <w:sz w:val="24"/>
          <w:szCs w:val="24"/>
        </w:rPr>
        <w:t>о заметить кучи мусора</w:t>
      </w:r>
      <w:r w:rsidRPr="0094264A">
        <w:rPr>
          <w:rFonts w:ascii="Times New Roman" w:hAnsi="Times New Roman" w:cs="Times New Roman"/>
          <w:sz w:val="24"/>
          <w:szCs w:val="24"/>
        </w:rPr>
        <w:t xml:space="preserve">, оставленные отдыхающими, также рекреация выступает фактором беспокойства для животных. Но стоит отметить, что туризм и все вышеупомянутые последствия имеют место не только на специальных туристических маршрутах, но и вдоль рек, где происходит большое скопление отдыхающих в летний сезон. Подавляющее большинство туристов посещают национальный парк в целях кратковременного отдыха.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Последствия туризма проявляются и на водных объектах национального парка, основной причиной загрязнения малых рек является бытовой мусор, несанкционированные свалки, отходы производства, расположенные по пути их течения. В систему рек поступают также массовые загрязнения с паводковыми и талыми водами.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Как правило в последние годы национальный парк официально посещает около 300 тыс. челове</w:t>
      </w:r>
      <w:r w:rsidR="0094264A" w:rsidRPr="0094264A">
        <w:rPr>
          <w:rFonts w:ascii="Times New Roman" w:hAnsi="Times New Roman" w:cs="Times New Roman"/>
          <w:sz w:val="24"/>
          <w:szCs w:val="24"/>
        </w:rPr>
        <w:t>к, как говорилось ранее</w:t>
      </w:r>
      <w:r w:rsidRPr="0094264A">
        <w:rPr>
          <w:rFonts w:ascii="Times New Roman" w:hAnsi="Times New Roman" w:cs="Times New Roman"/>
          <w:sz w:val="24"/>
          <w:szCs w:val="24"/>
        </w:rPr>
        <w:t xml:space="preserve">, этот показатель превышает нормы нагрузки в 8-9 раз. Наибольшее превышение норм наблюдается в </w:t>
      </w:r>
      <w:proofErr w:type="spellStart"/>
      <w:r w:rsidRPr="0094264A">
        <w:rPr>
          <w:rFonts w:ascii="Times New Roman" w:hAnsi="Times New Roman" w:cs="Times New Roman"/>
          <w:sz w:val="24"/>
          <w:szCs w:val="24"/>
        </w:rPr>
        <w:t>Медеуском</w:t>
      </w:r>
      <w:proofErr w:type="spellEnd"/>
      <w:r w:rsidRPr="0094264A">
        <w:rPr>
          <w:rFonts w:ascii="Times New Roman" w:hAnsi="Times New Roman" w:cs="Times New Roman"/>
          <w:sz w:val="24"/>
          <w:szCs w:val="24"/>
        </w:rPr>
        <w:t xml:space="preserve"> филиале, тут превышение составило 21 раза, в </w:t>
      </w:r>
      <w:proofErr w:type="spellStart"/>
      <w:r w:rsidRPr="0094264A">
        <w:rPr>
          <w:rFonts w:ascii="Times New Roman" w:hAnsi="Times New Roman" w:cs="Times New Roman"/>
          <w:sz w:val="24"/>
          <w:szCs w:val="24"/>
        </w:rPr>
        <w:t>Аксайском</w:t>
      </w:r>
      <w:proofErr w:type="spellEnd"/>
      <w:r w:rsidRPr="0094264A">
        <w:rPr>
          <w:rFonts w:ascii="Times New Roman" w:hAnsi="Times New Roman" w:cs="Times New Roman"/>
          <w:sz w:val="24"/>
          <w:szCs w:val="24"/>
        </w:rPr>
        <w:t xml:space="preserve">, </w:t>
      </w:r>
      <w:proofErr w:type="spellStart"/>
      <w:r w:rsidRPr="0094264A">
        <w:rPr>
          <w:rFonts w:ascii="Times New Roman" w:hAnsi="Times New Roman" w:cs="Times New Roman"/>
          <w:sz w:val="24"/>
          <w:szCs w:val="24"/>
        </w:rPr>
        <w:t>Талгарском</w:t>
      </w:r>
      <w:proofErr w:type="spellEnd"/>
      <w:r w:rsidRPr="0094264A">
        <w:rPr>
          <w:rFonts w:ascii="Times New Roman" w:hAnsi="Times New Roman" w:cs="Times New Roman"/>
          <w:sz w:val="24"/>
          <w:szCs w:val="24"/>
        </w:rPr>
        <w:t xml:space="preserve"> и </w:t>
      </w:r>
      <w:proofErr w:type="spellStart"/>
      <w:r w:rsidRPr="0094264A">
        <w:rPr>
          <w:rFonts w:ascii="Times New Roman" w:hAnsi="Times New Roman" w:cs="Times New Roman"/>
          <w:sz w:val="24"/>
          <w:szCs w:val="24"/>
        </w:rPr>
        <w:t>Тургеньском</w:t>
      </w:r>
      <w:proofErr w:type="spellEnd"/>
      <w:r w:rsidRPr="0094264A">
        <w:rPr>
          <w:rFonts w:ascii="Times New Roman" w:hAnsi="Times New Roman" w:cs="Times New Roman"/>
          <w:sz w:val="24"/>
          <w:szCs w:val="24"/>
        </w:rPr>
        <w:t xml:space="preserve"> филиале превышения колебл</w:t>
      </w:r>
      <w:r w:rsidR="0094264A" w:rsidRPr="0094264A">
        <w:rPr>
          <w:rFonts w:ascii="Times New Roman" w:hAnsi="Times New Roman" w:cs="Times New Roman"/>
          <w:sz w:val="24"/>
          <w:szCs w:val="24"/>
        </w:rPr>
        <w:t>ются в районе 2 – 3 раз</w:t>
      </w:r>
      <w:r w:rsidRPr="0094264A">
        <w:rPr>
          <w:rFonts w:ascii="Times New Roman" w:hAnsi="Times New Roman" w:cs="Times New Roman"/>
          <w:sz w:val="24"/>
          <w:szCs w:val="24"/>
        </w:rPr>
        <w:t>.</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lastRenderedPageBreak/>
        <w:t xml:space="preserve">Сенокосы получили балл преобразования – 1. Несмотря на изъятие </w:t>
      </w:r>
      <w:proofErr w:type="spellStart"/>
      <w:r w:rsidRPr="0094264A">
        <w:rPr>
          <w:rFonts w:ascii="Times New Roman" w:hAnsi="Times New Roman" w:cs="Times New Roman"/>
          <w:sz w:val="24"/>
          <w:szCs w:val="24"/>
        </w:rPr>
        <w:t>фитомассы</w:t>
      </w:r>
      <w:proofErr w:type="spellEnd"/>
      <w:r w:rsidRPr="0094264A">
        <w:rPr>
          <w:rFonts w:ascii="Times New Roman" w:hAnsi="Times New Roman" w:cs="Times New Roman"/>
          <w:sz w:val="24"/>
          <w:szCs w:val="24"/>
        </w:rPr>
        <w:t xml:space="preserve">, уплотнение почв и вероятность загрязнения почв нефтепродуктами от сборочных машин, стоит взять во внимание периодичность сенокошения, в отличие от других рассмотренных видов человеческой деятельности, сенокошение производится один раз в год.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Сенокос проводится в разгар цветения (максимального развития) основных доминирующих видов. Скашивание не дает возможность этим видам обсеменится, оставить в почве запас семян. В это время хорошо размножаются вегетативно-подвижные виды (злаки). В результате разнотравные сообщества очень быстро становятся злаковыми или с их значительным участием. Кроме того, идет внедрение низкорослых и сорных видов. При скашивании в горах постепенно нарушается кустарниковый ярус. При многократном скашивании он полностью исчезает. Происходит изменение коренных и условно-коренных фитоценозов, теряется </w:t>
      </w:r>
      <w:proofErr w:type="spellStart"/>
      <w:r w:rsidRPr="0094264A">
        <w:rPr>
          <w:rFonts w:ascii="Times New Roman" w:hAnsi="Times New Roman" w:cs="Times New Roman"/>
          <w:sz w:val="24"/>
          <w:szCs w:val="24"/>
        </w:rPr>
        <w:t>фитоценотическое</w:t>
      </w:r>
      <w:proofErr w:type="spellEnd"/>
      <w:r w:rsidRPr="0094264A">
        <w:rPr>
          <w:rFonts w:ascii="Times New Roman" w:hAnsi="Times New Roman" w:cs="Times New Roman"/>
          <w:sz w:val="24"/>
          <w:szCs w:val="24"/>
        </w:rPr>
        <w:t xml:space="preserve"> и флористическое разнообразие растительного покрова. Таким образом, чем больше размер выкашиваемых площадей, тем большая территория с трансформированной растительностью.</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На территории парка сенокосы в целом занимают незначительные площади. Несмотря на масштабы сенокошения и его воздействие, этот фактор более щадящий, по сравнению с распашкой, и при правильном ведении хозяйственной деятельности вполне приемлемый. 82% территорий, занимаемых под сенокосы на территории национального парка, расположены в сухостепном поясе, 12% - в </w:t>
      </w:r>
      <w:proofErr w:type="spellStart"/>
      <w:r w:rsidRPr="0094264A">
        <w:rPr>
          <w:rFonts w:ascii="Times New Roman" w:hAnsi="Times New Roman" w:cs="Times New Roman"/>
          <w:sz w:val="24"/>
          <w:szCs w:val="24"/>
        </w:rPr>
        <w:t>луговостепном</w:t>
      </w:r>
      <w:proofErr w:type="spellEnd"/>
      <w:r w:rsidRPr="0094264A">
        <w:rPr>
          <w:rFonts w:ascii="Times New Roman" w:hAnsi="Times New Roman" w:cs="Times New Roman"/>
          <w:sz w:val="24"/>
          <w:szCs w:val="24"/>
        </w:rPr>
        <w:t xml:space="preserve">, и 6% - в </w:t>
      </w:r>
      <w:proofErr w:type="spellStart"/>
      <w:r w:rsidRPr="0094264A">
        <w:rPr>
          <w:rFonts w:ascii="Times New Roman" w:hAnsi="Times New Roman" w:cs="Times New Roman"/>
          <w:sz w:val="24"/>
          <w:szCs w:val="24"/>
        </w:rPr>
        <w:t>лесо</w:t>
      </w:r>
      <w:proofErr w:type="spellEnd"/>
      <w:r w:rsidRPr="0094264A">
        <w:rPr>
          <w:rFonts w:ascii="Times New Roman" w:hAnsi="Times New Roman" w:cs="Times New Roman"/>
          <w:sz w:val="24"/>
          <w:szCs w:val="24"/>
        </w:rPr>
        <w:t>-лугово-степной зоне.</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Помимо учтенных видов антропогенной деятельности, на территории национального парка выпасается скот. В силу невозможности дешифрирования пастбищ и скотопрогонных троп, отсутствия точных данных о количестве выпасаемого скота и распределения по территории национального парка, их учет не был осуществлен. Выпас происходит в каждом ущелье, особенно большое количество выпасаемого скота наблюдается в </w:t>
      </w:r>
      <w:proofErr w:type="spellStart"/>
      <w:r w:rsidRPr="0094264A">
        <w:rPr>
          <w:rFonts w:ascii="Times New Roman" w:hAnsi="Times New Roman" w:cs="Times New Roman"/>
          <w:sz w:val="24"/>
          <w:szCs w:val="24"/>
        </w:rPr>
        <w:t>Каскеленском</w:t>
      </w:r>
      <w:proofErr w:type="spellEnd"/>
      <w:r w:rsidRPr="0094264A">
        <w:rPr>
          <w:rFonts w:ascii="Times New Roman" w:hAnsi="Times New Roman" w:cs="Times New Roman"/>
          <w:sz w:val="24"/>
          <w:szCs w:val="24"/>
        </w:rPr>
        <w:t xml:space="preserve"> и </w:t>
      </w:r>
      <w:proofErr w:type="spellStart"/>
      <w:r w:rsidRPr="0094264A">
        <w:rPr>
          <w:rFonts w:ascii="Times New Roman" w:hAnsi="Times New Roman" w:cs="Times New Roman"/>
          <w:sz w:val="24"/>
          <w:szCs w:val="24"/>
        </w:rPr>
        <w:t>Тургеньском</w:t>
      </w:r>
      <w:proofErr w:type="spellEnd"/>
      <w:r w:rsidRPr="0094264A">
        <w:rPr>
          <w:rFonts w:ascii="Times New Roman" w:hAnsi="Times New Roman" w:cs="Times New Roman"/>
          <w:sz w:val="24"/>
          <w:szCs w:val="24"/>
        </w:rPr>
        <w:t xml:space="preserve"> ущельях. Последствия неконтролируемого выпаса скота проявляются в виде изменения видового состава растительности, привнесения чужеродных видов, образования скотопрогонных троп. В районах выпаса скота практически полностью исчезли дикие животные, в том числе птицы. Выпас скота приводит к разрушению растительного покрова, что, в свою очередь влияет на устойчивость склонов, способствует эрозии склонов и загрязнению водных источников. Накопление гумуса в почвах сменяется его разрушением. Мощность гумусового горизонта уменьшается. При вольном выпасе тропинки от скотопрогона могут соста</w:t>
      </w:r>
      <w:r w:rsidR="00FE70B8">
        <w:rPr>
          <w:rFonts w:ascii="Times New Roman" w:hAnsi="Times New Roman" w:cs="Times New Roman"/>
          <w:sz w:val="24"/>
          <w:szCs w:val="24"/>
        </w:rPr>
        <w:t>влять до 50% площади склонов [9</w:t>
      </w:r>
      <w:r w:rsidRPr="0094264A">
        <w:rPr>
          <w:rFonts w:ascii="Times New Roman" w:hAnsi="Times New Roman" w:cs="Times New Roman"/>
          <w:sz w:val="24"/>
          <w:szCs w:val="24"/>
        </w:rPr>
        <w:t xml:space="preserve">].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Особенно остро стоит проблема зимних пастбищ. Эти пастбища используются с перегрузкой и для них хара</w:t>
      </w:r>
      <w:r w:rsidR="00FE70B8">
        <w:rPr>
          <w:rFonts w:ascii="Times New Roman" w:hAnsi="Times New Roman" w:cs="Times New Roman"/>
          <w:sz w:val="24"/>
          <w:szCs w:val="24"/>
        </w:rPr>
        <w:t>ктерны сбой и распыление почв[9</w:t>
      </w:r>
      <w:r w:rsidRPr="0094264A">
        <w:rPr>
          <w:rFonts w:ascii="Times New Roman" w:hAnsi="Times New Roman" w:cs="Times New Roman"/>
          <w:sz w:val="24"/>
          <w:szCs w:val="24"/>
        </w:rPr>
        <w:t xml:space="preserve">]. </w:t>
      </w:r>
    </w:p>
    <w:p w:rsidR="008B5AE5" w:rsidRPr="0094264A"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Большая нагрузка на пастбища весной, когда животные истощены после зимы, не дает однолетним и многолетним растениям прорастать и размножаться, изменяется флористический состав и органические вещества в почве подвергаются большему окислению и эрозии. Эти особенности можно наблюдать на нижних склонах всех горны</w:t>
      </w:r>
      <w:r w:rsidR="00763D54">
        <w:rPr>
          <w:rFonts w:ascii="Times New Roman" w:hAnsi="Times New Roman" w:cs="Times New Roman"/>
          <w:sz w:val="24"/>
          <w:szCs w:val="24"/>
        </w:rPr>
        <w:t>х хребтов в Центральной Азии [1</w:t>
      </w:r>
      <w:r w:rsidRPr="0094264A">
        <w:rPr>
          <w:rFonts w:ascii="Times New Roman" w:hAnsi="Times New Roman" w:cs="Times New Roman"/>
          <w:sz w:val="24"/>
          <w:szCs w:val="24"/>
        </w:rPr>
        <w:t>].</w:t>
      </w:r>
    </w:p>
    <w:p w:rsidR="004E7EA2" w:rsidRDefault="008B5AE5" w:rsidP="00EC0CC1">
      <w:pPr>
        <w:spacing w:after="0" w:line="240" w:lineRule="auto"/>
        <w:ind w:firstLine="425"/>
        <w:jc w:val="both"/>
        <w:rPr>
          <w:rFonts w:ascii="Times New Roman" w:hAnsi="Times New Roman" w:cs="Times New Roman"/>
          <w:sz w:val="24"/>
          <w:szCs w:val="24"/>
        </w:rPr>
      </w:pPr>
      <w:r w:rsidRPr="0094264A">
        <w:rPr>
          <w:rFonts w:ascii="Times New Roman" w:hAnsi="Times New Roman" w:cs="Times New Roman"/>
          <w:sz w:val="24"/>
          <w:szCs w:val="24"/>
        </w:rPr>
        <w:t xml:space="preserve">Из-за того, что пастбища не были учтены в комплексной оценке </w:t>
      </w:r>
      <w:proofErr w:type="spellStart"/>
      <w:r w:rsidRPr="0094264A">
        <w:rPr>
          <w:rFonts w:ascii="Times New Roman" w:hAnsi="Times New Roman" w:cs="Times New Roman"/>
          <w:sz w:val="24"/>
          <w:szCs w:val="24"/>
        </w:rPr>
        <w:t>преобразованности</w:t>
      </w:r>
      <w:proofErr w:type="spellEnd"/>
      <w:r w:rsidRPr="0094264A">
        <w:rPr>
          <w:rFonts w:ascii="Times New Roman" w:hAnsi="Times New Roman" w:cs="Times New Roman"/>
          <w:sz w:val="24"/>
          <w:szCs w:val="24"/>
        </w:rPr>
        <w:t xml:space="preserve">, вероятно, что интегральный балл горно-луговых, </w:t>
      </w:r>
      <w:proofErr w:type="spellStart"/>
      <w:proofErr w:type="gramStart"/>
      <w:r w:rsidRPr="0094264A">
        <w:rPr>
          <w:rFonts w:ascii="Times New Roman" w:hAnsi="Times New Roman" w:cs="Times New Roman"/>
          <w:sz w:val="24"/>
          <w:szCs w:val="24"/>
        </w:rPr>
        <w:t>лесо</w:t>
      </w:r>
      <w:proofErr w:type="spellEnd"/>
      <w:r w:rsidRPr="0094264A">
        <w:rPr>
          <w:rFonts w:ascii="Times New Roman" w:hAnsi="Times New Roman" w:cs="Times New Roman"/>
          <w:sz w:val="24"/>
          <w:szCs w:val="24"/>
        </w:rPr>
        <w:t>-лугово</w:t>
      </w:r>
      <w:proofErr w:type="gramEnd"/>
      <w:r w:rsidRPr="0094264A">
        <w:rPr>
          <w:rFonts w:ascii="Times New Roman" w:hAnsi="Times New Roman" w:cs="Times New Roman"/>
          <w:sz w:val="24"/>
          <w:szCs w:val="24"/>
        </w:rPr>
        <w:t>-степных и горно-степных ландшафтов получился немного занижен.</w:t>
      </w:r>
    </w:p>
    <w:p w:rsidR="00473916" w:rsidRPr="00E55954" w:rsidRDefault="00B342D0" w:rsidP="00EC0CC1">
      <w:pPr>
        <w:pStyle w:val="11"/>
        <w:spacing w:before="240" w:after="200"/>
        <w:ind w:firstLine="426"/>
        <w:jc w:val="both"/>
        <w:rPr>
          <w:b/>
          <w:sz w:val="24"/>
          <w:szCs w:val="24"/>
        </w:rPr>
      </w:pPr>
      <w:r>
        <w:rPr>
          <w:b/>
          <w:sz w:val="24"/>
          <w:szCs w:val="24"/>
        </w:rPr>
        <w:t>Выводы</w:t>
      </w:r>
      <w:r w:rsidR="00F71E5F" w:rsidRPr="00E55954">
        <w:rPr>
          <w:b/>
          <w:sz w:val="24"/>
          <w:szCs w:val="24"/>
        </w:rPr>
        <w:t xml:space="preserve"> </w:t>
      </w:r>
    </w:p>
    <w:p w:rsidR="008B5AE5" w:rsidRPr="0094264A" w:rsidRDefault="008B5AE5" w:rsidP="00EC0CC1">
      <w:pPr>
        <w:pStyle w:val="11"/>
        <w:ind w:firstLine="425"/>
        <w:jc w:val="both"/>
        <w:rPr>
          <w:sz w:val="24"/>
          <w:szCs w:val="24"/>
        </w:rPr>
      </w:pPr>
      <w:r w:rsidRPr="0094264A">
        <w:rPr>
          <w:sz w:val="24"/>
          <w:szCs w:val="24"/>
        </w:rPr>
        <w:t xml:space="preserve">В ходе работы была создана и проанализирована ландшафтная карта на территорию Иле-Алатауского национального парка. Выделены 4 ландшафтные зоны (гляциально-нивальная, горно-луговая, </w:t>
      </w:r>
      <w:proofErr w:type="spellStart"/>
      <w:proofErr w:type="gramStart"/>
      <w:r w:rsidRPr="0094264A">
        <w:rPr>
          <w:sz w:val="24"/>
          <w:szCs w:val="24"/>
        </w:rPr>
        <w:t>лесо</w:t>
      </w:r>
      <w:proofErr w:type="spellEnd"/>
      <w:r w:rsidRPr="0094264A">
        <w:rPr>
          <w:sz w:val="24"/>
          <w:szCs w:val="24"/>
        </w:rPr>
        <w:t>-лугово</w:t>
      </w:r>
      <w:proofErr w:type="gramEnd"/>
      <w:r w:rsidRPr="0094264A">
        <w:rPr>
          <w:sz w:val="24"/>
          <w:szCs w:val="24"/>
        </w:rPr>
        <w:t xml:space="preserve">-степная и горно-степная) и, в пределах их границ, 7 ландшафтных поясов (ледниковый, нивальный, альпийских лугов, субальпийских лугов, смешанных и хвойных лесов в пределах </w:t>
      </w:r>
      <w:proofErr w:type="spellStart"/>
      <w:r w:rsidRPr="0094264A">
        <w:rPr>
          <w:sz w:val="24"/>
          <w:szCs w:val="24"/>
        </w:rPr>
        <w:t>лесо</w:t>
      </w:r>
      <w:proofErr w:type="spellEnd"/>
      <w:r w:rsidRPr="0094264A">
        <w:rPr>
          <w:sz w:val="24"/>
          <w:szCs w:val="24"/>
        </w:rPr>
        <w:t xml:space="preserve">-лугово-степной зоны, луговых степей и сухих степей). Затем, были выявлены объекты, несущие угрозу природной среде в виде трансформации ландшафтов, оценены последствия, к которым приводит размещение тех или </w:t>
      </w:r>
      <w:r w:rsidRPr="0094264A">
        <w:rPr>
          <w:sz w:val="24"/>
          <w:szCs w:val="24"/>
        </w:rPr>
        <w:lastRenderedPageBreak/>
        <w:t>иных объектов. В качестве основных составляющих деятельности человека, рассматривались здания и асфальтовые парковки, не заасфальтированные парковки, дороги, сады, еловые насаждения, туристические маршруты и сенокосы.</w:t>
      </w:r>
    </w:p>
    <w:p w:rsidR="008B5AE5" w:rsidRPr="0094264A" w:rsidRDefault="008B5AE5" w:rsidP="00EC0CC1">
      <w:pPr>
        <w:pStyle w:val="11"/>
        <w:ind w:firstLine="425"/>
        <w:jc w:val="both"/>
        <w:rPr>
          <w:sz w:val="24"/>
          <w:szCs w:val="24"/>
        </w:rPr>
      </w:pPr>
      <w:r w:rsidRPr="0094264A">
        <w:rPr>
          <w:sz w:val="24"/>
          <w:szCs w:val="24"/>
        </w:rPr>
        <w:t xml:space="preserve">На основе пространственной дифференциации антропогенных объектов с различной степенью трансформации природной среды проведено ранжирование ландшафтных зон и поясов. </w:t>
      </w:r>
    </w:p>
    <w:p w:rsidR="008B5AE5" w:rsidRPr="0094264A" w:rsidRDefault="008B5AE5" w:rsidP="00EC0CC1">
      <w:pPr>
        <w:pStyle w:val="11"/>
        <w:ind w:firstLine="425"/>
        <w:rPr>
          <w:sz w:val="24"/>
          <w:szCs w:val="24"/>
        </w:rPr>
      </w:pPr>
      <w:r w:rsidRPr="0094264A">
        <w:rPr>
          <w:sz w:val="24"/>
          <w:szCs w:val="24"/>
        </w:rPr>
        <w:t xml:space="preserve">Проделанная работа позволила прийти к следующим выводам: </w:t>
      </w:r>
    </w:p>
    <w:p w:rsidR="008B5AE5" w:rsidRPr="0094264A" w:rsidRDefault="008B5AE5" w:rsidP="00EC0CC1">
      <w:pPr>
        <w:pStyle w:val="11"/>
        <w:numPr>
          <w:ilvl w:val="0"/>
          <w:numId w:val="2"/>
        </w:numPr>
        <w:ind w:left="0" w:firstLine="425"/>
        <w:jc w:val="both"/>
        <w:rPr>
          <w:sz w:val="24"/>
          <w:szCs w:val="24"/>
        </w:rPr>
      </w:pPr>
      <w:r w:rsidRPr="0094264A">
        <w:rPr>
          <w:sz w:val="24"/>
          <w:szCs w:val="24"/>
        </w:rPr>
        <w:t>Гляциально-нивальная зона, занимающая 25% (509 км</w:t>
      </w:r>
      <w:r w:rsidRPr="0094264A">
        <w:rPr>
          <w:sz w:val="24"/>
          <w:szCs w:val="24"/>
          <w:vertAlign w:val="superscript"/>
        </w:rPr>
        <w:t>2</w:t>
      </w:r>
      <w:r w:rsidRPr="0094264A">
        <w:rPr>
          <w:sz w:val="24"/>
          <w:szCs w:val="24"/>
        </w:rPr>
        <w:t>)</w:t>
      </w:r>
      <w:r w:rsidRPr="0094264A">
        <w:rPr>
          <w:sz w:val="24"/>
          <w:szCs w:val="24"/>
          <w:vertAlign w:val="superscript"/>
        </w:rPr>
        <w:t xml:space="preserve"> </w:t>
      </w:r>
      <w:r w:rsidRPr="0094264A">
        <w:rPr>
          <w:sz w:val="24"/>
          <w:szCs w:val="24"/>
        </w:rPr>
        <w:t>площади парка, наименее подвержена влиянию антропогенной составляющей, однако тут играет фактор сокращения площадей ледников за счет глобального потепления климата. Сокращение площадей ледников в период с 1990 по 208 год составило 40%, или 35,6 км</w:t>
      </w:r>
      <w:r w:rsidRPr="0094264A">
        <w:rPr>
          <w:sz w:val="24"/>
          <w:szCs w:val="24"/>
          <w:vertAlign w:val="superscript"/>
        </w:rPr>
        <w:t>2</w:t>
      </w:r>
      <w:r w:rsidRPr="0094264A">
        <w:rPr>
          <w:sz w:val="24"/>
          <w:szCs w:val="24"/>
        </w:rPr>
        <w:t>, в длину языка сокращение ежегодно происходит на 5-10 метров.</w:t>
      </w:r>
    </w:p>
    <w:p w:rsidR="008B5AE5" w:rsidRPr="0094264A" w:rsidRDefault="008B5AE5" w:rsidP="00EC0CC1">
      <w:pPr>
        <w:pStyle w:val="11"/>
        <w:numPr>
          <w:ilvl w:val="0"/>
          <w:numId w:val="2"/>
        </w:numPr>
        <w:ind w:left="0" w:firstLine="425"/>
        <w:jc w:val="both"/>
        <w:rPr>
          <w:sz w:val="24"/>
          <w:szCs w:val="24"/>
        </w:rPr>
      </w:pPr>
      <w:r w:rsidRPr="0094264A">
        <w:rPr>
          <w:sz w:val="24"/>
          <w:szCs w:val="24"/>
        </w:rPr>
        <w:t>Горно-луговые ландшафты (29,4% (598,3 км</w:t>
      </w:r>
      <w:r w:rsidRPr="0094264A">
        <w:rPr>
          <w:sz w:val="24"/>
          <w:szCs w:val="24"/>
          <w:vertAlign w:val="superscript"/>
        </w:rPr>
        <w:t>2</w:t>
      </w:r>
      <w:r w:rsidRPr="0094264A">
        <w:rPr>
          <w:sz w:val="24"/>
          <w:szCs w:val="24"/>
        </w:rPr>
        <w:t>)</w:t>
      </w:r>
      <w:r w:rsidRPr="0094264A">
        <w:rPr>
          <w:sz w:val="24"/>
          <w:szCs w:val="24"/>
          <w:vertAlign w:val="superscript"/>
        </w:rPr>
        <w:t xml:space="preserve"> </w:t>
      </w:r>
      <w:r w:rsidRPr="0094264A">
        <w:rPr>
          <w:sz w:val="24"/>
          <w:szCs w:val="24"/>
        </w:rPr>
        <w:t xml:space="preserve">площади парка) - одни из наименее преобразованных после гляциально-нивальных, общая площадь </w:t>
      </w:r>
      <w:proofErr w:type="spellStart"/>
      <w:r w:rsidRPr="0094264A">
        <w:rPr>
          <w:sz w:val="24"/>
          <w:szCs w:val="24"/>
        </w:rPr>
        <w:t>антропогенно</w:t>
      </w:r>
      <w:proofErr w:type="spellEnd"/>
      <w:r w:rsidRPr="0094264A">
        <w:rPr>
          <w:sz w:val="24"/>
          <w:szCs w:val="24"/>
        </w:rPr>
        <w:t xml:space="preserve"> нарушенных ландшафтов (без учета пастбищ), здесь составляет 1,5 км</w:t>
      </w:r>
      <w:r w:rsidRPr="0094264A">
        <w:rPr>
          <w:sz w:val="24"/>
          <w:szCs w:val="24"/>
          <w:vertAlign w:val="superscript"/>
        </w:rPr>
        <w:t>2</w:t>
      </w:r>
      <w:r w:rsidRPr="0094264A">
        <w:rPr>
          <w:sz w:val="24"/>
          <w:szCs w:val="24"/>
        </w:rPr>
        <w:t>. Из выделенных классов объектов здесь встречаются асфальтовые дороги, здания и туристские маршруты. Наибольшее влияние на природную среду в данном выделе оказывает дорожное полотно.</w:t>
      </w:r>
    </w:p>
    <w:p w:rsidR="008B5AE5" w:rsidRPr="0094264A" w:rsidRDefault="008B5AE5" w:rsidP="00EC0CC1">
      <w:pPr>
        <w:pStyle w:val="11"/>
        <w:numPr>
          <w:ilvl w:val="0"/>
          <w:numId w:val="2"/>
        </w:numPr>
        <w:ind w:left="0" w:firstLine="425"/>
        <w:jc w:val="both"/>
        <w:rPr>
          <w:sz w:val="24"/>
          <w:szCs w:val="24"/>
        </w:rPr>
      </w:pPr>
      <w:proofErr w:type="spellStart"/>
      <w:proofErr w:type="gramStart"/>
      <w:r w:rsidRPr="0094264A">
        <w:rPr>
          <w:sz w:val="24"/>
          <w:szCs w:val="24"/>
        </w:rPr>
        <w:t>Лесо</w:t>
      </w:r>
      <w:proofErr w:type="spellEnd"/>
      <w:r w:rsidRPr="0094264A">
        <w:rPr>
          <w:sz w:val="24"/>
          <w:szCs w:val="24"/>
        </w:rPr>
        <w:t>-лугово</w:t>
      </w:r>
      <w:proofErr w:type="gramEnd"/>
      <w:r w:rsidRPr="0094264A">
        <w:rPr>
          <w:sz w:val="24"/>
          <w:szCs w:val="24"/>
        </w:rPr>
        <w:t>-степная зона (29,6% (602 км</w:t>
      </w:r>
      <w:r w:rsidRPr="0094264A">
        <w:rPr>
          <w:sz w:val="24"/>
          <w:szCs w:val="24"/>
          <w:vertAlign w:val="superscript"/>
        </w:rPr>
        <w:t>2</w:t>
      </w:r>
      <w:r w:rsidRPr="0094264A">
        <w:rPr>
          <w:sz w:val="24"/>
          <w:szCs w:val="24"/>
        </w:rPr>
        <w:t>)</w:t>
      </w:r>
      <w:r w:rsidRPr="0094264A">
        <w:rPr>
          <w:sz w:val="24"/>
          <w:szCs w:val="24"/>
          <w:vertAlign w:val="superscript"/>
        </w:rPr>
        <w:t xml:space="preserve"> </w:t>
      </w:r>
      <w:r w:rsidRPr="0094264A">
        <w:rPr>
          <w:sz w:val="24"/>
          <w:szCs w:val="24"/>
        </w:rPr>
        <w:t xml:space="preserve">площади парка) наиболее преобразована, по сравнению с остальными ландшафтными зонами. Здесь встречаются все рассматриваемые виды антропогенной деятельности. Общая площадь, занимаемая под </w:t>
      </w:r>
      <w:proofErr w:type="spellStart"/>
      <w:r w:rsidRPr="0094264A">
        <w:rPr>
          <w:sz w:val="24"/>
          <w:szCs w:val="24"/>
        </w:rPr>
        <w:t>антропогенно</w:t>
      </w:r>
      <w:proofErr w:type="spellEnd"/>
      <w:r w:rsidRPr="0094264A">
        <w:rPr>
          <w:sz w:val="24"/>
          <w:szCs w:val="24"/>
        </w:rPr>
        <w:t xml:space="preserve"> нарушенные ландшафты, составляет 5 км</w:t>
      </w:r>
      <w:r w:rsidRPr="0094264A">
        <w:rPr>
          <w:sz w:val="24"/>
          <w:szCs w:val="24"/>
          <w:vertAlign w:val="superscript"/>
        </w:rPr>
        <w:t>2</w:t>
      </w:r>
      <w:r w:rsidRPr="0094264A">
        <w:rPr>
          <w:sz w:val="24"/>
          <w:szCs w:val="24"/>
        </w:rPr>
        <w:t>.</w:t>
      </w:r>
    </w:p>
    <w:p w:rsidR="008B5AE5" w:rsidRPr="0094264A" w:rsidRDefault="008B5AE5" w:rsidP="00EC0CC1">
      <w:pPr>
        <w:pStyle w:val="11"/>
        <w:numPr>
          <w:ilvl w:val="0"/>
          <w:numId w:val="2"/>
        </w:numPr>
        <w:ind w:left="0" w:firstLine="425"/>
        <w:jc w:val="both"/>
        <w:rPr>
          <w:sz w:val="24"/>
          <w:szCs w:val="24"/>
        </w:rPr>
      </w:pPr>
      <w:proofErr w:type="gramStart"/>
      <w:r w:rsidRPr="0094264A">
        <w:rPr>
          <w:sz w:val="24"/>
          <w:szCs w:val="24"/>
        </w:rPr>
        <w:t>Горно-степная</w:t>
      </w:r>
      <w:proofErr w:type="gramEnd"/>
      <w:r w:rsidRPr="0094264A">
        <w:rPr>
          <w:sz w:val="24"/>
          <w:szCs w:val="24"/>
        </w:rPr>
        <w:t xml:space="preserve"> зона (16% (320,4 км</w:t>
      </w:r>
      <w:r w:rsidRPr="0094264A">
        <w:rPr>
          <w:sz w:val="24"/>
          <w:szCs w:val="24"/>
          <w:vertAlign w:val="superscript"/>
        </w:rPr>
        <w:t>2</w:t>
      </w:r>
      <w:r w:rsidRPr="0094264A">
        <w:rPr>
          <w:sz w:val="24"/>
          <w:szCs w:val="24"/>
        </w:rPr>
        <w:t>)</w:t>
      </w:r>
      <w:r w:rsidRPr="0094264A">
        <w:rPr>
          <w:sz w:val="24"/>
          <w:szCs w:val="24"/>
          <w:vertAlign w:val="superscript"/>
        </w:rPr>
        <w:t xml:space="preserve"> </w:t>
      </w:r>
      <w:r w:rsidRPr="0094264A">
        <w:rPr>
          <w:sz w:val="24"/>
          <w:szCs w:val="24"/>
        </w:rPr>
        <w:t xml:space="preserve">площади парка) является средне преобразованной из всех рассматриваемых. Здесь так же, как и в </w:t>
      </w:r>
      <w:proofErr w:type="spellStart"/>
      <w:r w:rsidRPr="0094264A">
        <w:rPr>
          <w:sz w:val="24"/>
          <w:szCs w:val="24"/>
        </w:rPr>
        <w:t>лесо</w:t>
      </w:r>
      <w:proofErr w:type="spellEnd"/>
      <w:r w:rsidRPr="0094264A">
        <w:rPr>
          <w:sz w:val="24"/>
          <w:szCs w:val="24"/>
        </w:rPr>
        <w:t xml:space="preserve">-лугово-степной зоне встречаются все рассматриваемые виды антропогенной деятельности. Общая площадь, занимаемая под </w:t>
      </w:r>
      <w:proofErr w:type="spellStart"/>
      <w:r w:rsidRPr="0094264A">
        <w:rPr>
          <w:sz w:val="24"/>
          <w:szCs w:val="24"/>
        </w:rPr>
        <w:t>антропогенно</w:t>
      </w:r>
      <w:proofErr w:type="spellEnd"/>
      <w:r w:rsidRPr="0094264A">
        <w:rPr>
          <w:sz w:val="24"/>
          <w:szCs w:val="24"/>
        </w:rPr>
        <w:t xml:space="preserve"> нарушенные ландшафты, составляет 6,4 км</w:t>
      </w:r>
      <w:r w:rsidRPr="0094264A">
        <w:rPr>
          <w:sz w:val="24"/>
          <w:szCs w:val="24"/>
          <w:vertAlign w:val="superscript"/>
        </w:rPr>
        <w:t>2</w:t>
      </w:r>
      <w:r w:rsidRPr="0094264A">
        <w:rPr>
          <w:sz w:val="24"/>
          <w:szCs w:val="24"/>
        </w:rPr>
        <w:t>.</w:t>
      </w:r>
    </w:p>
    <w:p w:rsidR="008B5AE5" w:rsidRPr="0094264A" w:rsidRDefault="008B5AE5" w:rsidP="00EC0CC1">
      <w:pPr>
        <w:pStyle w:val="11"/>
        <w:numPr>
          <w:ilvl w:val="0"/>
          <w:numId w:val="2"/>
        </w:numPr>
        <w:ind w:left="0" w:firstLine="425"/>
        <w:jc w:val="both"/>
        <w:rPr>
          <w:sz w:val="24"/>
          <w:szCs w:val="24"/>
        </w:rPr>
      </w:pPr>
      <w:r w:rsidRPr="0094264A">
        <w:rPr>
          <w:sz w:val="24"/>
          <w:szCs w:val="24"/>
        </w:rPr>
        <w:t xml:space="preserve">Наибольшая ценность территории национального парка в аспекте биоразнообразия локализована в пределах </w:t>
      </w:r>
      <w:proofErr w:type="spellStart"/>
      <w:r w:rsidRPr="0094264A">
        <w:rPr>
          <w:sz w:val="24"/>
          <w:szCs w:val="24"/>
        </w:rPr>
        <w:t>лесо</w:t>
      </w:r>
      <w:proofErr w:type="spellEnd"/>
      <w:r w:rsidRPr="0094264A">
        <w:rPr>
          <w:sz w:val="24"/>
          <w:szCs w:val="24"/>
        </w:rPr>
        <w:t xml:space="preserve">-лугово-степной зоны, отличающейся наиболее высоким флористическим и фаунистическим разнообразием и концентрацией наибольшего количества </w:t>
      </w:r>
      <w:proofErr w:type="spellStart"/>
      <w:r w:rsidRPr="0094264A">
        <w:rPr>
          <w:sz w:val="24"/>
          <w:szCs w:val="24"/>
        </w:rPr>
        <w:t>краснокнижных</w:t>
      </w:r>
      <w:proofErr w:type="spellEnd"/>
      <w:r w:rsidRPr="0094264A">
        <w:rPr>
          <w:sz w:val="24"/>
          <w:szCs w:val="24"/>
        </w:rPr>
        <w:t xml:space="preserve"> видов. В то же время эта зона испытывает наибольшую антропогенную нагрузку.</w:t>
      </w:r>
    </w:p>
    <w:p w:rsidR="008B5AE5" w:rsidRPr="0094264A" w:rsidRDefault="008B5AE5" w:rsidP="00EC0CC1">
      <w:pPr>
        <w:pStyle w:val="11"/>
        <w:ind w:firstLine="425"/>
        <w:jc w:val="both"/>
        <w:rPr>
          <w:sz w:val="24"/>
          <w:szCs w:val="24"/>
        </w:rPr>
      </w:pPr>
      <w:r w:rsidRPr="0094264A">
        <w:rPr>
          <w:sz w:val="24"/>
          <w:szCs w:val="24"/>
        </w:rPr>
        <w:t xml:space="preserve">Также можно заметить, что </w:t>
      </w:r>
      <w:proofErr w:type="spellStart"/>
      <w:r w:rsidRPr="0094264A">
        <w:rPr>
          <w:sz w:val="24"/>
          <w:szCs w:val="24"/>
        </w:rPr>
        <w:t>антропогенно</w:t>
      </w:r>
      <w:proofErr w:type="spellEnd"/>
      <w:r w:rsidRPr="0094264A">
        <w:rPr>
          <w:sz w:val="24"/>
          <w:szCs w:val="24"/>
        </w:rPr>
        <w:t xml:space="preserve"> нарушенные ландшафты примыкают к границам соседнего города – Алматы и, по мере повышения абсолютных высот, уменьшается их количество и занимаемые площади. Это обусловлено тремя факторами: зона наибольшего распространения этих объектов приурочена к зоне ограниченной хозяйственной деятельности, здесь наиболее благоприятные условия для деятельности за счет близости города и, с точки зрения удобства размещения объектов относительно рельефа и уклона поверхностей, данные территории наиболее благоприятны </w:t>
      </w:r>
    </w:p>
    <w:p w:rsidR="008B5AE5" w:rsidRPr="0094264A" w:rsidRDefault="008B5AE5" w:rsidP="00EC0CC1">
      <w:pPr>
        <w:pStyle w:val="11"/>
        <w:ind w:firstLine="425"/>
        <w:jc w:val="both"/>
        <w:rPr>
          <w:bCs/>
          <w:sz w:val="24"/>
          <w:szCs w:val="24"/>
        </w:rPr>
      </w:pPr>
      <w:r w:rsidRPr="0094264A">
        <w:rPr>
          <w:bCs/>
          <w:sz w:val="24"/>
          <w:szCs w:val="24"/>
        </w:rPr>
        <w:t xml:space="preserve">Таким образом 4 ландшафтные зоны разделились на различные степени трансформации: гляциально-нивальные – минимальная степень, горно-луговые -  средняя, </w:t>
      </w:r>
      <w:proofErr w:type="spellStart"/>
      <w:proofErr w:type="gramStart"/>
      <w:r w:rsidRPr="0094264A">
        <w:rPr>
          <w:bCs/>
          <w:sz w:val="24"/>
          <w:szCs w:val="24"/>
        </w:rPr>
        <w:t>лесо</w:t>
      </w:r>
      <w:proofErr w:type="spellEnd"/>
      <w:r w:rsidRPr="0094264A">
        <w:rPr>
          <w:bCs/>
          <w:sz w:val="24"/>
          <w:szCs w:val="24"/>
        </w:rPr>
        <w:t>-лугово</w:t>
      </w:r>
      <w:proofErr w:type="gramEnd"/>
      <w:r w:rsidRPr="0094264A">
        <w:rPr>
          <w:bCs/>
          <w:sz w:val="24"/>
          <w:szCs w:val="24"/>
        </w:rPr>
        <w:t>-степные –максимальная, горно-степные – выше среднего. Следует отметить, что оценка производилась только лишь относительно изучаемой территории.</w:t>
      </w:r>
    </w:p>
    <w:p w:rsidR="00DA22FC" w:rsidRPr="0094264A" w:rsidRDefault="00DA22FC" w:rsidP="00EC0CC1">
      <w:pPr>
        <w:pStyle w:val="11"/>
        <w:ind w:firstLine="425"/>
        <w:jc w:val="both"/>
        <w:rPr>
          <w:sz w:val="24"/>
          <w:szCs w:val="24"/>
        </w:rPr>
      </w:pPr>
    </w:p>
    <w:p w:rsidR="00DA22FC" w:rsidRPr="0094264A" w:rsidRDefault="00B342D0" w:rsidP="00EC0CC1">
      <w:pPr>
        <w:pStyle w:val="1"/>
        <w:spacing w:before="0" w:after="240" w:line="240" w:lineRule="auto"/>
        <w:ind w:firstLine="426"/>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Литература</w:t>
      </w:r>
    </w:p>
    <w:p w:rsidR="00763D54" w:rsidRDefault="00763D54" w:rsidP="0003318A">
      <w:pPr>
        <w:pStyle w:val="a3"/>
        <w:numPr>
          <w:ilvl w:val="0"/>
          <w:numId w:val="3"/>
        </w:numPr>
        <w:spacing w:line="240" w:lineRule="auto"/>
        <w:ind w:left="0" w:firstLine="426"/>
        <w:jc w:val="both"/>
        <w:rPr>
          <w:rFonts w:ascii="Times New Roman" w:eastAsia="Calibri" w:hAnsi="Times New Roman"/>
        </w:rPr>
      </w:pPr>
      <w:r w:rsidRPr="009E0DCC">
        <w:rPr>
          <w:rFonts w:ascii="Times New Roman" w:eastAsia="Calibri" w:hAnsi="Times New Roman"/>
        </w:rPr>
        <w:t>План управления Иле-Алатауского ГНПП на 2015-2019 гг. Алматы 2016. 225с.</w:t>
      </w:r>
    </w:p>
    <w:p w:rsidR="00763D54" w:rsidRPr="009E0DCC" w:rsidRDefault="00763D54" w:rsidP="0003318A">
      <w:pPr>
        <w:pStyle w:val="a3"/>
        <w:numPr>
          <w:ilvl w:val="0"/>
          <w:numId w:val="3"/>
        </w:numPr>
        <w:spacing w:line="240" w:lineRule="auto"/>
        <w:ind w:left="0" w:firstLine="426"/>
        <w:jc w:val="both"/>
        <w:rPr>
          <w:rFonts w:ascii="Times New Roman" w:eastAsia="Calibri" w:hAnsi="Times New Roman"/>
        </w:rPr>
      </w:pPr>
      <w:r w:rsidRPr="009E0DCC">
        <w:rPr>
          <w:rFonts w:ascii="Times New Roman" w:eastAsia="Calibri" w:hAnsi="Times New Roman"/>
        </w:rPr>
        <w:t>Корректировка технико-экономического обоснования Иле-Алатауского ГНПП в части разработки генерального плана развития инфраструктуры. Алматы, 2007. 74 с.</w:t>
      </w:r>
    </w:p>
    <w:p w:rsidR="00763D54" w:rsidRDefault="00763D54" w:rsidP="0003318A">
      <w:pPr>
        <w:pStyle w:val="a3"/>
        <w:numPr>
          <w:ilvl w:val="0"/>
          <w:numId w:val="3"/>
        </w:numPr>
        <w:jc w:val="both"/>
        <w:rPr>
          <w:rFonts w:ascii="Times New Roman" w:eastAsia="Calibri" w:hAnsi="Times New Roman"/>
        </w:rPr>
      </w:pPr>
      <w:r w:rsidRPr="00763D54">
        <w:rPr>
          <w:rFonts w:ascii="Times New Roman" w:eastAsia="Calibri" w:hAnsi="Times New Roman"/>
        </w:rPr>
        <w:t>Иле-Алатауский государственный национальный природный парк. Алматы: Классика. 2011 г. 180 с.</w:t>
      </w:r>
    </w:p>
    <w:p w:rsidR="00FE70B8" w:rsidRPr="00FE70B8" w:rsidRDefault="00FE70B8" w:rsidP="0003318A">
      <w:pPr>
        <w:pStyle w:val="a3"/>
        <w:numPr>
          <w:ilvl w:val="0"/>
          <w:numId w:val="3"/>
        </w:numPr>
        <w:jc w:val="both"/>
        <w:rPr>
          <w:rFonts w:ascii="Times New Roman" w:eastAsia="Calibri" w:hAnsi="Times New Roman"/>
        </w:rPr>
      </w:pPr>
      <w:proofErr w:type="spellStart"/>
      <w:r w:rsidRPr="00FE70B8">
        <w:rPr>
          <w:rFonts w:ascii="Times New Roman" w:eastAsia="Calibri" w:hAnsi="Times New Roman"/>
        </w:rPr>
        <w:t>Голоскоков</w:t>
      </w:r>
      <w:proofErr w:type="spellEnd"/>
      <w:r w:rsidRPr="00FE70B8">
        <w:rPr>
          <w:rFonts w:ascii="Times New Roman" w:eastAsia="Calibri" w:hAnsi="Times New Roman"/>
        </w:rPr>
        <w:t xml:space="preserve"> В. П. Флора и растительность высокогорных поясов </w:t>
      </w:r>
      <w:proofErr w:type="spellStart"/>
      <w:r w:rsidRPr="00FE70B8">
        <w:rPr>
          <w:rFonts w:ascii="Times New Roman" w:eastAsia="Calibri" w:hAnsi="Times New Roman"/>
        </w:rPr>
        <w:t>Заилийского</w:t>
      </w:r>
      <w:proofErr w:type="spellEnd"/>
      <w:r w:rsidRPr="00FE70B8">
        <w:rPr>
          <w:rFonts w:ascii="Times New Roman" w:eastAsia="Calibri" w:hAnsi="Times New Roman"/>
        </w:rPr>
        <w:t xml:space="preserve"> Алатау. Алма-Ата, Изд-во АН </w:t>
      </w:r>
      <w:proofErr w:type="spellStart"/>
      <w:r w:rsidRPr="00FE70B8">
        <w:rPr>
          <w:rFonts w:ascii="Times New Roman" w:eastAsia="Calibri" w:hAnsi="Times New Roman"/>
        </w:rPr>
        <w:t>КазССР</w:t>
      </w:r>
      <w:proofErr w:type="spellEnd"/>
      <w:r w:rsidRPr="00FE70B8">
        <w:rPr>
          <w:rFonts w:ascii="Times New Roman" w:eastAsia="Calibri" w:hAnsi="Times New Roman"/>
        </w:rPr>
        <w:t xml:space="preserve">, 1949. 202 с. </w:t>
      </w:r>
    </w:p>
    <w:p w:rsidR="00763D54" w:rsidRDefault="00763D54" w:rsidP="0003318A">
      <w:pPr>
        <w:pStyle w:val="a3"/>
        <w:numPr>
          <w:ilvl w:val="0"/>
          <w:numId w:val="3"/>
        </w:numPr>
        <w:jc w:val="both"/>
        <w:rPr>
          <w:rFonts w:ascii="Times New Roman" w:eastAsia="Calibri" w:hAnsi="Times New Roman"/>
        </w:rPr>
      </w:pPr>
      <w:proofErr w:type="spellStart"/>
      <w:r w:rsidRPr="00763D54">
        <w:rPr>
          <w:rFonts w:ascii="Times New Roman" w:eastAsia="Calibri" w:hAnsi="Times New Roman"/>
        </w:rPr>
        <w:t>Google</w:t>
      </w:r>
      <w:proofErr w:type="spellEnd"/>
      <w:r w:rsidRPr="00763D54">
        <w:rPr>
          <w:rFonts w:ascii="Times New Roman" w:eastAsia="Calibri" w:hAnsi="Times New Roman"/>
        </w:rPr>
        <w:t xml:space="preserve"> Планета Земля [электронный ресурс]. Режим доступа: https://www.google.com/earth/ (Дата обращения: 25.10.2019)</w:t>
      </w:r>
    </w:p>
    <w:p w:rsidR="00763D54" w:rsidRPr="00763D54" w:rsidRDefault="00763D54" w:rsidP="0003318A">
      <w:pPr>
        <w:pStyle w:val="a3"/>
        <w:numPr>
          <w:ilvl w:val="0"/>
          <w:numId w:val="3"/>
        </w:numPr>
        <w:jc w:val="both"/>
        <w:rPr>
          <w:rFonts w:ascii="Times New Roman" w:eastAsia="Calibri" w:hAnsi="Times New Roman"/>
        </w:rPr>
      </w:pPr>
      <w:r w:rsidRPr="00763D54">
        <w:rPr>
          <w:rFonts w:ascii="Times New Roman" w:eastAsia="Calibri" w:hAnsi="Times New Roman"/>
        </w:rPr>
        <w:lastRenderedPageBreak/>
        <w:t>Веб-картография и навигация [электронный ресурс]. Режим доступа: http://www.sasgis.org/ (Дата обращения: 25.10.2019)</w:t>
      </w:r>
    </w:p>
    <w:p w:rsidR="00763D54" w:rsidRPr="00763D54" w:rsidRDefault="00763D54" w:rsidP="0003318A">
      <w:pPr>
        <w:pStyle w:val="a3"/>
        <w:numPr>
          <w:ilvl w:val="0"/>
          <w:numId w:val="3"/>
        </w:numPr>
        <w:jc w:val="both"/>
        <w:rPr>
          <w:rFonts w:ascii="Times New Roman" w:eastAsia="Calibri" w:hAnsi="Times New Roman"/>
        </w:rPr>
      </w:pPr>
      <w:r w:rsidRPr="00E00668">
        <w:rPr>
          <w:rFonts w:ascii="Times New Roman" w:eastAsia="Calibri" w:hAnsi="Times New Roman"/>
          <w:lang w:val="en-US"/>
        </w:rPr>
        <w:t>Global Visualization Viewer [</w:t>
      </w:r>
      <w:r w:rsidRPr="00763D54">
        <w:rPr>
          <w:rFonts w:ascii="Times New Roman" w:eastAsia="Calibri" w:hAnsi="Times New Roman"/>
        </w:rPr>
        <w:t>электронный</w:t>
      </w:r>
      <w:r w:rsidRPr="00E00668">
        <w:rPr>
          <w:rFonts w:ascii="Times New Roman" w:eastAsia="Calibri" w:hAnsi="Times New Roman"/>
          <w:lang w:val="en-US"/>
        </w:rPr>
        <w:t xml:space="preserve"> </w:t>
      </w:r>
      <w:r w:rsidRPr="00763D54">
        <w:rPr>
          <w:rFonts w:ascii="Times New Roman" w:eastAsia="Calibri" w:hAnsi="Times New Roman"/>
        </w:rPr>
        <w:t>ресурс</w:t>
      </w:r>
      <w:r w:rsidRPr="00E00668">
        <w:rPr>
          <w:rFonts w:ascii="Times New Roman" w:eastAsia="Calibri" w:hAnsi="Times New Roman"/>
          <w:lang w:val="en-US"/>
        </w:rPr>
        <w:t xml:space="preserve">]. </w:t>
      </w:r>
      <w:r w:rsidRPr="00763D54">
        <w:rPr>
          <w:rFonts w:ascii="Times New Roman" w:eastAsia="Calibri" w:hAnsi="Times New Roman"/>
        </w:rPr>
        <w:t>Режим доступа: https://glovis.usgs.gov/ (Дата обращения: 25.10.2019)</w:t>
      </w:r>
    </w:p>
    <w:p w:rsidR="00763D54" w:rsidRPr="00763D54" w:rsidRDefault="00763D54" w:rsidP="0003318A">
      <w:pPr>
        <w:pStyle w:val="a3"/>
        <w:numPr>
          <w:ilvl w:val="0"/>
          <w:numId w:val="3"/>
        </w:numPr>
        <w:jc w:val="both"/>
        <w:rPr>
          <w:rFonts w:ascii="Times New Roman" w:eastAsia="Calibri" w:hAnsi="Times New Roman"/>
        </w:rPr>
      </w:pPr>
      <w:r w:rsidRPr="00763D54">
        <w:rPr>
          <w:rFonts w:ascii="Times New Roman" w:eastAsia="Calibri" w:hAnsi="Times New Roman"/>
        </w:rPr>
        <w:t>Официальный сайт Иле-Алатауского национального парка [электронный ресурс]. Режим доступа: http://www.ile-alatau.kz/ (дата обращения: 20.03.2020)</w:t>
      </w:r>
    </w:p>
    <w:p w:rsidR="00763D54" w:rsidRPr="00763D54" w:rsidRDefault="00763D54" w:rsidP="0003318A">
      <w:pPr>
        <w:pStyle w:val="a3"/>
        <w:numPr>
          <w:ilvl w:val="0"/>
          <w:numId w:val="3"/>
        </w:numPr>
        <w:jc w:val="both"/>
        <w:rPr>
          <w:rFonts w:ascii="Times New Roman" w:eastAsia="Calibri" w:hAnsi="Times New Roman"/>
        </w:rPr>
      </w:pPr>
      <w:r w:rsidRPr="00763D54">
        <w:rPr>
          <w:rFonts w:ascii="Times New Roman" w:eastAsia="Calibri" w:hAnsi="Times New Roman"/>
        </w:rPr>
        <w:t xml:space="preserve">Результаты мониторинга национальных парков </w:t>
      </w:r>
      <w:proofErr w:type="spellStart"/>
      <w:r w:rsidRPr="00763D54">
        <w:rPr>
          <w:rFonts w:ascii="Times New Roman" w:eastAsia="Calibri" w:hAnsi="Times New Roman"/>
        </w:rPr>
        <w:t>Алматинской</w:t>
      </w:r>
      <w:proofErr w:type="spellEnd"/>
      <w:r w:rsidRPr="00763D54">
        <w:rPr>
          <w:rFonts w:ascii="Times New Roman" w:eastAsia="Calibri" w:hAnsi="Times New Roman"/>
        </w:rPr>
        <w:t xml:space="preserve"> области в 2017 году. Экологическое общество «Зеленое спасение». Алматы, 2018. 142 с.</w:t>
      </w:r>
    </w:p>
    <w:p w:rsidR="006977F3" w:rsidRDefault="00C531C8" w:rsidP="0003318A">
      <w:pPr>
        <w:spacing w:line="240" w:lineRule="auto"/>
        <w:ind w:firstLine="426"/>
        <w:jc w:val="both"/>
        <w:rPr>
          <w:rFonts w:ascii="Times New Roman" w:hAnsi="Times New Roman" w:cs="Times New Roman"/>
          <w:b/>
          <w:sz w:val="24"/>
          <w:szCs w:val="24"/>
          <w:lang w:val="en-US"/>
        </w:rPr>
      </w:pPr>
      <w:r>
        <w:rPr>
          <w:rFonts w:ascii="Times New Roman" w:hAnsi="Times New Roman" w:cs="Times New Roman"/>
          <w:b/>
          <w:sz w:val="24"/>
          <w:szCs w:val="24"/>
          <w:lang w:val="en-US"/>
        </w:rPr>
        <w:t>Reference</w:t>
      </w:r>
    </w:p>
    <w:p w:rsidR="00D21684" w:rsidRPr="00D21684" w:rsidRDefault="00D21684" w:rsidP="0003318A">
      <w:pPr>
        <w:pStyle w:val="a3"/>
        <w:numPr>
          <w:ilvl w:val="0"/>
          <w:numId w:val="4"/>
        </w:numPr>
        <w:jc w:val="both"/>
        <w:rPr>
          <w:rFonts w:ascii="Times New Roman" w:eastAsia="Calibri" w:hAnsi="Times New Roman"/>
        </w:rPr>
      </w:pPr>
      <w:r w:rsidRPr="00E00668">
        <w:rPr>
          <w:rFonts w:ascii="Times New Roman" w:eastAsia="Calibri" w:hAnsi="Times New Roman"/>
          <w:lang w:val="en-US"/>
        </w:rPr>
        <w:t>Management plan of the Ile-</w:t>
      </w:r>
      <w:proofErr w:type="spellStart"/>
      <w:r w:rsidRPr="00E00668">
        <w:rPr>
          <w:rFonts w:ascii="Times New Roman" w:eastAsia="Calibri" w:hAnsi="Times New Roman"/>
          <w:lang w:val="en-US"/>
        </w:rPr>
        <w:t>Alatau</w:t>
      </w:r>
      <w:proofErr w:type="spellEnd"/>
      <w:r w:rsidRPr="00E00668">
        <w:rPr>
          <w:rFonts w:ascii="Times New Roman" w:eastAsia="Calibri" w:hAnsi="Times New Roman"/>
          <w:lang w:val="en-US"/>
        </w:rPr>
        <w:t xml:space="preserve"> </w:t>
      </w:r>
      <w:r>
        <w:rPr>
          <w:rFonts w:ascii="Times New Roman" w:eastAsia="Calibri" w:hAnsi="Times New Roman"/>
          <w:lang w:val="en-US"/>
        </w:rPr>
        <w:t>SNNP</w:t>
      </w:r>
      <w:r w:rsidRPr="00E00668">
        <w:rPr>
          <w:rFonts w:ascii="Times New Roman" w:eastAsia="Calibri" w:hAnsi="Times New Roman"/>
          <w:lang w:val="en-US"/>
        </w:rPr>
        <w:t xml:space="preserve"> for 2015-2019 Almaty 2016. </w:t>
      </w:r>
      <w:r>
        <w:rPr>
          <w:rFonts w:ascii="Times New Roman" w:eastAsia="Calibri" w:hAnsi="Times New Roman"/>
        </w:rPr>
        <w:t>225</w:t>
      </w:r>
      <w:r>
        <w:rPr>
          <w:rFonts w:ascii="Times New Roman" w:eastAsia="Calibri" w:hAnsi="Times New Roman"/>
          <w:lang w:val="en-US"/>
        </w:rPr>
        <w:t>p</w:t>
      </w:r>
      <w:r w:rsidRPr="00D21684">
        <w:rPr>
          <w:rFonts w:ascii="Times New Roman" w:eastAsia="Calibri" w:hAnsi="Times New Roman"/>
        </w:rPr>
        <w:t>.</w:t>
      </w:r>
    </w:p>
    <w:p w:rsidR="00D21684" w:rsidRPr="00D21684" w:rsidRDefault="00D21684" w:rsidP="0003318A">
      <w:pPr>
        <w:pStyle w:val="a3"/>
        <w:numPr>
          <w:ilvl w:val="0"/>
          <w:numId w:val="4"/>
        </w:numPr>
        <w:jc w:val="both"/>
        <w:rPr>
          <w:rFonts w:ascii="Times New Roman" w:eastAsia="Calibri" w:hAnsi="Times New Roman"/>
        </w:rPr>
      </w:pPr>
      <w:r w:rsidRPr="00E00668">
        <w:rPr>
          <w:rFonts w:ascii="Times New Roman" w:eastAsia="Calibri" w:hAnsi="Times New Roman"/>
          <w:lang w:val="en-US"/>
        </w:rPr>
        <w:t>Adjustment of the feasibility study of the Ile-</w:t>
      </w:r>
      <w:proofErr w:type="spellStart"/>
      <w:r w:rsidRPr="00E00668">
        <w:rPr>
          <w:rFonts w:ascii="Times New Roman" w:eastAsia="Calibri" w:hAnsi="Times New Roman"/>
          <w:lang w:val="en-US"/>
        </w:rPr>
        <w:t>Alatau</w:t>
      </w:r>
      <w:proofErr w:type="spellEnd"/>
      <w:r w:rsidRPr="00E00668">
        <w:rPr>
          <w:rFonts w:ascii="Times New Roman" w:eastAsia="Calibri" w:hAnsi="Times New Roman"/>
          <w:lang w:val="en-US"/>
        </w:rPr>
        <w:t xml:space="preserve"> </w:t>
      </w:r>
      <w:r>
        <w:rPr>
          <w:rFonts w:ascii="Times New Roman" w:eastAsia="Calibri" w:hAnsi="Times New Roman"/>
          <w:lang w:val="en-US"/>
        </w:rPr>
        <w:t xml:space="preserve">SNNP </w:t>
      </w:r>
      <w:r w:rsidRPr="00E00668">
        <w:rPr>
          <w:rFonts w:ascii="Times New Roman" w:eastAsia="Calibri" w:hAnsi="Times New Roman"/>
          <w:lang w:val="en-US"/>
        </w:rPr>
        <w:t xml:space="preserve">in terms of the development of the master plan for infrastructure development. </w:t>
      </w:r>
      <w:proofErr w:type="spellStart"/>
      <w:r w:rsidRPr="00D21684">
        <w:rPr>
          <w:rFonts w:ascii="Times New Roman" w:eastAsia="Calibri" w:hAnsi="Times New Roman"/>
        </w:rPr>
        <w:t>Almaty</w:t>
      </w:r>
      <w:proofErr w:type="spellEnd"/>
      <w:r w:rsidRPr="00D21684">
        <w:rPr>
          <w:rFonts w:ascii="Times New Roman" w:eastAsia="Calibri" w:hAnsi="Times New Roman"/>
        </w:rPr>
        <w:t>, 2007. 74 p.</w:t>
      </w:r>
    </w:p>
    <w:p w:rsidR="00D21684" w:rsidRPr="00D21684" w:rsidRDefault="00D21684" w:rsidP="0003318A">
      <w:pPr>
        <w:pStyle w:val="a3"/>
        <w:numPr>
          <w:ilvl w:val="0"/>
          <w:numId w:val="4"/>
        </w:numPr>
        <w:jc w:val="both"/>
        <w:rPr>
          <w:rFonts w:ascii="Times New Roman" w:eastAsia="Calibri" w:hAnsi="Times New Roman"/>
        </w:rPr>
      </w:pPr>
      <w:r w:rsidRPr="00E00668">
        <w:rPr>
          <w:rFonts w:ascii="Times New Roman" w:eastAsia="Calibri" w:hAnsi="Times New Roman"/>
          <w:lang w:val="en-US"/>
        </w:rPr>
        <w:t>Ile-</w:t>
      </w:r>
      <w:proofErr w:type="spellStart"/>
      <w:r w:rsidRPr="00E00668">
        <w:rPr>
          <w:rFonts w:ascii="Times New Roman" w:eastAsia="Calibri" w:hAnsi="Times New Roman"/>
          <w:lang w:val="en-US"/>
        </w:rPr>
        <w:t>Alatau</w:t>
      </w:r>
      <w:proofErr w:type="spellEnd"/>
      <w:r w:rsidRPr="00E00668">
        <w:rPr>
          <w:rFonts w:ascii="Times New Roman" w:eastAsia="Calibri" w:hAnsi="Times New Roman"/>
          <w:lang w:val="en-US"/>
        </w:rPr>
        <w:t xml:space="preserve"> State National Natural Park. </w:t>
      </w:r>
      <w:proofErr w:type="spellStart"/>
      <w:r w:rsidRPr="00D21684">
        <w:rPr>
          <w:rFonts w:ascii="Times New Roman" w:eastAsia="Calibri" w:hAnsi="Times New Roman"/>
        </w:rPr>
        <w:t>Almaty</w:t>
      </w:r>
      <w:proofErr w:type="spellEnd"/>
      <w:r w:rsidRPr="00D21684">
        <w:rPr>
          <w:rFonts w:ascii="Times New Roman" w:eastAsia="Calibri" w:hAnsi="Times New Roman"/>
        </w:rPr>
        <w:t xml:space="preserve">: </w:t>
      </w:r>
      <w:proofErr w:type="spellStart"/>
      <w:r w:rsidRPr="00D21684">
        <w:rPr>
          <w:rFonts w:ascii="Times New Roman" w:eastAsia="Calibri" w:hAnsi="Times New Roman"/>
        </w:rPr>
        <w:t>Classics</w:t>
      </w:r>
      <w:proofErr w:type="spellEnd"/>
      <w:r w:rsidRPr="00D21684">
        <w:rPr>
          <w:rFonts w:ascii="Times New Roman" w:eastAsia="Calibri" w:hAnsi="Times New Roman"/>
        </w:rPr>
        <w:t>. 2011 180 p.</w:t>
      </w:r>
    </w:p>
    <w:p w:rsidR="00D21684" w:rsidRPr="00D21684" w:rsidRDefault="00D21684" w:rsidP="0003318A">
      <w:pPr>
        <w:pStyle w:val="a3"/>
        <w:numPr>
          <w:ilvl w:val="0"/>
          <w:numId w:val="4"/>
        </w:numPr>
        <w:jc w:val="both"/>
        <w:rPr>
          <w:rFonts w:ascii="Times New Roman" w:eastAsia="Calibri" w:hAnsi="Times New Roman"/>
        </w:rPr>
      </w:pPr>
      <w:proofErr w:type="spellStart"/>
      <w:r w:rsidRPr="00E00668">
        <w:rPr>
          <w:rFonts w:ascii="Times New Roman" w:eastAsia="Calibri" w:hAnsi="Times New Roman"/>
          <w:lang w:val="en-US"/>
        </w:rPr>
        <w:t>Goloskokov</w:t>
      </w:r>
      <w:proofErr w:type="spellEnd"/>
      <w:r w:rsidRPr="00E00668">
        <w:rPr>
          <w:rFonts w:ascii="Times New Roman" w:eastAsia="Calibri" w:hAnsi="Times New Roman"/>
          <w:lang w:val="en-US"/>
        </w:rPr>
        <w:t xml:space="preserve"> V. P. Flora and vegetation of high-mountain belts of the Trans-Ili </w:t>
      </w:r>
      <w:proofErr w:type="spellStart"/>
      <w:r w:rsidRPr="00E00668">
        <w:rPr>
          <w:rFonts w:ascii="Times New Roman" w:eastAsia="Calibri" w:hAnsi="Times New Roman"/>
          <w:lang w:val="en-US"/>
        </w:rPr>
        <w:t>Alatau</w:t>
      </w:r>
      <w:proofErr w:type="spellEnd"/>
      <w:r w:rsidRPr="00E00668">
        <w:rPr>
          <w:rFonts w:ascii="Times New Roman" w:eastAsia="Calibri" w:hAnsi="Times New Roman"/>
          <w:lang w:val="en-US"/>
        </w:rPr>
        <w:t xml:space="preserve">. Alma-Ata, Publishing House of the Academy of Sciences of the Kazakh SSR, 1949. </w:t>
      </w:r>
      <w:r w:rsidRPr="00D21684">
        <w:rPr>
          <w:rFonts w:ascii="Times New Roman" w:eastAsia="Calibri" w:hAnsi="Times New Roman"/>
        </w:rPr>
        <w:t>202 p.</w:t>
      </w:r>
    </w:p>
    <w:p w:rsidR="00D21684" w:rsidRPr="00E00668" w:rsidRDefault="00D21684" w:rsidP="0003318A">
      <w:pPr>
        <w:pStyle w:val="a3"/>
        <w:numPr>
          <w:ilvl w:val="0"/>
          <w:numId w:val="4"/>
        </w:numPr>
        <w:jc w:val="both"/>
        <w:rPr>
          <w:rFonts w:ascii="Times New Roman" w:eastAsia="Calibri" w:hAnsi="Times New Roman"/>
          <w:lang w:val="en-US"/>
        </w:rPr>
      </w:pPr>
      <w:r w:rsidRPr="00E00668">
        <w:rPr>
          <w:rFonts w:ascii="Times New Roman" w:eastAsia="Calibri" w:hAnsi="Times New Roman"/>
          <w:lang w:val="en-US"/>
        </w:rPr>
        <w:t xml:space="preserve">Google Earth [electronic resource]. </w:t>
      </w:r>
      <w:r w:rsidR="0034598B" w:rsidRPr="00E00668">
        <w:rPr>
          <w:rFonts w:ascii="Times New Roman" w:eastAsia="Calibri" w:hAnsi="Times New Roman"/>
          <w:lang w:val="en-US"/>
        </w:rPr>
        <w:t>Access mode</w:t>
      </w:r>
      <w:r w:rsidRPr="00E00668">
        <w:rPr>
          <w:rFonts w:ascii="Times New Roman" w:eastAsia="Calibri" w:hAnsi="Times New Roman"/>
          <w:lang w:val="en-US"/>
        </w:rPr>
        <w:t>: https://www.google.com/earth/ (date of access: 25.10.2019)</w:t>
      </w:r>
    </w:p>
    <w:p w:rsidR="00D21684" w:rsidRPr="00E00668" w:rsidRDefault="00D21684" w:rsidP="0003318A">
      <w:pPr>
        <w:pStyle w:val="a3"/>
        <w:numPr>
          <w:ilvl w:val="0"/>
          <w:numId w:val="4"/>
        </w:numPr>
        <w:jc w:val="both"/>
        <w:rPr>
          <w:rFonts w:ascii="Times New Roman" w:eastAsia="Calibri" w:hAnsi="Times New Roman"/>
          <w:lang w:val="en-US"/>
        </w:rPr>
      </w:pPr>
      <w:r w:rsidRPr="00E00668">
        <w:rPr>
          <w:rFonts w:ascii="Times New Roman" w:eastAsia="Calibri" w:hAnsi="Times New Roman"/>
          <w:lang w:val="en-US"/>
        </w:rPr>
        <w:t>Web-cartography and navigation [electronic resource]. Access</w:t>
      </w:r>
      <w:r w:rsidR="0034598B" w:rsidRPr="00E00668">
        <w:rPr>
          <w:rFonts w:ascii="Times New Roman" w:eastAsia="Calibri" w:hAnsi="Times New Roman"/>
          <w:lang w:val="en-US"/>
        </w:rPr>
        <w:t xml:space="preserve"> mode: http://www.sasgis.org/ (</w:t>
      </w:r>
      <w:r w:rsidR="0034598B">
        <w:rPr>
          <w:rFonts w:ascii="Times New Roman" w:eastAsia="Calibri" w:hAnsi="Times New Roman"/>
          <w:lang w:val="kk-KZ"/>
        </w:rPr>
        <w:t>а</w:t>
      </w:r>
      <w:proofErr w:type="spellStart"/>
      <w:r w:rsidRPr="00E00668">
        <w:rPr>
          <w:rFonts w:ascii="Times New Roman" w:eastAsia="Calibri" w:hAnsi="Times New Roman"/>
          <w:lang w:val="en-US"/>
        </w:rPr>
        <w:t>ccessed</w:t>
      </w:r>
      <w:proofErr w:type="spellEnd"/>
      <w:r w:rsidRPr="00E00668">
        <w:rPr>
          <w:rFonts w:ascii="Times New Roman" w:eastAsia="Calibri" w:hAnsi="Times New Roman"/>
          <w:lang w:val="en-US"/>
        </w:rPr>
        <w:t xml:space="preserve"> 25.10.2019)</w:t>
      </w:r>
    </w:p>
    <w:p w:rsidR="00D21684" w:rsidRPr="00E00668" w:rsidRDefault="00D21684" w:rsidP="0003318A">
      <w:pPr>
        <w:pStyle w:val="a3"/>
        <w:numPr>
          <w:ilvl w:val="0"/>
          <w:numId w:val="4"/>
        </w:numPr>
        <w:jc w:val="both"/>
        <w:rPr>
          <w:rFonts w:ascii="Times New Roman" w:eastAsia="Calibri" w:hAnsi="Times New Roman"/>
          <w:lang w:val="en-US"/>
        </w:rPr>
      </w:pPr>
      <w:r w:rsidRPr="00E00668">
        <w:rPr>
          <w:rFonts w:ascii="Times New Roman" w:eastAsia="Calibri" w:hAnsi="Times New Roman"/>
          <w:lang w:val="en-US"/>
        </w:rPr>
        <w:t>Global Visualization Viewer [electronic resource]. Access m</w:t>
      </w:r>
      <w:r w:rsidR="0034598B" w:rsidRPr="00E00668">
        <w:rPr>
          <w:rFonts w:ascii="Times New Roman" w:eastAsia="Calibri" w:hAnsi="Times New Roman"/>
          <w:lang w:val="en-US"/>
        </w:rPr>
        <w:t>ode: https://glovis.usgs.gov/ (</w:t>
      </w:r>
      <w:r w:rsidR="0034598B">
        <w:rPr>
          <w:rFonts w:ascii="Times New Roman" w:eastAsia="Calibri" w:hAnsi="Times New Roman"/>
        </w:rPr>
        <w:t>а</w:t>
      </w:r>
      <w:proofErr w:type="spellStart"/>
      <w:r w:rsidRPr="00E00668">
        <w:rPr>
          <w:rFonts w:ascii="Times New Roman" w:eastAsia="Calibri" w:hAnsi="Times New Roman"/>
          <w:lang w:val="en-US"/>
        </w:rPr>
        <w:t>ccessed</w:t>
      </w:r>
      <w:proofErr w:type="spellEnd"/>
      <w:r w:rsidRPr="00E00668">
        <w:rPr>
          <w:rFonts w:ascii="Times New Roman" w:eastAsia="Calibri" w:hAnsi="Times New Roman"/>
          <w:lang w:val="en-US"/>
        </w:rPr>
        <w:t xml:space="preserve"> 25.10.2019)</w:t>
      </w:r>
    </w:p>
    <w:p w:rsidR="00D21684" w:rsidRPr="00D21684" w:rsidRDefault="00D21684" w:rsidP="0003318A">
      <w:pPr>
        <w:pStyle w:val="a3"/>
        <w:numPr>
          <w:ilvl w:val="0"/>
          <w:numId w:val="4"/>
        </w:numPr>
        <w:jc w:val="both"/>
        <w:rPr>
          <w:rFonts w:ascii="Times New Roman" w:eastAsia="Calibri" w:hAnsi="Times New Roman"/>
        </w:rPr>
      </w:pPr>
      <w:r w:rsidRPr="00E00668">
        <w:rPr>
          <w:rFonts w:ascii="Times New Roman" w:eastAsia="Calibri" w:hAnsi="Times New Roman"/>
          <w:lang w:val="en-US"/>
        </w:rPr>
        <w:t>Official website of the Ile-</w:t>
      </w:r>
      <w:proofErr w:type="spellStart"/>
      <w:r w:rsidRPr="00E00668">
        <w:rPr>
          <w:rFonts w:ascii="Times New Roman" w:eastAsia="Calibri" w:hAnsi="Times New Roman"/>
          <w:lang w:val="en-US"/>
        </w:rPr>
        <w:t>Alatau</w:t>
      </w:r>
      <w:proofErr w:type="spellEnd"/>
      <w:r w:rsidRPr="00E00668">
        <w:rPr>
          <w:rFonts w:ascii="Times New Roman" w:eastAsia="Calibri" w:hAnsi="Times New Roman"/>
          <w:lang w:val="en-US"/>
        </w:rPr>
        <w:t xml:space="preserve"> National Park [electronic resource]. </w:t>
      </w:r>
      <w:proofErr w:type="spellStart"/>
      <w:r w:rsidRPr="00D21684">
        <w:rPr>
          <w:rFonts w:ascii="Times New Roman" w:eastAsia="Calibri" w:hAnsi="Times New Roman"/>
        </w:rPr>
        <w:t>Access</w:t>
      </w:r>
      <w:proofErr w:type="spellEnd"/>
      <w:r w:rsidRPr="00D21684">
        <w:rPr>
          <w:rFonts w:ascii="Times New Roman" w:eastAsia="Calibri" w:hAnsi="Times New Roman"/>
        </w:rPr>
        <w:t xml:space="preserve"> </w:t>
      </w:r>
      <w:proofErr w:type="spellStart"/>
      <w:r w:rsidRPr="00D21684">
        <w:rPr>
          <w:rFonts w:ascii="Times New Roman" w:eastAsia="Calibri" w:hAnsi="Times New Roman"/>
        </w:rPr>
        <w:t>mode</w:t>
      </w:r>
      <w:proofErr w:type="spellEnd"/>
      <w:r w:rsidRPr="00D21684">
        <w:rPr>
          <w:rFonts w:ascii="Times New Roman" w:eastAsia="Calibri" w:hAnsi="Times New Roman"/>
        </w:rPr>
        <w:t>: http://www.ile-alatau.kz/ (</w:t>
      </w:r>
      <w:proofErr w:type="spellStart"/>
      <w:r w:rsidRPr="00D21684">
        <w:rPr>
          <w:rFonts w:ascii="Times New Roman" w:eastAsia="Calibri" w:hAnsi="Times New Roman"/>
        </w:rPr>
        <w:t>accessed</w:t>
      </w:r>
      <w:proofErr w:type="spellEnd"/>
      <w:r w:rsidRPr="00D21684">
        <w:rPr>
          <w:rFonts w:ascii="Times New Roman" w:eastAsia="Calibri" w:hAnsi="Times New Roman"/>
        </w:rPr>
        <w:t>: 20.03.2020)</w:t>
      </w:r>
    </w:p>
    <w:p w:rsidR="00D21684" w:rsidRPr="00D21684" w:rsidRDefault="00D21684" w:rsidP="0003318A">
      <w:pPr>
        <w:pStyle w:val="a3"/>
        <w:numPr>
          <w:ilvl w:val="0"/>
          <w:numId w:val="4"/>
        </w:numPr>
        <w:jc w:val="both"/>
        <w:rPr>
          <w:rFonts w:ascii="Times New Roman" w:eastAsia="Calibri" w:hAnsi="Times New Roman"/>
        </w:rPr>
      </w:pPr>
      <w:r w:rsidRPr="00E00668">
        <w:rPr>
          <w:rFonts w:ascii="Times New Roman" w:eastAsia="Calibri" w:hAnsi="Times New Roman"/>
          <w:lang w:val="en-US"/>
        </w:rPr>
        <w:t xml:space="preserve">Results of monitoring of national parks of Almaty region in 2017. </w:t>
      </w:r>
      <w:proofErr w:type="spellStart"/>
      <w:r w:rsidRPr="00D21684">
        <w:rPr>
          <w:rFonts w:ascii="Times New Roman" w:eastAsia="Calibri" w:hAnsi="Times New Roman"/>
        </w:rPr>
        <w:t>Ecological</w:t>
      </w:r>
      <w:proofErr w:type="spellEnd"/>
      <w:r w:rsidRPr="00D21684">
        <w:rPr>
          <w:rFonts w:ascii="Times New Roman" w:eastAsia="Calibri" w:hAnsi="Times New Roman"/>
        </w:rPr>
        <w:t xml:space="preserve"> </w:t>
      </w:r>
      <w:proofErr w:type="spellStart"/>
      <w:r w:rsidRPr="00D21684">
        <w:rPr>
          <w:rFonts w:ascii="Times New Roman" w:eastAsia="Calibri" w:hAnsi="Times New Roman"/>
        </w:rPr>
        <w:t>Society</w:t>
      </w:r>
      <w:proofErr w:type="spellEnd"/>
      <w:r w:rsidRPr="00D21684">
        <w:rPr>
          <w:rFonts w:ascii="Times New Roman" w:eastAsia="Calibri" w:hAnsi="Times New Roman"/>
        </w:rPr>
        <w:t xml:space="preserve"> "</w:t>
      </w:r>
      <w:proofErr w:type="spellStart"/>
      <w:r w:rsidRPr="00D21684">
        <w:rPr>
          <w:rFonts w:ascii="Times New Roman" w:eastAsia="Calibri" w:hAnsi="Times New Roman"/>
        </w:rPr>
        <w:t>Green</w:t>
      </w:r>
      <w:proofErr w:type="spellEnd"/>
      <w:r w:rsidRPr="00D21684">
        <w:rPr>
          <w:rFonts w:ascii="Times New Roman" w:eastAsia="Calibri" w:hAnsi="Times New Roman"/>
        </w:rPr>
        <w:t xml:space="preserve"> </w:t>
      </w:r>
      <w:proofErr w:type="spellStart"/>
      <w:r w:rsidRPr="00D21684">
        <w:rPr>
          <w:rFonts w:ascii="Times New Roman" w:eastAsia="Calibri" w:hAnsi="Times New Roman"/>
        </w:rPr>
        <w:t>Salvation</w:t>
      </w:r>
      <w:proofErr w:type="spellEnd"/>
      <w:r w:rsidRPr="00D21684">
        <w:rPr>
          <w:rFonts w:ascii="Times New Roman" w:eastAsia="Calibri" w:hAnsi="Times New Roman"/>
        </w:rPr>
        <w:t xml:space="preserve">". </w:t>
      </w:r>
      <w:proofErr w:type="spellStart"/>
      <w:r w:rsidRPr="00D21684">
        <w:rPr>
          <w:rFonts w:ascii="Times New Roman" w:eastAsia="Calibri" w:hAnsi="Times New Roman"/>
        </w:rPr>
        <w:t>Almaty</w:t>
      </w:r>
      <w:proofErr w:type="spellEnd"/>
      <w:r w:rsidRPr="00D21684">
        <w:rPr>
          <w:rFonts w:ascii="Times New Roman" w:eastAsia="Calibri" w:hAnsi="Times New Roman"/>
        </w:rPr>
        <w:t>, 2018. 142 p.</w:t>
      </w:r>
    </w:p>
    <w:sectPr w:rsidR="00D21684" w:rsidRPr="00D21684" w:rsidSect="00F71E5F">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F1866"/>
    <w:multiLevelType w:val="hybridMultilevel"/>
    <w:tmpl w:val="1A326CAE"/>
    <w:lvl w:ilvl="0" w:tplc="CBD653FC">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735DC1"/>
    <w:multiLevelType w:val="hybridMultilevel"/>
    <w:tmpl w:val="4800B140"/>
    <w:lvl w:ilvl="0" w:tplc="75C0B0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6C3853"/>
    <w:multiLevelType w:val="hybridMultilevel"/>
    <w:tmpl w:val="4800B140"/>
    <w:lvl w:ilvl="0" w:tplc="75C0B0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8E52D9"/>
    <w:multiLevelType w:val="hybridMultilevel"/>
    <w:tmpl w:val="2D80F75E"/>
    <w:lvl w:ilvl="0" w:tplc="A9FA7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BD462D"/>
    <w:rsid w:val="0003318A"/>
    <w:rsid w:val="000E7E60"/>
    <w:rsid w:val="001C2498"/>
    <w:rsid w:val="002B06D5"/>
    <w:rsid w:val="0034598B"/>
    <w:rsid w:val="003B4B91"/>
    <w:rsid w:val="003C3E7A"/>
    <w:rsid w:val="003E36FF"/>
    <w:rsid w:val="00423B8A"/>
    <w:rsid w:val="00450186"/>
    <w:rsid w:val="00473916"/>
    <w:rsid w:val="00481F62"/>
    <w:rsid w:val="004D45E1"/>
    <w:rsid w:val="004E7EA2"/>
    <w:rsid w:val="004F6A91"/>
    <w:rsid w:val="00540CD0"/>
    <w:rsid w:val="005942B2"/>
    <w:rsid w:val="005B4D7B"/>
    <w:rsid w:val="005F2A5C"/>
    <w:rsid w:val="00610F0C"/>
    <w:rsid w:val="00633878"/>
    <w:rsid w:val="006977F3"/>
    <w:rsid w:val="006C397B"/>
    <w:rsid w:val="00703058"/>
    <w:rsid w:val="00763D54"/>
    <w:rsid w:val="007C7F7E"/>
    <w:rsid w:val="0084144C"/>
    <w:rsid w:val="008B5AE5"/>
    <w:rsid w:val="008F7EA3"/>
    <w:rsid w:val="009174AE"/>
    <w:rsid w:val="0094264A"/>
    <w:rsid w:val="009E0DCC"/>
    <w:rsid w:val="00A02BF2"/>
    <w:rsid w:val="00A47995"/>
    <w:rsid w:val="00AA558C"/>
    <w:rsid w:val="00B342D0"/>
    <w:rsid w:val="00B66758"/>
    <w:rsid w:val="00BB60B7"/>
    <w:rsid w:val="00BC1BCD"/>
    <w:rsid w:val="00BD462D"/>
    <w:rsid w:val="00BF02B7"/>
    <w:rsid w:val="00C531C8"/>
    <w:rsid w:val="00D116B3"/>
    <w:rsid w:val="00D21684"/>
    <w:rsid w:val="00D511B6"/>
    <w:rsid w:val="00DA22FC"/>
    <w:rsid w:val="00DE58D6"/>
    <w:rsid w:val="00E00668"/>
    <w:rsid w:val="00E13B43"/>
    <w:rsid w:val="00E55954"/>
    <w:rsid w:val="00E669D3"/>
    <w:rsid w:val="00EC0CC1"/>
    <w:rsid w:val="00EC20F2"/>
    <w:rsid w:val="00EC52CC"/>
    <w:rsid w:val="00F71E5F"/>
    <w:rsid w:val="00F766BE"/>
    <w:rsid w:val="00FA6D89"/>
    <w:rsid w:val="00FC3660"/>
    <w:rsid w:val="00FE7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DF476-87C7-4C22-98DE-0B600989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62"/>
    <w:pPr>
      <w:spacing w:after="200" w:line="276" w:lineRule="auto"/>
    </w:pPr>
  </w:style>
  <w:style w:type="paragraph" w:styleId="1">
    <w:name w:val="heading 1"/>
    <w:basedOn w:val="a"/>
    <w:next w:val="a"/>
    <w:link w:val="10"/>
    <w:uiPriority w:val="9"/>
    <w:qFormat/>
    <w:rsid w:val="00DA22F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4,Абзац списка41,strich,2nd Tier Header,Абзац,Elenco Normale,Абзац с отступом,Абзац списка2,Heading1,Colorful List - Accent 11,References,NUMBERED PARAGRAPH,List Paragraph 1,Bullets,List_Paragraph"/>
    <w:basedOn w:val="a"/>
    <w:link w:val="a4"/>
    <w:uiPriority w:val="34"/>
    <w:qFormat/>
    <w:rsid w:val="0084144C"/>
    <w:pPr>
      <w:ind w:left="720"/>
      <w:contextualSpacing/>
    </w:pPr>
    <w:rPr>
      <w:rFonts w:ascii="Calibri" w:eastAsia="Times New Roman" w:hAnsi="Calibri" w:cs="Times New Roman"/>
      <w:sz w:val="20"/>
      <w:szCs w:val="20"/>
    </w:rPr>
  </w:style>
  <w:style w:type="character" w:customStyle="1" w:styleId="a4">
    <w:name w:val="Абзац списка Знак"/>
    <w:aliases w:val="маркированный Знак,Абзац списка4 Знак,Абзац списка41 Знак,strich Знак,2nd Tier Header Знак,Абзац Знак,Elenco Normale Знак,Абзац с отступом Знак,Абзац списка2 Знак,Heading1 Знак,Colorful List - Accent 11 Знак,References Знак"/>
    <w:link w:val="a3"/>
    <w:uiPriority w:val="34"/>
    <w:qFormat/>
    <w:locked/>
    <w:rsid w:val="0084144C"/>
    <w:rPr>
      <w:rFonts w:ascii="Calibri" w:eastAsia="Times New Roman" w:hAnsi="Calibri" w:cs="Times New Roman"/>
      <w:sz w:val="20"/>
      <w:szCs w:val="20"/>
    </w:rPr>
  </w:style>
  <w:style w:type="paragraph" w:customStyle="1" w:styleId="11">
    <w:name w:val="Обычный1"/>
    <w:rsid w:val="00F71E5F"/>
    <w:pPr>
      <w:spacing w:after="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AETC-Body Знак,DNV-Body Знак,AETC-Body1 Знак,DNV-Body1 Знак"/>
    <w:basedOn w:val="a0"/>
    <w:link w:val="a6"/>
    <w:rsid w:val="00DA22FC"/>
    <w:rPr>
      <w:rFonts w:ascii="Times New Roman" w:eastAsia="Times New Roman" w:hAnsi="Times New Roman" w:cs="Times New Roman"/>
      <w:sz w:val="24"/>
      <w:szCs w:val="24"/>
      <w:lang w:eastAsia="ru-RU"/>
    </w:rPr>
  </w:style>
  <w:style w:type="paragraph" w:styleId="a6">
    <w:name w:val="Body Text"/>
    <w:aliases w:val="AETC-Body,DNV-Body,AETC-Body1,DNV-Body1"/>
    <w:basedOn w:val="a"/>
    <w:link w:val="a5"/>
    <w:rsid w:val="00DA22FC"/>
    <w:pPr>
      <w:spacing w:after="0" w:line="240" w:lineRule="auto"/>
      <w:jc w:val="both"/>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semiHidden/>
    <w:rsid w:val="00DA22FC"/>
  </w:style>
  <w:style w:type="character" w:customStyle="1" w:styleId="10">
    <w:name w:val="Заголовок 1 Знак"/>
    <w:basedOn w:val="a0"/>
    <w:link w:val="1"/>
    <w:uiPriority w:val="9"/>
    <w:rsid w:val="00DA22FC"/>
    <w:rPr>
      <w:rFonts w:asciiTheme="majorHAnsi" w:eastAsiaTheme="majorEastAsia" w:hAnsiTheme="majorHAnsi" w:cstheme="majorBidi"/>
      <w:b/>
      <w:bCs/>
      <w:color w:val="2E74B5" w:themeColor="accent1" w:themeShade="BF"/>
      <w:sz w:val="28"/>
      <w:szCs w:val="28"/>
    </w:rPr>
  </w:style>
  <w:style w:type="table" w:styleId="a7">
    <w:name w:val="Table Grid"/>
    <w:basedOn w:val="a1"/>
    <w:uiPriority w:val="59"/>
    <w:rsid w:val="00A479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Таблица-сетка 2 — акцент 41"/>
    <w:basedOn w:val="a1"/>
    <w:uiPriority w:val="47"/>
    <w:rsid w:val="00A47995"/>
    <w:pPr>
      <w:spacing w:after="0" w:line="240" w:lineRule="auto"/>
    </w:p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2411">
    <w:name w:val="Таблица-сетка 2 — акцент 411"/>
    <w:basedOn w:val="a1"/>
    <w:uiPriority w:val="47"/>
    <w:rsid w:val="00E55954"/>
    <w:pPr>
      <w:spacing w:after="0" w:line="240" w:lineRule="auto"/>
    </w:p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styleId="a8">
    <w:name w:val="Hyperlink"/>
    <w:basedOn w:val="a0"/>
    <w:uiPriority w:val="99"/>
    <w:unhideWhenUsed/>
    <w:rsid w:val="00FA6D89"/>
    <w:rPr>
      <w:color w:val="0563C1" w:themeColor="hyperlink"/>
      <w:u w:val="single"/>
    </w:rPr>
  </w:style>
  <w:style w:type="character" w:customStyle="1" w:styleId="go">
    <w:name w:val="go"/>
    <w:basedOn w:val="a0"/>
    <w:rsid w:val="00FA6D89"/>
  </w:style>
  <w:style w:type="paragraph" w:styleId="a9">
    <w:name w:val="Balloon Text"/>
    <w:basedOn w:val="a"/>
    <w:link w:val="aa"/>
    <w:uiPriority w:val="99"/>
    <w:semiHidden/>
    <w:unhideWhenUsed/>
    <w:rsid w:val="006C39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397B"/>
    <w:rPr>
      <w:rFonts w:ascii="Tahoma" w:hAnsi="Tahoma" w:cs="Tahoma"/>
      <w:sz w:val="16"/>
      <w:szCs w:val="16"/>
    </w:rPr>
  </w:style>
  <w:style w:type="paragraph" w:customStyle="1" w:styleId="ab">
    <w:name w:val="Коды"/>
    <w:basedOn w:val="a"/>
    <w:rsid w:val="00E00668"/>
    <w:pPr>
      <w:spacing w:after="0" w:line="240" w:lineRule="auto"/>
      <w:ind w:firstLine="709"/>
    </w:pPr>
    <w:rPr>
      <w:rFonts w:ascii="Arial Unicode MS" w:eastAsia="Arial Unicode MS" w:hAnsi="Arial Unicode MS" w:cs="Times New Roman"/>
      <w:i/>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854510">
      <w:bodyDiv w:val="1"/>
      <w:marLeft w:val="0"/>
      <w:marRight w:val="0"/>
      <w:marTop w:val="0"/>
      <w:marBottom w:val="0"/>
      <w:divBdr>
        <w:top w:val="none" w:sz="0" w:space="0" w:color="auto"/>
        <w:left w:val="none" w:sz="0" w:space="0" w:color="auto"/>
        <w:bottom w:val="none" w:sz="0" w:space="0" w:color="auto"/>
        <w:right w:val="none" w:sz="0" w:space="0" w:color="auto"/>
      </w:divBdr>
    </w:div>
    <w:div w:id="1119841367">
      <w:bodyDiv w:val="1"/>
      <w:marLeft w:val="0"/>
      <w:marRight w:val="0"/>
      <w:marTop w:val="0"/>
      <w:marBottom w:val="0"/>
      <w:divBdr>
        <w:top w:val="none" w:sz="0" w:space="0" w:color="auto"/>
        <w:left w:val="none" w:sz="0" w:space="0" w:color="auto"/>
        <w:bottom w:val="none" w:sz="0" w:space="0" w:color="auto"/>
        <w:right w:val="none" w:sz="0" w:space="0" w:color="auto"/>
      </w:divBdr>
    </w:div>
    <w:div w:id="1121875439">
      <w:bodyDiv w:val="1"/>
      <w:marLeft w:val="0"/>
      <w:marRight w:val="0"/>
      <w:marTop w:val="0"/>
      <w:marBottom w:val="0"/>
      <w:divBdr>
        <w:top w:val="none" w:sz="0" w:space="0" w:color="auto"/>
        <w:left w:val="none" w:sz="0" w:space="0" w:color="auto"/>
        <w:bottom w:val="none" w:sz="0" w:space="0" w:color="auto"/>
        <w:right w:val="none" w:sz="0" w:space="0" w:color="auto"/>
      </w:divBdr>
      <w:divsChild>
        <w:div w:id="1501390254">
          <w:marLeft w:val="0"/>
          <w:marRight w:val="0"/>
          <w:marTop w:val="0"/>
          <w:marBottom w:val="0"/>
          <w:divBdr>
            <w:top w:val="none" w:sz="0" w:space="0" w:color="auto"/>
            <w:left w:val="none" w:sz="0" w:space="0" w:color="auto"/>
            <w:bottom w:val="none" w:sz="0" w:space="0" w:color="auto"/>
            <w:right w:val="none" w:sz="0" w:space="0" w:color="auto"/>
          </w:divBdr>
          <w:divsChild>
            <w:div w:id="2077969803">
              <w:marLeft w:val="0"/>
              <w:marRight w:val="0"/>
              <w:marTop w:val="0"/>
              <w:marBottom w:val="0"/>
              <w:divBdr>
                <w:top w:val="none" w:sz="0" w:space="0" w:color="auto"/>
                <w:left w:val="none" w:sz="0" w:space="0" w:color="auto"/>
                <w:bottom w:val="none" w:sz="0" w:space="0" w:color="auto"/>
                <w:right w:val="none" w:sz="0" w:space="0" w:color="auto"/>
              </w:divBdr>
            </w:div>
          </w:divsChild>
        </w:div>
        <w:div w:id="2085254174">
          <w:marLeft w:val="0"/>
          <w:marRight w:val="0"/>
          <w:marTop w:val="0"/>
          <w:marBottom w:val="0"/>
          <w:divBdr>
            <w:top w:val="none" w:sz="0" w:space="0" w:color="auto"/>
            <w:left w:val="none" w:sz="0" w:space="0" w:color="auto"/>
            <w:bottom w:val="none" w:sz="0" w:space="0" w:color="auto"/>
            <w:right w:val="none" w:sz="0" w:space="0" w:color="auto"/>
          </w:divBdr>
          <w:divsChild>
            <w:div w:id="17304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3364">
      <w:bodyDiv w:val="1"/>
      <w:marLeft w:val="0"/>
      <w:marRight w:val="0"/>
      <w:marTop w:val="0"/>
      <w:marBottom w:val="0"/>
      <w:divBdr>
        <w:top w:val="none" w:sz="0" w:space="0" w:color="auto"/>
        <w:left w:val="none" w:sz="0" w:space="0" w:color="auto"/>
        <w:bottom w:val="none" w:sz="0" w:space="0" w:color="auto"/>
        <w:right w:val="none" w:sz="0" w:space="0" w:color="auto"/>
      </w:divBdr>
      <w:divsChild>
        <w:div w:id="908229794">
          <w:marLeft w:val="0"/>
          <w:marRight w:val="0"/>
          <w:marTop w:val="0"/>
          <w:marBottom w:val="0"/>
          <w:divBdr>
            <w:top w:val="none" w:sz="0" w:space="0" w:color="auto"/>
            <w:left w:val="none" w:sz="0" w:space="0" w:color="auto"/>
            <w:bottom w:val="none" w:sz="0" w:space="0" w:color="auto"/>
            <w:right w:val="none" w:sz="0" w:space="0" w:color="auto"/>
          </w:divBdr>
          <w:divsChild>
            <w:div w:id="1594244105">
              <w:marLeft w:val="0"/>
              <w:marRight w:val="0"/>
              <w:marTop w:val="0"/>
              <w:marBottom w:val="0"/>
              <w:divBdr>
                <w:top w:val="none" w:sz="0" w:space="0" w:color="auto"/>
                <w:left w:val="none" w:sz="0" w:space="0" w:color="auto"/>
                <w:bottom w:val="none" w:sz="0" w:space="0" w:color="auto"/>
                <w:right w:val="none" w:sz="0" w:space="0" w:color="auto"/>
              </w:divBdr>
            </w:div>
          </w:divsChild>
        </w:div>
        <w:div w:id="175729761">
          <w:marLeft w:val="0"/>
          <w:marRight w:val="0"/>
          <w:marTop w:val="0"/>
          <w:marBottom w:val="0"/>
          <w:divBdr>
            <w:top w:val="none" w:sz="0" w:space="0" w:color="auto"/>
            <w:left w:val="none" w:sz="0" w:space="0" w:color="auto"/>
            <w:bottom w:val="none" w:sz="0" w:space="0" w:color="auto"/>
            <w:right w:val="none" w:sz="0" w:space="0" w:color="auto"/>
          </w:divBdr>
          <w:divsChild>
            <w:div w:id="2199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00900">
      <w:bodyDiv w:val="1"/>
      <w:marLeft w:val="0"/>
      <w:marRight w:val="0"/>
      <w:marTop w:val="0"/>
      <w:marBottom w:val="0"/>
      <w:divBdr>
        <w:top w:val="none" w:sz="0" w:space="0" w:color="auto"/>
        <w:left w:val="none" w:sz="0" w:space="0" w:color="auto"/>
        <w:bottom w:val="none" w:sz="0" w:space="0" w:color="auto"/>
        <w:right w:val="none" w:sz="0" w:space="0" w:color="auto"/>
      </w:divBdr>
      <w:divsChild>
        <w:div w:id="1624193913">
          <w:marLeft w:val="0"/>
          <w:marRight w:val="0"/>
          <w:marTop w:val="0"/>
          <w:marBottom w:val="0"/>
          <w:divBdr>
            <w:top w:val="none" w:sz="0" w:space="0" w:color="auto"/>
            <w:left w:val="none" w:sz="0" w:space="0" w:color="auto"/>
            <w:bottom w:val="none" w:sz="0" w:space="0" w:color="auto"/>
            <w:right w:val="none" w:sz="0" w:space="0" w:color="auto"/>
          </w:divBdr>
          <w:divsChild>
            <w:div w:id="1050302533">
              <w:marLeft w:val="0"/>
              <w:marRight w:val="0"/>
              <w:marTop w:val="0"/>
              <w:marBottom w:val="0"/>
              <w:divBdr>
                <w:top w:val="none" w:sz="0" w:space="0" w:color="auto"/>
                <w:left w:val="none" w:sz="0" w:space="0" w:color="auto"/>
                <w:bottom w:val="none" w:sz="0" w:space="0" w:color="auto"/>
                <w:right w:val="none" w:sz="0" w:space="0" w:color="auto"/>
              </w:divBdr>
            </w:div>
          </w:divsChild>
        </w:div>
        <w:div w:id="5600884">
          <w:marLeft w:val="0"/>
          <w:marRight w:val="0"/>
          <w:marTop w:val="0"/>
          <w:marBottom w:val="0"/>
          <w:divBdr>
            <w:top w:val="none" w:sz="0" w:space="0" w:color="auto"/>
            <w:left w:val="none" w:sz="0" w:space="0" w:color="auto"/>
            <w:bottom w:val="none" w:sz="0" w:space="0" w:color="auto"/>
            <w:right w:val="none" w:sz="0" w:space="0" w:color="auto"/>
          </w:divBdr>
          <w:divsChild>
            <w:div w:id="6548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k.rt.52@mail.ru" TargetMode="External"/><Relationship Id="rId13" Type="http://schemas.openxmlformats.org/officeDocument/2006/relationships/hyperlink" Target="mailto:a.n.ivanov@mail.ru" TargetMode="External"/><Relationship Id="rId3" Type="http://schemas.openxmlformats.org/officeDocument/2006/relationships/settings" Target="settings.xml"/><Relationship Id="rId7" Type="http://schemas.openxmlformats.org/officeDocument/2006/relationships/hyperlink" Target="mailto:a.n.ivanov@mail.ru" TargetMode="External"/><Relationship Id="rId12" Type="http://schemas.openxmlformats.org/officeDocument/2006/relationships/hyperlink" Target="mailto:nurainazhalelova26@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urainazhalelova26@gmail.com" TargetMode="External"/><Relationship Id="rId11" Type="http://schemas.openxmlformats.org/officeDocument/2006/relationships/hyperlink" Target="mailto:Bek.rt.52@mail.ru" TargetMode="External"/><Relationship Id="rId5" Type="http://schemas.openxmlformats.org/officeDocument/2006/relationships/hyperlink" Target="mailto:Bek.rt.52@mail.ru" TargetMode="External"/><Relationship Id="rId15" Type="http://schemas.openxmlformats.org/officeDocument/2006/relationships/chart" Target="charts/chart1.xml"/><Relationship Id="rId10" Type="http://schemas.openxmlformats.org/officeDocument/2006/relationships/hyperlink" Target="mailto:a.n.ivanov@mail.ru" TargetMode="External"/><Relationship Id="rId4" Type="http://schemas.openxmlformats.org/officeDocument/2006/relationships/webSettings" Target="webSettings.xml"/><Relationship Id="rId9" Type="http://schemas.openxmlformats.org/officeDocument/2006/relationships/hyperlink" Target="mailto:nurainazhalelova26@gmail.com"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1044;&#1048;&#1055;&#1051;&#1054;&#1052;\&#1074;&#1077;&#1088;&#1089;&#1080;&#1080;\&#1076;&#1083;&#1103;%20&#1085;&#1072;&#1087;&#1080;&#1089;&#1072;&#1085;&#1080;&#1103;\&#1093;&#1086;&#1079;&#1076;&#1077;&#1103;&#1090;&#1077;&#1083;&#1100;&#1085;&#1086;&#1089;&#1090;&#1100;%20(&#1040;&#1074;&#1090;&#1086;&#1089;&#1086;&#1093;&#1088;&#1072;&#1085;&#1077;&#1085;&#1085;&#1099;&#10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a:pPr>
            <a:r>
              <a:rPr lang="ru-RU"/>
              <a:t>Распределение видов деятельности по ландшафтам, %</a:t>
            </a:r>
          </a:p>
        </c:rich>
      </c:tx>
      <c:layout>
        <c:manualLayout>
          <c:xMode val="edge"/>
          <c:yMode val="edge"/>
          <c:x val="0.15758113473912425"/>
          <c:y val="9.7396392023247277E-3"/>
        </c:manualLayout>
      </c:layout>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396747610658495E-2"/>
          <c:y val="0.1056264905000312"/>
          <c:w val="0.93916522938377489"/>
          <c:h val="0.49181364554369594"/>
        </c:manualLayout>
      </c:layout>
      <c:bar3DChart>
        <c:barDir val="col"/>
        <c:grouping val="clustered"/>
        <c:varyColors val="0"/>
        <c:ser>
          <c:idx val="0"/>
          <c:order val="0"/>
          <c:tx>
            <c:strRef>
              <c:f>Лист1!$C$77</c:f>
              <c:strCache>
                <c:ptCount val="1"/>
                <c:pt idx="0">
                  <c:v>Здания и асфальтовые парковки</c:v>
                </c:pt>
              </c:strCache>
            </c:strRef>
          </c:tx>
          <c:spPr>
            <a:solidFill>
              <a:schemeClr val="accent6"/>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Лист1!$D$76:$J$76</c:f>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f>Лист1!$D$77:$J$77</c:f>
              <c:numCache>
                <c:formatCode>General</c:formatCode>
                <c:ptCount val="7"/>
                <c:pt idx="0">
                  <c:v>0</c:v>
                </c:pt>
                <c:pt idx="1">
                  <c:v>1.6877637130801684</c:v>
                </c:pt>
                <c:pt idx="2">
                  <c:v>0</c:v>
                </c:pt>
                <c:pt idx="3">
                  <c:v>1.5295358649789039</c:v>
                </c:pt>
                <c:pt idx="4">
                  <c:v>38.66033755274259</c:v>
                </c:pt>
                <c:pt idx="5">
                  <c:v>50.421940928270061</c:v>
                </c:pt>
                <c:pt idx="6">
                  <c:v>7.7004219409282708</c:v>
                </c:pt>
              </c:numCache>
            </c:numRef>
          </c:val>
        </c:ser>
        <c:ser>
          <c:idx val="2"/>
          <c:order val="2"/>
          <c:tx>
            <c:strRef>
              <c:f>Лист1!$C$79</c:f>
              <c:strCache>
                <c:ptCount val="1"/>
                <c:pt idx="0">
                  <c:v>Незаасфальтированные парковки</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invertIfNegative val="0"/>
          <c:cat>
            <c:strRef>
              <c:f>Лист1!$D$76:$J$76</c:f>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f>Лист1!$D$79:$J$79</c:f>
              <c:numCache>
                <c:formatCode>General</c:formatCode>
                <c:ptCount val="7"/>
                <c:pt idx="0">
                  <c:v>0</c:v>
                </c:pt>
                <c:pt idx="1">
                  <c:v>0</c:v>
                </c:pt>
                <c:pt idx="2">
                  <c:v>0</c:v>
                </c:pt>
                <c:pt idx="3">
                  <c:v>2.6315789473684208</c:v>
                </c:pt>
                <c:pt idx="4">
                  <c:v>26.315789473684209</c:v>
                </c:pt>
                <c:pt idx="5">
                  <c:v>7.8947368421052584</c:v>
                </c:pt>
                <c:pt idx="6">
                  <c:v>63.157894736842074</c:v>
                </c:pt>
              </c:numCache>
            </c:numRef>
          </c:val>
        </c:ser>
        <c:ser>
          <c:idx val="3"/>
          <c:order val="3"/>
          <c:tx>
            <c:strRef>
              <c:f>Лист1!$C$80</c:f>
              <c:strCache>
                <c:ptCount val="1"/>
                <c:pt idx="0">
                  <c:v>Сады</c:v>
                </c:pt>
              </c:strCache>
            </c:strRef>
          </c:tx>
          <c:spPr>
            <a:solidFill>
              <a:schemeClr val="accent4"/>
            </a:solidFill>
            <a:ln>
              <a:solidFill>
                <a:schemeClr val="accent4">
                  <a:lumMod val="75000"/>
                </a:schemeClr>
              </a:solidFill>
            </a:ln>
            <a:effectLst/>
            <a:scene3d>
              <a:camera prst="orthographicFront"/>
              <a:lightRig rig="threePt" dir="t"/>
            </a:scene3d>
            <a:sp3d prstMaterial="translucentPowder">
              <a:contourClr>
                <a:schemeClr val="accent4">
                  <a:lumMod val="75000"/>
                </a:schemeClr>
              </a:contourClr>
            </a:sp3d>
          </c:spPr>
          <c:invertIfNegative val="0"/>
          <c:cat>
            <c:strRef>
              <c:f>Лист1!$D$76:$J$76</c:f>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f>Лист1!$D$80:$J$80</c:f>
              <c:numCache>
                <c:formatCode>General</c:formatCode>
                <c:ptCount val="7"/>
                <c:pt idx="0">
                  <c:v>0</c:v>
                </c:pt>
                <c:pt idx="1">
                  <c:v>0</c:v>
                </c:pt>
                <c:pt idx="2">
                  <c:v>0</c:v>
                </c:pt>
                <c:pt idx="3">
                  <c:v>0</c:v>
                </c:pt>
                <c:pt idx="4">
                  <c:v>19.349457881567961</c:v>
                </c:pt>
                <c:pt idx="5">
                  <c:v>22.268557130942447</c:v>
                </c:pt>
                <c:pt idx="6">
                  <c:v>58.381984987489538</c:v>
                </c:pt>
              </c:numCache>
            </c:numRef>
          </c:val>
        </c:ser>
        <c:ser>
          <c:idx val="4"/>
          <c:order val="4"/>
          <c:tx>
            <c:strRef>
              <c:f>Лист1!$C$81</c:f>
              <c:strCache>
                <c:ptCount val="1"/>
                <c:pt idx="0">
                  <c:v>Еловые насаждения</c:v>
                </c:pt>
              </c:strCache>
            </c:strRef>
          </c:tx>
          <c:spPr>
            <a:solidFill>
              <a:schemeClr val="accent5"/>
            </a:solidFill>
            <a:ln>
              <a:solidFill>
                <a:schemeClr val="accent5">
                  <a:lumMod val="75000"/>
                </a:schemeClr>
              </a:solidFill>
            </a:ln>
            <a:effectLst/>
            <a:scene3d>
              <a:camera prst="orthographicFront"/>
              <a:lightRig rig="threePt" dir="t"/>
            </a:scene3d>
            <a:sp3d prstMaterial="translucentPowder">
              <a:contourClr>
                <a:schemeClr val="accent5">
                  <a:lumMod val="75000"/>
                </a:schemeClr>
              </a:contourClr>
            </a:sp3d>
          </c:spPr>
          <c:invertIfNegative val="0"/>
          <c:cat>
            <c:strRef>
              <c:f>Лист1!$D$76:$J$76</c:f>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f>Лист1!$D$81:$J$81</c:f>
              <c:numCache>
                <c:formatCode>General</c:formatCode>
                <c:ptCount val="7"/>
                <c:pt idx="0">
                  <c:v>0</c:v>
                </c:pt>
                <c:pt idx="1">
                  <c:v>0</c:v>
                </c:pt>
                <c:pt idx="2">
                  <c:v>0</c:v>
                </c:pt>
                <c:pt idx="3">
                  <c:v>0</c:v>
                </c:pt>
                <c:pt idx="4">
                  <c:v>77.174849267872531</c:v>
                </c:pt>
                <c:pt idx="5">
                  <c:v>0</c:v>
                </c:pt>
                <c:pt idx="6">
                  <c:v>22.825150732127479</c:v>
                </c:pt>
              </c:numCache>
            </c:numRef>
          </c:val>
        </c:ser>
        <c:ser>
          <c:idx val="6"/>
          <c:order val="6"/>
          <c:tx>
            <c:strRef>
              <c:f>Лист1!$C$83</c:f>
              <c:strCache>
                <c:ptCount val="1"/>
                <c:pt idx="0">
                  <c:v>Сенокосы</c:v>
                </c:pt>
              </c:strCache>
            </c:strRef>
          </c:tx>
          <c:spPr>
            <a:solidFill>
              <a:srgbClr val="FF0000"/>
            </a:solidFill>
            <a:ln>
              <a:solidFill>
                <a:schemeClr val="accent1">
                  <a:lumMod val="60000"/>
                  <a:lumMod val="75000"/>
                </a:schemeClr>
              </a:solidFill>
            </a:ln>
            <a:effectLst/>
            <a:scene3d>
              <a:camera prst="orthographicFront"/>
              <a:lightRig rig="threePt" dir="t"/>
            </a:scene3d>
            <a:sp3d prstMaterial="translucentPowder">
              <a:contourClr>
                <a:schemeClr val="accent1">
                  <a:lumMod val="60000"/>
                  <a:lumMod val="75000"/>
                </a:schemeClr>
              </a:contourClr>
            </a:sp3d>
          </c:spPr>
          <c:invertIfNegative val="0"/>
          <c:cat>
            <c:strRef>
              <c:f>Лист1!$D$76:$J$76</c:f>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f>Лист1!$D$83:$J$83</c:f>
              <c:numCache>
                <c:formatCode>General</c:formatCode>
                <c:ptCount val="7"/>
                <c:pt idx="0">
                  <c:v>0</c:v>
                </c:pt>
                <c:pt idx="1">
                  <c:v>0</c:v>
                </c:pt>
                <c:pt idx="2">
                  <c:v>0</c:v>
                </c:pt>
                <c:pt idx="3">
                  <c:v>0</c:v>
                </c:pt>
                <c:pt idx="4">
                  <c:v>6.09159626500667</c:v>
                </c:pt>
                <c:pt idx="5">
                  <c:v>12.049799911071588</c:v>
                </c:pt>
                <c:pt idx="6">
                  <c:v>81.858603823921683</c:v>
                </c:pt>
              </c:numCache>
            </c:numRef>
          </c:val>
        </c:ser>
        <c:dLbls>
          <c:showLegendKey val="0"/>
          <c:showVal val="0"/>
          <c:showCatName val="0"/>
          <c:showSerName val="0"/>
          <c:showPercent val="0"/>
          <c:showBubbleSize val="0"/>
        </c:dLbls>
        <c:gapWidth val="150"/>
        <c:shape val="box"/>
        <c:axId val="206233760"/>
        <c:axId val="206234320"/>
        <c:axId val="0"/>
        <c:extLst>
          <c:ext xmlns:c15="http://schemas.microsoft.com/office/drawing/2012/chart" uri="{02D57815-91ED-43cb-92C2-25804820EDAC}">
            <c15:filteredBarSeries>
              <c15:ser>
                <c:idx val="1"/>
                <c:order val="1"/>
                <c:tx>
                  <c:strRef>
                    <c:extLst>
                      <c:ext uri="{02D57815-91ED-43cb-92C2-25804820EDAC}">
                        <c15:formulaRef>
                          <c15:sqref>Лист1!$C$78</c15:sqref>
                        </c15:formulaRef>
                      </c:ext>
                    </c:extLst>
                    <c:strCache>
                      <c:ptCount val="1"/>
                      <c:pt idx="0">
                        <c:v>Дороги</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extLst>
                      <c:ext uri="{02D57815-91ED-43cb-92C2-25804820EDAC}">
                        <c15:formulaRef>
                          <c15:sqref>Лист1!$D$76:$J$76</c15:sqref>
                        </c15:formulaRef>
                      </c:ext>
                    </c:extLst>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extLst>
                      <c:ext uri="{02D57815-91ED-43cb-92C2-25804820EDAC}">
                        <c15:formulaRef>
                          <c15:sqref>Лист1!$D$78:$J$78</c15:sqref>
                        </c15:formulaRef>
                      </c:ext>
                    </c:extLst>
                    <c:numCache>
                      <c:formatCode>General</c:formatCode>
                      <c:ptCount val="7"/>
                      <c:pt idx="0">
                        <c:v>0</c:v>
                      </c:pt>
                      <c:pt idx="1">
                        <c:v>4.7303921568627452</c:v>
                      </c:pt>
                      <c:pt idx="2">
                        <c:v>5.1715686274509798</c:v>
                      </c:pt>
                      <c:pt idx="3">
                        <c:v>10.661764705882353</c:v>
                      </c:pt>
                      <c:pt idx="4">
                        <c:v>43.455882352941174</c:v>
                      </c:pt>
                      <c:pt idx="5">
                        <c:v>19.093137254901961</c:v>
                      </c:pt>
                      <c:pt idx="6">
                        <c:v>16.887254901960784</c:v>
                      </c:pt>
                    </c:numCache>
                  </c:numRef>
                </c:val>
              </c15:ser>
            </c15:filteredBarSeries>
            <c15:filteredBarSeries>
              <c15:ser>
                <c:idx val="5"/>
                <c:order val="5"/>
                <c:tx>
                  <c:strRef>
                    <c:extLst xmlns:c15="http://schemas.microsoft.com/office/drawing/2012/chart">
                      <c:ext xmlns:c15="http://schemas.microsoft.com/office/drawing/2012/chart" uri="{02D57815-91ED-43cb-92C2-25804820EDAC}">
                        <c15:formulaRef>
                          <c15:sqref>Лист1!$C$82</c15:sqref>
                        </c15:formulaRef>
                      </c:ext>
                    </c:extLst>
                    <c:strCache>
                      <c:ptCount val="1"/>
                      <c:pt idx="0">
                        <c:v>Туристические маршруты</c:v>
                      </c:pt>
                    </c:strCache>
                  </c:strRef>
                </c:tx>
                <c:spPr>
                  <a:solidFill>
                    <a:schemeClr val="accent6"/>
                  </a:solidFill>
                  <a:ln>
                    <a:solidFill>
                      <a:schemeClr val="accent6">
                        <a:lumMod val="75000"/>
                      </a:schemeClr>
                    </a:solidFill>
                  </a:ln>
                  <a:effectLst/>
                  <a:scene3d>
                    <a:camera prst="orthographicFront"/>
                    <a:lightRig rig="threePt" dir="t"/>
                  </a:scene3d>
                  <a:sp3d prstMaterial="translucentPowder">
                    <a:contourClr>
                      <a:schemeClr val="accent6">
                        <a:lumMod val="75000"/>
                      </a:schemeClr>
                    </a:contourClr>
                  </a:sp3d>
                </c:spPr>
                <c:invertIfNegative val="0"/>
                <c:cat>
                  <c:strRef>
                    <c:extLst xmlns:c15="http://schemas.microsoft.com/office/drawing/2012/chart">
                      <c:ext xmlns:c15="http://schemas.microsoft.com/office/drawing/2012/chart" uri="{02D57815-91ED-43cb-92C2-25804820EDAC}">
                        <c15:formulaRef>
                          <c15:sqref>Лист1!$D$76:$J$76</c15:sqref>
                        </c15:formulaRef>
                      </c:ext>
                    </c:extLst>
                    <c:strCache>
                      <c:ptCount val="7"/>
                      <c:pt idx="0">
                        <c:v>Ледники</c:v>
                      </c:pt>
                      <c:pt idx="1">
                        <c:v>Нивальная зона </c:v>
                      </c:pt>
                      <c:pt idx="2">
                        <c:v>Альпийские луга</c:v>
                      </c:pt>
                      <c:pt idx="3">
                        <c:v>Субальпийские луга</c:v>
                      </c:pt>
                      <c:pt idx="4">
                        <c:v>Лесо-лугово-степные</c:v>
                      </c:pt>
                      <c:pt idx="5">
                        <c:v>Луговые степи</c:v>
                      </c:pt>
                      <c:pt idx="6">
                        <c:v>Сухие степи</c:v>
                      </c:pt>
                    </c:strCache>
                  </c:strRef>
                </c:cat>
                <c:val>
                  <c:numRef>
                    <c:extLst xmlns:c15="http://schemas.microsoft.com/office/drawing/2012/chart">
                      <c:ext xmlns:c15="http://schemas.microsoft.com/office/drawing/2012/chart" uri="{02D57815-91ED-43cb-92C2-25804820EDAC}">
                        <c15:formulaRef>
                          <c15:sqref>Лист1!$D$82:$J$82</c15:sqref>
                        </c15:formulaRef>
                      </c:ext>
                    </c:extLst>
                    <c:numCache>
                      <c:formatCode>General</c:formatCode>
                      <c:ptCount val="7"/>
                      <c:pt idx="0">
                        <c:v>1.253812267028126</c:v>
                      </c:pt>
                      <c:pt idx="1">
                        <c:v>8.5394781430023716</c:v>
                      </c:pt>
                      <c:pt idx="2">
                        <c:v>10.098271772280583</c:v>
                      </c:pt>
                      <c:pt idx="3">
                        <c:v>17.248390376143679</c:v>
                      </c:pt>
                      <c:pt idx="4">
                        <c:v>48.525923415791254</c:v>
                      </c:pt>
                      <c:pt idx="5">
                        <c:v>12.300914944086749</c:v>
                      </c:pt>
                      <c:pt idx="6">
                        <c:v>2.0332090816672315</c:v>
                      </c:pt>
                    </c:numCache>
                  </c:numRef>
                </c:val>
              </c15:ser>
            </c15:filteredBarSeries>
          </c:ext>
        </c:extLst>
      </c:bar3DChart>
      <c:catAx>
        <c:axId val="206233760"/>
        <c:scaling>
          <c:orientation val="minMax"/>
        </c:scaling>
        <c:delete val="0"/>
        <c:axPos val="b"/>
        <c:minorGridlines>
          <c:spPr>
            <a:ln>
              <a:solidFill>
                <a:schemeClr val="tx1">
                  <a:lumMod val="5000"/>
                  <a:lumOff val="95000"/>
                </a:schemeClr>
              </a:solidFill>
            </a:ln>
            <a:effectLst/>
          </c:spPr>
        </c:minorGridlines>
        <c:numFmt formatCode="General" sourceLinked="1"/>
        <c:majorTickMark val="none"/>
        <c:minorTickMark val="none"/>
        <c:tickLblPos val="low"/>
        <c:spPr>
          <a:noFill/>
          <a:ln>
            <a:noFill/>
          </a:ln>
          <a:effectLst/>
        </c:spPr>
        <c:txPr>
          <a:bodyPr rot="-60000000" vert="horz"/>
          <a:lstStyle/>
          <a:p>
            <a:pPr>
              <a:defRPr/>
            </a:pPr>
            <a:endParaRPr lang="ru-RU"/>
          </a:p>
        </c:txPr>
        <c:crossAx val="206234320"/>
        <c:crosses val="autoZero"/>
        <c:auto val="0"/>
        <c:lblAlgn val="ctr"/>
        <c:lblOffset val="100"/>
        <c:noMultiLvlLbl val="0"/>
      </c:catAx>
      <c:valAx>
        <c:axId val="20623432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06233760"/>
        <c:crosses val="autoZero"/>
        <c:crossBetween val="between"/>
      </c:valAx>
    </c:plotArea>
    <c:legend>
      <c:legendPos val="b"/>
      <c:layout>
        <c:manualLayout>
          <c:xMode val="edge"/>
          <c:yMode val="edge"/>
          <c:x val="1.5891410589223661E-2"/>
          <c:y val="0.83342198362124031"/>
          <c:w val="0.97865506484519083"/>
          <c:h val="0.14198934179682329"/>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4214</Words>
  <Characters>24024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Бексеитова Роза</cp:lastModifiedBy>
  <cp:revision>4</cp:revision>
  <dcterms:created xsi:type="dcterms:W3CDTF">2021-02-02T11:27:00Z</dcterms:created>
  <dcterms:modified xsi:type="dcterms:W3CDTF">2021-02-03T07:00:00Z</dcterms:modified>
</cp:coreProperties>
</file>