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A2" w:rsidRPr="00B827EA" w:rsidRDefault="000031A2" w:rsidP="00B827EA">
      <w:pPr>
        <w:tabs>
          <w:tab w:val="left" w:pos="180"/>
          <w:tab w:val="left" w:pos="540"/>
        </w:tabs>
        <w:spacing w:line="22" w:lineRule="atLeast"/>
        <w:jc w:val="center"/>
        <w:rPr>
          <w:rFonts w:ascii="Times New Roman" w:hAnsi="Times New Roman"/>
          <w:b/>
          <w:sz w:val="29"/>
          <w:szCs w:val="29"/>
          <w:lang w:val="kk-KZ"/>
        </w:rPr>
      </w:pPr>
      <w:r w:rsidRPr="00B827EA">
        <w:rPr>
          <w:rFonts w:ascii="Times New Roman" w:hAnsi="Times New Roman"/>
          <w:b/>
          <w:sz w:val="29"/>
          <w:szCs w:val="29"/>
          <w:lang w:val="kk-KZ"/>
        </w:rPr>
        <w:t>Ұлттық ою-өрнектердің мағыналық ерекшеліктері</w:t>
      </w:r>
    </w:p>
    <w:p w:rsidR="00B827EA" w:rsidRPr="00D53AE7" w:rsidRDefault="000031A2" w:rsidP="00B827EA">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Қазақ ою-өрнегінің өзіне тән даму жолдары мен тарихы бар. Бұл тарих сонау «Андронов мәдениетінен» бастау алады. Бұл дәуір біздің заманымызға дейінгі екі мың жылдарда мекен еткен. Бұған елімізде ұзақ жылдар жүргізг</w:t>
      </w:r>
      <w:r>
        <w:rPr>
          <w:rFonts w:ascii="Times New Roman" w:hAnsi="Times New Roman"/>
          <w:sz w:val="29"/>
          <w:szCs w:val="29"/>
          <w:lang w:val="kk-KZ"/>
        </w:rPr>
        <w:t>ен архиоло</w:t>
      </w:r>
      <w:r w:rsidRPr="00D53AE7">
        <w:rPr>
          <w:rFonts w:ascii="Times New Roman" w:hAnsi="Times New Roman"/>
          <w:sz w:val="29"/>
          <w:szCs w:val="29"/>
          <w:lang w:val="kk-KZ"/>
        </w:rPr>
        <w:t xml:space="preserve">гиялық зерттеулердің нәтижесінде  анықталған ежелгі мәдениеттің үлгілері  дәлел бола алады. Тарихи – ғылыми деректерге жүгінсек, қазақ халқының ою - өрнек өнері ежелгі замандардан бастау алып, қазақ жерін мекен еткен көшпелі тайпалар өнерінің ықпал - әсерімен сан ғасырлар бойы қалыптасып, өзіне тән белгілі бір жүйеге келгенін білеміз. Бұған дәлел – қазақтың алғашқы ою - өрнек үлгілерінен андронов, сақ, ғұн, үйсін мәдени мұраларын ұшыратқанымызды айтсақ та жеткілікті. </w:t>
      </w:r>
      <w:r w:rsidR="00B827EA" w:rsidRPr="00D53AE7">
        <w:rPr>
          <w:rFonts w:ascii="Times New Roman" w:hAnsi="Times New Roman"/>
          <w:sz w:val="29"/>
          <w:szCs w:val="29"/>
          <w:lang w:val="kk-KZ"/>
        </w:rPr>
        <w:t xml:space="preserve">Ою-өрнек өнері қазақ халқының қолөнер саласында кең қолданып келе жатқан көне өнердің бір түрі. Қазақтың әр саласында, мейлі ол құрылыс болсын, мейлі ол сән әлемі болсын оюлар мен өрнектер алғашқы элементтердің бірі ретінде қолданылады. «Қазақ» деген кезде ең алдымен біздің ұлттық ою-өрнектеріміз көз алдымызға келетіні даусыз. Әсіресе, «Қошқар мүйіз» оюы. Әрине, ою-өрнектердің қазіргі кездегі жағдайын  сөз етпес бұрын оның ежелгі тарихына тоқталғаным жөн болар. </w:t>
      </w:r>
    </w:p>
    <w:p w:rsidR="00B827EA" w:rsidRPr="00D53AE7" w:rsidRDefault="00B827EA" w:rsidP="000031A2">
      <w:pPr>
        <w:tabs>
          <w:tab w:val="left" w:pos="180"/>
          <w:tab w:val="left" w:pos="540"/>
        </w:tabs>
        <w:spacing w:line="22" w:lineRule="atLeast"/>
        <w:ind w:firstLine="567"/>
        <w:contextualSpacing/>
        <w:jc w:val="both"/>
        <w:rPr>
          <w:rFonts w:ascii="Times New Roman" w:hAnsi="Times New Roman"/>
          <w:sz w:val="29"/>
          <w:szCs w:val="29"/>
          <w:lang w:val="kk-KZ"/>
        </w:rPr>
      </w:pP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Қазақ </w:t>
      </w:r>
      <w:r w:rsidR="00B827EA">
        <w:rPr>
          <w:rFonts w:ascii="Times New Roman" w:hAnsi="Times New Roman"/>
          <w:sz w:val="29"/>
          <w:szCs w:val="29"/>
          <w:lang w:val="kk-KZ"/>
        </w:rPr>
        <w:t xml:space="preserve">халқының </w:t>
      </w:r>
      <w:r w:rsidRPr="00D53AE7">
        <w:rPr>
          <w:rFonts w:ascii="Times New Roman" w:hAnsi="Times New Roman"/>
          <w:sz w:val="29"/>
          <w:szCs w:val="29"/>
          <w:lang w:val="kk-KZ"/>
        </w:rPr>
        <w:t>ою - өрнегі – ғасырлар бойы дамып келе жатқан өнер туындысы. Халқымыздың қай қолөнер саласын алсақ та,  ою - өрнектер өзіндік ерекшеліктерін сақтай отырып, белгілі бір тәртіппен орналасқанын көреміз. Оюлардың ежелден келе жатқан нұсқаларында элементтер құстың, гүлдің, жануарлардың түрін тұспалдап тұратын</w:t>
      </w:r>
      <w:r w:rsidRPr="003451CA">
        <w:rPr>
          <w:rFonts w:ascii="Times New Roman" w:hAnsi="Times New Roman"/>
          <w:sz w:val="29"/>
          <w:szCs w:val="29"/>
          <w:lang w:val="kk-KZ"/>
        </w:rPr>
        <w:t>ы</w:t>
      </w:r>
      <w:r w:rsidRPr="00D53AE7">
        <w:rPr>
          <w:rFonts w:ascii="Times New Roman" w:hAnsi="Times New Roman"/>
          <w:sz w:val="29"/>
          <w:szCs w:val="29"/>
          <w:lang w:val="kk-KZ"/>
        </w:rPr>
        <w:t xml:space="preserve"> белгілі.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Көне түркілердің түсінігі бойынша, құс – көктің, балық – судың, ағаш – жердің белгісі. Бұйымдарда жан – жануарлардың мүйізі, дене мүшесі, тұяғы, құстың тұмсығы, түлкінің басы, бөрінің құлағы немесе иттің құйрығы т.б. және өсімдіктердің түрлері кеңінен белгіленген.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Ою - өрнек өнері – қазақ халқының ауыз әдебиеті секілді мәдени шежіре.</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Ою-өрнек өнерінің даму барысында әрбір тарихи дәуірдің өз таңбасы бар. Ою-өрнек үлгісінде әр халықтың ерекшеліктері, халықтың келбеті айқын танылады.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Мысалы, ыстық аймақтарда тұратын халықтардың ою-өрнектерінде көбінесе, өсімдіктер мен жемістердің жапырағы, хайуанаттар болса, солтүстікті мекендейтін қандас бауырларымыздың өңіріне жақындаған сайын бұл ою-өрнек үлгілері регионалдық өзгеріске ұшырайды.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i/>
          <w:sz w:val="29"/>
          <w:szCs w:val="29"/>
          <w:lang w:val="kk-KZ"/>
        </w:rPr>
      </w:pPr>
      <w:r w:rsidRPr="00D53AE7">
        <w:rPr>
          <w:rFonts w:ascii="Times New Roman" w:hAnsi="Times New Roman"/>
          <w:sz w:val="29"/>
          <w:szCs w:val="29"/>
          <w:lang w:val="kk-KZ"/>
        </w:rPr>
        <w:t xml:space="preserve">Ою-өрнек дегеніміз – геометриялық және бейнелеу элементтерінің жүйелі ырғақпен қайталанып, үйлесімді құрылуы. Ою сөзін латынның ornamentum (орнамент), ал өрнек сөзін орыстың </w:t>
      </w:r>
      <w:r w:rsidRPr="00D53AE7">
        <w:rPr>
          <w:rFonts w:ascii="Times New Roman" w:hAnsi="Times New Roman"/>
          <w:i/>
          <w:sz w:val="29"/>
          <w:szCs w:val="29"/>
          <w:lang w:val="kk-KZ"/>
        </w:rPr>
        <w:t xml:space="preserve">узор </w:t>
      </w:r>
      <w:r w:rsidRPr="00D53AE7">
        <w:rPr>
          <w:rFonts w:ascii="Times New Roman" w:hAnsi="Times New Roman"/>
          <w:sz w:val="29"/>
          <w:szCs w:val="29"/>
          <w:lang w:val="kk-KZ"/>
        </w:rPr>
        <w:t xml:space="preserve">сөзінің баламасы ретінде қолданып келеміз [1].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Ал, оюшы, қолөнер шебері өзінің «қазақтың ою-өрнектері» еңбегінде, былай деп жазады: «</w:t>
      </w:r>
      <w:r w:rsidRPr="00D53AE7">
        <w:rPr>
          <w:rFonts w:ascii="Times New Roman" w:hAnsi="Times New Roman"/>
          <w:i/>
          <w:sz w:val="29"/>
          <w:szCs w:val="29"/>
          <w:lang w:val="kk-KZ"/>
        </w:rPr>
        <w:t xml:space="preserve">менің түсінігімде ою-өрнек дегеніміз – дәлдік, есеп, </w:t>
      </w:r>
      <w:r w:rsidRPr="00D53AE7">
        <w:rPr>
          <w:rFonts w:ascii="Times New Roman" w:hAnsi="Times New Roman"/>
          <w:i/>
          <w:sz w:val="29"/>
          <w:szCs w:val="29"/>
          <w:lang w:val="kk-KZ"/>
        </w:rPr>
        <w:lastRenderedPageBreak/>
        <w:t>теңдік, теңеу, үйлесім, жарасым, сәндік, көркемдік, сәйкестік, тазалық, нәзіктік, сүйкімділік, парасаттылық, жылылық, сұлулық, ойлылық, ақылдылық, зеректік, көңіл-күйдің жақсылығы, шуақты шақ, арайлы кезең, жарқын әлем, көңілге шабыт, шаттық ұялатады, көңілді ашады, шабыт береді, ептілікке, іскерлілікке, шеберлікке, икемділікке, дәлдікке баулиды, тәрбиелейді»</w:t>
      </w:r>
      <w:r w:rsidRPr="003451CA">
        <w:rPr>
          <w:rFonts w:ascii="Times New Roman" w:hAnsi="Times New Roman"/>
          <w:i/>
          <w:sz w:val="29"/>
          <w:szCs w:val="29"/>
          <w:lang w:val="kk-KZ"/>
        </w:rPr>
        <w:t xml:space="preserve"> </w:t>
      </w:r>
      <w:r w:rsidRPr="003451CA">
        <w:rPr>
          <w:rFonts w:ascii="Times New Roman" w:hAnsi="Times New Roman"/>
          <w:sz w:val="29"/>
          <w:szCs w:val="29"/>
          <w:lang w:val="kk-KZ"/>
        </w:rPr>
        <w:t>[</w:t>
      </w:r>
      <w:r>
        <w:rPr>
          <w:rFonts w:ascii="Times New Roman" w:hAnsi="Times New Roman"/>
          <w:sz w:val="29"/>
          <w:szCs w:val="29"/>
          <w:lang w:val="kk-KZ"/>
        </w:rPr>
        <w:t>2</w:t>
      </w:r>
      <w:r w:rsidRPr="003451CA">
        <w:rPr>
          <w:rFonts w:ascii="Times New Roman" w:hAnsi="Times New Roman"/>
          <w:sz w:val="29"/>
          <w:szCs w:val="29"/>
          <w:lang w:val="kk-KZ"/>
        </w:rPr>
        <w:t>]</w:t>
      </w:r>
      <w:r w:rsidRPr="00CC7AB9">
        <w:rPr>
          <w:rFonts w:ascii="Times New Roman" w:hAnsi="Times New Roman"/>
          <w:sz w:val="29"/>
          <w:szCs w:val="29"/>
          <w:lang w:val="kk-KZ"/>
        </w:rPr>
        <w:t xml:space="preserve">. </w:t>
      </w:r>
      <w:r w:rsidRPr="00D53AE7">
        <w:rPr>
          <w:rFonts w:ascii="Times New Roman" w:hAnsi="Times New Roman"/>
          <w:sz w:val="29"/>
          <w:szCs w:val="29"/>
          <w:lang w:val="kk-KZ"/>
        </w:rPr>
        <w:t xml:space="preserve">Әрине, бұл ойдың да өзіндік астарлы мәні бар. Бір оюға қарап отырып, оған неше түрлі теңеу тауып, бірнеше ой қосуға болады. Әсіресе, сөзге шешен бізге, қазақ халқына.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Бүгінгі танда ою - өрнектің практикалық маңызы артып отыр.  Бедері түсірілген үлгіні ойып, кесіп, қиып немесе екі затты оя кесіп, қиюластыру «Ою» деп аталады. Ал киім – кешекке, түскиізге және т.б. қолөнер бұйымдарына  кестелеп бейнеленетін бедер, сол сияқты тоқылатын алашаға, бақұрға және қоржынға түсірілетін түрі. Геометриялық бедерлерді «Өрнек» дейді.  өрнекті тасқа, ағаш</w:t>
      </w:r>
      <w:r w:rsidRPr="003451CA">
        <w:rPr>
          <w:rFonts w:ascii="Times New Roman" w:hAnsi="Times New Roman"/>
          <w:sz w:val="29"/>
          <w:szCs w:val="29"/>
          <w:lang w:val="kk-KZ"/>
        </w:rPr>
        <w:t>т</w:t>
      </w:r>
      <w:r w:rsidRPr="00D53AE7">
        <w:rPr>
          <w:rFonts w:ascii="Times New Roman" w:hAnsi="Times New Roman"/>
          <w:sz w:val="29"/>
          <w:szCs w:val="29"/>
          <w:lang w:val="kk-KZ"/>
        </w:rPr>
        <w:t xml:space="preserve">ы күйдіріп, қашап, бояп түсіруге болады. Қазақ ою - өрнегін көне тәсілмен жасау кезінде шеберлер оның дәлме – дәлдігін сақтамай –ақ, көзбен мөршерлеп қиып, ою - өрнектің тең пропорциясын жасай білген. Мұны бізге мұра болып қалған көне ескерткіштерден айқын көруге болады. Оюлардың өзіндік көркемдік мәні және сюжеті болады, дегенмен, өрнектегі барлық элементтер ырғаққа бағынады. Ою - өрнек элементтерінде формальді түрде бейнеленетін элемент жоқ, олардың барлығының мазмұны бар.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Ою - өрнек өнері мүсін немесе сұңғат сияқты өз бетімен өмір сүре алмайды, әрқашан қосалқы рөл атқарады.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Ою-өрнектерді композициялық құрылымына қарай бір жүйеге келтіру үшін ғалымдар үш топқа бөледі.</w:t>
      </w:r>
    </w:p>
    <w:p w:rsidR="000031A2" w:rsidRPr="00B827EA" w:rsidRDefault="000031A2" w:rsidP="00B827EA">
      <w:pPr>
        <w:pStyle w:val="a3"/>
        <w:numPr>
          <w:ilvl w:val="0"/>
          <w:numId w:val="2"/>
        </w:numPr>
        <w:tabs>
          <w:tab w:val="left" w:pos="180"/>
          <w:tab w:val="left" w:pos="540"/>
        </w:tabs>
        <w:spacing w:after="0" w:line="22" w:lineRule="atLeast"/>
        <w:ind w:left="0" w:firstLine="567"/>
        <w:jc w:val="both"/>
        <w:rPr>
          <w:rFonts w:ascii="Times New Roman" w:hAnsi="Times New Roman"/>
          <w:sz w:val="29"/>
          <w:szCs w:val="29"/>
          <w:lang w:val="kk-KZ"/>
        </w:rPr>
      </w:pPr>
      <w:r w:rsidRPr="00D53AE7">
        <w:rPr>
          <w:rFonts w:ascii="Times New Roman" w:hAnsi="Times New Roman"/>
          <w:sz w:val="29"/>
          <w:szCs w:val="29"/>
          <w:lang w:val="kk-KZ"/>
        </w:rPr>
        <w:t xml:space="preserve">Өсімдік типтес ою-өрнек. Көкөніс өрнектерінде өсімдіктердің гүлі, жапырағы, сабағы, дәні т.б негізгі элементтері </w:t>
      </w:r>
      <w:r w:rsidRPr="00CC7AB9">
        <w:rPr>
          <w:rFonts w:ascii="Times New Roman" w:hAnsi="Times New Roman"/>
          <w:sz w:val="29"/>
          <w:szCs w:val="29"/>
          <w:lang w:val="kk-KZ"/>
        </w:rPr>
        <w:t>көрінеді.</w:t>
      </w:r>
    </w:p>
    <w:p w:rsidR="000031A2" w:rsidRPr="00B827EA" w:rsidRDefault="000031A2" w:rsidP="00B827EA">
      <w:pPr>
        <w:pStyle w:val="a3"/>
        <w:numPr>
          <w:ilvl w:val="0"/>
          <w:numId w:val="2"/>
        </w:numPr>
        <w:tabs>
          <w:tab w:val="left" w:pos="180"/>
          <w:tab w:val="left" w:pos="540"/>
        </w:tabs>
        <w:spacing w:after="0" w:line="22" w:lineRule="atLeast"/>
        <w:ind w:left="0" w:firstLine="567"/>
        <w:jc w:val="both"/>
        <w:rPr>
          <w:rFonts w:ascii="Times New Roman" w:hAnsi="Times New Roman"/>
          <w:sz w:val="29"/>
          <w:szCs w:val="29"/>
          <w:lang w:val="kk-KZ"/>
        </w:rPr>
      </w:pPr>
      <w:r w:rsidRPr="00D53AE7">
        <w:rPr>
          <w:rFonts w:ascii="Times New Roman" w:hAnsi="Times New Roman"/>
          <w:sz w:val="29"/>
          <w:szCs w:val="29"/>
          <w:lang w:val="kk-KZ"/>
        </w:rPr>
        <w:t>Зооморфтық ою-өрнек. Өрнектер негізінен жануарларды, аң-құс т.б. түрлі жәндіктерді, олардың мүшелерін бейнелейді.</w:t>
      </w:r>
      <w:r w:rsidRPr="00B827EA">
        <w:rPr>
          <w:rFonts w:ascii="Times New Roman" w:hAnsi="Times New Roman"/>
          <w:sz w:val="29"/>
          <w:szCs w:val="29"/>
          <w:lang w:val="kk-KZ"/>
        </w:rPr>
        <w:tab/>
      </w:r>
    </w:p>
    <w:p w:rsidR="000031A2" w:rsidRPr="00B827EA" w:rsidRDefault="000031A2" w:rsidP="00B827EA">
      <w:pPr>
        <w:pStyle w:val="a3"/>
        <w:numPr>
          <w:ilvl w:val="0"/>
          <w:numId w:val="2"/>
        </w:numPr>
        <w:tabs>
          <w:tab w:val="left" w:pos="180"/>
          <w:tab w:val="left" w:pos="540"/>
        </w:tabs>
        <w:spacing w:after="0" w:line="22" w:lineRule="atLeast"/>
        <w:ind w:left="0" w:firstLine="567"/>
        <w:jc w:val="both"/>
        <w:rPr>
          <w:rFonts w:ascii="Times New Roman" w:hAnsi="Times New Roman"/>
          <w:sz w:val="29"/>
          <w:szCs w:val="29"/>
          <w:lang w:val="kk-KZ"/>
        </w:rPr>
      </w:pPr>
      <w:r w:rsidRPr="00D53AE7">
        <w:rPr>
          <w:rFonts w:ascii="Times New Roman" w:hAnsi="Times New Roman"/>
          <w:sz w:val="29"/>
          <w:szCs w:val="29"/>
          <w:lang w:val="kk-KZ"/>
        </w:rPr>
        <w:t>Космогониялық өрнек. Өрнектер дөңгелек, ирек, торкөз болып құралады</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p>
    <w:p w:rsidR="000031A2" w:rsidRPr="00D53AE7" w:rsidRDefault="000031A2" w:rsidP="000031A2">
      <w:pPr>
        <w:tabs>
          <w:tab w:val="left" w:pos="18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Жоғарыда аталған негізгі ою-өрнек түрінен бөлек қазақ шеберлері көп қолданылатын ою-өрнек элементтерінің мынандай атаулары бар:</w:t>
      </w:r>
    </w:p>
    <w:p w:rsidR="000031A2" w:rsidRPr="00D53AE7" w:rsidRDefault="000031A2" w:rsidP="000031A2">
      <w:pPr>
        <w:tabs>
          <w:tab w:val="left" w:pos="18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А) Аспан әлеміндегі құбылыстарға байланысты өрнектер: ай, күн, жұлдыз, айшық, аймүйіз, құс жолы, жұлдызша, кемпір-қосақ, т.б.</w:t>
      </w:r>
    </w:p>
    <w:p w:rsidR="000031A2" w:rsidRPr="00D53AE7" w:rsidRDefault="000031A2" w:rsidP="000031A2">
      <w:pPr>
        <w:tabs>
          <w:tab w:val="left" w:pos="18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Ә) заттардың атауына байланысты өрнектер: балға, балта, тарақ, балдақ, күмбез, табақ, қармақ, т.б.</w:t>
      </w:r>
    </w:p>
    <w:p w:rsidR="000031A2" w:rsidRPr="00D53AE7" w:rsidRDefault="000031A2" w:rsidP="000031A2">
      <w:pPr>
        <w:tabs>
          <w:tab w:val="left" w:pos="18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Б) эпиграфиялық өрнектер – яғни, жазуды өрнек тәріздендіріп, белгілі бір заттың бейнесіне келтіре әдемілеп, астарлап жазу.</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i/>
          <w:sz w:val="29"/>
          <w:szCs w:val="29"/>
          <w:lang w:val="kk-KZ"/>
        </w:rPr>
      </w:pPr>
      <w:r w:rsidRPr="00D53AE7">
        <w:rPr>
          <w:rFonts w:ascii="Times New Roman" w:hAnsi="Times New Roman"/>
          <w:sz w:val="29"/>
          <w:szCs w:val="29"/>
          <w:lang w:val="kk-KZ"/>
        </w:rPr>
        <w:t xml:space="preserve">В) ру таңбалары мен ел таңбалары және малға салынатын ен-таңбаларға байланысты ою-өрнек элементтері: тұмар, айшық, босаға, абақ, тарақ, көз, шөміш, шылбыр, көсеу, ашамац, т.б. </w:t>
      </w:r>
      <w:r>
        <w:rPr>
          <w:rFonts w:ascii="Times New Roman" w:hAnsi="Times New Roman"/>
          <w:sz w:val="29"/>
          <w:szCs w:val="29"/>
          <w:lang w:val="kk-KZ"/>
        </w:rPr>
        <w:t>[3</w:t>
      </w:r>
      <w:r w:rsidRPr="00D53AE7">
        <w:rPr>
          <w:rFonts w:ascii="Times New Roman" w:hAnsi="Times New Roman"/>
          <w:sz w:val="29"/>
          <w:szCs w:val="29"/>
          <w:lang w:val="kk-KZ"/>
        </w:rPr>
        <w:t xml:space="preserve">]. </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lastRenderedPageBreak/>
        <w:t xml:space="preserve">Қазақ ою-өрнегі бейнелеу өнерінің сәндік үлгісі ғана емес, ол философиялық ойға, терең мағынаға негізделген. </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Ою-өрнектегі әшекей белгілер халықтың қоршаған орта, өмірі туралы ұғым-түсінігін, ойлау жүйесінің, көркемдік ой–қиялының көрінісі.</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Мұндағы түр мен түстің символикасы, магиялық нышан белгілері біртұтас образ ретінде белгілі бір мағыналық қызмет атқарады. Көгілдір түс, әдетте аспанды, қызыл түс – от пен тіршілік негізін бейнелесе, жасыл түс – көктем мен гүлденудің, ақ түс – адам өміріндегі жоғарғы құндылықтардың, сары түс – даналық пен ақыл–ойдың, ілім – білімнің нышаны саналған.</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 xml:space="preserve">Оюлардың айшық өрнегі де әрқилы болып келеді. Геометриялық пішіндегі оюлар айқастырылған табандар, үшбұрыш, ромб формаларынан құралса, космогониялық ою түрлерінде жұлдыз, күн, жарты ай бейнеленген, зооморфтық желілерге – қойдың мүйізі, құстың тұмсығы мен қанаты сияқты өрнек үлгілері, ал өсімдік тектес оюларға гүл, жапырақша, бұтақ кескіндері арқау болған. </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Кез келген өрнектік композицияда дүние құбылыстары мен адам өмірі, жақсылық пен жамандық күресі көрініс тапқан.</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 xml:space="preserve">Ою айшықтарының ішіндегі тіршіліктің үш бастауы: су, жер және ауаның бірлігін, тұтастығын меңзейтін үшбұрышты өрнектің маңызы зор, сондай–ақ басқа өрнектің элементтерінің өзіндік мәні бар. Мәселен, үшбұрыш ішінде кескінделген «қошқар мүйіз» өрнегі тіршілікке жылу, қуат беретін от ұғымын білдіреді. </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 xml:space="preserve">Ромб тектес өрнектің негізі өмірдің екі бастауы: ер мен әйелдің жұптық одағын бейнелейтін, ұштары жоғары және төмен қараған ұшбұрыштардан құралады. </w:t>
      </w:r>
    </w:p>
    <w:p w:rsidR="000031A2" w:rsidRPr="00D53AE7" w:rsidRDefault="000031A2" w:rsidP="000031A2">
      <w:pPr>
        <w:spacing w:before="240" w:after="0" w:line="240" w:lineRule="auto"/>
        <w:ind w:firstLine="567"/>
        <w:contextualSpacing/>
        <w:jc w:val="both"/>
        <w:rPr>
          <w:rFonts w:ascii="Times New Roman" w:eastAsia="Times New Roman" w:hAnsi="Times New Roman"/>
          <w:color w:val="333333"/>
          <w:sz w:val="29"/>
          <w:szCs w:val="29"/>
          <w:lang w:val="kk-KZ"/>
        </w:rPr>
      </w:pPr>
      <w:r w:rsidRPr="00D53AE7">
        <w:rPr>
          <w:rFonts w:ascii="Times New Roman" w:eastAsia="Times New Roman" w:hAnsi="Times New Roman"/>
          <w:color w:val="333333"/>
          <w:sz w:val="29"/>
          <w:szCs w:val="29"/>
          <w:lang w:val="kk-KZ"/>
        </w:rPr>
        <w:t>Өрнектер магиялық мазмұн сипатына орай заттарды жан–жағынан қоршап, қорғап тұру қызметін атқаратындықтан, олармен киім–кешек, ыдыс–аяқ, зергерлік бұйымдар мен кілем, текеметтердің шеттері жиектеліп, көмкеріледі, әшекейлі басқұр, баулар мен киіз үйдің бөліктері жалғанып, бекітіледі.</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Ою – өрнекте көңіл – күй мен сезім тереңдігі болады. Қазақ дәс</w:t>
      </w:r>
      <w:r>
        <w:rPr>
          <w:rFonts w:ascii="Times New Roman" w:hAnsi="Times New Roman"/>
          <w:sz w:val="29"/>
          <w:szCs w:val="29"/>
          <w:lang w:val="kk-KZ"/>
        </w:rPr>
        <w:t>түрлі мәдениетінде жастарға өзі</w:t>
      </w:r>
      <w:r w:rsidRPr="00D53AE7">
        <w:rPr>
          <w:rFonts w:ascii="Times New Roman" w:hAnsi="Times New Roman"/>
          <w:sz w:val="29"/>
          <w:szCs w:val="29"/>
          <w:lang w:val="kk-KZ"/>
        </w:rPr>
        <w:t>нің тұрмыс жағдайын, ақыл – парасаттың, әдептілік, адамгершілік, мейірімділік, тәлім – тәрбие ұғымдарын кілемшедегі ою – өрнек  нақыштардың мағыналық ерекшеліктерімен  жеткізіп отырған</w:t>
      </w:r>
      <w:r>
        <w:rPr>
          <w:rFonts w:ascii="Times New Roman" w:hAnsi="Times New Roman"/>
          <w:sz w:val="29"/>
          <w:szCs w:val="29"/>
          <w:lang w:val="kk-KZ"/>
        </w:rPr>
        <w:t xml:space="preserve"> [4]</w:t>
      </w:r>
      <w:r w:rsidRPr="00D53AE7">
        <w:rPr>
          <w:rFonts w:ascii="Times New Roman" w:hAnsi="Times New Roman"/>
          <w:sz w:val="29"/>
          <w:szCs w:val="29"/>
          <w:lang w:val="kk-KZ"/>
        </w:rPr>
        <w:t xml:space="preserve">. </w:t>
      </w:r>
    </w:p>
    <w:p w:rsidR="000031A2" w:rsidRPr="00D53AE7" w:rsidRDefault="000031A2" w:rsidP="00B827EA">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«Аққу қанаты», «жауқазын», «гүл», « жұлдызгүл» - бұл өрнектер «күнің ашық болсын» деген ізгі ниетпен салынған.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«Аққу қанаты» - өрнегі бақыттың, сұлулықтың, тазалықтың, ұлылық пен адалдықтың мағыналық белгісінде өрнектелген.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Қазақтың ұлттық ою - өрнектері мен оның атаулары көп. Ғалымдар әзірше 200 – дей түрін ғана анықтады.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lastRenderedPageBreak/>
        <w:t xml:space="preserve">Қзақ халқының ою-өрнек өнерін В.Куррер, Ф.Т Куглер, С.В Иванов, В.В Стасов, В.К Волков, С.А Давыдов, Н.В. Сумцов, А.Н Бернштам, және қазақ халықтары Ә.Марғұлан, Т.Бәсенов, Е.Масанов, М.Мұқанов, С.Қасиманов, Ө.Жәнібеков, Б.Тұяқбаева, Б.Әлмұхамбетов, Б.Ибраев, К.Ибраева, Т. Жанысбеков, Ж.Шәйкенов, Ұ.М Әбдіғапарова және т.б ғалымдар зерттеген.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Қазақ ою - өрнегі әлі түбегейлі, жан – жақты толық зерттеле қойған жоқ, дегенмен, бұл өнер саласын белгілі бір жүйеге келтіруге этногграф, өнертанушы Садық Қасимов пен архитектор – ғалым Тілеутай Бәсенов ою туралы біраз деректер қалдырды</w:t>
      </w:r>
      <w:r>
        <w:rPr>
          <w:rFonts w:ascii="Times New Roman" w:hAnsi="Times New Roman"/>
          <w:sz w:val="29"/>
          <w:szCs w:val="29"/>
          <w:lang w:val="kk-KZ"/>
        </w:rPr>
        <w:t xml:space="preserve"> [5</w:t>
      </w:r>
      <w:r w:rsidRPr="00D53AE7">
        <w:rPr>
          <w:rFonts w:ascii="Times New Roman" w:hAnsi="Times New Roman"/>
          <w:sz w:val="29"/>
          <w:szCs w:val="29"/>
          <w:lang w:val="kk-KZ"/>
        </w:rPr>
        <w:t>].</w:t>
      </w:r>
    </w:p>
    <w:p w:rsidR="000031A2" w:rsidRPr="00D53AE7"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Кез келген ғалымдардың зерттеулерінде «қазақтар ою -өрнек әлемінде тұрады» деп атап өтпеу мүмкін емес болған.</w:t>
      </w:r>
    </w:p>
    <w:p w:rsidR="000031A2" w:rsidRPr="00D53AE7"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Күн көрісі төрт түлік мал болған көшпелі қазақтың мал кисе киімі, ішсе тағамы, мінсе көлігі болған. Олар мал жүнінен, қыл-қыбырынан иіріп киіз үй жасауларын, киімдерін тоқыған, ал сүйегінен, мүйізінен немесе терісін илеп күнделікті тұрмысқа қажетті заттарын дайындаған. Тіпті малмен байланысты ұғым- түсініктерін ою - өрнектер арқылы бейнелеп отырған.</w:t>
      </w:r>
    </w:p>
    <w:p w:rsidR="000031A2" w:rsidRPr="00D53AE7"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Сондай-ақ, қазақ халқының көшпелі өмірінде жылқының орны ерекше. «Жүзден жүйрік, мыңнан тұлпар», «Құнан атқа жеткізер, ат мұратқа жеткізер» т.с.с. мақал-мәтелдер қазақ жылқысын жан-жақты сипаттайды. Сондықтан да, жылқы қазақ халқының ұғымындағы ең жоғарғы өмірдің символы ретінде қолөнерде де қалыс қалмаған. Бұл ою-өрнек өнерінің «атбас», «ашатұяқ» т.б. өрнектерімен белгілі.</w:t>
      </w:r>
    </w:p>
    <w:p w:rsidR="000031A2" w:rsidRPr="00D53AE7"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«Ауырды нар көтереді, өлімді ер көтереді», «Қабырғалы қара нар қабырғасын сөксең, бақ етпес», «Нар жолында жүк қалмас» деген мақалдар қазақтың түйеге деген зор ықыласын білдіреді. Адам алыс жолға шыққан кезде киімдеріне «түйетабан», түйемойын» оюларын салады. Сол сияқты «ботакөз» өрнегін қолданады.</w:t>
      </w:r>
    </w:p>
    <w:p w:rsidR="000031A2" w:rsidRPr="00D53AE7"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«Жетіссең де жер жемісін жеті аса» деген қазақтың тек қана мал шаруашылығымен емес, егіншілікпен де айналысқаны тарихтан мәлім. Ата-баба, әже-апаларымыз «Елдің ағасы болғанша судың сағасы бол» деп, суармалы егін егуде судың мәнін жоғары бағалап, қолөнерінде де тоқшылық пен молшылықтың нышаны етіп «су», «ирек», «арық», «тасқын», «тоғыз төбе», «арпа гүл» т.б. ою-өрнек түрлерін қолданды. Бұған қоса егін шаруашылығына қатысты арнайы құрал – саймандардың кейбір «балға», «орақ», «тырнауыш» сияқты түрлері де қазақ халқының қолөнерінен орын алады.</w:t>
      </w:r>
    </w:p>
    <w:p w:rsidR="000031A2" w:rsidRPr="00D53AE7"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Мысалы, қазақ халқының ерте кезден бергі әдет-ғұрпы, салты бойынша, бөтен жерге, алыс ауылға күйеуге ұзатылатын қыз баланың белгілі бір уақыттан кейін төркін жағына сәлемдеме жіберу дәстүрі болған. Сәлемдемеге жас келіншек өзінің күйеуге шыққаннан кейінгі тұрмыс жағдайын ою-өрнекпен бейнелеп жіберуі шарт. Осы шарт </w:t>
      </w:r>
      <w:r w:rsidRPr="00D53AE7">
        <w:rPr>
          <w:rFonts w:ascii="Times New Roman" w:hAnsi="Times New Roman"/>
          <w:sz w:val="29"/>
          <w:szCs w:val="29"/>
          <w:lang w:val="kk-KZ"/>
        </w:rPr>
        <w:lastRenderedPageBreak/>
        <w:t>бойынша тұрмысқа шыққан қыздың үйіне жіберген сәлемдемесінде алақандай жарғақ, оның бетіне бойы сорайған ұзын және өте жіңішке, әрі арық адам бейнесі кестеленіп салынған және оның жанында дөп-дөңгелек адам тұрпаты бейнеленген. Бұл сәлемдеме қыздың ата-анасы жат-жұртқа ұзатылған баласының «отырса опақ, тұрса  сопақ» болған мүшкіл халін түсінген. Ал, басқа ретте ұзатылған қыздан «құсмұрын» бейнесі салынған сәлемдеме келсе, ата-анасы одан баласының барған жерінде құстай ерікті, басы бостандықта,  жағдайы жақсы екенін ұғатын болған. Сол себепті ұзатылған қыздан сәлемдемеге «құстұмсық» жүзік келсе, немесе «құстұмсық» ою - өрнекті түскиіз, басқұр сияқты зат келсе, ауыл –аумағы қуанып, той жасап, атап өтуді әдет еткен.</w:t>
      </w:r>
    </w:p>
    <w:p w:rsidR="000031A2" w:rsidRPr="00B827EA" w:rsidRDefault="000031A2" w:rsidP="00B827EA">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Әрине, қазақ халқының ою- өрнек өнері күні бүгінге дейін жан-жақты, толығымен зерттеле қойған жоқ.</w:t>
      </w:r>
      <w:r w:rsidR="00B827EA">
        <w:rPr>
          <w:rFonts w:ascii="Times New Roman" w:hAnsi="Times New Roman"/>
          <w:sz w:val="29"/>
          <w:szCs w:val="29"/>
          <w:lang w:val="kk-KZ"/>
        </w:rPr>
        <w:t xml:space="preserve"> </w:t>
      </w:r>
      <w:r w:rsidRPr="00D53AE7">
        <w:rPr>
          <w:rFonts w:ascii="Times New Roman" w:hAnsi="Times New Roman"/>
          <w:sz w:val="29"/>
          <w:szCs w:val="29"/>
          <w:lang w:val="kk-KZ"/>
        </w:rPr>
        <w:t xml:space="preserve">Өнертанушы ғалымдар ою-өрнектің түрлерін тауып, ғылыми тұрғыдан анықтама берген. </w:t>
      </w:r>
      <w:r w:rsidR="00B827EA">
        <w:rPr>
          <w:rFonts w:ascii="Times New Roman" w:hAnsi="Times New Roman"/>
          <w:sz w:val="29"/>
          <w:szCs w:val="29"/>
          <w:lang w:val="kk-KZ"/>
        </w:rPr>
        <w:t>Дегенмен,</w:t>
      </w:r>
      <w:r w:rsidRPr="00D53AE7">
        <w:rPr>
          <w:rFonts w:ascii="Times New Roman" w:hAnsi="Times New Roman"/>
          <w:sz w:val="29"/>
          <w:szCs w:val="29"/>
          <w:lang w:val="kk-KZ"/>
        </w:rPr>
        <w:t xml:space="preserve"> ою- өрнектің түрлері осымен ғана шектелмейтіні өзінен - өзі түсінікті. Өмірдің өзінің тынымсыз даму үстінде болатыны секілді, өнер де әр заманның, әр кезеңнің бағыт –бағдарына, сұраныс- қажеттілігіне  қарай дам</w:t>
      </w:r>
      <w:r>
        <w:rPr>
          <w:rFonts w:ascii="Times New Roman" w:hAnsi="Times New Roman"/>
          <w:sz w:val="29"/>
          <w:szCs w:val="29"/>
          <w:lang w:val="kk-KZ"/>
        </w:rPr>
        <w:t>ып, жетіліп, өркендеп отырады [6</w:t>
      </w:r>
      <w:r w:rsidRPr="00D53AE7">
        <w:rPr>
          <w:rFonts w:ascii="Times New Roman" w:hAnsi="Times New Roman"/>
          <w:sz w:val="29"/>
          <w:szCs w:val="29"/>
          <w:lang w:val="kk-KZ"/>
        </w:rPr>
        <w:t>].</w:t>
      </w:r>
    </w:p>
    <w:p w:rsidR="000031A2"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p>
    <w:p w:rsidR="000031A2" w:rsidRDefault="000031A2" w:rsidP="000031A2">
      <w:pPr>
        <w:tabs>
          <w:tab w:val="left" w:pos="360"/>
          <w:tab w:val="left" w:pos="540"/>
          <w:tab w:val="left" w:pos="900"/>
        </w:tabs>
        <w:spacing w:line="22" w:lineRule="atLeast"/>
        <w:ind w:firstLine="567"/>
        <w:contextualSpacing/>
        <w:jc w:val="both"/>
        <w:rPr>
          <w:rFonts w:ascii="Times New Roman" w:hAnsi="Times New Roman"/>
          <w:sz w:val="29"/>
          <w:szCs w:val="29"/>
          <w:lang w:val="kk-KZ"/>
        </w:rPr>
      </w:pPr>
      <w:r w:rsidRPr="00466E66">
        <w:rPr>
          <w:rFonts w:ascii="Times New Roman" w:hAnsi="Times New Roman"/>
          <w:sz w:val="29"/>
          <w:szCs w:val="29"/>
          <w:lang w:val="kk-KZ"/>
        </w:rPr>
        <w:t>Ою-өрнек өнері халықтың шынайы рухани-эстетикалық танымымен біте қайнасып кеткен этнографиялық мәнге ие көрінісімен ерекше, құнды болғандықтан, ұлт мәдениетін айқындайтын өте маңызды, және аса қажетті сала. Міне, осы ою-өрнектің тарихын, ерекшеліктері мен дамуын зерттеуші ғалымдар, бұл саланың да өзіндік үлгіде дамытып, жаңғыртып отыратын шеберлері болатынын, олардың шығармашылық еңбектері өзге өнер түрлеріндегі адамдардікі сияқты көзге түсіп, бағалана бермейтіні және олардың шығармашылығы жөнінде өз бағасын беріп, саралау кезеңі туғаны жөнінде сауалды мәс</w:t>
      </w:r>
      <w:r w:rsidR="00B827EA">
        <w:rPr>
          <w:rFonts w:ascii="Times New Roman" w:hAnsi="Times New Roman"/>
          <w:sz w:val="29"/>
          <w:szCs w:val="29"/>
          <w:lang w:val="kk-KZ"/>
        </w:rPr>
        <w:t>елелерді қозғап, көңіл бөлер жай</w:t>
      </w:r>
      <w:r w:rsidRPr="00466E66">
        <w:rPr>
          <w:rFonts w:ascii="Times New Roman" w:hAnsi="Times New Roman"/>
          <w:sz w:val="29"/>
          <w:szCs w:val="29"/>
          <w:lang w:val="kk-KZ"/>
        </w:rPr>
        <w:t>ттері алға тарта бастауда.</w:t>
      </w:r>
    </w:p>
    <w:p w:rsidR="000031A2"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sidRPr="00D53AE7">
        <w:rPr>
          <w:rFonts w:ascii="Times New Roman" w:hAnsi="Times New Roman"/>
          <w:sz w:val="29"/>
          <w:szCs w:val="29"/>
          <w:lang w:val="kk-KZ"/>
        </w:rPr>
        <w:t xml:space="preserve"> «Балалар әдебиеті» баспасынан 2004 жылы Сағатбек Медеубекұлының «Ою хан мен Жою хан» атты кітабы жарық көрді. Бұл кітап, мектепке дейінгі және мектеп жасындағы бүлдіршіндерге, балабақша тәрбиешілеріне қазақ халқының ұлттық өнерін түсіндіру жолында арналған. Бұл ертегі психологиялық-танымдық негізінде жазылған. Мұны айтып отырған себебім, ертегіде оюдың тарихы сәбилерге ыңғайлы, қарапайым тілде түсіндірілген. Ою-өрнектердің мағынасы толығымен ашылған. Тіпті оюды салып, қалай қию керектігі де көрсетілген. Осындай танымдық, тәрбиелік мәні бар кітаптарымыз көп болса екен деп тілеймін.  </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b/>
          <w:sz w:val="29"/>
          <w:szCs w:val="29"/>
          <w:lang w:val="kk-KZ"/>
        </w:rPr>
      </w:pPr>
      <w:r>
        <w:rPr>
          <w:rFonts w:ascii="Times New Roman" w:hAnsi="Times New Roman"/>
          <w:sz w:val="29"/>
          <w:szCs w:val="29"/>
          <w:lang w:val="kk-KZ"/>
        </w:rPr>
        <w:t>Оюлы сырмақтардың түрлерімен қосымша суреттерден таныса аласыз.</w:t>
      </w: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b/>
          <w:sz w:val="29"/>
          <w:szCs w:val="29"/>
          <w:lang w:val="kk-KZ"/>
        </w:rPr>
      </w:pP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b/>
          <w:sz w:val="29"/>
          <w:szCs w:val="29"/>
          <w:lang w:val="kk-KZ"/>
        </w:rPr>
      </w:pPr>
      <w:r>
        <w:rPr>
          <w:rFonts w:ascii="Times New Roman" w:hAnsi="Times New Roman"/>
          <w:b/>
          <w:sz w:val="29"/>
          <w:szCs w:val="29"/>
          <w:lang w:val="kk-KZ"/>
        </w:rPr>
        <w:t>Пайдаланған әдебиеттер</w:t>
      </w:r>
    </w:p>
    <w:p w:rsidR="000031A2" w:rsidRPr="00D53AE7" w:rsidRDefault="000031A2" w:rsidP="000031A2">
      <w:pPr>
        <w:tabs>
          <w:tab w:val="left" w:pos="180"/>
          <w:tab w:val="left" w:pos="540"/>
        </w:tabs>
        <w:spacing w:line="22" w:lineRule="atLeast"/>
        <w:contextualSpacing/>
        <w:jc w:val="both"/>
        <w:rPr>
          <w:rFonts w:ascii="Times New Roman" w:hAnsi="Times New Roman"/>
          <w:b/>
          <w:sz w:val="29"/>
          <w:szCs w:val="29"/>
          <w:lang w:val="kk-KZ"/>
        </w:rPr>
      </w:pPr>
    </w:p>
    <w:p w:rsidR="000031A2" w:rsidRPr="00D53AE7" w:rsidRDefault="000031A2" w:rsidP="000031A2">
      <w:pPr>
        <w:tabs>
          <w:tab w:val="left" w:pos="180"/>
          <w:tab w:val="left" w:pos="540"/>
        </w:tabs>
        <w:spacing w:line="22" w:lineRule="atLeast"/>
        <w:ind w:firstLine="567"/>
        <w:contextualSpacing/>
        <w:jc w:val="both"/>
        <w:rPr>
          <w:rFonts w:ascii="Times New Roman" w:hAnsi="Times New Roman"/>
          <w:sz w:val="29"/>
          <w:szCs w:val="29"/>
          <w:lang w:val="kk-KZ"/>
        </w:rPr>
      </w:pPr>
      <w:r>
        <w:rPr>
          <w:rFonts w:ascii="Times New Roman" w:eastAsia="Times New Roman" w:hAnsi="Times New Roman"/>
          <w:sz w:val="29"/>
          <w:szCs w:val="29"/>
          <w:lang w:val="kk-KZ"/>
        </w:rPr>
        <w:t>1</w:t>
      </w:r>
      <w:r w:rsidRPr="00D53AE7">
        <w:rPr>
          <w:rFonts w:ascii="Times New Roman" w:eastAsia="Times New Roman" w:hAnsi="Times New Roman"/>
          <w:sz w:val="29"/>
          <w:szCs w:val="29"/>
          <w:lang w:val="kk-KZ"/>
        </w:rPr>
        <w:t>.</w:t>
      </w:r>
      <w:r w:rsidRPr="00D53AE7">
        <w:rPr>
          <w:rFonts w:ascii="Times New Roman" w:hAnsi="Times New Roman"/>
          <w:sz w:val="29"/>
          <w:szCs w:val="29"/>
          <w:lang w:val="kk-KZ"/>
        </w:rPr>
        <w:t xml:space="preserve"> Шоқпарұлы</w:t>
      </w:r>
      <w:r>
        <w:rPr>
          <w:rFonts w:ascii="Times New Roman" w:hAnsi="Times New Roman"/>
          <w:sz w:val="29"/>
          <w:szCs w:val="29"/>
          <w:lang w:val="kk-KZ"/>
        </w:rPr>
        <w:t xml:space="preserve"> Д., </w:t>
      </w:r>
      <w:r w:rsidRPr="00D53AE7">
        <w:rPr>
          <w:rFonts w:ascii="Times New Roman" w:hAnsi="Times New Roman"/>
          <w:sz w:val="29"/>
          <w:szCs w:val="29"/>
          <w:lang w:val="kk-KZ"/>
        </w:rPr>
        <w:t>Дәркембайұлы</w:t>
      </w:r>
      <w:r>
        <w:rPr>
          <w:rFonts w:ascii="Times New Roman" w:hAnsi="Times New Roman"/>
          <w:sz w:val="29"/>
          <w:szCs w:val="29"/>
          <w:lang w:val="kk-KZ"/>
        </w:rPr>
        <w:t xml:space="preserve"> Д. </w:t>
      </w:r>
      <w:r w:rsidRPr="00D53AE7">
        <w:rPr>
          <w:rFonts w:ascii="Times New Roman" w:hAnsi="Times New Roman"/>
          <w:sz w:val="29"/>
          <w:szCs w:val="29"/>
          <w:lang w:val="kk-KZ"/>
        </w:rPr>
        <w:t>Қазақтың</w:t>
      </w:r>
      <w:r>
        <w:rPr>
          <w:rFonts w:ascii="Times New Roman" w:hAnsi="Times New Roman"/>
          <w:sz w:val="29"/>
          <w:szCs w:val="29"/>
          <w:lang w:val="kk-KZ"/>
        </w:rPr>
        <w:t xml:space="preserve"> қолданбалы өнері.</w:t>
      </w:r>
      <w:r w:rsidRPr="00D53AE7">
        <w:rPr>
          <w:rFonts w:ascii="Times New Roman" w:hAnsi="Times New Roman"/>
          <w:sz w:val="29"/>
          <w:szCs w:val="29"/>
          <w:lang w:val="kk-KZ"/>
        </w:rPr>
        <w:t xml:space="preserve"> </w:t>
      </w:r>
      <w:r>
        <w:rPr>
          <w:rFonts w:ascii="Times New Roman" w:hAnsi="Times New Roman"/>
          <w:sz w:val="29"/>
          <w:szCs w:val="29"/>
          <w:lang w:val="kk-KZ"/>
        </w:rPr>
        <w:t xml:space="preserve">Алматы: </w:t>
      </w:r>
      <w:r w:rsidRPr="00D53AE7">
        <w:rPr>
          <w:rFonts w:ascii="Times New Roman" w:hAnsi="Times New Roman"/>
          <w:sz w:val="29"/>
          <w:szCs w:val="29"/>
          <w:lang w:val="kk-KZ"/>
        </w:rPr>
        <w:t>Алматыкітап – 2007 ж</w:t>
      </w:r>
      <w:r>
        <w:rPr>
          <w:rFonts w:ascii="Times New Roman" w:hAnsi="Times New Roman"/>
          <w:sz w:val="29"/>
          <w:szCs w:val="29"/>
          <w:lang w:val="kk-KZ"/>
        </w:rPr>
        <w:t>.</w:t>
      </w:r>
    </w:p>
    <w:p w:rsidR="000031A2" w:rsidRDefault="000031A2" w:rsidP="000031A2">
      <w:pPr>
        <w:tabs>
          <w:tab w:val="left" w:pos="360"/>
          <w:tab w:val="left" w:pos="540"/>
          <w:tab w:val="left" w:pos="900"/>
        </w:tabs>
        <w:spacing w:after="0" w:line="22" w:lineRule="atLeast"/>
        <w:ind w:firstLine="567"/>
        <w:jc w:val="both"/>
        <w:rPr>
          <w:rFonts w:ascii="Times New Roman" w:eastAsia="Times New Roman" w:hAnsi="Times New Roman"/>
          <w:sz w:val="29"/>
          <w:szCs w:val="29"/>
          <w:lang w:val="kk-KZ"/>
        </w:rPr>
      </w:pPr>
      <w:r>
        <w:rPr>
          <w:rFonts w:ascii="Times New Roman" w:eastAsia="Times New Roman" w:hAnsi="Times New Roman"/>
          <w:sz w:val="29"/>
          <w:szCs w:val="29"/>
          <w:lang w:val="kk-KZ"/>
        </w:rPr>
        <w:t>2</w:t>
      </w:r>
      <w:r w:rsidRPr="00D53AE7">
        <w:rPr>
          <w:rFonts w:ascii="Times New Roman" w:eastAsia="Times New Roman" w:hAnsi="Times New Roman"/>
          <w:sz w:val="29"/>
          <w:szCs w:val="29"/>
          <w:lang w:val="kk-KZ"/>
        </w:rPr>
        <w:t>.</w:t>
      </w:r>
      <w:r>
        <w:rPr>
          <w:rFonts w:ascii="Times New Roman" w:eastAsia="Times New Roman" w:hAnsi="Times New Roman"/>
          <w:sz w:val="29"/>
          <w:szCs w:val="29"/>
          <w:lang w:val="kk-KZ"/>
        </w:rPr>
        <w:t xml:space="preserve"> </w:t>
      </w:r>
      <w:r w:rsidRPr="00D53AE7">
        <w:rPr>
          <w:rFonts w:ascii="Times New Roman" w:hAnsi="Times New Roman"/>
          <w:sz w:val="29"/>
          <w:szCs w:val="29"/>
          <w:lang w:val="kk-KZ"/>
        </w:rPr>
        <w:t>Шоқпарұлы</w:t>
      </w:r>
      <w:r>
        <w:rPr>
          <w:rFonts w:ascii="Times New Roman" w:hAnsi="Times New Roman"/>
          <w:sz w:val="29"/>
          <w:szCs w:val="29"/>
          <w:lang w:val="kk-KZ"/>
        </w:rPr>
        <w:t xml:space="preserve"> Д., </w:t>
      </w:r>
      <w:r w:rsidRPr="00D53AE7">
        <w:rPr>
          <w:rFonts w:ascii="Times New Roman" w:hAnsi="Times New Roman"/>
          <w:sz w:val="29"/>
          <w:szCs w:val="29"/>
          <w:lang w:val="kk-KZ"/>
        </w:rPr>
        <w:t>Дәркембайұлы</w:t>
      </w:r>
      <w:r>
        <w:rPr>
          <w:rFonts w:ascii="Times New Roman" w:hAnsi="Times New Roman"/>
          <w:sz w:val="29"/>
          <w:szCs w:val="29"/>
          <w:lang w:val="kk-KZ"/>
        </w:rPr>
        <w:t xml:space="preserve"> Д. </w:t>
      </w:r>
      <w:r w:rsidRPr="00D53AE7">
        <w:rPr>
          <w:rFonts w:ascii="Times New Roman" w:hAnsi="Times New Roman"/>
          <w:sz w:val="29"/>
          <w:szCs w:val="29"/>
          <w:lang w:val="kk-KZ"/>
        </w:rPr>
        <w:t>Қазақтың</w:t>
      </w:r>
      <w:r>
        <w:rPr>
          <w:rFonts w:ascii="Times New Roman" w:hAnsi="Times New Roman"/>
          <w:sz w:val="29"/>
          <w:szCs w:val="29"/>
          <w:lang w:val="kk-KZ"/>
        </w:rPr>
        <w:t xml:space="preserve"> қолданбалы өнері.</w:t>
      </w:r>
      <w:r w:rsidRPr="00D53AE7">
        <w:rPr>
          <w:rFonts w:ascii="Times New Roman" w:hAnsi="Times New Roman"/>
          <w:sz w:val="29"/>
          <w:szCs w:val="29"/>
          <w:lang w:val="kk-KZ"/>
        </w:rPr>
        <w:t xml:space="preserve"> </w:t>
      </w:r>
      <w:r>
        <w:rPr>
          <w:rFonts w:ascii="Times New Roman" w:hAnsi="Times New Roman"/>
          <w:sz w:val="29"/>
          <w:szCs w:val="29"/>
          <w:lang w:val="kk-KZ"/>
        </w:rPr>
        <w:t xml:space="preserve">Алматы: </w:t>
      </w:r>
      <w:r w:rsidRPr="00D53AE7">
        <w:rPr>
          <w:rFonts w:ascii="Times New Roman" w:hAnsi="Times New Roman"/>
          <w:sz w:val="29"/>
          <w:szCs w:val="29"/>
          <w:lang w:val="kk-KZ"/>
        </w:rPr>
        <w:t>Алматыкітап – 2007 ж</w:t>
      </w:r>
    </w:p>
    <w:p w:rsidR="000031A2" w:rsidRPr="00D53AE7" w:rsidRDefault="000031A2" w:rsidP="000031A2">
      <w:pPr>
        <w:tabs>
          <w:tab w:val="left" w:pos="360"/>
          <w:tab w:val="left" w:pos="540"/>
          <w:tab w:val="left" w:pos="900"/>
        </w:tabs>
        <w:spacing w:after="0" w:line="22" w:lineRule="atLeast"/>
        <w:ind w:firstLine="567"/>
        <w:jc w:val="both"/>
        <w:rPr>
          <w:rFonts w:ascii="Times New Roman" w:hAnsi="Times New Roman"/>
          <w:sz w:val="29"/>
          <w:szCs w:val="29"/>
          <w:lang w:val="kk-KZ"/>
        </w:rPr>
      </w:pPr>
      <w:r w:rsidRPr="00D53AE7">
        <w:rPr>
          <w:rFonts w:ascii="Times New Roman" w:hAnsi="Times New Roman"/>
          <w:sz w:val="29"/>
          <w:szCs w:val="29"/>
          <w:lang w:val="kk-KZ"/>
        </w:rPr>
        <w:t xml:space="preserve"> </w:t>
      </w:r>
      <w:r>
        <w:rPr>
          <w:rFonts w:ascii="Times New Roman" w:hAnsi="Times New Roman"/>
          <w:sz w:val="29"/>
          <w:szCs w:val="29"/>
          <w:lang w:val="kk-KZ"/>
        </w:rPr>
        <w:t>3.</w:t>
      </w:r>
      <w:r w:rsidRPr="00D53AE7">
        <w:rPr>
          <w:rFonts w:ascii="Times New Roman" w:hAnsi="Times New Roman"/>
          <w:sz w:val="29"/>
          <w:szCs w:val="29"/>
          <w:lang w:val="kk-KZ"/>
        </w:rPr>
        <w:t xml:space="preserve"> Өмірбекова </w:t>
      </w:r>
      <w:r>
        <w:rPr>
          <w:rFonts w:ascii="Times New Roman" w:hAnsi="Times New Roman"/>
          <w:sz w:val="29"/>
          <w:szCs w:val="29"/>
          <w:lang w:val="kk-KZ"/>
        </w:rPr>
        <w:t xml:space="preserve">Ш.М., </w:t>
      </w:r>
      <w:r w:rsidRPr="00D53AE7">
        <w:rPr>
          <w:rFonts w:ascii="Times New Roman" w:hAnsi="Times New Roman"/>
          <w:sz w:val="29"/>
          <w:szCs w:val="29"/>
          <w:lang w:val="kk-KZ"/>
        </w:rPr>
        <w:t xml:space="preserve">Энциклопедия «Қазақтың ою - өрнектері»    Алматы 2003 ж. </w:t>
      </w:r>
    </w:p>
    <w:p w:rsidR="000031A2" w:rsidRDefault="000031A2" w:rsidP="000031A2">
      <w:pPr>
        <w:tabs>
          <w:tab w:val="left" w:pos="360"/>
          <w:tab w:val="left" w:pos="540"/>
          <w:tab w:val="left" w:pos="900"/>
        </w:tabs>
        <w:spacing w:after="0" w:line="22" w:lineRule="atLeast"/>
        <w:jc w:val="both"/>
        <w:rPr>
          <w:rFonts w:ascii="Times New Roman" w:eastAsia="Times New Roman" w:hAnsi="Times New Roman"/>
          <w:sz w:val="29"/>
          <w:szCs w:val="29"/>
          <w:lang w:val="kk-KZ"/>
        </w:rPr>
      </w:pPr>
      <w:r>
        <w:rPr>
          <w:rFonts w:ascii="Times New Roman" w:hAnsi="Times New Roman"/>
          <w:sz w:val="29"/>
          <w:szCs w:val="29"/>
          <w:lang w:val="kk-KZ"/>
        </w:rPr>
        <w:t xml:space="preserve">         </w:t>
      </w:r>
      <w:r>
        <w:rPr>
          <w:rFonts w:ascii="Times New Roman" w:eastAsia="Times New Roman" w:hAnsi="Times New Roman"/>
          <w:sz w:val="29"/>
          <w:szCs w:val="29"/>
          <w:lang w:val="kk-KZ"/>
        </w:rPr>
        <w:t>4</w:t>
      </w:r>
      <w:r w:rsidRPr="00D53AE7">
        <w:rPr>
          <w:rFonts w:ascii="Times New Roman" w:eastAsia="Times New Roman" w:hAnsi="Times New Roman"/>
          <w:sz w:val="29"/>
          <w:szCs w:val="29"/>
          <w:lang w:val="kk-KZ"/>
        </w:rPr>
        <w:t>.</w:t>
      </w:r>
      <w:r w:rsidRPr="00D53AE7">
        <w:rPr>
          <w:rFonts w:ascii="Times New Roman" w:hAnsi="Times New Roman"/>
          <w:b/>
          <w:sz w:val="29"/>
          <w:szCs w:val="29"/>
          <w:lang w:val="kk-KZ"/>
        </w:rPr>
        <w:t xml:space="preserve"> </w:t>
      </w:r>
      <w:r w:rsidRPr="00D53AE7">
        <w:rPr>
          <w:rFonts w:ascii="Times New Roman" w:hAnsi="Times New Roman"/>
          <w:sz w:val="29"/>
          <w:szCs w:val="29"/>
          <w:lang w:val="kk-KZ"/>
        </w:rPr>
        <w:t>Шоқпарұлы</w:t>
      </w:r>
      <w:r>
        <w:rPr>
          <w:rFonts w:ascii="Times New Roman" w:hAnsi="Times New Roman"/>
          <w:sz w:val="29"/>
          <w:szCs w:val="29"/>
          <w:lang w:val="kk-KZ"/>
        </w:rPr>
        <w:t xml:space="preserve"> Д., </w:t>
      </w:r>
      <w:r w:rsidRPr="00D53AE7">
        <w:rPr>
          <w:rFonts w:ascii="Times New Roman" w:hAnsi="Times New Roman"/>
          <w:sz w:val="29"/>
          <w:szCs w:val="29"/>
          <w:lang w:val="kk-KZ"/>
        </w:rPr>
        <w:t>Дәркембайұлы</w:t>
      </w:r>
      <w:r>
        <w:rPr>
          <w:rFonts w:ascii="Times New Roman" w:hAnsi="Times New Roman"/>
          <w:sz w:val="29"/>
          <w:szCs w:val="29"/>
          <w:lang w:val="kk-KZ"/>
        </w:rPr>
        <w:t xml:space="preserve"> Д. </w:t>
      </w:r>
      <w:r w:rsidRPr="00D53AE7">
        <w:rPr>
          <w:rFonts w:ascii="Times New Roman" w:hAnsi="Times New Roman"/>
          <w:sz w:val="29"/>
          <w:szCs w:val="29"/>
          <w:lang w:val="kk-KZ"/>
        </w:rPr>
        <w:t>Қазақтың</w:t>
      </w:r>
      <w:r>
        <w:rPr>
          <w:rFonts w:ascii="Times New Roman" w:hAnsi="Times New Roman"/>
          <w:sz w:val="29"/>
          <w:szCs w:val="29"/>
          <w:lang w:val="kk-KZ"/>
        </w:rPr>
        <w:t xml:space="preserve"> қолданбалы өнері.</w:t>
      </w:r>
      <w:r w:rsidRPr="00D53AE7">
        <w:rPr>
          <w:rFonts w:ascii="Times New Roman" w:hAnsi="Times New Roman"/>
          <w:sz w:val="29"/>
          <w:szCs w:val="29"/>
          <w:lang w:val="kk-KZ"/>
        </w:rPr>
        <w:t xml:space="preserve"> </w:t>
      </w:r>
      <w:r>
        <w:rPr>
          <w:rFonts w:ascii="Times New Roman" w:hAnsi="Times New Roman"/>
          <w:sz w:val="29"/>
          <w:szCs w:val="29"/>
          <w:lang w:val="kk-KZ"/>
        </w:rPr>
        <w:t xml:space="preserve">Алматы: </w:t>
      </w:r>
      <w:r w:rsidRPr="00D53AE7">
        <w:rPr>
          <w:rFonts w:ascii="Times New Roman" w:hAnsi="Times New Roman"/>
          <w:sz w:val="29"/>
          <w:szCs w:val="29"/>
          <w:lang w:val="kk-KZ"/>
        </w:rPr>
        <w:t>Алматыкітап – 2007 ж</w:t>
      </w:r>
    </w:p>
    <w:p w:rsidR="000031A2" w:rsidRPr="00D53AE7" w:rsidRDefault="000031A2" w:rsidP="000031A2">
      <w:pPr>
        <w:tabs>
          <w:tab w:val="left" w:pos="360"/>
          <w:tab w:val="left" w:pos="540"/>
          <w:tab w:val="left" w:pos="900"/>
        </w:tabs>
        <w:spacing w:after="0" w:line="22" w:lineRule="atLeast"/>
        <w:ind w:firstLine="567"/>
        <w:jc w:val="both"/>
        <w:rPr>
          <w:rFonts w:ascii="Times New Roman" w:hAnsi="Times New Roman"/>
          <w:sz w:val="29"/>
          <w:szCs w:val="29"/>
          <w:lang w:val="kk-KZ"/>
        </w:rPr>
      </w:pPr>
      <w:r>
        <w:rPr>
          <w:rFonts w:ascii="Times New Roman" w:hAnsi="Times New Roman"/>
          <w:b/>
          <w:sz w:val="29"/>
          <w:szCs w:val="29"/>
          <w:lang w:val="kk-KZ"/>
        </w:rPr>
        <w:t xml:space="preserve"> </w:t>
      </w:r>
      <w:r>
        <w:rPr>
          <w:rFonts w:ascii="Times New Roman" w:hAnsi="Times New Roman"/>
          <w:sz w:val="29"/>
          <w:szCs w:val="29"/>
          <w:lang w:val="kk-KZ"/>
        </w:rPr>
        <w:t>5</w:t>
      </w:r>
      <w:r w:rsidRPr="00CC7AB9">
        <w:rPr>
          <w:rFonts w:ascii="Times New Roman" w:hAnsi="Times New Roman"/>
          <w:sz w:val="29"/>
          <w:szCs w:val="29"/>
          <w:lang w:val="kk-KZ"/>
        </w:rPr>
        <w:t>.</w:t>
      </w:r>
      <w:r>
        <w:rPr>
          <w:rFonts w:ascii="Times New Roman" w:hAnsi="Times New Roman"/>
          <w:b/>
          <w:sz w:val="29"/>
          <w:szCs w:val="29"/>
          <w:lang w:val="kk-KZ"/>
        </w:rPr>
        <w:t xml:space="preserve"> </w:t>
      </w:r>
      <w:r w:rsidRPr="00D53AE7">
        <w:rPr>
          <w:rFonts w:ascii="Times New Roman" w:hAnsi="Times New Roman"/>
          <w:sz w:val="29"/>
          <w:szCs w:val="29"/>
          <w:lang w:val="kk-KZ"/>
        </w:rPr>
        <w:t xml:space="preserve">Өмірбекова </w:t>
      </w:r>
      <w:r>
        <w:rPr>
          <w:rFonts w:ascii="Times New Roman" w:hAnsi="Times New Roman"/>
          <w:sz w:val="29"/>
          <w:szCs w:val="29"/>
          <w:lang w:val="kk-KZ"/>
        </w:rPr>
        <w:t xml:space="preserve">Ш.М., </w:t>
      </w:r>
      <w:r w:rsidRPr="00D53AE7">
        <w:rPr>
          <w:rFonts w:ascii="Times New Roman" w:hAnsi="Times New Roman"/>
          <w:sz w:val="29"/>
          <w:szCs w:val="29"/>
          <w:lang w:val="kk-KZ"/>
        </w:rPr>
        <w:t xml:space="preserve">Энциклопедия «Қазақтың ою - өрнектері»    Алматы 2003 ж. </w:t>
      </w:r>
    </w:p>
    <w:p w:rsidR="000031A2" w:rsidRPr="00D53AE7" w:rsidRDefault="000031A2" w:rsidP="000031A2">
      <w:pPr>
        <w:tabs>
          <w:tab w:val="left" w:pos="360"/>
          <w:tab w:val="left" w:pos="540"/>
          <w:tab w:val="left" w:pos="900"/>
        </w:tabs>
        <w:spacing w:after="0" w:line="22" w:lineRule="atLeast"/>
        <w:ind w:firstLine="567"/>
        <w:jc w:val="both"/>
        <w:rPr>
          <w:rFonts w:ascii="Times New Roman" w:hAnsi="Times New Roman"/>
          <w:sz w:val="29"/>
          <w:szCs w:val="29"/>
          <w:lang w:val="kk-KZ"/>
        </w:rPr>
      </w:pPr>
      <w:r>
        <w:rPr>
          <w:rFonts w:ascii="Times New Roman" w:hAnsi="Times New Roman"/>
          <w:sz w:val="29"/>
          <w:szCs w:val="29"/>
          <w:lang w:val="kk-KZ"/>
        </w:rPr>
        <w:t>6.</w:t>
      </w:r>
      <w:r w:rsidRPr="00D53AE7">
        <w:rPr>
          <w:rFonts w:ascii="Times New Roman" w:hAnsi="Times New Roman"/>
          <w:sz w:val="29"/>
          <w:szCs w:val="29"/>
          <w:lang w:val="kk-KZ"/>
        </w:rPr>
        <w:t>Талдыбаева С.М. Вестник культуры, 2009, № 2</w:t>
      </w:r>
    </w:p>
    <w:p w:rsidR="000031A2" w:rsidRPr="00D53AE7" w:rsidRDefault="000031A2" w:rsidP="000031A2">
      <w:pPr>
        <w:tabs>
          <w:tab w:val="left" w:pos="180"/>
          <w:tab w:val="left" w:pos="540"/>
        </w:tabs>
        <w:spacing w:line="22" w:lineRule="atLeast"/>
        <w:contextualSpacing/>
        <w:jc w:val="both"/>
        <w:rPr>
          <w:rFonts w:ascii="Times New Roman" w:hAnsi="Times New Roman"/>
          <w:b/>
          <w:sz w:val="29"/>
          <w:szCs w:val="29"/>
          <w:lang w:val="kk-KZ"/>
        </w:rPr>
      </w:pPr>
    </w:p>
    <w:p w:rsidR="00C8763C" w:rsidRPr="00C8763C" w:rsidRDefault="00C8763C" w:rsidP="00B827EA">
      <w:pPr>
        <w:jc w:val="right"/>
        <w:rPr>
          <w:rFonts w:ascii="Times New Roman" w:hAnsi="Times New Roman"/>
          <w:b/>
          <w:sz w:val="28"/>
          <w:szCs w:val="28"/>
        </w:rPr>
      </w:pPr>
    </w:p>
    <w:p w:rsidR="00C8763C" w:rsidRDefault="00C8763C" w:rsidP="00B827EA">
      <w:pPr>
        <w:jc w:val="right"/>
        <w:rPr>
          <w:rFonts w:ascii="Times New Roman" w:hAnsi="Times New Roman"/>
          <w:b/>
          <w:sz w:val="28"/>
          <w:szCs w:val="28"/>
          <w:lang w:val="kk-KZ"/>
        </w:rPr>
      </w:pPr>
      <w:r>
        <w:rPr>
          <w:rFonts w:ascii="Times New Roman" w:hAnsi="Times New Roman"/>
          <w:b/>
          <w:sz w:val="28"/>
          <w:szCs w:val="28"/>
          <w:lang w:val="kk-KZ"/>
        </w:rPr>
        <w:t>Құрманбаева Алмагүл</w:t>
      </w:r>
    </w:p>
    <w:p w:rsidR="00C8763C" w:rsidRPr="00C8763C" w:rsidRDefault="00C8763C" w:rsidP="00B827EA">
      <w:pPr>
        <w:jc w:val="right"/>
        <w:rPr>
          <w:rFonts w:ascii="Times New Roman" w:hAnsi="Times New Roman"/>
          <w:b/>
          <w:sz w:val="28"/>
          <w:szCs w:val="28"/>
          <w:lang w:val="kk-KZ"/>
        </w:rPr>
      </w:pPr>
      <w:r>
        <w:rPr>
          <w:rFonts w:ascii="Times New Roman" w:hAnsi="Times New Roman"/>
          <w:b/>
          <w:sz w:val="28"/>
          <w:szCs w:val="28"/>
          <w:lang w:val="kk-KZ"/>
        </w:rPr>
        <w:t>Электронды БАҚ кафедрасының ф.ғ.к., доценті</w:t>
      </w:r>
    </w:p>
    <w:p w:rsidR="00B827EA" w:rsidRPr="00B827EA" w:rsidRDefault="000031A2" w:rsidP="00B827EA">
      <w:pPr>
        <w:jc w:val="right"/>
        <w:rPr>
          <w:rFonts w:ascii="Times New Roman" w:hAnsi="Times New Roman"/>
          <w:b/>
          <w:sz w:val="28"/>
          <w:szCs w:val="28"/>
          <w:lang w:val="kk-KZ"/>
        </w:rPr>
      </w:pPr>
      <w:r w:rsidRPr="00B827EA">
        <w:rPr>
          <w:rFonts w:ascii="Times New Roman" w:hAnsi="Times New Roman"/>
          <w:b/>
          <w:sz w:val="28"/>
          <w:szCs w:val="28"/>
          <w:lang w:val="kk-KZ"/>
        </w:rPr>
        <w:t xml:space="preserve">Тілепберген Ақмөлдір </w:t>
      </w:r>
    </w:p>
    <w:p w:rsidR="008C3B3E" w:rsidRPr="00B827EA" w:rsidRDefault="000031A2" w:rsidP="00B827EA">
      <w:pPr>
        <w:jc w:val="right"/>
        <w:rPr>
          <w:rFonts w:ascii="Times New Roman" w:hAnsi="Times New Roman"/>
          <w:b/>
          <w:sz w:val="28"/>
          <w:szCs w:val="28"/>
          <w:lang w:val="kk-KZ"/>
        </w:rPr>
      </w:pPr>
      <w:r w:rsidRPr="00B827EA">
        <w:rPr>
          <w:rFonts w:ascii="Times New Roman" w:hAnsi="Times New Roman"/>
          <w:b/>
          <w:sz w:val="28"/>
          <w:szCs w:val="28"/>
          <w:lang w:val="kk-KZ"/>
        </w:rPr>
        <w:t>Баспа ісі жән</w:t>
      </w:r>
      <w:r w:rsidR="00B827EA" w:rsidRPr="00B827EA">
        <w:rPr>
          <w:rFonts w:ascii="Times New Roman" w:hAnsi="Times New Roman"/>
          <w:b/>
          <w:sz w:val="28"/>
          <w:szCs w:val="28"/>
          <w:lang w:val="kk-KZ"/>
        </w:rPr>
        <w:t>е дизан кафедрасының оқытушысы</w:t>
      </w:r>
    </w:p>
    <w:sectPr w:rsidR="008C3B3E" w:rsidRPr="00B827EA" w:rsidSect="008C3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2303"/>
    <w:multiLevelType w:val="hybridMultilevel"/>
    <w:tmpl w:val="2464661E"/>
    <w:lvl w:ilvl="0" w:tplc="0F245F5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4B6406"/>
    <w:multiLevelType w:val="multilevel"/>
    <w:tmpl w:val="2D8E1BA4"/>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0031A2"/>
    <w:rsid w:val="000031A2"/>
    <w:rsid w:val="00190F6F"/>
    <w:rsid w:val="00205621"/>
    <w:rsid w:val="004F5926"/>
    <w:rsid w:val="008C3B3E"/>
    <w:rsid w:val="00B827EA"/>
    <w:rsid w:val="00C8763C"/>
    <w:rsid w:val="00E6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1A2"/>
    <w:pPr>
      <w:ind w:left="720"/>
      <w:contextualSpacing/>
    </w:pPr>
  </w:style>
  <w:style w:type="paragraph" w:styleId="a4">
    <w:name w:val="Balloon Text"/>
    <w:basedOn w:val="a"/>
    <w:link w:val="a5"/>
    <w:uiPriority w:val="99"/>
    <w:semiHidden/>
    <w:unhideWhenUsed/>
    <w:rsid w:val="000031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1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11303</Characters>
  <Application>Microsoft Office Word</Application>
  <DocSecurity>0</DocSecurity>
  <Lines>94</Lines>
  <Paragraphs>26</Paragraphs>
  <ScaleCrop>false</ScaleCrop>
  <Company>Reanimator Extreme Edition</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dc:creator>
  <cp:lastModifiedBy>Тлепберген Акмолдир</cp:lastModifiedBy>
  <cp:revision>2</cp:revision>
  <dcterms:created xsi:type="dcterms:W3CDTF">2015-01-30T03:44:00Z</dcterms:created>
  <dcterms:modified xsi:type="dcterms:W3CDTF">2015-01-30T03:44:00Z</dcterms:modified>
</cp:coreProperties>
</file>