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65" w:rsidRPr="00260DAD" w:rsidRDefault="00EA44E8" w:rsidP="001F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AD">
        <w:rPr>
          <w:rFonts w:ascii="Times New Roman" w:hAnsi="Times New Roman" w:cs="Times New Roman"/>
          <w:b/>
          <w:sz w:val="28"/>
          <w:szCs w:val="28"/>
        </w:rPr>
        <w:t>ИЗУЧЕНИЕ ВЛИЯНИЯ ДИСПЕРСНОСТИ КОМПОНЕНТОВ ПИРОТЕХНИЧЕСКИХ СОСТАВОВ НА ВРЕМЯ ЗАДЕРЖКИ ВОСПЛАМЕНЕНИЯ</w:t>
      </w:r>
    </w:p>
    <w:p w:rsidR="001F3865" w:rsidRPr="00260DAD" w:rsidRDefault="001F3865" w:rsidP="001F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865" w:rsidRPr="00260DAD" w:rsidRDefault="00EA44E8" w:rsidP="001F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0DAD">
        <w:rPr>
          <w:rFonts w:ascii="Times New Roman" w:hAnsi="Times New Roman" w:cs="Times New Roman"/>
          <w:b/>
          <w:sz w:val="28"/>
          <w:szCs w:val="28"/>
        </w:rPr>
        <w:t>Щеголькова</w:t>
      </w:r>
      <w:proofErr w:type="spellEnd"/>
      <w:r w:rsidRPr="00260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865" w:rsidRPr="00260DAD">
        <w:rPr>
          <w:rFonts w:ascii="Times New Roman" w:hAnsi="Times New Roman" w:cs="Times New Roman"/>
          <w:b/>
          <w:sz w:val="28"/>
          <w:szCs w:val="28"/>
        </w:rPr>
        <w:t xml:space="preserve">И.В., </w:t>
      </w:r>
      <w:r w:rsidR="001F3865" w:rsidRPr="00260DAD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="001F3865" w:rsidRPr="00260DAD">
        <w:rPr>
          <w:rFonts w:ascii="Times New Roman" w:hAnsi="Times New Roman" w:cs="Times New Roman"/>
          <w:b/>
          <w:sz w:val="28"/>
          <w:szCs w:val="28"/>
        </w:rPr>
        <w:t xml:space="preserve"> - докторант</w:t>
      </w:r>
    </w:p>
    <w:p w:rsidR="001F3865" w:rsidRPr="00260DAD" w:rsidRDefault="001F3865" w:rsidP="001F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AD">
        <w:rPr>
          <w:rFonts w:ascii="Times New Roman" w:hAnsi="Times New Roman" w:cs="Times New Roman"/>
          <w:b/>
          <w:sz w:val="28"/>
          <w:szCs w:val="28"/>
        </w:rPr>
        <w:t xml:space="preserve">Руководитель: д.х.н., и.о. профессора Р.Г. </w:t>
      </w:r>
      <w:proofErr w:type="spellStart"/>
      <w:r w:rsidRPr="00260DAD">
        <w:rPr>
          <w:rFonts w:ascii="Times New Roman" w:hAnsi="Times New Roman" w:cs="Times New Roman"/>
          <w:b/>
          <w:sz w:val="28"/>
          <w:szCs w:val="28"/>
        </w:rPr>
        <w:t>Абдулкаримова</w:t>
      </w:r>
      <w:proofErr w:type="spellEnd"/>
    </w:p>
    <w:p w:rsidR="001F3865" w:rsidRPr="00260DAD" w:rsidRDefault="001F3865" w:rsidP="001F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DAD">
        <w:rPr>
          <w:rFonts w:ascii="Times New Roman" w:hAnsi="Times New Roman" w:cs="Times New Roman"/>
          <w:sz w:val="28"/>
          <w:szCs w:val="28"/>
        </w:rPr>
        <w:t xml:space="preserve">Казахский национальный университет имени аль – </w:t>
      </w:r>
      <w:proofErr w:type="spellStart"/>
      <w:r w:rsidRPr="00260DAD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1F3865" w:rsidRPr="00260DAD" w:rsidRDefault="004F0B37" w:rsidP="001F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F3865" w:rsidRPr="00260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bagina</w:t>
        </w:r>
        <w:r w:rsidR="001F3865" w:rsidRPr="00260DA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F3865" w:rsidRPr="00260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1F3865" w:rsidRPr="00260DA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F3865" w:rsidRPr="00260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F3865" w:rsidRPr="00260DA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F3865" w:rsidRPr="00260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F3865" w:rsidRDefault="001F3865" w:rsidP="001F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E71" w:rsidRDefault="00C57D99" w:rsidP="00B10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</w:t>
      </w:r>
      <w:r w:rsidR="0046112D">
        <w:rPr>
          <w:rFonts w:ascii="Times New Roman" w:hAnsi="Times New Roman" w:cs="Times New Roman"/>
          <w:sz w:val="28"/>
          <w:szCs w:val="28"/>
        </w:rPr>
        <w:t xml:space="preserve"> размер частиц </w:t>
      </w:r>
      <w:r>
        <w:rPr>
          <w:rFonts w:ascii="Times New Roman" w:hAnsi="Times New Roman" w:cs="Times New Roman"/>
          <w:sz w:val="28"/>
          <w:szCs w:val="28"/>
        </w:rPr>
        <w:t xml:space="preserve">компонентов </w:t>
      </w:r>
      <w:r w:rsidR="0046112D">
        <w:rPr>
          <w:rFonts w:ascii="Times New Roman" w:hAnsi="Times New Roman" w:cs="Times New Roman"/>
          <w:sz w:val="28"/>
          <w:szCs w:val="28"/>
        </w:rPr>
        <w:t>пиротехническ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6112D">
        <w:rPr>
          <w:rFonts w:ascii="Times New Roman" w:hAnsi="Times New Roman" w:cs="Times New Roman"/>
          <w:sz w:val="28"/>
          <w:szCs w:val="28"/>
        </w:rPr>
        <w:t xml:space="preserve"> сос</w:t>
      </w:r>
      <w:r>
        <w:rPr>
          <w:rFonts w:ascii="Times New Roman" w:hAnsi="Times New Roman" w:cs="Times New Roman"/>
          <w:sz w:val="28"/>
          <w:szCs w:val="28"/>
        </w:rPr>
        <w:t>тавов</w:t>
      </w:r>
      <w:r w:rsidR="0046112D">
        <w:rPr>
          <w:rFonts w:ascii="Times New Roman" w:hAnsi="Times New Roman" w:cs="Times New Roman"/>
          <w:sz w:val="28"/>
          <w:szCs w:val="28"/>
        </w:rPr>
        <w:t xml:space="preserve"> оказывает существенное вли</w:t>
      </w:r>
      <w:r>
        <w:rPr>
          <w:rFonts w:ascii="Times New Roman" w:hAnsi="Times New Roman" w:cs="Times New Roman"/>
          <w:sz w:val="28"/>
          <w:szCs w:val="28"/>
        </w:rPr>
        <w:t>яние на параметры воспламенения</w:t>
      </w:r>
      <w:r w:rsidR="00DF039A">
        <w:rPr>
          <w:rFonts w:ascii="Times New Roman" w:hAnsi="Times New Roman" w:cs="Times New Roman"/>
          <w:sz w:val="28"/>
          <w:szCs w:val="28"/>
        </w:rPr>
        <w:t xml:space="preserve"> и горения энергетических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. Огромный интерес представляет изучение возможности применения пиротехнических составов с размерами частиц в </w:t>
      </w:r>
      <w:r w:rsidR="00B31C1D">
        <w:rPr>
          <w:rFonts w:ascii="Times New Roman" w:hAnsi="Times New Roman" w:cs="Times New Roman"/>
          <w:sz w:val="28"/>
          <w:szCs w:val="28"/>
        </w:rPr>
        <w:t xml:space="preserve">микронных </w:t>
      </w:r>
      <w:r>
        <w:rPr>
          <w:rFonts w:ascii="Times New Roman" w:hAnsi="Times New Roman" w:cs="Times New Roman"/>
          <w:sz w:val="28"/>
          <w:szCs w:val="28"/>
        </w:rPr>
        <w:t>диапазонах</w:t>
      </w:r>
      <w:r w:rsidR="00EE21AD" w:rsidRPr="00EE21AD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 В то же время правила безопасности при приготовлении и различных технологических операциях накладывают ряд ограничений на применение таких составов, чт</w:t>
      </w:r>
      <w:r w:rsidR="00CD3C19">
        <w:rPr>
          <w:rFonts w:ascii="Times New Roman" w:hAnsi="Times New Roman" w:cs="Times New Roman"/>
          <w:sz w:val="28"/>
          <w:szCs w:val="28"/>
        </w:rPr>
        <w:t>о обусловлено резко возрастающей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C19">
        <w:rPr>
          <w:rFonts w:ascii="Times New Roman" w:hAnsi="Times New Roman" w:cs="Times New Roman"/>
          <w:sz w:val="28"/>
          <w:szCs w:val="28"/>
        </w:rPr>
        <w:t>чувствительностью</w:t>
      </w:r>
      <w:r>
        <w:rPr>
          <w:rFonts w:ascii="Times New Roman" w:hAnsi="Times New Roman" w:cs="Times New Roman"/>
          <w:sz w:val="28"/>
          <w:szCs w:val="28"/>
        </w:rPr>
        <w:t xml:space="preserve"> к трению и механическим воздействиям. </w:t>
      </w:r>
    </w:p>
    <w:p w:rsidR="00A301B4" w:rsidRDefault="00C57D99" w:rsidP="00EE2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3A67">
        <w:rPr>
          <w:rFonts w:ascii="Times New Roman" w:hAnsi="Times New Roman" w:cs="Times New Roman"/>
          <w:sz w:val="28"/>
          <w:szCs w:val="28"/>
        </w:rPr>
        <w:t>приведенной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C43A67">
        <w:rPr>
          <w:rFonts w:ascii="Times New Roman" w:hAnsi="Times New Roman" w:cs="Times New Roman"/>
          <w:sz w:val="28"/>
          <w:szCs w:val="28"/>
        </w:rPr>
        <w:t xml:space="preserve">экспериментально исследовано </w:t>
      </w:r>
      <w:r>
        <w:rPr>
          <w:rFonts w:ascii="Times New Roman" w:hAnsi="Times New Roman" w:cs="Times New Roman"/>
          <w:sz w:val="28"/>
          <w:szCs w:val="28"/>
        </w:rPr>
        <w:t xml:space="preserve">влияние размерности </w:t>
      </w:r>
      <w:r w:rsidRPr="008D2835">
        <w:rPr>
          <w:rFonts w:ascii="Times New Roman" w:hAnsi="Times New Roman" w:cs="Times New Roman"/>
          <w:sz w:val="28"/>
          <w:szCs w:val="28"/>
        </w:rPr>
        <w:t>компонентов пиротехнических составов</w:t>
      </w:r>
      <w:r w:rsidR="00C43A67" w:rsidRPr="008D2835">
        <w:rPr>
          <w:rFonts w:ascii="Times New Roman" w:hAnsi="Times New Roman" w:cs="Times New Roman"/>
          <w:sz w:val="28"/>
          <w:szCs w:val="28"/>
        </w:rPr>
        <w:t xml:space="preserve"> перхлорат калия (ПХК)</w:t>
      </w:r>
      <w:r w:rsidR="00B217D1" w:rsidRPr="008D2835">
        <w:rPr>
          <w:rFonts w:ascii="Times New Roman" w:hAnsi="Times New Roman" w:cs="Times New Roman"/>
          <w:sz w:val="28"/>
          <w:szCs w:val="28"/>
        </w:rPr>
        <w:t xml:space="preserve"> </w:t>
      </w:r>
      <w:r w:rsidR="00C43A67" w:rsidRPr="008D2835">
        <w:rPr>
          <w:rFonts w:ascii="Times New Roman" w:hAnsi="Times New Roman" w:cs="Times New Roman"/>
          <w:sz w:val="28"/>
          <w:szCs w:val="28"/>
        </w:rPr>
        <w:t>+</w:t>
      </w:r>
      <w:r w:rsidR="00B217D1" w:rsidRPr="008D2835">
        <w:rPr>
          <w:rFonts w:ascii="Times New Roman" w:hAnsi="Times New Roman" w:cs="Times New Roman"/>
          <w:sz w:val="28"/>
          <w:szCs w:val="28"/>
        </w:rPr>
        <w:t xml:space="preserve"> горючий компонент</w:t>
      </w:r>
      <w:r w:rsidRPr="008D2835">
        <w:rPr>
          <w:rFonts w:ascii="Times New Roman" w:hAnsi="Times New Roman" w:cs="Times New Roman"/>
          <w:sz w:val="28"/>
          <w:szCs w:val="28"/>
        </w:rPr>
        <w:t xml:space="preserve"> (углерод</w:t>
      </w:r>
      <w:r w:rsidR="00B217D1" w:rsidRPr="008D2835">
        <w:rPr>
          <w:rFonts w:ascii="Times New Roman" w:hAnsi="Times New Roman" w:cs="Times New Roman"/>
          <w:sz w:val="28"/>
          <w:szCs w:val="28"/>
        </w:rPr>
        <w:t xml:space="preserve"> (</w:t>
      </w:r>
      <w:r w:rsidR="00B217D1" w:rsidRPr="008D28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217D1" w:rsidRPr="008D2835">
        <w:rPr>
          <w:rFonts w:ascii="Times New Roman" w:hAnsi="Times New Roman" w:cs="Times New Roman"/>
          <w:sz w:val="28"/>
          <w:szCs w:val="28"/>
        </w:rPr>
        <w:t>), алюминий (</w:t>
      </w:r>
      <w:r w:rsidR="00B217D1" w:rsidRPr="008D283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8D2835">
        <w:rPr>
          <w:rFonts w:ascii="Times New Roman" w:hAnsi="Times New Roman" w:cs="Times New Roman"/>
          <w:sz w:val="28"/>
          <w:szCs w:val="28"/>
        </w:rPr>
        <w:t>)</w:t>
      </w:r>
      <w:r w:rsidR="003A12D1" w:rsidRPr="008D2835">
        <w:rPr>
          <w:rFonts w:ascii="Times New Roman" w:hAnsi="Times New Roman" w:cs="Times New Roman"/>
          <w:sz w:val="28"/>
          <w:szCs w:val="28"/>
        </w:rPr>
        <w:t>)</w:t>
      </w:r>
      <w:r w:rsidR="007046BD" w:rsidRPr="008D2835">
        <w:rPr>
          <w:rFonts w:ascii="Times New Roman" w:hAnsi="Times New Roman" w:cs="Times New Roman"/>
          <w:sz w:val="28"/>
          <w:szCs w:val="28"/>
        </w:rPr>
        <w:t>,</w:t>
      </w:r>
      <w:r w:rsidR="007046BD">
        <w:rPr>
          <w:rFonts w:ascii="Times New Roman" w:hAnsi="Times New Roman" w:cs="Times New Roman"/>
          <w:sz w:val="28"/>
          <w:szCs w:val="28"/>
        </w:rPr>
        <w:t xml:space="preserve"> составы группы</w:t>
      </w:r>
      <w:proofErr w:type="gramStart"/>
      <w:r w:rsidR="007046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046BD">
        <w:rPr>
          <w:rFonts w:ascii="Times New Roman" w:hAnsi="Times New Roman" w:cs="Times New Roman"/>
          <w:sz w:val="28"/>
          <w:szCs w:val="28"/>
        </w:rPr>
        <w:t>;</w:t>
      </w:r>
      <w:r w:rsidR="003A12D1">
        <w:rPr>
          <w:rFonts w:ascii="Times New Roman" w:hAnsi="Times New Roman" w:cs="Times New Roman"/>
          <w:sz w:val="28"/>
          <w:szCs w:val="28"/>
        </w:rPr>
        <w:t xml:space="preserve"> нитрат калия + горючий компонент (С, </w:t>
      </w:r>
      <w:r w:rsidR="003A12D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3A12D1" w:rsidRPr="003A12D1">
        <w:rPr>
          <w:rFonts w:ascii="Times New Roman" w:hAnsi="Times New Roman" w:cs="Times New Roman"/>
          <w:sz w:val="28"/>
          <w:szCs w:val="28"/>
        </w:rPr>
        <w:t>)</w:t>
      </w:r>
      <w:r w:rsidR="007046BD">
        <w:rPr>
          <w:rFonts w:ascii="Times New Roman" w:hAnsi="Times New Roman" w:cs="Times New Roman"/>
          <w:sz w:val="28"/>
          <w:szCs w:val="28"/>
        </w:rPr>
        <w:t>, составы группы Б,</w:t>
      </w:r>
      <w:r>
        <w:rPr>
          <w:rFonts w:ascii="Times New Roman" w:hAnsi="Times New Roman" w:cs="Times New Roman"/>
          <w:sz w:val="28"/>
          <w:szCs w:val="28"/>
        </w:rPr>
        <w:t xml:space="preserve"> на время задержки воспламенения при одних и тех же параметрах </w:t>
      </w:r>
      <w:r w:rsidR="00DF039A">
        <w:rPr>
          <w:rFonts w:ascii="Times New Roman" w:hAnsi="Times New Roman" w:cs="Times New Roman"/>
          <w:sz w:val="28"/>
          <w:szCs w:val="28"/>
        </w:rPr>
        <w:t xml:space="preserve">начального импульса. </w:t>
      </w:r>
      <w:r w:rsidR="003A12D1">
        <w:rPr>
          <w:rFonts w:ascii="Times New Roman" w:hAnsi="Times New Roman" w:cs="Times New Roman"/>
          <w:sz w:val="28"/>
          <w:szCs w:val="28"/>
        </w:rPr>
        <w:t>При этом компоненты пиротехнических составов взяты в стехиометрическом соотношении</w:t>
      </w:r>
      <w:r w:rsidR="00152B25">
        <w:rPr>
          <w:rFonts w:ascii="Times New Roman" w:hAnsi="Times New Roman" w:cs="Times New Roman"/>
          <w:sz w:val="28"/>
          <w:szCs w:val="28"/>
        </w:rPr>
        <w:t xml:space="preserve">, а плотность исследуемых образцов составляет </w:t>
      </w:r>
      <w:r w:rsidR="00102A30">
        <w:rPr>
          <w:rFonts w:ascii="Times New Roman" w:hAnsi="Times New Roman" w:cs="Times New Roman"/>
          <w:sz w:val="28"/>
          <w:szCs w:val="28"/>
        </w:rPr>
        <w:t xml:space="preserve">0,95 - </w:t>
      </w:r>
      <w:r w:rsidR="00152B25">
        <w:rPr>
          <w:rFonts w:ascii="Times New Roman" w:hAnsi="Times New Roman" w:cs="Times New Roman"/>
          <w:sz w:val="28"/>
          <w:szCs w:val="28"/>
        </w:rPr>
        <w:t>0,97.</w:t>
      </w:r>
      <w:r w:rsidR="007E5126">
        <w:rPr>
          <w:rFonts w:ascii="Times New Roman" w:hAnsi="Times New Roman" w:cs="Times New Roman"/>
          <w:sz w:val="28"/>
          <w:szCs w:val="28"/>
        </w:rPr>
        <w:t xml:space="preserve"> Алюминий представляет собой пластинчатый</w:t>
      </w:r>
      <w:r w:rsidR="00F85F57">
        <w:rPr>
          <w:rFonts w:ascii="Times New Roman" w:hAnsi="Times New Roman" w:cs="Times New Roman"/>
          <w:sz w:val="28"/>
          <w:szCs w:val="28"/>
        </w:rPr>
        <w:t xml:space="preserve"> порошок с размером частиц 0 +</w:t>
      </w:r>
      <w:r w:rsidR="007E5126">
        <w:rPr>
          <w:rFonts w:ascii="Times New Roman" w:hAnsi="Times New Roman" w:cs="Times New Roman"/>
          <w:sz w:val="28"/>
          <w:szCs w:val="28"/>
        </w:rPr>
        <w:t xml:space="preserve"> 45 мкм, 45</w:t>
      </w:r>
      <w:r w:rsidR="00F85F57">
        <w:rPr>
          <w:rFonts w:ascii="Times New Roman" w:hAnsi="Times New Roman" w:cs="Times New Roman"/>
          <w:sz w:val="28"/>
          <w:szCs w:val="28"/>
        </w:rPr>
        <w:t xml:space="preserve"> –</w:t>
      </w:r>
      <w:r w:rsidR="007E5126">
        <w:rPr>
          <w:rFonts w:ascii="Times New Roman" w:hAnsi="Times New Roman" w:cs="Times New Roman"/>
          <w:sz w:val="28"/>
          <w:szCs w:val="28"/>
        </w:rPr>
        <w:t xml:space="preserve"> 63</w:t>
      </w:r>
      <w:r w:rsidR="00F85F57">
        <w:rPr>
          <w:rFonts w:ascii="Times New Roman" w:hAnsi="Times New Roman" w:cs="Times New Roman"/>
          <w:sz w:val="28"/>
          <w:szCs w:val="28"/>
        </w:rPr>
        <w:t xml:space="preserve"> </w:t>
      </w:r>
      <w:r w:rsidR="007E5126">
        <w:rPr>
          <w:rFonts w:ascii="Times New Roman" w:hAnsi="Times New Roman" w:cs="Times New Roman"/>
          <w:sz w:val="28"/>
          <w:szCs w:val="28"/>
        </w:rPr>
        <w:t>мкм, 63-80 мкм (ПАП – 1)</w:t>
      </w:r>
      <w:r w:rsidR="005B78B6">
        <w:rPr>
          <w:rFonts w:ascii="Times New Roman" w:hAnsi="Times New Roman" w:cs="Times New Roman"/>
          <w:sz w:val="28"/>
          <w:szCs w:val="28"/>
        </w:rPr>
        <w:t>. Массовая доля активного алюминия не менее 98%.</w:t>
      </w:r>
      <w:r w:rsidR="00EE21AD">
        <w:rPr>
          <w:rFonts w:ascii="Times New Roman" w:hAnsi="Times New Roman" w:cs="Times New Roman"/>
          <w:sz w:val="28"/>
          <w:szCs w:val="28"/>
        </w:rPr>
        <w:t xml:space="preserve"> </w:t>
      </w:r>
      <w:r w:rsidR="00152B25">
        <w:rPr>
          <w:rFonts w:ascii="Times New Roman" w:hAnsi="Times New Roman" w:cs="Times New Roman"/>
          <w:sz w:val="28"/>
          <w:szCs w:val="28"/>
        </w:rPr>
        <w:t xml:space="preserve">Зажигание </w:t>
      </w:r>
      <w:r w:rsidR="00102A30">
        <w:rPr>
          <w:rFonts w:ascii="Times New Roman" w:hAnsi="Times New Roman" w:cs="Times New Roman"/>
          <w:sz w:val="28"/>
          <w:szCs w:val="28"/>
        </w:rPr>
        <w:t>системы проводилось металлическим</w:t>
      </w:r>
      <w:r w:rsidR="00A301B4">
        <w:rPr>
          <w:rFonts w:ascii="Times New Roman" w:hAnsi="Times New Roman" w:cs="Times New Roman"/>
          <w:sz w:val="28"/>
          <w:szCs w:val="28"/>
        </w:rPr>
        <w:t xml:space="preserve"> цилиндром с температурой 900</w:t>
      </w:r>
      <w:r w:rsidR="00102A30">
        <w:rPr>
          <w:rFonts w:ascii="Times New Roman" w:hAnsi="Times New Roman" w:cs="Times New Roman"/>
          <w:sz w:val="28"/>
          <w:szCs w:val="28"/>
        </w:rPr>
        <w:t xml:space="preserve"> – 1500</w:t>
      </w:r>
      <w:proofErr w:type="gramStart"/>
      <w:r w:rsidR="00102A3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D2835">
        <w:rPr>
          <w:rFonts w:ascii="Times New Roman" w:hAnsi="Times New Roman" w:cs="Times New Roman"/>
          <w:sz w:val="28"/>
          <w:szCs w:val="28"/>
        </w:rPr>
        <w:t xml:space="preserve"> в атмосфере воздуха</w:t>
      </w:r>
      <w:r w:rsidR="00102A30">
        <w:rPr>
          <w:rFonts w:ascii="Times New Roman" w:hAnsi="Times New Roman" w:cs="Times New Roman"/>
          <w:sz w:val="28"/>
          <w:szCs w:val="28"/>
        </w:rPr>
        <w:t>, площадь контакта при этом составляла</w:t>
      </w:r>
      <w:r w:rsidR="008D2835">
        <w:rPr>
          <w:rFonts w:ascii="Times New Roman" w:hAnsi="Times New Roman" w:cs="Times New Roman"/>
          <w:sz w:val="28"/>
          <w:szCs w:val="28"/>
        </w:rPr>
        <w:t>0,785 см</w:t>
      </w:r>
      <w:r w:rsidR="008D2835" w:rsidRPr="008D28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2B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8B6" w:rsidRDefault="006A7ADB" w:rsidP="00A30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Экспериментально установлено, что </w:t>
      </w:r>
      <w:r w:rsidR="005B78B6">
        <w:rPr>
          <w:rFonts w:ascii="Times New Roman" w:hAnsi="Times New Roman" w:cs="Times New Roman"/>
          <w:sz w:val="28"/>
          <w:szCs w:val="28"/>
        </w:rPr>
        <w:t xml:space="preserve">дисперсность частиц металлического горючего, при неизменной дисперсности окислителя, оказывает существенное влияние на задержку воспламенения. Так при переходе на порошки с дисперсностью менее 45 мкм время задержки воспламенения сокращается в 1,6-1,8 раз. </w:t>
      </w:r>
    </w:p>
    <w:p w:rsidR="005B78B6" w:rsidRDefault="005B78B6" w:rsidP="005B7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случае алюминиевых порошков наблюдается «разлет» капель алюминия на расстояние 10-15 см. Размерность капель составляет 0,2-0,5 мм. Очевидно, это связано с возможной агломерацией частиц алюминиевого порошка и их отрыва от поверхности</w:t>
      </w:r>
      <w:r w:rsidR="00EE21AD" w:rsidRPr="00EE21AD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C19" w:rsidRDefault="00CD3C19" w:rsidP="005B7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546" w:rsidRDefault="005B78B6" w:rsidP="005B78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8B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E21AD" w:rsidRPr="00EE21AD" w:rsidRDefault="00EE21AD" w:rsidP="00EE21AD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1AD">
        <w:rPr>
          <w:rFonts w:ascii="Times New Roman" w:hAnsi="Times New Roman" w:cs="Times New Roman"/>
          <w:sz w:val="28"/>
          <w:szCs w:val="28"/>
        </w:rPr>
        <w:t xml:space="preserve">Силин Н.А., </w:t>
      </w:r>
      <w:proofErr w:type="spellStart"/>
      <w:r w:rsidRPr="00EE21AD">
        <w:rPr>
          <w:rFonts w:ascii="Times New Roman" w:hAnsi="Times New Roman" w:cs="Times New Roman"/>
          <w:sz w:val="28"/>
          <w:szCs w:val="28"/>
        </w:rPr>
        <w:t>Кашпоров</w:t>
      </w:r>
      <w:proofErr w:type="spellEnd"/>
      <w:r w:rsidRPr="00EE21AD">
        <w:rPr>
          <w:rFonts w:ascii="Times New Roman" w:hAnsi="Times New Roman" w:cs="Times New Roman"/>
          <w:sz w:val="28"/>
          <w:szCs w:val="28"/>
        </w:rPr>
        <w:t xml:space="preserve"> Л.Я., </w:t>
      </w:r>
      <w:proofErr w:type="spellStart"/>
      <w:r w:rsidRPr="00EE21AD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EE21AD">
        <w:rPr>
          <w:rFonts w:ascii="Times New Roman" w:hAnsi="Times New Roman" w:cs="Times New Roman"/>
          <w:sz w:val="28"/>
          <w:szCs w:val="28"/>
        </w:rPr>
        <w:t xml:space="preserve"> В.Д. и др. Горение металлизированных гетерогенных конденсированных систем. </w:t>
      </w:r>
      <w:proofErr w:type="spellStart"/>
      <w:r w:rsidRPr="00EE21AD">
        <w:rPr>
          <w:rFonts w:ascii="Times New Roman" w:hAnsi="Times New Roman" w:cs="Times New Roman"/>
          <w:sz w:val="28"/>
          <w:szCs w:val="28"/>
        </w:rPr>
        <w:t>М.:Машиностроение</w:t>
      </w:r>
      <w:proofErr w:type="spellEnd"/>
      <w:r w:rsidRPr="00EE21AD">
        <w:rPr>
          <w:rFonts w:ascii="Times New Roman" w:hAnsi="Times New Roman" w:cs="Times New Roman"/>
          <w:sz w:val="28"/>
          <w:szCs w:val="28"/>
        </w:rPr>
        <w:t>, 1982.</w:t>
      </w:r>
    </w:p>
    <w:p w:rsidR="005B78B6" w:rsidRDefault="005B78B6" w:rsidP="005B78B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Медведев.</w:t>
      </w:r>
      <w:r w:rsidR="00EE21A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Химическая физика, 2009, т.28, №2, с.27-29</w:t>
      </w:r>
      <w:r w:rsidR="00EE21AD">
        <w:rPr>
          <w:rFonts w:ascii="Times New Roman" w:hAnsi="Times New Roman" w:cs="Times New Roman"/>
          <w:sz w:val="28"/>
          <w:szCs w:val="28"/>
        </w:rPr>
        <w:t>.</w:t>
      </w:r>
    </w:p>
    <w:p w:rsidR="0046112D" w:rsidRPr="00EE21AD" w:rsidRDefault="0046112D" w:rsidP="00EE2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6112D" w:rsidRPr="00EE21AD" w:rsidSect="001F38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9AF"/>
    <w:multiLevelType w:val="hybridMultilevel"/>
    <w:tmpl w:val="AE40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5623"/>
    <w:multiLevelType w:val="hybridMultilevel"/>
    <w:tmpl w:val="EBE08124"/>
    <w:lvl w:ilvl="0" w:tplc="806C4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3865"/>
    <w:rsid w:val="00102A30"/>
    <w:rsid w:val="00152B25"/>
    <w:rsid w:val="001F3865"/>
    <w:rsid w:val="00260DAD"/>
    <w:rsid w:val="003A12D1"/>
    <w:rsid w:val="0046112D"/>
    <w:rsid w:val="004F0B37"/>
    <w:rsid w:val="005B78B6"/>
    <w:rsid w:val="0060733D"/>
    <w:rsid w:val="006A7ADB"/>
    <w:rsid w:val="007046BD"/>
    <w:rsid w:val="007E5126"/>
    <w:rsid w:val="00860C94"/>
    <w:rsid w:val="008D2835"/>
    <w:rsid w:val="00943546"/>
    <w:rsid w:val="00A301B4"/>
    <w:rsid w:val="00A76E71"/>
    <w:rsid w:val="00B10CA1"/>
    <w:rsid w:val="00B217D1"/>
    <w:rsid w:val="00B31C1D"/>
    <w:rsid w:val="00C33C10"/>
    <w:rsid w:val="00C43A67"/>
    <w:rsid w:val="00C569AC"/>
    <w:rsid w:val="00C57D99"/>
    <w:rsid w:val="00CD3C19"/>
    <w:rsid w:val="00DF039A"/>
    <w:rsid w:val="00EA44E8"/>
    <w:rsid w:val="00EE21AD"/>
    <w:rsid w:val="00F8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8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E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gina_ir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2020-12-02T10:56:00Z</cp:lastPrinted>
  <dcterms:created xsi:type="dcterms:W3CDTF">2020-11-30T05:28:00Z</dcterms:created>
  <dcterms:modified xsi:type="dcterms:W3CDTF">2020-12-03T10:56:00Z</dcterms:modified>
</cp:coreProperties>
</file>