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4" w:rsidRPr="009227DA" w:rsidRDefault="00231416" w:rsidP="00A007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7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Разработка информационной системы для </w:t>
      </w:r>
      <w:r w:rsidRPr="009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систематического сбора статистических данных детей с детским церебральным параличом</w:t>
      </w:r>
      <w:r w:rsidR="00D03901" w:rsidRPr="009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9E7" w:rsidRPr="009227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 примере детей г</w:t>
      </w:r>
      <w:r w:rsidR="001459E7" w:rsidRPr="009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901" w:rsidRPr="009227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Алматы</w:t>
      </w:r>
    </w:p>
    <w:p w:rsidR="00D21CD5" w:rsidRPr="009227DA" w:rsidRDefault="00D33FD4" w:rsidP="0001599B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Исаева Раушан Биномовна, директор </w:t>
      </w:r>
      <w:r w:rsid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ВШМ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КазНУ им.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аль-Фараби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B73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</w:t>
      </w:r>
      <w:r w:rsidR="00A12954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Республика Казахстан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(РК)</w:t>
      </w:r>
      <w:r w:rsid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A6A" w:rsidRPr="00B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0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issayeva</w:t>
      </w:r>
      <w:proofErr w:type="spellEnd"/>
      <w:r w:rsidR="00BC0A6A" w:rsidRPr="00BC0A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BC0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raushan</w:t>
      </w:r>
      <w:proofErr w:type="spellEnd"/>
      <w:r w:rsidR="00BC0A6A" w:rsidRPr="00BC0A6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C0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inbox</w:t>
      </w:r>
      <w:r w:rsidR="00BC0A6A" w:rsidRPr="00BC0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C0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FD4" w:rsidRPr="00B35962" w:rsidRDefault="00D33FD4" w:rsidP="0001599B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Алиакпарова Айгерим Калыбековна, докторант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«Общественное </w:t>
      </w:r>
      <w:proofErr w:type="spellStart"/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</w:t>
      </w:r>
      <w:proofErr w:type="spellEnd"/>
      <w:r w:rsidR="0076329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КазНУ 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им.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аль-Фараби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г.</w:t>
      </w:r>
      <w:r w:rsidR="00112D26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</w:t>
      </w:r>
      <w:r w:rsid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962" w:rsidRP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962" w:rsidRPr="00B35962" w:rsidRDefault="00B35962" w:rsidP="00B3596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a.kengpeiil@gmail.com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962" w:rsidRPr="00B35962" w:rsidRDefault="00D33FD4" w:rsidP="00B35962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Касенова Гульжан Токтаубековна, докторант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</w:t>
      </w:r>
    </w:p>
    <w:p w:rsidR="00D33FD4" w:rsidRPr="00B35962" w:rsidRDefault="00D33FD4" w:rsidP="00B3596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«Медицина»</w:t>
      </w:r>
      <w:r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КазНУ</w:t>
      </w:r>
      <w:r w:rsidR="00B35962" w:rsidRP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им.</w:t>
      </w:r>
      <w:r w:rsidR="00112D26" w:rsidRP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аль-Фараби, </w:t>
      </w:r>
      <w:r w:rsidR="00A1317C"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12D26" w:rsidRPr="00B3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CD190B"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</w:t>
      </w:r>
      <w:r w:rsid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35962">
        <w:t xml:space="preserve"> </w:t>
      </w:r>
      <w:r w:rsidR="00B35962" w:rsidRPr="00B35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gulzhanerdanai@gmail.com</w:t>
      </w:r>
    </w:p>
    <w:p w:rsidR="004549A2" w:rsidRPr="009227DA" w:rsidRDefault="00D21CD5" w:rsidP="00F12B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Аннотация.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настоящей статье </w:t>
      </w:r>
      <w:r w:rsidR="001D354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представлен</w:t>
      </w:r>
      <w:r w:rsidR="00F12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2B99" w:rsidRPr="00F12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результаты </w:t>
      </w:r>
      <w:r w:rsidR="00BC18D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пилотн</w:t>
      </w:r>
      <w:r w:rsidR="00923F82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ого </w:t>
      </w:r>
      <w:r w:rsidR="00BC18D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354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тестирования разработанной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информационной системы для 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сбора статистических данных</w:t>
      </w:r>
      <w:r w:rsidR="00DB1452" w:rsidRPr="00D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1452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регистра</w:t>
      </w:r>
      <w:r w:rsidR="00DB1452" w:rsidRPr="00DB14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07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детях с </w:t>
      </w:r>
      <w:r w:rsidR="00F12B99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диагнозом </w:t>
      </w:r>
      <w:r w:rsidR="00F12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12B99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тский церебральный паралич </w:t>
      </w:r>
      <w:r w:rsidR="00F12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F12B99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r w:rsidR="00F12B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B99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Казахстан</w:t>
      </w:r>
      <w:r w:rsidR="00DC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которого </w:t>
      </w:r>
      <w:r w:rsidR="00F1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проанализированы данные </w:t>
      </w:r>
      <w:proofErr w:type="spellStart"/>
      <w:r w:rsidR="004549A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</w:t>
      </w:r>
      <w:r w:rsidR="009E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49A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A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773">
        <w:rPr>
          <w:rFonts w:ascii="Times New Roman" w:eastAsia="Times New Roman" w:hAnsi="Times New Roman" w:cs="Times New Roman"/>
          <w:sz w:val="28"/>
          <w:szCs w:val="28"/>
          <w:lang w:eastAsia="ru-RU"/>
        </w:rPr>
        <w:t>150 историй</w:t>
      </w:r>
      <w:r w:rsidR="004549A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48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болезни/развития детей </w:t>
      </w:r>
      <w:r w:rsidR="004549A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подтвержденным диагнозом ДЦП в возрас</w:t>
      </w:r>
      <w:r w:rsidR="00A1317C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от 0 до </w:t>
      </w:r>
      <w:r w:rsidR="00852CE3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лет проживающих в </w:t>
      </w:r>
      <w:r w:rsidR="004549A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52CE3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8DB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Алматы.</w:t>
      </w:r>
    </w:p>
    <w:p w:rsidR="00D21CD5" w:rsidRDefault="004549A2" w:rsidP="00015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46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Ключевые слова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6D3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етский церебральный паралич</w:t>
      </w:r>
      <w:r w:rsidR="00BC18DB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(ДЦП)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регистр, </w:t>
      </w:r>
      <w:r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МКФ.</w:t>
      </w:r>
    </w:p>
    <w:p w:rsidR="002A5DD9" w:rsidRDefault="00A7111F" w:rsidP="00CE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Инвалидность является одн</w:t>
      </w:r>
      <w:r w:rsidR="00DA1708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основных </w:t>
      </w:r>
      <w:r w:rsidR="0097070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</w:t>
      </w:r>
      <w:r w:rsidR="009707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состояния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котор</w:t>
      </w:r>
      <w:r w:rsidR="00700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оциальную зрелость и экономическую состоятельность 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111F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первичной инвалидности вследствие патологии нервной системы на долю ДЦП приходится не менее 70% всех случаев</w:t>
      </w:r>
      <w:r w:rsidR="006E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351" w:rsidRPr="00811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Казахстане</w:t>
      </w:r>
      <w:r w:rsidR="006E0A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официально</w:t>
      </w:r>
      <w:r w:rsidR="00811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A50C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учете </w:t>
      </w:r>
      <w:r w:rsidR="00A50C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(2018г.) 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</w:t>
      </w:r>
      <w:r w:rsidR="00811351" w:rsidRPr="00A131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оя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16 тысяч 768 детей с подтверждённым</w:t>
      </w:r>
      <w:r w:rsidR="006E0A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диагнозом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E0A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ДЦП</w:t>
      </w:r>
      <w:r w:rsidR="00811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1351" w:rsidRPr="0015210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11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81135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1732F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10A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A5DD9" w:rsidRDefault="00E50235" w:rsidP="00CE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настоящее время описано более 400 факторов, способствующих развитию ДЦП, однако этиология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его возникновения</w:t>
      </w:r>
      <w:r w:rsidRPr="00365C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 сих пор не ясна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365C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77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365C6A" w:rsidRPr="00283C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рофил</w:t>
      </w:r>
      <w:r w:rsidR="009707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актика, своевременное выявление и</w:t>
      </w:r>
      <w:r w:rsidR="00365C6A" w:rsidRPr="00283C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ранняя реабилитация</w:t>
      </w:r>
      <w:r w:rsidR="003B66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являю</w:t>
      </w:r>
      <w:r w:rsidR="008E77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тся г</w:t>
      </w:r>
      <w:r w:rsidR="008E779D" w:rsidRPr="00365C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лавным</w:t>
      </w:r>
      <w:r w:rsidR="003B66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факторами</w:t>
      </w:r>
      <w:r w:rsidR="008E779D" w:rsidRPr="00365C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успешной борьбы </w:t>
      </w:r>
      <w:r w:rsidR="002A5D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данной патологией, что </w:t>
      </w:r>
      <w:r w:rsidR="00710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обосновывает </w:t>
      </w:r>
      <w:r w:rsidR="00365C6A" w:rsidRPr="00283C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необходимост</w:t>
      </w:r>
      <w:r w:rsidR="00710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365C6A" w:rsidRPr="00283C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изучения целевых групп</w:t>
      </w:r>
      <w:r w:rsidR="00D44363" w:rsidRPr="00283C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населения с созданием регистра</w:t>
      </w:r>
      <w:r w:rsidR="00A139C1" w:rsidRPr="0028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с ДЦП.</w:t>
      </w:r>
      <w:r w:rsidR="00A139C1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79D" w:rsidRDefault="00CE6FAC" w:rsidP="00CE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</w:t>
      </w:r>
      <w:r w:rsidRPr="00C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 исследовательской работы </w:t>
      </w:r>
      <w:r w:rsidRPr="00CE6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Эпидемиология и оценка факторов риска развития детского церебрального паралича в РК</w:t>
      </w:r>
      <w:r w:rsidR="00282A62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4B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проект</w:t>
      </w:r>
      <w:r w:rsidR="00496973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4B"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информационной базы данных</w:t>
      </w:r>
      <w:r w:rsidR="009C42CC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C42CC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96973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r w:rsidR="009C42CC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B47" w:rsidRPr="009227DA" w:rsidRDefault="00FB7B47" w:rsidP="00CE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Целью </w:t>
      </w:r>
      <w:r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настоящего исследования является апробация </w:t>
      </w:r>
      <w:r w:rsidR="004478A1"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регистра</w:t>
      </w:r>
      <w:r w:rsidR="003071BA" w:rsidRPr="0030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071BA"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ДЦП</w:t>
      </w:r>
      <w:r w:rsidR="004478A1"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примере </w:t>
      </w:r>
      <w:r w:rsidR="004478A1"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C42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 Алматы</w:t>
      </w:r>
      <w:r w:rsidRPr="009C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387" w:rsidRDefault="00B21E30" w:rsidP="000159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</w:t>
      </w:r>
      <w:r w:rsidR="00D21CD5" w:rsidRPr="00922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риалы и методы.</w:t>
      </w:r>
      <w:r w:rsidR="00D21CD5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основу разработки информационной базы была заимствована структура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="00B71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аблюдательного</w:t>
      </w:r>
      <w:proofErr w:type="spellEnd"/>
      <w:r w:rsidR="00B7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3B666D" w:rsidRP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еребральным параличом в Европе 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SCPE (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Surveillance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Cerebral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Palsy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</w:t>
      </w:r>
      <w:proofErr w:type="spellEnd"/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33E" w:rsidRPr="009E033E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2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17D1" w:rsidRPr="009953EA" w:rsidRDefault="00CC17D1" w:rsidP="000159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регистр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из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граф/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14 из которых паспортные </w:t>
      </w:r>
      <w:r w:rsidRPr="00995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9953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99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="00F40C60" w:rsidRPr="009953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информационная</w:t>
      </w:r>
      <w:r w:rsidRPr="0099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99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90BCE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6F4516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вопросы </w:t>
      </w:r>
      <w:r w:rsidR="00760D6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E0E98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функционального статуса </w:t>
      </w:r>
      <w:r w:rsidR="000770C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классификации функционирования, ограничения жизнедеятельности и здоровья для детей и подростков (МКФ-ДП) [3], а также </w:t>
      </w:r>
      <w:r w:rsidR="009C2A61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шкалы оценки мануальных способностей,</w:t>
      </w:r>
      <w:r w:rsidR="000770C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SCPE</w:t>
      </w:r>
      <w:r w:rsidR="000770C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590DB2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</w:t>
      </w:r>
      <w:r w:rsidR="00EA1B89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0DB2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351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оценка </w:t>
      </w:r>
      <w:proofErr w:type="spellStart"/>
      <w:r w:rsidR="00811351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бимануальной</w:t>
      </w:r>
      <w:proofErr w:type="spellEnd"/>
      <w:r w:rsidR="00811351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моторики, система классификации функций общей моторики и шкала речи Викинг.</w:t>
      </w:r>
    </w:p>
    <w:p w:rsidR="007D5D7D" w:rsidRPr="009227DA" w:rsidRDefault="007D5D7D" w:rsidP="007D5D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исследования </w:t>
      </w:r>
      <w:r w:rsidR="009C2A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были 150</w:t>
      </w:r>
      <w:r w:rsidR="009C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историй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болезни/развития детей с ДЦП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г. Алматы.</w:t>
      </w:r>
      <w:r w:rsidRPr="0067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</w:t>
      </w:r>
      <w:r w:rsidR="009C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ключения: возраст с 0 до 15</w:t>
      </w:r>
      <w:r w:rsidRPr="008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клинически подтвержденный диагноз ДЦП</w:t>
      </w:r>
      <w:r w:rsidRPr="008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наличие добровольного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ормированного согласия родителя/опекуна.</w:t>
      </w:r>
    </w:p>
    <w:p w:rsidR="00862D8C" w:rsidRPr="008F7EB7" w:rsidRDefault="00D21CD5" w:rsidP="009C42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</w:t>
      </w:r>
      <w:r w:rsidR="00AD7D97" w:rsidRPr="006F1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AF6187" w:rsidRPr="006F12C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и обсуждение</w:t>
      </w:r>
      <w:r w:rsidR="0060677F" w:rsidRPr="006F1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53964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C72"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76C72" w:rsidRPr="00D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пилотного тестирования были проанализированы данные </w:t>
      </w:r>
      <w:r w:rsidR="00A7111F" w:rsidRPr="00D576A6">
        <w:rPr>
          <w:rFonts w:ascii="Times New Roman" w:eastAsia="Times New Roman" w:hAnsi="Times New Roman" w:cs="Times New Roman"/>
          <w:sz w:val="28"/>
          <w:szCs w:val="28"/>
          <w:lang w:eastAsia="ru-RU"/>
        </w:rPr>
        <w:t>150-</w:t>
      </w:r>
      <w:r w:rsidR="00876C72" w:rsidRPr="00D57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5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</w:t>
      </w:r>
      <w:r w:rsidR="00876C72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r w:rsidR="000F4346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C72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0F4346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 w:rsidR="00B629A7" w:rsidRPr="008F7E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количество </w:t>
      </w:r>
      <w:r w:rsidR="00B629A7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527CF5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(56</w:t>
      </w:r>
      <w:r w:rsidR="00E9557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57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и 66 (44</w:t>
      </w:r>
      <w:r w:rsidR="00527CF5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7827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7CF5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  <w:r w:rsidR="00BC0A6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83E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D5D7D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ДЦП был установлен после первого года жизни, что составило 4</w:t>
      </w:r>
      <w:r w:rsidR="00B0183E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AB0A3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 </w:t>
      </w:r>
      <w:r w:rsidR="00B0183E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3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возрасте от 7 до 12 мес</w:t>
      </w:r>
      <w:r w:rsidR="000F4346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38468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32,7%</w:t>
      </w:r>
      <w:r w:rsidR="0038468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0A3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0183E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FB38D3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71BEB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A3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3 до 6 мес</w:t>
      </w:r>
      <w:r w:rsidR="000F4346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38468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53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24%</w:t>
      </w:r>
      <w:r w:rsidR="0038468F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7CF5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DEA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D8C" w:rsidRPr="007D5D7D" w:rsidRDefault="00862D8C" w:rsidP="00862D8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106 матерей (70,7%) отмечены клинические признаки угрозы прерывания беременности, у 78 матерей (52%) наблюдались преждевременные роды, у 68 матерей (45,3%) был дородовый разрыв плодных оболочек. </w:t>
      </w:r>
      <w:r w:rsidR="0079135C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детей (2%) </w:t>
      </w:r>
      <w:r w:rsidR="0079135C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диагностирована родовая</w:t>
      </w:r>
      <w:r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</w:t>
      </w:r>
      <w:r w:rsidR="0079135C"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  <w:r w:rsidRPr="008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детей (52%) родились недоношенными и 7 детей (4,6%) - переношенными.</w:t>
      </w:r>
    </w:p>
    <w:p w:rsidR="002944E9" w:rsidRDefault="00370232" w:rsidP="009C42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1 минуте жизни а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сфиксия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тяжелой степени (0-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 по шкале </w:t>
      </w:r>
      <w:proofErr w:type="spellStart"/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Апгар</w:t>
      </w:r>
      <w:proofErr w:type="spellEnd"/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наблюдалась у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122 детей (81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умеренной степени (4-7 балла по шкале </w:t>
      </w:r>
      <w:proofErr w:type="spellStart"/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Апгар</w:t>
      </w:r>
      <w:proofErr w:type="spellEnd"/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у 18 детей (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12,0%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5 минуте асфиксия тяжелой степени установлена у 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121 ребенка (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80,7%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умеренной степени – у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(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7,3%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944E9" w:rsidRPr="002944E9">
        <w:t xml:space="preserve"> 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реанимационные мер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оприятия проводились </w:t>
      </w:r>
      <w:r w:rsidR="00B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детей (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10,0%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ыраженный метаболический ацидоз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отмечался у 38 </w:t>
      </w:r>
      <w:r w:rsidR="002944E9" w:rsidRP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(25,3%).</w:t>
      </w:r>
    </w:p>
    <w:p w:rsidR="00862D8C" w:rsidRPr="009227DA" w:rsidRDefault="00862D8C" w:rsidP="008F7E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картах бол</w:t>
      </w:r>
      <w:r w:rsidR="008F7EB7"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езни/развития о</w:t>
      </w:r>
      <w:r w:rsidR="008E38AA"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бследуемых детей не представлены</w:t>
      </w:r>
      <w:r w:rsidR="008F7EB7"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описания оценки функционального статуса ребенка согласно</w:t>
      </w:r>
      <w:r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90" w:rsidRPr="002D7C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шкалам</w:t>
      </w:r>
      <w:r w:rsidR="002D7C43" w:rsidRPr="002D7C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рекомендованым</w:t>
      </w:r>
      <w:r w:rsidR="008F7EB7"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90"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МКФ-ДП и SCPE</w:t>
      </w:r>
      <w:r w:rsidRPr="002D7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0AFD" w:rsidRDefault="00E50235" w:rsidP="00E5023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12C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</w:t>
      </w:r>
      <w:proofErr w:type="spellStart"/>
      <w:r w:rsidRPr="006F1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аключение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5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Проведенный</w:t>
      </w:r>
      <w:r w:rsidRPr="0060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9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апробации регистра показал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3702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3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картах </w:t>
      </w:r>
      <w:r w:rsidR="00370232" w:rsidRPr="00D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болезни/развития </w:t>
      </w:r>
      <w:r w:rsidR="003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7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</w:t>
      </w:r>
      <w:r w:rsidR="009B7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862D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интра</w:t>
      </w:r>
      <w:r w:rsidR="009B7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9B7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ранних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постнатальных </w:t>
      </w:r>
      <w:r w:rsidR="009B7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предиктеров заболевания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9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отс</w:t>
      </w:r>
      <w:r w:rsidR="007A3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утствие дополнительных сведений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Pr="0048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 </w:t>
      </w:r>
      <w:r w:rsidRPr="0048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функциональном</w:t>
      </w:r>
      <w:r w:rsidRPr="0048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здоровья</w:t>
      </w:r>
      <w:r w:rsidR="009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ДЦП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E50235" w:rsidRPr="00214A30" w:rsidRDefault="00E50235" w:rsidP="00E50235">
      <w:pPr>
        <w:spacing w:after="0" w:line="360" w:lineRule="auto"/>
        <w:ind w:firstLine="709"/>
        <w:jc w:val="both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Регистр находится на стадии пилотного проекта. </w:t>
      </w:r>
      <w:r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дополнительной информации, отражающей состояние и уровень оказания помощи детям в РК</w:t>
      </w:r>
      <w:r w:rsidR="00C012BD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ACB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CE2187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E16A8B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B7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CE2187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A8B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2BD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16A8B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2BD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CE2187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</w:t>
      </w:r>
      <w:r w:rsidR="00E16A8B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</w:t>
      </w:r>
      <w:r w:rsidR="00C012BD"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регистра.</w:t>
      </w:r>
      <w:r w:rsidR="00E5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06C" w:rsidRPr="006F12C6" w:rsidRDefault="00B8506C" w:rsidP="0001599B">
      <w:pPr>
        <w:pStyle w:val="a5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2C6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2E612F" w:rsidRPr="009227DA" w:rsidRDefault="00407CAE" w:rsidP="00760D6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Статистический сборник «Здоровье населения Руспублики Казахстан и деятельность организаций здравоохранения», 2018 год.</w:t>
      </w:r>
    </w:p>
    <w:p w:rsidR="00DE7B02" w:rsidRPr="000770CF" w:rsidRDefault="0081732F" w:rsidP="00760D63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ar-SA"/>
        </w:rPr>
      </w:pPr>
      <w:r w:rsidRPr="000770CF">
        <w:rPr>
          <w:rFonts w:ascii="Times New Roman" w:eastAsia="SimSun" w:hAnsi="Times New Roman" w:cs="Times New Roman"/>
          <w:sz w:val="28"/>
          <w:szCs w:val="28"/>
          <w:lang w:val="kk-KZ" w:eastAsia="ar-SA"/>
        </w:rPr>
        <w:t>The Surveillance of Cerebral Palsy in Europe (SCPE) 20th Anniversary Scientific Report 1998-2018</w:t>
      </w:r>
      <w:r w:rsidR="00CA4267" w:rsidRPr="000770CF">
        <w:rPr>
          <w:rFonts w:ascii="Times New Roman" w:eastAsia="SimSun" w:hAnsi="Times New Roman" w:cs="Times New Roman"/>
          <w:sz w:val="28"/>
          <w:szCs w:val="28"/>
          <w:lang w:val="kk-KZ" w:eastAsia="ar-SA"/>
        </w:rPr>
        <w:t>, December 2018.</w:t>
      </w:r>
    </w:p>
    <w:p w:rsidR="000770CF" w:rsidRPr="000770CF" w:rsidRDefault="000770CF" w:rsidP="00760D63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152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Всемирная организация здравоохранения: Международная классификация функционирования, инвалидности и здоровья, 2001г.</w:t>
      </w:r>
    </w:p>
    <w:p w:rsidR="002C7F6E" w:rsidRDefault="00231416" w:rsidP="00181D3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en-US" w:eastAsia="ar-SA"/>
        </w:rPr>
      </w:pPr>
      <w:r w:rsidRPr="009227DA">
        <w:rPr>
          <w:rFonts w:ascii="Times New Roman" w:eastAsia="SimSun" w:hAnsi="Times New Roman" w:cs="Times New Roman"/>
          <w:b/>
          <w:sz w:val="28"/>
          <w:szCs w:val="28"/>
          <w:lang w:val="en-US" w:eastAsia="ar-SA"/>
        </w:rPr>
        <w:t>Annotation.</w:t>
      </w:r>
      <w:r w:rsidRPr="009227DA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This article presents the first results of a pilot test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ing of the register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for the systematic collection of statistical data on children with 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Cerebral P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alsy (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CP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) in the Republic of Kazakhstan. During the pilot test, we analyzed the data 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of the 150 children with clinically diagnosed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cerebral </w:t>
      </w:r>
      <w:proofErr w:type="gramStart"/>
      <w:r w:rsidR="0079135C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palsy</w:t>
      </w:r>
      <w:r w:rsidR="0079135C" w:rsidRPr="0079135C">
        <w:rPr>
          <w:rFonts w:ascii="Times New Roman" w:eastAsia="SimSun" w:hAnsi="Times New Roman" w:cs="Times New Roman"/>
          <w:sz w:val="28"/>
          <w:szCs w:val="28"/>
          <w:lang w:val="en-US" w:eastAsia="ar-SA"/>
        </w:rPr>
        <w:t>,</w:t>
      </w:r>
      <w:r w:rsidR="0079135C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that</w:t>
      </w:r>
      <w:proofErr w:type="gramEnd"/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are 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0 to 15 years old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and </w:t>
      </w:r>
      <w:r w:rsidR="00EF4527" w:rsidRP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li</w:t>
      </w:r>
      <w:r w:rsidR="00EF4527">
        <w:rPr>
          <w:rFonts w:ascii="Times New Roman" w:eastAsia="SimSun" w:hAnsi="Times New Roman" w:cs="Times New Roman"/>
          <w:sz w:val="28"/>
          <w:szCs w:val="28"/>
          <w:lang w:val="en-US" w:eastAsia="ar-SA"/>
        </w:rPr>
        <w:t>ve in Almaty</w:t>
      </w:r>
      <w:r w:rsidRPr="009227DA">
        <w:rPr>
          <w:rFonts w:ascii="Times New Roman" w:eastAsia="SimSun" w:hAnsi="Times New Roman" w:cs="Times New Roman"/>
          <w:sz w:val="28"/>
          <w:szCs w:val="28"/>
          <w:lang w:val="en-US" w:eastAsia="ar-SA"/>
        </w:rPr>
        <w:t>.</w:t>
      </w:r>
      <w:r w:rsidR="00CE2187" w:rsidRPr="00CE2187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</w:t>
      </w:r>
    </w:p>
    <w:p w:rsidR="00B2233E" w:rsidRPr="0015210C" w:rsidRDefault="00231416" w:rsidP="00181D3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en-US" w:eastAsia="ar-SA"/>
        </w:rPr>
      </w:pPr>
      <w:bookmarkStart w:id="0" w:name="_GoBack"/>
      <w:bookmarkEnd w:id="0"/>
      <w:r w:rsidRPr="009227DA">
        <w:rPr>
          <w:rFonts w:ascii="Times New Roman" w:eastAsia="SimSun" w:hAnsi="Times New Roman" w:cs="Times New Roman"/>
          <w:b/>
          <w:sz w:val="28"/>
          <w:szCs w:val="28"/>
          <w:lang w:val="en-US" w:eastAsia="ar-SA"/>
        </w:rPr>
        <w:lastRenderedPageBreak/>
        <w:t>Key words</w:t>
      </w:r>
      <w:r w:rsidR="00BC0A6A">
        <w:rPr>
          <w:rFonts w:ascii="Times New Roman" w:eastAsia="SimSun" w:hAnsi="Times New Roman" w:cs="Times New Roman"/>
          <w:sz w:val="28"/>
          <w:szCs w:val="28"/>
          <w:lang w:val="en-US" w:eastAsia="ar-SA"/>
        </w:rPr>
        <w:t>: cerebral palsy, register,</w:t>
      </w:r>
      <w:r w:rsidRPr="009227DA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ICF.</w:t>
      </w:r>
    </w:p>
    <w:sectPr w:rsidR="00B2233E" w:rsidRPr="0015210C" w:rsidSect="000C706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6DAB"/>
    <w:multiLevelType w:val="hybridMultilevel"/>
    <w:tmpl w:val="08D88948"/>
    <w:lvl w:ilvl="0" w:tplc="121E90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6C18"/>
    <w:multiLevelType w:val="hybridMultilevel"/>
    <w:tmpl w:val="624A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7610"/>
    <w:multiLevelType w:val="hybridMultilevel"/>
    <w:tmpl w:val="178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46AD1"/>
    <w:multiLevelType w:val="hybridMultilevel"/>
    <w:tmpl w:val="6AB87104"/>
    <w:lvl w:ilvl="0" w:tplc="24BCC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73"/>
    <w:rsid w:val="00010D3F"/>
    <w:rsid w:val="00013D30"/>
    <w:rsid w:val="0001599B"/>
    <w:rsid w:val="00053A13"/>
    <w:rsid w:val="00054C00"/>
    <w:rsid w:val="0006312A"/>
    <w:rsid w:val="00063272"/>
    <w:rsid w:val="00063978"/>
    <w:rsid w:val="00064A2C"/>
    <w:rsid w:val="000770CF"/>
    <w:rsid w:val="00087827"/>
    <w:rsid w:val="000A1D57"/>
    <w:rsid w:val="000A6578"/>
    <w:rsid w:val="000B2757"/>
    <w:rsid w:val="000C7067"/>
    <w:rsid w:val="000E5BC2"/>
    <w:rsid w:val="000F4346"/>
    <w:rsid w:val="00105757"/>
    <w:rsid w:val="00112D26"/>
    <w:rsid w:val="001159D1"/>
    <w:rsid w:val="00132616"/>
    <w:rsid w:val="00143366"/>
    <w:rsid w:val="001459E7"/>
    <w:rsid w:val="0015210C"/>
    <w:rsid w:val="00153150"/>
    <w:rsid w:val="001536B0"/>
    <w:rsid w:val="0016694A"/>
    <w:rsid w:val="00181D3B"/>
    <w:rsid w:val="001A743B"/>
    <w:rsid w:val="001B7378"/>
    <w:rsid w:val="001C3DEA"/>
    <w:rsid w:val="001C718F"/>
    <w:rsid w:val="001D354B"/>
    <w:rsid w:val="001E1348"/>
    <w:rsid w:val="001E698D"/>
    <w:rsid w:val="00200311"/>
    <w:rsid w:val="00214A30"/>
    <w:rsid w:val="002220E2"/>
    <w:rsid w:val="002237D9"/>
    <w:rsid w:val="00231416"/>
    <w:rsid w:val="00234013"/>
    <w:rsid w:val="0024189B"/>
    <w:rsid w:val="00246176"/>
    <w:rsid w:val="00253408"/>
    <w:rsid w:val="002668E8"/>
    <w:rsid w:val="00282A62"/>
    <w:rsid w:val="00283C42"/>
    <w:rsid w:val="002944E9"/>
    <w:rsid w:val="002A5DD9"/>
    <w:rsid w:val="002B3917"/>
    <w:rsid w:val="002C231B"/>
    <w:rsid w:val="002C7F6E"/>
    <w:rsid w:val="002D7C43"/>
    <w:rsid w:val="002E2CBB"/>
    <w:rsid w:val="002E612F"/>
    <w:rsid w:val="00300AC3"/>
    <w:rsid w:val="00306AA3"/>
    <w:rsid w:val="003071BA"/>
    <w:rsid w:val="00324D89"/>
    <w:rsid w:val="00354D70"/>
    <w:rsid w:val="00365C6A"/>
    <w:rsid w:val="00370232"/>
    <w:rsid w:val="003764A2"/>
    <w:rsid w:val="00383B5F"/>
    <w:rsid w:val="0038468F"/>
    <w:rsid w:val="003B2EF0"/>
    <w:rsid w:val="003B666D"/>
    <w:rsid w:val="003C0DE2"/>
    <w:rsid w:val="003C6FEA"/>
    <w:rsid w:val="003D49BB"/>
    <w:rsid w:val="003E051F"/>
    <w:rsid w:val="003E3654"/>
    <w:rsid w:val="004070AA"/>
    <w:rsid w:val="00407CAE"/>
    <w:rsid w:val="00426D3D"/>
    <w:rsid w:val="0044098D"/>
    <w:rsid w:val="0044627E"/>
    <w:rsid w:val="004478A1"/>
    <w:rsid w:val="004549A2"/>
    <w:rsid w:val="00464BB0"/>
    <w:rsid w:val="00481097"/>
    <w:rsid w:val="004821EE"/>
    <w:rsid w:val="00496973"/>
    <w:rsid w:val="004A4597"/>
    <w:rsid w:val="004E57F6"/>
    <w:rsid w:val="004F7E80"/>
    <w:rsid w:val="00527CF5"/>
    <w:rsid w:val="00532A41"/>
    <w:rsid w:val="005511E3"/>
    <w:rsid w:val="00554DF7"/>
    <w:rsid w:val="00561317"/>
    <w:rsid w:val="00590DB2"/>
    <w:rsid w:val="00595973"/>
    <w:rsid w:val="005B374F"/>
    <w:rsid w:val="005B5DC8"/>
    <w:rsid w:val="005D734A"/>
    <w:rsid w:val="005E2026"/>
    <w:rsid w:val="0060677F"/>
    <w:rsid w:val="006276AC"/>
    <w:rsid w:val="00653964"/>
    <w:rsid w:val="006611B9"/>
    <w:rsid w:val="006715E2"/>
    <w:rsid w:val="00675049"/>
    <w:rsid w:val="00681C1C"/>
    <w:rsid w:val="00695EB9"/>
    <w:rsid w:val="006A166F"/>
    <w:rsid w:val="006C35C4"/>
    <w:rsid w:val="006D3956"/>
    <w:rsid w:val="006E0AFD"/>
    <w:rsid w:val="006F0916"/>
    <w:rsid w:val="006F12C6"/>
    <w:rsid w:val="006F14EC"/>
    <w:rsid w:val="006F4516"/>
    <w:rsid w:val="0070029C"/>
    <w:rsid w:val="00710DF9"/>
    <w:rsid w:val="00753027"/>
    <w:rsid w:val="00760D63"/>
    <w:rsid w:val="0076329B"/>
    <w:rsid w:val="0079135C"/>
    <w:rsid w:val="007A3ACB"/>
    <w:rsid w:val="007C110A"/>
    <w:rsid w:val="007C327B"/>
    <w:rsid w:val="007D5262"/>
    <w:rsid w:val="007D5D7D"/>
    <w:rsid w:val="007E4F3A"/>
    <w:rsid w:val="007F35C2"/>
    <w:rsid w:val="00802475"/>
    <w:rsid w:val="00804ABE"/>
    <w:rsid w:val="00811351"/>
    <w:rsid w:val="0081732F"/>
    <w:rsid w:val="00841A1E"/>
    <w:rsid w:val="00842444"/>
    <w:rsid w:val="00852CE3"/>
    <w:rsid w:val="00862D8C"/>
    <w:rsid w:val="00864180"/>
    <w:rsid w:val="00873E2E"/>
    <w:rsid w:val="00876C72"/>
    <w:rsid w:val="00894960"/>
    <w:rsid w:val="008B07F0"/>
    <w:rsid w:val="008B773E"/>
    <w:rsid w:val="008C1C08"/>
    <w:rsid w:val="008D1A63"/>
    <w:rsid w:val="008E0E98"/>
    <w:rsid w:val="008E38AA"/>
    <w:rsid w:val="008E432B"/>
    <w:rsid w:val="008E779D"/>
    <w:rsid w:val="008F7EB7"/>
    <w:rsid w:val="00913458"/>
    <w:rsid w:val="00917B59"/>
    <w:rsid w:val="009227DA"/>
    <w:rsid w:val="00923F82"/>
    <w:rsid w:val="009642C9"/>
    <w:rsid w:val="00970700"/>
    <w:rsid w:val="009828EC"/>
    <w:rsid w:val="00990BCE"/>
    <w:rsid w:val="009953EA"/>
    <w:rsid w:val="009A4759"/>
    <w:rsid w:val="009A4F11"/>
    <w:rsid w:val="009B6E69"/>
    <w:rsid w:val="009B7FB0"/>
    <w:rsid w:val="009C2A61"/>
    <w:rsid w:val="009C42CC"/>
    <w:rsid w:val="009D18A0"/>
    <w:rsid w:val="009E033E"/>
    <w:rsid w:val="009E381E"/>
    <w:rsid w:val="009E5653"/>
    <w:rsid w:val="009E6DEA"/>
    <w:rsid w:val="00A006EB"/>
    <w:rsid w:val="00A007BC"/>
    <w:rsid w:val="00A12954"/>
    <w:rsid w:val="00A1317C"/>
    <w:rsid w:val="00A139C1"/>
    <w:rsid w:val="00A20CB9"/>
    <w:rsid w:val="00A253AD"/>
    <w:rsid w:val="00A50C57"/>
    <w:rsid w:val="00A61AA7"/>
    <w:rsid w:val="00A7111F"/>
    <w:rsid w:val="00A737D5"/>
    <w:rsid w:val="00A81B78"/>
    <w:rsid w:val="00A86FAE"/>
    <w:rsid w:val="00A9469D"/>
    <w:rsid w:val="00AA75B8"/>
    <w:rsid w:val="00AB028D"/>
    <w:rsid w:val="00AB0A3F"/>
    <w:rsid w:val="00AC5349"/>
    <w:rsid w:val="00AC6D1A"/>
    <w:rsid w:val="00AD1460"/>
    <w:rsid w:val="00AD7D97"/>
    <w:rsid w:val="00AE1059"/>
    <w:rsid w:val="00AF6187"/>
    <w:rsid w:val="00B0183E"/>
    <w:rsid w:val="00B02A2B"/>
    <w:rsid w:val="00B069FF"/>
    <w:rsid w:val="00B21E30"/>
    <w:rsid w:val="00B2233E"/>
    <w:rsid w:val="00B25C80"/>
    <w:rsid w:val="00B33CE8"/>
    <w:rsid w:val="00B35629"/>
    <w:rsid w:val="00B35962"/>
    <w:rsid w:val="00B629A7"/>
    <w:rsid w:val="00B6713C"/>
    <w:rsid w:val="00B71BEB"/>
    <w:rsid w:val="00B8506C"/>
    <w:rsid w:val="00B902A5"/>
    <w:rsid w:val="00B94372"/>
    <w:rsid w:val="00BB4773"/>
    <w:rsid w:val="00BB540E"/>
    <w:rsid w:val="00BC0A6A"/>
    <w:rsid w:val="00BC18DB"/>
    <w:rsid w:val="00BD47D1"/>
    <w:rsid w:val="00BE5520"/>
    <w:rsid w:val="00C012BD"/>
    <w:rsid w:val="00C03FDF"/>
    <w:rsid w:val="00C41B5D"/>
    <w:rsid w:val="00C45787"/>
    <w:rsid w:val="00CA4267"/>
    <w:rsid w:val="00CA6CBF"/>
    <w:rsid w:val="00CB38D8"/>
    <w:rsid w:val="00CC17D1"/>
    <w:rsid w:val="00CC7A7D"/>
    <w:rsid w:val="00CD190B"/>
    <w:rsid w:val="00CE2187"/>
    <w:rsid w:val="00CE6FAC"/>
    <w:rsid w:val="00D03901"/>
    <w:rsid w:val="00D068B4"/>
    <w:rsid w:val="00D13B05"/>
    <w:rsid w:val="00D212F5"/>
    <w:rsid w:val="00D21CD5"/>
    <w:rsid w:val="00D239E5"/>
    <w:rsid w:val="00D2458C"/>
    <w:rsid w:val="00D33FD4"/>
    <w:rsid w:val="00D44363"/>
    <w:rsid w:val="00D528C1"/>
    <w:rsid w:val="00D5320B"/>
    <w:rsid w:val="00D576A6"/>
    <w:rsid w:val="00DA1708"/>
    <w:rsid w:val="00DA3C3F"/>
    <w:rsid w:val="00DB0E9B"/>
    <w:rsid w:val="00DB1452"/>
    <w:rsid w:val="00DB2603"/>
    <w:rsid w:val="00DC0F1A"/>
    <w:rsid w:val="00DD2249"/>
    <w:rsid w:val="00DE5387"/>
    <w:rsid w:val="00DE7B02"/>
    <w:rsid w:val="00E046D7"/>
    <w:rsid w:val="00E127FC"/>
    <w:rsid w:val="00E16A8B"/>
    <w:rsid w:val="00E17548"/>
    <w:rsid w:val="00E34EF9"/>
    <w:rsid w:val="00E40B0F"/>
    <w:rsid w:val="00E50235"/>
    <w:rsid w:val="00E55363"/>
    <w:rsid w:val="00E74F90"/>
    <w:rsid w:val="00E91570"/>
    <w:rsid w:val="00E9557A"/>
    <w:rsid w:val="00EA1B89"/>
    <w:rsid w:val="00ED1EE9"/>
    <w:rsid w:val="00ED3DFC"/>
    <w:rsid w:val="00EE79AD"/>
    <w:rsid w:val="00EF4527"/>
    <w:rsid w:val="00EF4BD0"/>
    <w:rsid w:val="00EF72B5"/>
    <w:rsid w:val="00F12B99"/>
    <w:rsid w:val="00F30C9C"/>
    <w:rsid w:val="00F40C60"/>
    <w:rsid w:val="00F6614B"/>
    <w:rsid w:val="00F73E04"/>
    <w:rsid w:val="00F76BD2"/>
    <w:rsid w:val="00F8628B"/>
    <w:rsid w:val="00FB38D3"/>
    <w:rsid w:val="00FB7B47"/>
    <w:rsid w:val="00FC1C9D"/>
    <w:rsid w:val="00FF1FC9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58D5-34BB-48E5-82E4-FB822267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59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95973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595973"/>
    <w:pPr>
      <w:suppressLineNumbers/>
      <w:suppressAutoHyphens/>
      <w:spacing w:after="200" w:line="276" w:lineRule="auto"/>
    </w:pPr>
    <w:rPr>
      <w:rFonts w:ascii="Calibri" w:eastAsia="SimSun" w:hAnsi="Calibri" w:cs="font296"/>
      <w:lang w:eastAsia="ar-SA"/>
    </w:rPr>
  </w:style>
  <w:style w:type="paragraph" w:styleId="a6">
    <w:name w:val="Normal (Web)"/>
    <w:basedOn w:val="a"/>
    <w:uiPriority w:val="99"/>
    <w:semiHidden/>
    <w:unhideWhenUsed/>
    <w:rsid w:val="001A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E2CB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D4"/>
    <w:pPr>
      <w:ind w:left="720"/>
      <w:contextualSpacing/>
    </w:pPr>
  </w:style>
  <w:style w:type="paragraph" w:customStyle="1" w:styleId="a9">
    <w:name w:val="Знак"/>
    <w:basedOn w:val="a"/>
    <w:autoRedefine/>
    <w:rsid w:val="006611B9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6C22-FDBC-4D5D-9C34-548067AD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2020-05-11T08:08:00Z</dcterms:created>
  <dcterms:modified xsi:type="dcterms:W3CDTF">2020-05-11T08:39:00Z</dcterms:modified>
</cp:coreProperties>
</file>