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noProof/>
          <w:sz w:val="26"/>
          <w:szCs w:val="26"/>
          <w:lang w:val="kk-KZ"/>
        </w:rPr>
      </w:pPr>
      <w:r w:rsidRPr="001A00E2">
        <w:rPr>
          <w:rFonts w:ascii="Times New Roman" w:eastAsia="Calibri" w:hAnsi="Times New Roman" w:cs="Times New Roman"/>
          <w:noProof/>
          <w:sz w:val="26"/>
          <w:szCs w:val="26"/>
          <w:lang w:val="kk-KZ"/>
        </w:rPr>
        <w:t>ӘЛ-ФАРАБИ атындағы ҚАЗАҚ ҰЛТТЫҚ УНИВЕРСИТЕТІ</w:t>
      </w:r>
    </w:p>
    <w:p w:rsidR="0070799A" w:rsidRPr="001A00E2" w:rsidRDefault="0070799A" w:rsidP="0070799A">
      <w:pPr>
        <w:pBdr>
          <w:bottom w:val="single" w:sz="4" w:space="1" w:color="auto"/>
        </w:pBd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noProof/>
          <w:sz w:val="26"/>
          <w:szCs w:val="26"/>
          <w:lang w:val="kk-KZ"/>
        </w:rPr>
      </w:pPr>
      <w:r w:rsidRPr="001A00E2">
        <w:rPr>
          <w:rFonts w:ascii="Times New Roman" w:eastAsia="Calibri" w:hAnsi="Times New Roman" w:cs="Times New Roman"/>
          <w:noProof/>
          <w:sz w:val="26"/>
          <w:szCs w:val="26"/>
          <w:lang w:val="kk-KZ"/>
        </w:rPr>
        <w:t>КАЗАХСКИЙ НАЦИОНАЛЬНЫЙ УНИВЕРСИТЕТ имени АЛЬ-ФАРАБИ</w:t>
      </w: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1A00E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C813CCD" wp14:editId="75065DEF">
            <wp:extent cx="1013791" cy="1009815"/>
            <wp:effectExtent l="19050" t="0" r="0" b="0"/>
            <wp:docPr id="23" name="Рисунок 2" descr="http://upload.wikimedia.org/wikipedia/ru/0/00/Logotip_KazN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ru/0/00/Logotip_KazNU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251" cy="1011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70799A" w:rsidRPr="001A00E2" w:rsidRDefault="0070799A" w:rsidP="0070799A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</w:pPr>
      <w:r w:rsidRPr="004A7B47">
        <w:rPr>
          <w:rFonts w:ascii="Times New Roman" w:hAnsi="Times New Roman" w:cs="Times New Roman"/>
          <w:sz w:val="26"/>
          <w:szCs w:val="26"/>
          <w:lang w:val="en-US"/>
        </w:rPr>
        <w:t>«</w:t>
      </w:r>
      <w:r w:rsidRPr="001A00E2">
        <w:rPr>
          <w:rFonts w:ascii="Times New Roman" w:hAnsi="Times New Roman" w:cs="Times New Roman"/>
          <w:sz w:val="26"/>
          <w:szCs w:val="26"/>
        </w:rPr>
        <w:t>БІЛІМ</w:t>
      </w:r>
      <w:r w:rsidRPr="004A7B4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A00E2">
        <w:rPr>
          <w:rFonts w:ascii="Times New Roman" w:hAnsi="Times New Roman" w:cs="Times New Roman"/>
          <w:sz w:val="26"/>
          <w:szCs w:val="26"/>
        </w:rPr>
        <w:t>БЕРУДІ</w:t>
      </w:r>
      <w:r w:rsidRPr="004A7B4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A00E2">
        <w:rPr>
          <w:rFonts w:ascii="Times New Roman" w:hAnsi="Times New Roman" w:cs="Times New Roman"/>
          <w:sz w:val="26"/>
          <w:szCs w:val="26"/>
        </w:rPr>
        <w:t>ЦИФРЛАНДЫРУ</w:t>
      </w:r>
      <w:r w:rsidRPr="004A7B4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A00E2">
        <w:rPr>
          <w:rFonts w:ascii="Times New Roman" w:hAnsi="Times New Roman" w:cs="Times New Roman"/>
          <w:sz w:val="26"/>
          <w:szCs w:val="26"/>
        </w:rPr>
        <w:t>ЖАҒДАЙЫНДАҒЫ</w:t>
      </w:r>
      <w:r w:rsidRPr="004A7B4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A00E2">
        <w:rPr>
          <w:rFonts w:ascii="Times New Roman" w:hAnsi="Times New Roman" w:cs="Times New Roman"/>
          <w:sz w:val="26"/>
          <w:szCs w:val="26"/>
        </w:rPr>
        <w:t>ӘЛ</w:t>
      </w:r>
      <w:r w:rsidRPr="004A7B47">
        <w:rPr>
          <w:rFonts w:ascii="Times New Roman" w:hAnsi="Times New Roman" w:cs="Times New Roman"/>
          <w:sz w:val="26"/>
          <w:szCs w:val="26"/>
          <w:lang w:val="en-US"/>
        </w:rPr>
        <w:t>-</w:t>
      </w:r>
      <w:r w:rsidRPr="001A00E2">
        <w:rPr>
          <w:rFonts w:ascii="Times New Roman" w:hAnsi="Times New Roman" w:cs="Times New Roman"/>
          <w:sz w:val="26"/>
          <w:szCs w:val="26"/>
        </w:rPr>
        <w:t>ФАРАБИДІҢ</w:t>
      </w:r>
      <w:r w:rsidRPr="004A7B4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A00E2">
        <w:rPr>
          <w:rFonts w:ascii="Times New Roman" w:hAnsi="Times New Roman" w:cs="Times New Roman"/>
          <w:sz w:val="26"/>
          <w:szCs w:val="26"/>
        </w:rPr>
        <w:t>ПЕДАГОГИКАЛЫҚ</w:t>
      </w:r>
      <w:r w:rsidRPr="004A7B4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A00E2">
        <w:rPr>
          <w:rFonts w:ascii="Times New Roman" w:hAnsi="Times New Roman" w:cs="Times New Roman"/>
          <w:sz w:val="26"/>
          <w:szCs w:val="26"/>
        </w:rPr>
        <w:t>ТҰЖЫРЫМДАМАСЫНЫҢ</w:t>
      </w:r>
      <w:r w:rsidRPr="004A7B4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A00E2">
        <w:rPr>
          <w:rFonts w:ascii="Times New Roman" w:hAnsi="Times New Roman" w:cs="Times New Roman"/>
          <w:sz w:val="26"/>
          <w:szCs w:val="26"/>
        </w:rPr>
        <w:t>ЗАМАНАУИ</w:t>
      </w:r>
      <w:r w:rsidRPr="004A7B4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A00E2">
        <w:rPr>
          <w:rFonts w:ascii="Times New Roman" w:hAnsi="Times New Roman" w:cs="Times New Roman"/>
          <w:sz w:val="26"/>
          <w:szCs w:val="26"/>
        </w:rPr>
        <w:t>ИНТЕРПРЕТАЦИЯСЫ</w:t>
      </w:r>
      <w:r w:rsidRPr="004A7B47">
        <w:rPr>
          <w:rFonts w:ascii="Times New Roman" w:hAnsi="Times New Roman" w:cs="Times New Roman"/>
          <w:sz w:val="26"/>
          <w:szCs w:val="26"/>
          <w:lang w:val="en-US"/>
        </w:rPr>
        <w:t>»</w:t>
      </w:r>
      <w:r w:rsidRPr="001A00E2"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  <w:t xml:space="preserve"> атты 50-ші ғылыми-әдiстемелiк конференциясының</w:t>
      </w: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</w:pPr>
      <w:r w:rsidRPr="001A00E2"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  <w:t>МАТЕРИАЛДАРЫ</w:t>
      </w: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</w:pPr>
      <w:r w:rsidRPr="001A00E2"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  <w:t>2020 жылдың 12-13 ақпаны</w:t>
      </w: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</w:pPr>
      <w:r w:rsidRPr="001A00E2"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  <w:t>2-кітап</w:t>
      </w: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</w:pPr>
      <w:r w:rsidRPr="001A00E2"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  <w:t>МАТЕРИАЛЫ</w:t>
      </w: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</w:pPr>
      <w:r w:rsidRPr="001A00E2"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  <w:t>50-ой научно-методической конференции</w:t>
      </w: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</w:pPr>
      <w:r w:rsidRPr="001A00E2"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  <w:t>«</w:t>
      </w:r>
      <w:r w:rsidRPr="001A00E2">
        <w:rPr>
          <w:rFonts w:ascii="Times New Roman" w:hAnsi="Times New Roman" w:cs="Times New Roman"/>
          <w:caps/>
          <w:sz w:val="26"/>
          <w:szCs w:val="26"/>
          <w:lang w:val="en-US"/>
        </w:rPr>
        <w:t>C</w:t>
      </w:r>
      <w:r w:rsidRPr="001A00E2">
        <w:rPr>
          <w:rFonts w:ascii="Times New Roman" w:hAnsi="Times New Roman" w:cs="Times New Roman"/>
          <w:caps/>
          <w:sz w:val="26"/>
          <w:szCs w:val="26"/>
        </w:rPr>
        <w:t>овременная интерпретация педагогической концепции аль-Фараби в условиях цифровизации образования</w:t>
      </w:r>
      <w:r w:rsidRPr="001A00E2"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  <w:t xml:space="preserve">» </w:t>
      </w: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noProof/>
          <w:sz w:val="26"/>
          <w:szCs w:val="26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</w:pPr>
      <w:r w:rsidRPr="001A00E2">
        <w:rPr>
          <w:rFonts w:ascii="Times New Roman" w:eastAsia="Calibri" w:hAnsi="Times New Roman" w:cs="Times New Roman"/>
          <w:bCs/>
          <w:noProof/>
          <w:sz w:val="26"/>
          <w:szCs w:val="26"/>
        </w:rPr>
        <w:t>12</w:t>
      </w:r>
      <w:r w:rsidRPr="001A00E2"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  <w:t>-</w:t>
      </w:r>
      <w:r w:rsidRPr="001A00E2">
        <w:rPr>
          <w:rFonts w:ascii="Times New Roman" w:eastAsia="Calibri" w:hAnsi="Times New Roman" w:cs="Times New Roman"/>
          <w:bCs/>
          <w:noProof/>
          <w:sz w:val="26"/>
          <w:szCs w:val="26"/>
        </w:rPr>
        <w:t>13</w:t>
      </w:r>
      <w:r w:rsidRPr="001A00E2"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  <w:t xml:space="preserve"> февраля</w:t>
      </w:r>
      <w:r w:rsidRPr="001A00E2">
        <w:rPr>
          <w:rFonts w:ascii="Times New Roman" w:eastAsia="Calibri" w:hAnsi="Times New Roman" w:cs="Times New Roman"/>
          <w:bCs/>
          <w:noProof/>
          <w:sz w:val="26"/>
          <w:szCs w:val="26"/>
        </w:rPr>
        <w:t xml:space="preserve"> 2020</w:t>
      </w:r>
      <w:r w:rsidRPr="001A00E2"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  <w:t xml:space="preserve"> года</w:t>
      </w: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noProof/>
          <w:sz w:val="26"/>
          <w:szCs w:val="26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</w:pPr>
      <w:r w:rsidRPr="001A00E2"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  <w:t>Книга 2</w:t>
      </w: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noProof/>
          <w:sz w:val="26"/>
          <w:szCs w:val="26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</w:pPr>
      <w:r w:rsidRPr="001A00E2"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  <w:t>Алматы</w:t>
      </w: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</w:pPr>
      <w:r w:rsidRPr="001A00E2"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  <w:t>«Қазақ университеті»</w:t>
      </w:r>
    </w:p>
    <w:p w:rsidR="0070799A" w:rsidRPr="001A00E2" w:rsidRDefault="0070799A" w:rsidP="0070799A">
      <w:pPr>
        <w:tabs>
          <w:tab w:val="left" w:pos="567"/>
          <w:tab w:val="left" w:pos="851"/>
          <w:tab w:val="left" w:pos="993"/>
        </w:tabs>
        <w:spacing w:after="0" w:line="240" w:lineRule="auto"/>
        <w:ind w:right="2" w:firstLine="567"/>
        <w:jc w:val="center"/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</w:pPr>
      <w:r>
        <w:rPr>
          <w:rFonts w:ascii="Times New Roman" w:eastAsia="Calibri" w:hAnsi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2831465</wp:posOffset>
                </wp:positionH>
                <wp:positionV relativeFrom="paragraph">
                  <wp:posOffset>147320</wp:posOffset>
                </wp:positionV>
                <wp:extent cx="509905" cy="329565"/>
                <wp:effectExtent l="0" t="2540" r="0" b="127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99A" w:rsidRDefault="0070799A" w:rsidP="007079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2.95pt;margin-top:11.6pt;width:40.1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" stroked="f">
                <v:textbox>
                  <w:txbxContent>
                    <w:p w:rsidR="0070799A" w:rsidRDefault="0070799A" w:rsidP="0070799A"/>
                  </w:txbxContent>
                </v:textbox>
              </v:shape>
            </w:pict>
          </mc:Fallback>
        </mc:AlternateContent>
      </w:r>
      <w:r w:rsidRPr="001A00E2"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  <w:t>2020</w:t>
      </w: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</w:pPr>
      <w:r w:rsidRPr="001A00E2"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  <w:t>«</w:t>
      </w:r>
      <w:r w:rsidRPr="004A7B47">
        <w:rPr>
          <w:rFonts w:ascii="Times New Roman" w:hAnsi="Times New Roman" w:cs="Times New Roman"/>
          <w:sz w:val="26"/>
          <w:szCs w:val="26"/>
          <w:lang w:val="kk-KZ"/>
        </w:rPr>
        <w:t>БІЛІМ БЕРУДІ ЦИФРЛАНДЫРУ ЖАҒДАЙЫНДАҒЫ ӘЛ-ФАРАБИДІҢ ПЕДАГОГИКАЛЫҚ ТҰЖЫРЫМДАМАСЫНЫҢ ЗАМАНАУИ ИНТЕРПРЕТАЦИЯСЫ</w:t>
      </w:r>
      <w:r w:rsidRPr="001A00E2"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  <w:t xml:space="preserve">» атты 50-ші ғылыми-әдiстемелiк конференциясының материалдары. 2020 жылдың 12-13 ақпаны. 2- кітап – Алматы: Қазақ университеті, 2020. –       </w:t>
      </w:r>
      <w:r w:rsidR="009A245B"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  <w:t xml:space="preserve">289 </w:t>
      </w:r>
      <w:r w:rsidRPr="001A00E2"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  <w:t>б.</w:t>
      </w: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kk-KZ"/>
        </w:rPr>
      </w:pPr>
      <w:r w:rsidRPr="001A00E2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kk-KZ"/>
        </w:rPr>
        <w:t xml:space="preserve">ISBN </w:t>
      </w: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</w:pPr>
      <w:r w:rsidRPr="001A00E2">
        <w:rPr>
          <w:rFonts w:ascii="Times New Roman" w:eastAsia="Calibri" w:hAnsi="Times New Roman" w:cs="Times New Roman"/>
          <w:bCs/>
          <w:noProof/>
          <w:sz w:val="26"/>
          <w:szCs w:val="26"/>
          <w:lang w:val="kk-KZ"/>
        </w:rPr>
        <w:t>© Әл-Фараби атындағы ҚазҰУ, 2020</w:t>
      </w: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kk-KZ"/>
        </w:rPr>
      </w:pPr>
      <w:r>
        <w:rPr>
          <w:rFonts w:ascii="Times New Roman" w:eastAsia="Calibri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2869565</wp:posOffset>
                </wp:positionH>
                <wp:positionV relativeFrom="paragraph">
                  <wp:posOffset>280035</wp:posOffset>
                </wp:positionV>
                <wp:extent cx="395605" cy="272415"/>
                <wp:effectExtent l="0" t="2540" r="0" b="127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99A" w:rsidRDefault="0070799A" w:rsidP="007079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225.95pt;margin-top:22.05pt;width:31.15pt;height:2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" stroked="f">
                <v:textbox>
                  <w:txbxContent>
                    <w:p w:rsidR="0070799A" w:rsidRDefault="0070799A" w:rsidP="0070799A"/>
                  </w:txbxContent>
                </v:textbox>
              </v:shape>
            </w:pict>
          </mc:Fallback>
        </mc:AlternateContent>
      </w: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kk-KZ"/>
        </w:rPr>
      </w:pPr>
    </w:p>
    <w:p w:rsidR="00647B66" w:rsidRDefault="00647B66">
      <w:pPr>
        <w:rPr>
          <w:lang w:val="kk-KZ"/>
        </w:rPr>
      </w:pPr>
    </w:p>
    <w:p w:rsidR="0070799A" w:rsidRDefault="0070799A">
      <w:pPr>
        <w:rPr>
          <w:lang w:val="kk-KZ"/>
        </w:rPr>
      </w:pPr>
    </w:p>
    <w:p w:rsidR="0070799A" w:rsidRDefault="0070799A">
      <w:pPr>
        <w:rPr>
          <w:lang w:val="kk-KZ"/>
        </w:rPr>
      </w:pPr>
    </w:p>
    <w:p w:rsidR="0070799A" w:rsidRDefault="0070799A">
      <w:pPr>
        <w:rPr>
          <w:lang w:val="kk-KZ"/>
        </w:rPr>
      </w:pPr>
    </w:p>
    <w:p w:rsidR="0070799A" w:rsidRDefault="0070799A">
      <w:pPr>
        <w:rPr>
          <w:lang w:val="kk-KZ"/>
        </w:rPr>
      </w:pPr>
    </w:p>
    <w:p w:rsidR="009A245B" w:rsidRPr="00597913" w:rsidRDefault="009A245B" w:rsidP="009A245B">
      <w:pPr>
        <w:pStyle w:val="a7"/>
        <w:numPr>
          <w:ilvl w:val="0"/>
          <w:numId w:val="2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597913">
        <w:rPr>
          <w:rFonts w:ascii="Times New Roman" w:hAnsi="Times New Roman"/>
          <w:color w:val="FF0000"/>
          <w:sz w:val="24"/>
          <w:szCs w:val="24"/>
        </w:rPr>
        <w:lastRenderedPageBreak/>
        <w:t xml:space="preserve">О.Х. Айманганбетова, З.М. Садвакасова ОСОБЕННОСТИ ПРОФЕССИОНАЛЬНОЙ И ЛИЧНОСТНОЙ МОТИВАЦИИ ПРЕПОДАВАТЕЛЕЙ ВЫСШИХ УЧЕБНЫХ ЗАВЕДЕНИЙ / 50-й научно-методическая конференция «Современная интерпретация педагогической концепции аль-Фараби в условиях цифровизации образования». 12 -13 февраля 2020 г. Круглый стол: «Механизмы мотивации педагогической деятельности преподавателей вуза. Система аттестации преподавателей вуза» Книга 2. (С.24-29). – Алматы.Казак университеты 2020 – 289 с. </w:t>
      </w:r>
    </w:p>
    <w:p w:rsidR="009A245B" w:rsidRPr="00597913" w:rsidRDefault="009A245B" w:rsidP="009A245B">
      <w:pPr>
        <w:spacing w:after="0" w:line="240" w:lineRule="auto"/>
        <w:rPr>
          <w:color w:val="FF0000"/>
          <w:sz w:val="26"/>
          <w:szCs w:val="26"/>
          <w:lang w:eastAsia="en-GB"/>
        </w:rPr>
      </w:pPr>
    </w:p>
    <w:p w:rsidR="009A245B" w:rsidRDefault="009A245B" w:rsidP="009A245B">
      <w:pPr>
        <w:spacing w:after="0" w:line="240" w:lineRule="auto"/>
        <w:rPr>
          <w:sz w:val="26"/>
          <w:szCs w:val="26"/>
          <w:lang w:eastAsia="en-GB"/>
        </w:rPr>
      </w:pPr>
    </w:p>
    <w:p w:rsidR="009A245B" w:rsidRPr="00597913" w:rsidRDefault="009A245B" w:rsidP="009A245B">
      <w:pPr>
        <w:spacing w:after="0" w:line="240" w:lineRule="auto"/>
        <w:rPr>
          <w:sz w:val="26"/>
          <w:szCs w:val="26"/>
          <w:lang w:eastAsia="en-GB"/>
        </w:rPr>
      </w:pPr>
    </w:p>
    <w:p w:rsidR="009A245B" w:rsidRPr="004A7B47" w:rsidRDefault="009A245B" w:rsidP="009A245B">
      <w:pPr>
        <w:pStyle w:val="2"/>
        <w:rPr>
          <w:vertAlign w:val="superscript"/>
        </w:rPr>
      </w:pPr>
      <w:bookmarkStart w:id="0" w:name="_Toc36668035"/>
      <w:bookmarkStart w:id="1" w:name="_Toc36690398"/>
      <w:bookmarkStart w:id="2" w:name="_Toc37794065"/>
      <w:r w:rsidRPr="004A7B47">
        <w:t>О.Х. Айманганбетова</w:t>
      </w:r>
      <w:r w:rsidRPr="004A7B47">
        <w:rPr>
          <w:vertAlign w:val="superscript"/>
        </w:rPr>
        <w:t>1</w:t>
      </w:r>
      <w:r w:rsidRPr="004A7B47">
        <w:t>, З.М. Садвакасова</w:t>
      </w:r>
      <w:r w:rsidRPr="004A7B47">
        <w:rPr>
          <w:vertAlign w:val="superscript"/>
        </w:rPr>
        <w:t>2</w:t>
      </w:r>
      <w:bookmarkEnd w:id="0"/>
      <w:bookmarkEnd w:id="1"/>
      <w:bookmarkEnd w:id="2"/>
    </w:p>
    <w:p w:rsidR="009A245B" w:rsidRPr="004A7B47" w:rsidRDefault="009A245B" w:rsidP="009A245B">
      <w:pPr>
        <w:pStyle w:val="2"/>
      </w:pPr>
      <w:bookmarkStart w:id="3" w:name="_Toc35420428"/>
      <w:bookmarkStart w:id="4" w:name="_Toc36668036"/>
      <w:bookmarkStart w:id="5" w:name="_Toc36690399"/>
      <w:bookmarkStart w:id="6" w:name="_Toc37794066"/>
      <w:r w:rsidRPr="004A7B47">
        <w:t>ОСОБЕННОСТИ ПРОФЕССИОНАЛЬНОЙ И ЛИЧНОСТНОЙ МОТИВАЦИИ ПРЕПОДАВАТЕЛЕЙ ВЫСШИХ УЧЕБНЫХ ЗАВЕДЕНИЙ</w:t>
      </w:r>
      <w:bookmarkEnd w:id="3"/>
      <w:bookmarkEnd w:id="4"/>
      <w:bookmarkEnd w:id="5"/>
      <w:bookmarkEnd w:id="6"/>
      <w:r w:rsidRPr="004A7B47">
        <w:t xml:space="preserve"> </w:t>
      </w:r>
    </w:p>
    <w:p w:rsidR="009A245B" w:rsidRPr="001A00E2" w:rsidRDefault="009A245B" w:rsidP="009A245B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  <w:lang w:val="kk-KZ"/>
        </w:rPr>
      </w:pPr>
    </w:p>
    <w:p w:rsidR="009A245B" w:rsidRPr="001A00E2" w:rsidRDefault="009A245B" w:rsidP="009A245B">
      <w:pPr>
        <w:pStyle w:val="a3"/>
        <w:tabs>
          <w:tab w:val="left" w:pos="142"/>
        </w:tabs>
        <w:ind w:left="0" w:firstLine="567"/>
        <w:rPr>
          <w:b/>
          <w:i/>
          <w:lang w:val="kk-KZ"/>
        </w:rPr>
      </w:pPr>
      <w:r w:rsidRPr="001A00E2">
        <w:rPr>
          <w:sz w:val="26"/>
          <w:szCs w:val="26"/>
          <w:lang w:val="kk-KZ"/>
        </w:rPr>
        <w:t xml:space="preserve">1) </w:t>
      </w:r>
      <w:r w:rsidRPr="001A00E2">
        <w:rPr>
          <w:lang w:val="kk-KZ"/>
        </w:rPr>
        <w:t>доктор психол. наук, профессор КазНУ им</w:t>
      </w:r>
      <w:r>
        <w:rPr>
          <w:lang w:val="kk-KZ"/>
        </w:rPr>
        <w:t>ени</w:t>
      </w:r>
      <w:r w:rsidRPr="001A00E2">
        <w:rPr>
          <w:lang w:val="kk-KZ"/>
        </w:rPr>
        <w:t xml:space="preserve"> аль-Фараби (</w:t>
      </w:r>
      <w:r>
        <w:rPr>
          <w:lang w:val="kk-KZ"/>
        </w:rPr>
        <w:t>г.</w:t>
      </w:r>
      <w:r w:rsidRPr="001A00E2">
        <w:rPr>
          <w:lang w:val="kk-KZ"/>
        </w:rPr>
        <w:t>Алматы</w:t>
      </w:r>
      <w:r>
        <w:rPr>
          <w:lang w:val="kk-KZ"/>
        </w:rPr>
        <w:t>, Казахстан</w:t>
      </w:r>
      <w:r w:rsidRPr="001A00E2">
        <w:rPr>
          <w:lang w:val="kk-KZ"/>
        </w:rPr>
        <w:t xml:space="preserve">) </w:t>
      </w:r>
    </w:p>
    <w:p w:rsidR="009A245B" w:rsidRPr="001A00E2" w:rsidRDefault="009A245B" w:rsidP="009A245B">
      <w:pPr>
        <w:pStyle w:val="a3"/>
        <w:tabs>
          <w:tab w:val="left" w:pos="142"/>
        </w:tabs>
        <w:ind w:left="0" w:firstLine="567"/>
        <w:rPr>
          <w:b/>
          <w:i/>
          <w:lang w:val="kk-KZ"/>
        </w:rPr>
      </w:pPr>
      <w:r w:rsidRPr="001A00E2">
        <w:rPr>
          <w:lang w:val="kk-KZ"/>
        </w:rPr>
        <w:t>2)</w:t>
      </w:r>
      <w:r w:rsidRPr="001A00E2">
        <w:rPr>
          <w:b/>
          <w:i/>
          <w:lang w:val="kk-KZ"/>
        </w:rPr>
        <w:t xml:space="preserve"> </w:t>
      </w:r>
      <w:r w:rsidRPr="001A00E2">
        <w:rPr>
          <w:lang w:val="kk-KZ"/>
        </w:rPr>
        <w:t>кандидат психол. наук, доцент</w:t>
      </w:r>
      <w:r w:rsidRPr="001A00E2">
        <w:rPr>
          <w:b/>
          <w:i/>
          <w:lang w:val="kk-KZ"/>
        </w:rPr>
        <w:t xml:space="preserve"> </w:t>
      </w:r>
      <w:r w:rsidRPr="001A00E2">
        <w:rPr>
          <w:lang w:val="kk-KZ"/>
        </w:rPr>
        <w:t>КазНУ им</w:t>
      </w:r>
      <w:r>
        <w:rPr>
          <w:lang w:val="kk-KZ"/>
        </w:rPr>
        <w:t xml:space="preserve">ени </w:t>
      </w:r>
      <w:r w:rsidRPr="001A00E2">
        <w:rPr>
          <w:lang w:val="kk-KZ"/>
        </w:rPr>
        <w:t>аль-Фараби (</w:t>
      </w:r>
      <w:r>
        <w:rPr>
          <w:lang w:val="kk-KZ"/>
        </w:rPr>
        <w:t xml:space="preserve">г. </w:t>
      </w:r>
      <w:r w:rsidRPr="001A00E2">
        <w:rPr>
          <w:lang w:val="kk-KZ"/>
        </w:rPr>
        <w:t>Алматы</w:t>
      </w:r>
      <w:r>
        <w:rPr>
          <w:lang w:val="kk-KZ"/>
        </w:rPr>
        <w:t>ғ Казахстан</w:t>
      </w:r>
      <w:r w:rsidRPr="001A00E2">
        <w:rPr>
          <w:lang w:val="kk-KZ"/>
        </w:rPr>
        <w:t>)</w:t>
      </w:r>
    </w:p>
    <w:p w:rsidR="009A245B" w:rsidRPr="001A00E2" w:rsidRDefault="009A245B" w:rsidP="009A245B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A245B" w:rsidRPr="001A00E2" w:rsidRDefault="009A245B" w:rsidP="009A245B">
      <w:pPr>
        <w:tabs>
          <w:tab w:val="left" w:pos="567"/>
          <w:tab w:val="left" w:pos="355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1A00E2">
        <w:rPr>
          <w:rFonts w:ascii="Times New Roman" w:hAnsi="Times New Roman" w:cs="Times New Roman"/>
          <w:b/>
          <w:i/>
          <w:iCs/>
          <w:sz w:val="24"/>
          <w:szCs w:val="24"/>
        </w:rPr>
        <w:t>Аннотация.</w:t>
      </w:r>
      <w:r w:rsidRPr="001A00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00E2">
        <w:rPr>
          <w:rFonts w:ascii="Times New Roman" w:hAnsi="Times New Roman" w:cs="Times New Roman"/>
          <w:spacing w:val="-4"/>
          <w:sz w:val="24"/>
          <w:szCs w:val="24"/>
        </w:rPr>
        <w:t>Высокая мотивация профессиональной деятельности профессорско-преподавательского состава вуза – важнейшее условие развития образовательного учреждения. Ни одно образовательное учреждение не может быть эффективным без установок преподавателей вуза на работу с высокой отдачей, без заинтересованности кадров в конечных результатах, без их стремлений внести свой вклад в достижение намеченных целей вуза [1].</w:t>
      </w:r>
    </w:p>
    <w:p w:rsidR="009A245B" w:rsidRPr="001A00E2" w:rsidRDefault="009A245B" w:rsidP="009A245B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0E2">
        <w:rPr>
          <w:rFonts w:ascii="Times New Roman" w:hAnsi="Times New Roman" w:cs="Times New Roman"/>
          <w:sz w:val="24"/>
          <w:szCs w:val="24"/>
        </w:rPr>
        <w:t xml:space="preserve">Перед высшими учебными заведения стоит сложная задач по созданию благоприятных условий, способствующих повышению преподавательской мотивации и их желанию быть приверженными данному университету. При этом, университеты, стремясь повысить свою конкурентоспособность на международном рынке, активно проводят процесс интернационализации, приглашая к сотрудничеству иностранных преподавателей – экспатов, которые активно приглашаются в высокорейтинговые вузы Казахстана. </w:t>
      </w:r>
    </w:p>
    <w:p w:rsidR="009A245B" w:rsidRPr="001A00E2" w:rsidRDefault="009A245B" w:rsidP="009A245B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0E2">
        <w:rPr>
          <w:rFonts w:ascii="Times New Roman" w:hAnsi="Times New Roman" w:cs="Times New Roman"/>
          <w:sz w:val="24"/>
          <w:szCs w:val="24"/>
        </w:rPr>
        <w:t>В связи с этим целью данной статьи было – проведение эмпирического исследования профессиональной и личностной мотивации преподавателей высших учебных заведений Казахстана и экспатов в кросс-культурном аспекте.</w:t>
      </w:r>
      <w:r w:rsidRPr="001A00E2">
        <w:rPr>
          <w:rFonts w:ascii="Times New Roman" w:hAnsi="Times New Roman" w:cs="Times New Roman"/>
          <w:sz w:val="24"/>
          <w:szCs w:val="24"/>
        </w:rPr>
        <w:tab/>
      </w:r>
    </w:p>
    <w:p w:rsidR="009A245B" w:rsidRDefault="009A245B" w:rsidP="009A245B">
      <w:pPr>
        <w:tabs>
          <w:tab w:val="left" w:pos="567"/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A245B" w:rsidRPr="001A00E2" w:rsidRDefault="009A245B" w:rsidP="009A245B">
      <w:pPr>
        <w:tabs>
          <w:tab w:val="left" w:pos="567"/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00E2">
        <w:rPr>
          <w:rFonts w:ascii="Times New Roman" w:hAnsi="Times New Roman" w:cs="Times New Roman"/>
          <w:sz w:val="26"/>
          <w:szCs w:val="26"/>
        </w:rPr>
        <w:t xml:space="preserve">Для организации эмпирического изучения </w:t>
      </w:r>
      <w:r w:rsidRPr="001A00E2">
        <w:rPr>
          <w:rFonts w:ascii="Times New Roman" w:eastAsia="Times New Roman" w:hAnsi="Times New Roman" w:cs="Times New Roman"/>
          <w:sz w:val="26"/>
          <w:szCs w:val="26"/>
        </w:rPr>
        <w:t xml:space="preserve">особенностей профессиональной и личностной мотивации преподавателей высших учебных заведений Казахстана </w:t>
      </w:r>
      <w:r w:rsidRPr="001A00E2">
        <w:rPr>
          <w:rFonts w:ascii="Times New Roman" w:hAnsi="Times New Roman" w:cs="Times New Roman"/>
          <w:sz w:val="26"/>
          <w:szCs w:val="26"/>
        </w:rPr>
        <w:t>была разработана программа научного исследования.</w:t>
      </w:r>
    </w:p>
    <w:p w:rsidR="009A245B" w:rsidRPr="001A00E2" w:rsidRDefault="009A245B" w:rsidP="009A24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00E2">
        <w:rPr>
          <w:rFonts w:ascii="Times New Roman" w:hAnsi="Times New Roman" w:cs="Times New Roman"/>
          <w:sz w:val="26"/>
          <w:szCs w:val="26"/>
        </w:rPr>
        <w:t>Объект исследования</w:t>
      </w:r>
      <w:r w:rsidRPr="001A00E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A00E2">
        <w:rPr>
          <w:rFonts w:ascii="Times New Roman" w:hAnsi="Times New Roman" w:cs="Times New Roman"/>
          <w:sz w:val="26"/>
          <w:szCs w:val="26"/>
        </w:rPr>
        <w:t xml:space="preserve">– </w:t>
      </w:r>
      <w:r w:rsidRPr="001A00E2">
        <w:rPr>
          <w:rFonts w:ascii="Times New Roman" w:eastAsia="Times New Roman" w:hAnsi="Times New Roman" w:cs="Times New Roman"/>
          <w:sz w:val="26"/>
          <w:szCs w:val="26"/>
        </w:rPr>
        <w:t xml:space="preserve">преподаватели высших учебных заведений - граждане РК и экспаты, приглашенные в высокорейтинговые высшие учебные заведения. </w:t>
      </w:r>
    </w:p>
    <w:p w:rsidR="009A245B" w:rsidRPr="001A00E2" w:rsidRDefault="009A245B" w:rsidP="009A24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00E2">
        <w:rPr>
          <w:rFonts w:ascii="Times New Roman" w:hAnsi="Times New Roman" w:cs="Times New Roman"/>
          <w:sz w:val="26"/>
          <w:szCs w:val="26"/>
        </w:rPr>
        <w:t>Предмет исследования –</w:t>
      </w:r>
      <w:r w:rsidRPr="001A00E2">
        <w:rPr>
          <w:rFonts w:ascii="Times New Roman" w:eastAsia="Times New Roman" w:hAnsi="Times New Roman" w:cs="Times New Roman"/>
          <w:sz w:val="26"/>
          <w:szCs w:val="26"/>
        </w:rPr>
        <w:t xml:space="preserve"> мотивационная сфера личности и психологические особенности преподавателей высших учебных заведений, обусловливающие их профессиональную мотивацию.</w:t>
      </w:r>
    </w:p>
    <w:p w:rsidR="009A245B" w:rsidRPr="001A00E2" w:rsidRDefault="009A245B" w:rsidP="009A24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00E2">
        <w:rPr>
          <w:rFonts w:ascii="Times New Roman" w:hAnsi="Times New Roman" w:cs="Times New Roman"/>
          <w:sz w:val="26"/>
          <w:szCs w:val="26"/>
        </w:rPr>
        <w:t>В качестве общей гипотезы выступает предположение, что</w:t>
      </w:r>
      <w:r w:rsidRPr="001A00E2">
        <w:rPr>
          <w:rFonts w:ascii="Times New Roman" w:eastAsia="Times New Roman" w:hAnsi="Times New Roman" w:cs="Times New Roman"/>
          <w:sz w:val="26"/>
          <w:szCs w:val="26"/>
        </w:rPr>
        <w:t xml:space="preserve"> профессиональная и личностная мотивации преподавателей высших учебных заведений - граждан РК и экспатов, приглашенных в высокорейтинговые высшие учебные заведения, имеет кросс-культурные особенности.</w:t>
      </w:r>
    </w:p>
    <w:p w:rsidR="009A245B" w:rsidRPr="001A00E2" w:rsidRDefault="009A245B" w:rsidP="009A24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00E2">
        <w:rPr>
          <w:rFonts w:ascii="Times New Roman" w:hAnsi="Times New Roman" w:cs="Times New Roman"/>
          <w:sz w:val="26"/>
          <w:szCs w:val="26"/>
        </w:rPr>
        <w:t>Для диагностического замера было взято 2 методики:</w:t>
      </w:r>
    </w:p>
    <w:p w:rsidR="009A245B" w:rsidRPr="001A00E2" w:rsidRDefault="009A245B" w:rsidP="009A245B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00E2">
        <w:rPr>
          <w:rFonts w:ascii="Times New Roman" w:hAnsi="Times New Roman" w:cs="Times New Roman"/>
          <w:sz w:val="26"/>
          <w:szCs w:val="26"/>
        </w:rPr>
        <w:t>1. Диагностика мотивационной структуры личности (В.Э. Мильман) [2].</w:t>
      </w:r>
    </w:p>
    <w:p w:rsidR="009A245B" w:rsidRPr="001A00E2" w:rsidRDefault="009A245B" w:rsidP="009A24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00E2">
        <w:rPr>
          <w:rFonts w:ascii="Times New Roman" w:hAnsi="Times New Roman" w:cs="Times New Roman"/>
          <w:sz w:val="26"/>
          <w:szCs w:val="26"/>
        </w:rPr>
        <w:t xml:space="preserve">2. </w:t>
      </w:r>
      <w:r w:rsidRPr="001A00E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Методика определения удовлетворенности трудом (А.В. Батрашев) </w:t>
      </w:r>
      <w:r w:rsidRPr="001A00E2">
        <w:rPr>
          <w:rFonts w:ascii="Times New Roman" w:hAnsi="Times New Roman" w:cs="Times New Roman"/>
          <w:sz w:val="26"/>
          <w:szCs w:val="26"/>
        </w:rPr>
        <w:t>[2].</w:t>
      </w:r>
    </w:p>
    <w:p w:rsidR="009A245B" w:rsidRPr="001A00E2" w:rsidRDefault="009A245B" w:rsidP="009A24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A00E2">
        <w:rPr>
          <w:rFonts w:ascii="Times New Roman" w:hAnsi="Times New Roman" w:cs="Times New Roman"/>
          <w:spacing w:val="-4"/>
          <w:sz w:val="26"/>
          <w:szCs w:val="26"/>
        </w:rPr>
        <w:t xml:space="preserve">Исследование проводилось на базе </w:t>
      </w:r>
      <w:r w:rsidRPr="001A00E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высокорейтинговые высшие учебные заведения города Алматы и Астаны - КазНУ им. аль-Фараби, ЕНУ им. Л.Н. Гумилева. В </w:t>
      </w:r>
      <w:r w:rsidRPr="001A00E2">
        <w:rPr>
          <w:rFonts w:ascii="Times New Roman" w:eastAsia="Times New Roman" w:hAnsi="Times New Roman" w:cs="Times New Roman"/>
          <w:spacing w:val="-4"/>
          <w:sz w:val="26"/>
          <w:szCs w:val="26"/>
        </w:rPr>
        <w:lastRenderedPageBreak/>
        <w:t xml:space="preserve">исследовании приняло участие 96 педагогов высшей школы, граждан РК (50 респондентов) и экспатов (46 респондентов), средний возраст выборки составил 45,4 лет. </w:t>
      </w:r>
    </w:p>
    <w:p w:rsidR="009A245B" w:rsidRPr="001A00E2" w:rsidRDefault="009A245B" w:rsidP="009A24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6"/>
          <w:szCs w:val="26"/>
          <w:lang w:val="kk-KZ"/>
        </w:rPr>
      </w:pPr>
      <w:r w:rsidRPr="001A00E2">
        <w:rPr>
          <w:rFonts w:ascii="Times New Roman" w:hAnsi="Times New Roman" w:cs="Times New Roman"/>
          <w:spacing w:val="-4"/>
          <w:sz w:val="26"/>
          <w:szCs w:val="26"/>
        </w:rPr>
        <w:t xml:space="preserve">Из представленного графика на рисунке 1 видно, что для казахстанских педагогов характерен </w:t>
      </w:r>
      <w:r w:rsidRPr="001A00E2">
        <w:rPr>
          <w:rFonts w:ascii="Times New Roman" w:hAnsi="Times New Roman" w:cs="Times New Roman"/>
          <w:i/>
          <w:spacing w:val="-4"/>
          <w:sz w:val="26"/>
          <w:szCs w:val="26"/>
        </w:rPr>
        <w:t>регрессивный мотивационный профиль</w:t>
      </w:r>
      <w:r w:rsidRPr="001A00E2">
        <w:rPr>
          <w:rFonts w:ascii="Times New Roman" w:hAnsi="Times New Roman" w:cs="Times New Roman"/>
          <w:spacing w:val="-4"/>
          <w:sz w:val="26"/>
          <w:szCs w:val="26"/>
        </w:rPr>
        <w:t xml:space="preserve">, что выражается в превышении общего уровня мотивов поддержания (жизнеобеспечение, безопасность, статус) над развивающими мотивами (общение, активность, творчество, общественная польза), т.е. преобладает потребительская мотивация над производительной. Эмоциональный профиль можно охарактеризовать как </w:t>
      </w:r>
      <w:r w:rsidRPr="001A00E2">
        <w:rPr>
          <w:rFonts w:ascii="Times New Roman" w:hAnsi="Times New Roman" w:cs="Times New Roman"/>
          <w:i/>
          <w:spacing w:val="-4"/>
          <w:sz w:val="26"/>
          <w:szCs w:val="26"/>
        </w:rPr>
        <w:t>смешанный астенический тип</w:t>
      </w:r>
      <w:r w:rsidRPr="001A00E2">
        <w:rPr>
          <w:rFonts w:ascii="Times New Roman" w:hAnsi="Times New Roman" w:cs="Times New Roman"/>
          <w:spacing w:val="-4"/>
          <w:sz w:val="26"/>
          <w:szCs w:val="26"/>
        </w:rPr>
        <w:t>, что выражает себя в склонности педагогов к активным, деятельным эмоциональным переживаниям и неумении управлять собой в трудных ситуациях, раздражительности и склонности к проявлению разного рода защитных механизмов</w:t>
      </w:r>
      <w:r>
        <w:rPr>
          <w:rFonts w:ascii="Times New Roman" w:hAnsi="Times New Roman" w:cs="Times New Roman"/>
          <w:spacing w:val="-4"/>
          <w:sz w:val="26"/>
          <w:szCs w:val="26"/>
          <w:lang w:val="kk-KZ"/>
        </w:rPr>
        <w:t>.</w:t>
      </w:r>
    </w:p>
    <w:p w:rsidR="009A245B" w:rsidRPr="001A00E2" w:rsidRDefault="009A245B" w:rsidP="009A24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A245B" w:rsidRPr="001A00E2" w:rsidRDefault="009A245B" w:rsidP="009A245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00E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0524B5F" wp14:editId="002257AE">
            <wp:extent cx="6229350" cy="1600200"/>
            <wp:effectExtent l="0" t="0" r="0" b="0"/>
            <wp:docPr id="14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A245B" w:rsidRPr="001A00E2" w:rsidRDefault="009A245B" w:rsidP="009A245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A00E2">
        <w:rPr>
          <w:rFonts w:ascii="Times New Roman" w:hAnsi="Times New Roman" w:cs="Times New Roman"/>
          <w:sz w:val="26"/>
          <w:szCs w:val="26"/>
        </w:rPr>
        <w:t>Рисунок 1 – Мотивационный и эмоциональный профили казахстанских преподавателей</w:t>
      </w:r>
    </w:p>
    <w:p w:rsidR="009A245B" w:rsidRDefault="009A245B" w:rsidP="009A24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A245B" w:rsidRDefault="009A245B" w:rsidP="009A24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00E2">
        <w:rPr>
          <w:rFonts w:ascii="Times New Roman" w:hAnsi="Times New Roman" w:cs="Times New Roman"/>
          <w:sz w:val="26"/>
          <w:szCs w:val="26"/>
        </w:rPr>
        <w:t>На рисунке 2 представлены данные по удовлетворению трудом казахстанских преподавателей. Из представленного графика видно, что для казахстанских преподавателей характерен пониженный интерес к работе, пониженная удовлетворенность достижениями на работе и пониженная профессиональная ответственность. Повышенные показатели по таким мотивам как уровень притязаний в профессиональной деятельности и удовлетворенность условиями труда. По мотивам удовлетворенность взаимоотношениями с сотрудниками и руководством и предпочтение выполняемой работы высокому заработку показатели средние. Для педагогов характерен средний уровень удовлетворенности труда – 45%.</w:t>
      </w:r>
    </w:p>
    <w:p w:rsidR="009A245B" w:rsidRPr="001A00E2" w:rsidRDefault="009A245B" w:rsidP="009A24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00E2">
        <w:rPr>
          <w:rFonts w:ascii="Times New Roman" w:hAnsi="Times New Roman" w:cs="Times New Roman"/>
          <w:sz w:val="26"/>
          <w:szCs w:val="26"/>
        </w:rPr>
        <w:t xml:space="preserve">Из представленного графика видно, что для преподавателей-экспатов характерен </w:t>
      </w:r>
      <w:r w:rsidRPr="001A00E2">
        <w:rPr>
          <w:rFonts w:ascii="Times New Roman" w:hAnsi="Times New Roman" w:cs="Times New Roman"/>
          <w:i/>
          <w:sz w:val="26"/>
          <w:szCs w:val="26"/>
        </w:rPr>
        <w:t>прогрессивный мотивационный профиль</w:t>
      </w:r>
      <w:r w:rsidRPr="001A00E2">
        <w:rPr>
          <w:rFonts w:ascii="Times New Roman" w:hAnsi="Times New Roman" w:cs="Times New Roman"/>
          <w:sz w:val="26"/>
          <w:szCs w:val="26"/>
        </w:rPr>
        <w:t xml:space="preserve">, что выражается в заметном превышении уровня развивающих мотивов над уровнем мотивов поддержания. Данный тип преобладает у лиц, добившихся успеха в работе и характерен для личности с социально направленной позицией. То есть преобладает производительной мотивация над потребительская. Эмоциональный профиль можно охарактеризовать как </w:t>
      </w:r>
      <w:r w:rsidRPr="001A00E2">
        <w:rPr>
          <w:rFonts w:ascii="Times New Roman" w:hAnsi="Times New Roman" w:cs="Times New Roman"/>
          <w:i/>
          <w:sz w:val="26"/>
          <w:szCs w:val="26"/>
        </w:rPr>
        <w:t xml:space="preserve">смешанный стенический – </w:t>
      </w:r>
      <w:r w:rsidRPr="001A00E2">
        <w:rPr>
          <w:rFonts w:ascii="Times New Roman" w:hAnsi="Times New Roman" w:cs="Times New Roman"/>
          <w:sz w:val="26"/>
          <w:szCs w:val="26"/>
        </w:rPr>
        <w:t>характеризуется стеничностью фрустрационного поведения и астеничностью эмоциональных предпочтений. Выражает определенную разнонаправленность внутри эмоциональной сферы.</w:t>
      </w:r>
    </w:p>
    <w:p w:rsidR="009A245B" w:rsidRPr="001A00E2" w:rsidRDefault="009A245B" w:rsidP="009A24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A245B" w:rsidRPr="001A00E2" w:rsidRDefault="009A245B" w:rsidP="009A245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A00E2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408A4B5C" wp14:editId="1479D527">
            <wp:extent cx="5772150" cy="1990725"/>
            <wp:effectExtent l="0" t="0" r="0" b="0"/>
            <wp:docPr id="15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A245B" w:rsidRPr="001A00E2" w:rsidRDefault="009A245B" w:rsidP="009A245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A00E2">
        <w:rPr>
          <w:rFonts w:ascii="Times New Roman" w:hAnsi="Times New Roman" w:cs="Times New Roman"/>
          <w:sz w:val="26"/>
          <w:szCs w:val="26"/>
        </w:rPr>
        <w:t>Рисунок 2 – Удовлетворенность трудом казахстанских преподавателей</w:t>
      </w:r>
    </w:p>
    <w:p w:rsidR="009A245B" w:rsidRPr="001A00E2" w:rsidRDefault="009A245B" w:rsidP="009A24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A245B" w:rsidRPr="001A00E2" w:rsidRDefault="009A245B" w:rsidP="009A24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00E2">
        <w:rPr>
          <w:rFonts w:ascii="Times New Roman" w:hAnsi="Times New Roman" w:cs="Times New Roman"/>
          <w:sz w:val="26"/>
          <w:szCs w:val="26"/>
        </w:rPr>
        <w:t>На рисунке 3 представлен мотивационный и эмоциональный профиль преподавателей-экспатов.</w:t>
      </w:r>
    </w:p>
    <w:p w:rsidR="009A245B" w:rsidRPr="001A00E2" w:rsidRDefault="009A245B" w:rsidP="009A24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A245B" w:rsidRPr="001A00E2" w:rsidRDefault="009A245B" w:rsidP="009A245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A00E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0F2FB08" wp14:editId="24952EC9">
            <wp:extent cx="5854700" cy="1962150"/>
            <wp:effectExtent l="0" t="0" r="0" b="0"/>
            <wp:docPr id="22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A245B" w:rsidRPr="001A00E2" w:rsidRDefault="009A245B" w:rsidP="009A245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A00E2">
        <w:rPr>
          <w:rFonts w:ascii="Times New Roman" w:hAnsi="Times New Roman" w:cs="Times New Roman"/>
          <w:sz w:val="26"/>
          <w:szCs w:val="26"/>
        </w:rPr>
        <w:t>Рисунок 3</w:t>
      </w:r>
      <w:r w:rsidRPr="001A00E2">
        <w:rPr>
          <w:rFonts w:ascii="Times New Roman" w:hAnsi="Times New Roman" w:cs="Times New Roman"/>
          <w:b/>
          <w:sz w:val="26"/>
          <w:szCs w:val="26"/>
        </w:rPr>
        <w:t xml:space="preserve"> –</w:t>
      </w:r>
      <w:r w:rsidRPr="001A00E2">
        <w:rPr>
          <w:rFonts w:ascii="Times New Roman" w:hAnsi="Times New Roman" w:cs="Times New Roman"/>
          <w:sz w:val="26"/>
          <w:szCs w:val="26"/>
        </w:rPr>
        <w:t xml:space="preserve"> Мотивационный и эмоциональный профили преподавателей-экспатов</w:t>
      </w:r>
    </w:p>
    <w:p w:rsidR="009A245B" w:rsidRPr="001A00E2" w:rsidRDefault="009A245B" w:rsidP="009A24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A245B" w:rsidRPr="001A00E2" w:rsidRDefault="009A245B" w:rsidP="009A24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00E2">
        <w:rPr>
          <w:rFonts w:ascii="Times New Roman" w:hAnsi="Times New Roman" w:cs="Times New Roman"/>
          <w:sz w:val="26"/>
          <w:szCs w:val="26"/>
        </w:rPr>
        <w:t xml:space="preserve">На рисунке 4 представлены данные по удовлетворению трудом у преподавателей-экспатов. </w:t>
      </w:r>
    </w:p>
    <w:p w:rsidR="009A245B" w:rsidRPr="001A00E2" w:rsidRDefault="009A245B" w:rsidP="009A24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A245B" w:rsidRPr="001A00E2" w:rsidRDefault="009A245B" w:rsidP="009A245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A00E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A30966F" wp14:editId="0507E9C2">
            <wp:extent cx="6169025" cy="1666875"/>
            <wp:effectExtent l="0" t="0" r="0" b="0"/>
            <wp:docPr id="50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1A00E2">
        <w:rPr>
          <w:rFonts w:ascii="Times New Roman" w:hAnsi="Times New Roman" w:cs="Times New Roman"/>
          <w:sz w:val="26"/>
          <w:szCs w:val="26"/>
        </w:rPr>
        <w:t>Рисунок 4 – Удовлетворенность трудом преподавателей-экспатов</w:t>
      </w:r>
    </w:p>
    <w:p w:rsidR="009A245B" w:rsidRPr="001A00E2" w:rsidRDefault="009A245B" w:rsidP="009A24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A245B" w:rsidRPr="001A00E2" w:rsidRDefault="009A245B" w:rsidP="009A24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00E2">
        <w:rPr>
          <w:rFonts w:ascii="Times New Roman" w:hAnsi="Times New Roman" w:cs="Times New Roman"/>
          <w:sz w:val="26"/>
          <w:szCs w:val="26"/>
        </w:rPr>
        <w:t xml:space="preserve">Из представленного графика видно, что для преподавателей-экспатов характерен средний интерес к работе, средняя удовлетворенность достижениями на работе и средняя удовлетворенность условиями труда. Повышенные показатели по таким мотивам как уровень притязаний в профессиональной деятельности, предпочтение выполняемой работы высокому заработку и профессиональная ответственность. По мотивам удовлетворенность взаимоотношениями с сотрудниками и руководством и </w:t>
      </w:r>
      <w:r w:rsidRPr="001A00E2">
        <w:rPr>
          <w:rFonts w:ascii="Times New Roman" w:hAnsi="Times New Roman" w:cs="Times New Roman"/>
          <w:sz w:val="26"/>
          <w:szCs w:val="26"/>
        </w:rPr>
        <w:lastRenderedPageBreak/>
        <w:t xml:space="preserve">удовлетворенность условиями труда показатели понижены. Для педагогов характерен средний уровень удовлетворенности труда - 51%. </w:t>
      </w:r>
    </w:p>
    <w:p w:rsidR="009A245B" w:rsidRPr="001A00E2" w:rsidRDefault="009A245B" w:rsidP="009A24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00E2">
        <w:rPr>
          <w:rFonts w:ascii="Times New Roman" w:hAnsi="Times New Roman" w:cs="Times New Roman"/>
          <w:sz w:val="26"/>
          <w:szCs w:val="26"/>
        </w:rPr>
        <w:t>В таблице 1 и на рисунке 5 представлены выявленные достоверные различия в мотивационной структуре по методике В.Э. Мильмана между казахстанскими и иностранными преподавателями [3, 4].</w:t>
      </w:r>
    </w:p>
    <w:p w:rsidR="009A245B" w:rsidRPr="001A00E2" w:rsidRDefault="009A245B" w:rsidP="009A24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A245B" w:rsidRPr="001A00E2" w:rsidRDefault="009A245B" w:rsidP="009A24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4"/>
          <w:sz w:val="26"/>
          <w:szCs w:val="26"/>
        </w:rPr>
      </w:pPr>
      <w:r w:rsidRPr="001A00E2">
        <w:rPr>
          <w:rFonts w:ascii="Times New Roman" w:hAnsi="Times New Roman" w:cs="Times New Roman"/>
          <w:spacing w:val="-4"/>
          <w:sz w:val="26"/>
          <w:szCs w:val="26"/>
        </w:rPr>
        <w:t>Таблица 1</w:t>
      </w:r>
      <w:r w:rsidRPr="001A00E2">
        <w:rPr>
          <w:rFonts w:ascii="Times New Roman" w:hAnsi="Times New Roman" w:cs="Times New Roman"/>
          <w:b/>
          <w:spacing w:val="-4"/>
          <w:sz w:val="26"/>
          <w:szCs w:val="26"/>
        </w:rPr>
        <w:t xml:space="preserve"> – </w:t>
      </w:r>
      <w:r w:rsidRPr="001A00E2">
        <w:rPr>
          <w:rFonts w:ascii="Times New Roman" w:hAnsi="Times New Roman" w:cs="Times New Roman"/>
          <w:spacing w:val="-4"/>
          <w:sz w:val="26"/>
          <w:szCs w:val="26"/>
        </w:rPr>
        <w:t>Различия</w:t>
      </w:r>
      <w:r w:rsidRPr="004A7B4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A00E2">
        <w:rPr>
          <w:rFonts w:ascii="Times New Roman" w:hAnsi="Times New Roman" w:cs="Times New Roman"/>
          <w:spacing w:val="-4"/>
          <w:sz w:val="26"/>
          <w:szCs w:val="26"/>
        </w:rPr>
        <w:t>в мотивационной структуре личности (В.Э. Мильман)</w:t>
      </w:r>
    </w:p>
    <w:tbl>
      <w:tblPr>
        <w:tblW w:w="475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9"/>
        <w:gridCol w:w="1369"/>
        <w:gridCol w:w="1283"/>
        <w:gridCol w:w="1919"/>
        <w:gridCol w:w="1682"/>
      </w:tblGrid>
      <w:tr w:rsidR="009A245B" w:rsidRPr="001A00E2" w:rsidTr="00EA0BB9">
        <w:trPr>
          <w:trHeight w:val="649"/>
        </w:trPr>
        <w:tc>
          <w:tcPr>
            <w:tcW w:w="1588" w:type="pct"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00E2">
              <w:rPr>
                <w:rFonts w:ascii="Times New Roman" w:hAnsi="Times New Roman" w:cs="Times New Roman"/>
                <w:bCs/>
              </w:rPr>
              <w:t>Переменные</w:t>
            </w:r>
          </w:p>
        </w:tc>
        <w:tc>
          <w:tcPr>
            <w:tcW w:w="747" w:type="pct"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00E2">
              <w:rPr>
                <w:rFonts w:ascii="Times New Roman" w:hAnsi="Times New Roman" w:cs="Times New Roman"/>
                <w:bCs/>
              </w:rPr>
              <w:t>препода-ватели</w:t>
            </w:r>
          </w:p>
        </w:tc>
        <w:tc>
          <w:tcPr>
            <w:tcW w:w="700" w:type="pct"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0E2">
              <w:rPr>
                <w:rFonts w:ascii="Times New Roman" w:hAnsi="Times New Roman" w:cs="Times New Roman"/>
              </w:rPr>
              <w:t>Средний</w:t>
            </w:r>
          </w:p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0E2">
              <w:rPr>
                <w:rFonts w:ascii="Times New Roman" w:hAnsi="Times New Roman" w:cs="Times New Roman"/>
              </w:rPr>
              <w:t>ранг</w:t>
            </w:r>
          </w:p>
        </w:tc>
        <w:tc>
          <w:tcPr>
            <w:tcW w:w="1047" w:type="pct"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0E2">
              <w:rPr>
                <w:rFonts w:ascii="Times New Roman" w:hAnsi="Times New Roman" w:cs="Times New Roman"/>
              </w:rPr>
              <w:t>Критерий</w:t>
            </w:r>
          </w:p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00E2">
              <w:rPr>
                <w:rFonts w:ascii="Times New Roman" w:hAnsi="Times New Roman" w:cs="Times New Roman"/>
              </w:rPr>
              <w:t>U Манна-Уитни</w:t>
            </w:r>
          </w:p>
        </w:tc>
        <w:tc>
          <w:tcPr>
            <w:tcW w:w="918" w:type="pct"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00E2">
              <w:rPr>
                <w:rFonts w:ascii="Times New Roman" w:hAnsi="Times New Roman" w:cs="Times New Roman"/>
              </w:rPr>
              <w:t>Достоверность</w:t>
            </w:r>
          </w:p>
        </w:tc>
      </w:tr>
      <w:tr w:rsidR="009A245B" w:rsidRPr="001A00E2" w:rsidTr="00EA0BB9">
        <w:trPr>
          <w:trHeight w:val="236"/>
        </w:trPr>
        <w:tc>
          <w:tcPr>
            <w:tcW w:w="1588" w:type="pct"/>
            <w:vMerge w:val="restart"/>
            <w:vAlign w:val="center"/>
          </w:tcPr>
          <w:p w:rsidR="009A245B" w:rsidRPr="001A00E2" w:rsidRDefault="009A245B" w:rsidP="00EA0BB9">
            <w:pPr>
              <w:pStyle w:val="3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0E2">
              <w:rPr>
                <w:rFonts w:ascii="Times New Roman" w:hAnsi="Times New Roman" w:cs="Times New Roman"/>
                <w:sz w:val="22"/>
                <w:szCs w:val="22"/>
              </w:rPr>
              <w:t>жизнеобеспечение</w:t>
            </w:r>
          </w:p>
        </w:tc>
        <w:tc>
          <w:tcPr>
            <w:tcW w:w="747" w:type="pct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00E2">
              <w:rPr>
                <w:rFonts w:ascii="Times New Roman" w:hAnsi="Times New Roman" w:cs="Times New Roman"/>
              </w:rPr>
              <w:t>РК</w:t>
            </w:r>
          </w:p>
        </w:tc>
        <w:tc>
          <w:tcPr>
            <w:tcW w:w="700" w:type="pct"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0E2">
              <w:rPr>
                <w:rFonts w:ascii="Times New Roman" w:hAnsi="Times New Roman" w:cs="Times New Roman"/>
              </w:rPr>
              <w:t>18,21</w:t>
            </w:r>
          </w:p>
        </w:tc>
        <w:tc>
          <w:tcPr>
            <w:tcW w:w="1047" w:type="pct"/>
            <w:vMerge w:val="restart"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00E2">
              <w:rPr>
                <w:rFonts w:ascii="Times New Roman" w:hAnsi="Times New Roman" w:cs="Times New Roman"/>
                <w:bCs/>
              </w:rPr>
              <w:t>64,500</w:t>
            </w:r>
          </w:p>
        </w:tc>
        <w:tc>
          <w:tcPr>
            <w:tcW w:w="918" w:type="pct"/>
            <w:vMerge w:val="restart"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00E2">
              <w:rPr>
                <w:rFonts w:ascii="Times New Roman" w:hAnsi="Times New Roman" w:cs="Times New Roman"/>
                <w:bCs/>
              </w:rPr>
              <w:t>0,050</w:t>
            </w:r>
          </w:p>
        </w:tc>
      </w:tr>
      <w:tr w:rsidR="009A245B" w:rsidRPr="001A00E2" w:rsidTr="00EA0BB9">
        <w:tc>
          <w:tcPr>
            <w:tcW w:w="1588" w:type="pct"/>
            <w:vMerge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7" w:type="pct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00E2">
              <w:rPr>
                <w:rFonts w:ascii="Times New Roman" w:hAnsi="Times New Roman" w:cs="Times New Roman"/>
              </w:rPr>
              <w:t>экспаты</w:t>
            </w:r>
          </w:p>
        </w:tc>
        <w:tc>
          <w:tcPr>
            <w:tcW w:w="700" w:type="pct"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0E2">
              <w:rPr>
                <w:rFonts w:ascii="Times New Roman" w:hAnsi="Times New Roman" w:cs="Times New Roman"/>
              </w:rPr>
              <w:t>11,96</w:t>
            </w:r>
          </w:p>
        </w:tc>
        <w:tc>
          <w:tcPr>
            <w:tcW w:w="1047" w:type="pct"/>
            <w:vMerge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8" w:type="pct"/>
            <w:vMerge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A245B" w:rsidRPr="001A00E2" w:rsidTr="00EA0BB9">
        <w:trPr>
          <w:trHeight w:val="224"/>
        </w:trPr>
        <w:tc>
          <w:tcPr>
            <w:tcW w:w="1588" w:type="pct"/>
            <w:vMerge w:val="restart"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A00E2">
              <w:rPr>
                <w:rFonts w:ascii="Times New Roman" w:hAnsi="Times New Roman" w:cs="Times New Roman"/>
              </w:rPr>
              <w:t>безопасность</w:t>
            </w:r>
          </w:p>
        </w:tc>
        <w:tc>
          <w:tcPr>
            <w:tcW w:w="747" w:type="pct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00E2">
              <w:rPr>
                <w:rFonts w:ascii="Times New Roman" w:hAnsi="Times New Roman" w:cs="Times New Roman"/>
              </w:rPr>
              <w:t>РК</w:t>
            </w:r>
          </w:p>
        </w:tc>
        <w:tc>
          <w:tcPr>
            <w:tcW w:w="700" w:type="pct"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0E2">
              <w:rPr>
                <w:rFonts w:ascii="Times New Roman" w:hAnsi="Times New Roman" w:cs="Times New Roman"/>
              </w:rPr>
              <w:t>19,29</w:t>
            </w:r>
          </w:p>
        </w:tc>
        <w:tc>
          <w:tcPr>
            <w:tcW w:w="1047" w:type="pct"/>
            <w:vMerge w:val="restart"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00E2">
              <w:rPr>
                <w:rFonts w:ascii="Times New Roman" w:hAnsi="Times New Roman" w:cs="Times New Roman"/>
                <w:bCs/>
              </w:rPr>
              <w:t>46,000</w:t>
            </w:r>
          </w:p>
        </w:tc>
        <w:tc>
          <w:tcPr>
            <w:tcW w:w="918" w:type="pct"/>
            <w:vMerge w:val="restart"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00E2">
              <w:rPr>
                <w:rFonts w:ascii="Times New Roman" w:hAnsi="Times New Roman" w:cs="Times New Roman"/>
                <w:bCs/>
              </w:rPr>
              <w:t>0,007</w:t>
            </w:r>
          </w:p>
        </w:tc>
      </w:tr>
      <w:tr w:rsidR="009A245B" w:rsidRPr="001A00E2" w:rsidTr="00EA0BB9">
        <w:tc>
          <w:tcPr>
            <w:tcW w:w="1588" w:type="pct"/>
            <w:vMerge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7" w:type="pct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00E2">
              <w:rPr>
                <w:rFonts w:ascii="Times New Roman" w:hAnsi="Times New Roman" w:cs="Times New Roman"/>
              </w:rPr>
              <w:t>экспаты</w:t>
            </w:r>
          </w:p>
        </w:tc>
        <w:tc>
          <w:tcPr>
            <w:tcW w:w="700" w:type="pct"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0E2">
              <w:rPr>
                <w:rFonts w:ascii="Times New Roman" w:hAnsi="Times New Roman" w:cs="Times New Roman"/>
              </w:rPr>
              <w:t>10,54</w:t>
            </w:r>
          </w:p>
        </w:tc>
        <w:tc>
          <w:tcPr>
            <w:tcW w:w="1047" w:type="pct"/>
            <w:vMerge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8" w:type="pct"/>
            <w:vMerge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A245B" w:rsidRPr="001A00E2" w:rsidTr="00EA0BB9">
        <w:trPr>
          <w:trHeight w:val="224"/>
        </w:trPr>
        <w:tc>
          <w:tcPr>
            <w:tcW w:w="1588" w:type="pct"/>
            <w:vMerge w:val="restart"/>
            <w:vAlign w:val="center"/>
          </w:tcPr>
          <w:p w:rsidR="009A245B" w:rsidRPr="001A00E2" w:rsidRDefault="009A245B" w:rsidP="00EA0BB9">
            <w:pPr>
              <w:pStyle w:val="3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0E2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747" w:type="pct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00E2">
              <w:rPr>
                <w:rFonts w:ascii="Times New Roman" w:hAnsi="Times New Roman" w:cs="Times New Roman"/>
              </w:rPr>
              <w:t>РК</w:t>
            </w:r>
          </w:p>
        </w:tc>
        <w:tc>
          <w:tcPr>
            <w:tcW w:w="700" w:type="pct"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0E2">
              <w:rPr>
                <w:rFonts w:ascii="Times New Roman" w:hAnsi="Times New Roman" w:cs="Times New Roman"/>
              </w:rPr>
              <w:t>19,15</w:t>
            </w:r>
          </w:p>
        </w:tc>
        <w:tc>
          <w:tcPr>
            <w:tcW w:w="1047" w:type="pct"/>
            <w:vMerge w:val="restart"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00E2">
              <w:rPr>
                <w:rFonts w:ascii="Times New Roman" w:hAnsi="Times New Roman" w:cs="Times New Roman"/>
                <w:bCs/>
              </w:rPr>
              <w:t>63,000</w:t>
            </w:r>
          </w:p>
        </w:tc>
        <w:tc>
          <w:tcPr>
            <w:tcW w:w="918" w:type="pct"/>
            <w:vMerge w:val="restart"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00E2">
              <w:rPr>
                <w:rFonts w:ascii="Times New Roman" w:hAnsi="Times New Roman" w:cs="Times New Roman"/>
                <w:bCs/>
              </w:rPr>
              <w:t>0,044</w:t>
            </w:r>
          </w:p>
        </w:tc>
      </w:tr>
      <w:tr w:rsidR="009A245B" w:rsidRPr="001A00E2" w:rsidTr="00EA0BB9">
        <w:tc>
          <w:tcPr>
            <w:tcW w:w="1588" w:type="pct"/>
            <w:vMerge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7" w:type="pct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00E2">
              <w:rPr>
                <w:rFonts w:ascii="Times New Roman" w:hAnsi="Times New Roman" w:cs="Times New Roman"/>
              </w:rPr>
              <w:t>экспаты</w:t>
            </w:r>
          </w:p>
        </w:tc>
        <w:tc>
          <w:tcPr>
            <w:tcW w:w="700" w:type="pct"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0E2">
              <w:rPr>
                <w:rFonts w:ascii="Times New Roman" w:hAnsi="Times New Roman" w:cs="Times New Roman"/>
              </w:rPr>
              <w:t>12,71</w:t>
            </w:r>
          </w:p>
        </w:tc>
        <w:tc>
          <w:tcPr>
            <w:tcW w:w="1047" w:type="pct"/>
            <w:vMerge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8" w:type="pct"/>
            <w:vMerge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A245B" w:rsidRPr="001A00E2" w:rsidTr="00EA0BB9">
        <w:tc>
          <w:tcPr>
            <w:tcW w:w="1588" w:type="pct"/>
            <w:vMerge w:val="restart"/>
            <w:vAlign w:val="center"/>
          </w:tcPr>
          <w:p w:rsidR="009A245B" w:rsidRPr="001A00E2" w:rsidRDefault="009A245B" w:rsidP="00EA0BB9">
            <w:pPr>
              <w:pStyle w:val="3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0E2">
              <w:rPr>
                <w:rFonts w:ascii="Times New Roman" w:hAnsi="Times New Roman" w:cs="Times New Roman"/>
                <w:sz w:val="22"/>
                <w:szCs w:val="22"/>
              </w:rPr>
              <w:t>творчество</w:t>
            </w:r>
          </w:p>
        </w:tc>
        <w:tc>
          <w:tcPr>
            <w:tcW w:w="747" w:type="pct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00E2">
              <w:rPr>
                <w:rFonts w:ascii="Times New Roman" w:hAnsi="Times New Roman" w:cs="Times New Roman"/>
              </w:rPr>
              <w:t>РК</w:t>
            </w:r>
          </w:p>
        </w:tc>
        <w:tc>
          <w:tcPr>
            <w:tcW w:w="700" w:type="pct"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0E2">
              <w:rPr>
                <w:rFonts w:ascii="Times New Roman" w:hAnsi="Times New Roman" w:cs="Times New Roman"/>
              </w:rPr>
              <w:t>10,15</w:t>
            </w:r>
          </w:p>
        </w:tc>
        <w:tc>
          <w:tcPr>
            <w:tcW w:w="1047" w:type="pct"/>
            <w:vMerge w:val="restart"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00E2">
              <w:rPr>
                <w:rFonts w:ascii="Times New Roman" w:hAnsi="Times New Roman" w:cs="Times New Roman"/>
                <w:bCs/>
              </w:rPr>
              <w:t>41,000</w:t>
            </w:r>
          </w:p>
        </w:tc>
        <w:tc>
          <w:tcPr>
            <w:tcW w:w="918" w:type="pct"/>
            <w:vMerge w:val="restart"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00E2">
              <w:rPr>
                <w:rFonts w:ascii="Times New Roman" w:hAnsi="Times New Roman" w:cs="Times New Roman"/>
                <w:bCs/>
              </w:rPr>
              <w:t>0,003</w:t>
            </w:r>
          </w:p>
        </w:tc>
      </w:tr>
      <w:tr w:rsidR="009A245B" w:rsidRPr="001A00E2" w:rsidTr="00EA0BB9">
        <w:tc>
          <w:tcPr>
            <w:tcW w:w="1588" w:type="pct"/>
            <w:vMerge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7" w:type="pct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00E2">
              <w:rPr>
                <w:rFonts w:ascii="Times New Roman" w:hAnsi="Times New Roman" w:cs="Times New Roman"/>
              </w:rPr>
              <w:t>экспаты</w:t>
            </w:r>
          </w:p>
        </w:tc>
        <w:tc>
          <w:tcPr>
            <w:tcW w:w="700" w:type="pct"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0E2">
              <w:rPr>
                <w:rFonts w:ascii="Times New Roman" w:hAnsi="Times New Roman" w:cs="Times New Roman"/>
              </w:rPr>
              <w:t>19,59</w:t>
            </w:r>
          </w:p>
        </w:tc>
        <w:tc>
          <w:tcPr>
            <w:tcW w:w="1047" w:type="pct"/>
            <w:vMerge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8" w:type="pct"/>
            <w:vMerge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A245B" w:rsidRPr="001A00E2" w:rsidTr="00EA0BB9">
        <w:trPr>
          <w:trHeight w:val="285"/>
        </w:trPr>
        <w:tc>
          <w:tcPr>
            <w:tcW w:w="1588" w:type="pct"/>
            <w:vMerge w:val="restart"/>
            <w:vAlign w:val="center"/>
          </w:tcPr>
          <w:p w:rsidR="009A245B" w:rsidRPr="001A00E2" w:rsidRDefault="009A245B" w:rsidP="00EA0BB9">
            <w:pPr>
              <w:pStyle w:val="3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0E2">
              <w:rPr>
                <w:rFonts w:ascii="Times New Roman" w:hAnsi="Times New Roman" w:cs="Times New Roman"/>
                <w:sz w:val="22"/>
                <w:szCs w:val="22"/>
              </w:rPr>
              <w:t>общественная польза</w:t>
            </w:r>
          </w:p>
        </w:tc>
        <w:tc>
          <w:tcPr>
            <w:tcW w:w="747" w:type="pct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00E2">
              <w:rPr>
                <w:rFonts w:ascii="Times New Roman" w:hAnsi="Times New Roman" w:cs="Times New Roman"/>
              </w:rPr>
              <w:t>РК</w:t>
            </w:r>
          </w:p>
        </w:tc>
        <w:tc>
          <w:tcPr>
            <w:tcW w:w="700" w:type="pct"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0E2">
              <w:rPr>
                <w:rFonts w:ascii="Times New Roman" w:hAnsi="Times New Roman" w:cs="Times New Roman"/>
              </w:rPr>
              <w:t>11,73</w:t>
            </w:r>
          </w:p>
        </w:tc>
        <w:tc>
          <w:tcPr>
            <w:tcW w:w="1047" w:type="pct"/>
            <w:vMerge w:val="restart"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00E2">
              <w:rPr>
                <w:rFonts w:ascii="Times New Roman" w:hAnsi="Times New Roman" w:cs="Times New Roman"/>
                <w:bCs/>
              </w:rPr>
              <w:t>61,500</w:t>
            </w:r>
          </w:p>
        </w:tc>
        <w:tc>
          <w:tcPr>
            <w:tcW w:w="918" w:type="pct"/>
            <w:vMerge w:val="restart"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00E2">
              <w:rPr>
                <w:rFonts w:ascii="Times New Roman" w:hAnsi="Times New Roman" w:cs="Times New Roman"/>
                <w:bCs/>
              </w:rPr>
              <w:t>0,040</w:t>
            </w:r>
          </w:p>
        </w:tc>
      </w:tr>
      <w:tr w:rsidR="009A245B" w:rsidRPr="001A00E2" w:rsidTr="00EA0BB9">
        <w:tc>
          <w:tcPr>
            <w:tcW w:w="1588" w:type="pct"/>
            <w:vMerge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7" w:type="pct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00E2">
              <w:rPr>
                <w:rFonts w:ascii="Times New Roman" w:hAnsi="Times New Roman" w:cs="Times New Roman"/>
              </w:rPr>
              <w:t>экспаты</w:t>
            </w:r>
          </w:p>
        </w:tc>
        <w:tc>
          <w:tcPr>
            <w:tcW w:w="700" w:type="pct"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0E2">
              <w:rPr>
                <w:rFonts w:ascii="Times New Roman" w:hAnsi="Times New Roman" w:cs="Times New Roman"/>
              </w:rPr>
              <w:t>18,38</w:t>
            </w:r>
          </w:p>
        </w:tc>
        <w:tc>
          <w:tcPr>
            <w:tcW w:w="1047" w:type="pct"/>
            <w:vMerge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8" w:type="pct"/>
            <w:vMerge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A245B" w:rsidRPr="001A00E2" w:rsidTr="00EA0BB9">
        <w:trPr>
          <w:trHeight w:val="206"/>
        </w:trPr>
        <w:tc>
          <w:tcPr>
            <w:tcW w:w="1588" w:type="pct"/>
            <w:vMerge w:val="restart"/>
            <w:vAlign w:val="center"/>
          </w:tcPr>
          <w:p w:rsidR="009A245B" w:rsidRPr="001A00E2" w:rsidRDefault="009A245B" w:rsidP="00EA0BB9">
            <w:pPr>
              <w:pStyle w:val="3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0E2">
              <w:rPr>
                <w:rFonts w:ascii="Times New Roman" w:hAnsi="Times New Roman" w:cs="Times New Roman"/>
                <w:sz w:val="22"/>
                <w:szCs w:val="22"/>
              </w:rPr>
              <w:t>Потребительская мотивация</w:t>
            </w:r>
          </w:p>
        </w:tc>
        <w:tc>
          <w:tcPr>
            <w:tcW w:w="747" w:type="pct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00E2">
              <w:rPr>
                <w:rFonts w:ascii="Times New Roman" w:hAnsi="Times New Roman" w:cs="Times New Roman"/>
              </w:rPr>
              <w:t>РК</w:t>
            </w:r>
          </w:p>
        </w:tc>
        <w:tc>
          <w:tcPr>
            <w:tcW w:w="700" w:type="pct"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1A00E2">
              <w:rPr>
                <w:rFonts w:ascii="Times New Roman" w:hAnsi="Times New Roman" w:cs="Times New Roman"/>
              </w:rPr>
              <w:t>17,43</w:t>
            </w:r>
          </w:p>
        </w:tc>
        <w:tc>
          <w:tcPr>
            <w:tcW w:w="1047" w:type="pct"/>
            <w:vMerge w:val="restart"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00E2">
              <w:rPr>
                <w:rFonts w:ascii="Times New Roman" w:hAnsi="Times New Roman" w:cs="Times New Roman"/>
              </w:rPr>
              <w:t>53,500</w:t>
            </w:r>
          </w:p>
        </w:tc>
        <w:tc>
          <w:tcPr>
            <w:tcW w:w="918" w:type="pct"/>
            <w:vMerge w:val="restart"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00E2">
              <w:rPr>
                <w:rFonts w:ascii="Times New Roman" w:hAnsi="Times New Roman" w:cs="Times New Roman"/>
              </w:rPr>
              <w:t>0,042</w:t>
            </w:r>
          </w:p>
        </w:tc>
      </w:tr>
      <w:tr w:rsidR="009A245B" w:rsidRPr="001A00E2" w:rsidTr="00EA0BB9">
        <w:tc>
          <w:tcPr>
            <w:tcW w:w="1588" w:type="pct"/>
            <w:vMerge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7" w:type="pct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00E2">
              <w:rPr>
                <w:rFonts w:ascii="Times New Roman" w:hAnsi="Times New Roman" w:cs="Times New Roman"/>
              </w:rPr>
              <w:t>экспаты</w:t>
            </w:r>
          </w:p>
        </w:tc>
        <w:tc>
          <w:tcPr>
            <w:tcW w:w="700" w:type="pct"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0E2">
              <w:rPr>
                <w:rFonts w:ascii="Times New Roman" w:hAnsi="Times New Roman" w:cs="Times New Roman"/>
              </w:rPr>
              <w:t>11,12</w:t>
            </w:r>
          </w:p>
        </w:tc>
        <w:tc>
          <w:tcPr>
            <w:tcW w:w="1047" w:type="pct"/>
            <w:vMerge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8" w:type="pct"/>
            <w:vMerge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A245B" w:rsidRPr="001A00E2" w:rsidTr="00EA0BB9">
        <w:trPr>
          <w:trHeight w:val="272"/>
        </w:trPr>
        <w:tc>
          <w:tcPr>
            <w:tcW w:w="1588" w:type="pct"/>
            <w:vMerge w:val="restart"/>
            <w:vAlign w:val="center"/>
          </w:tcPr>
          <w:p w:rsidR="009A245B" w:rsidRPr="001A00E2" w:rsidRDefault="009A245B" w:rsidP="00EA0BB9">
            <w:pPr>
              <w:pStyle w:val="3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0E2">
              <w:rPr>
                <w:rFonts w:ascii="Times New Roman" w:hAnsi="Times New Roman" w:cs="Times New Roman"/>
                <w:sz w:val="22"/>
                <w:szCs w:val="22"/>
              </w:rPr>
              <w:t>Производительная мотивация</w:t>
            </w:r>
          </w:p>
        </w:tc>
        <w:tc>
          <w:tcPr>
            <w:tcW w:w="747" w:type="pct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00E2">
              <w:rPr>
                <w:rFonts w:ascii="Times New Roman" w:hAnsi="Times New Roman" w:cs="Times New Roman"/>
              </w:rPr>
              <w:t>РК</w:t>
            </w:r>
          </w:p>
        </w:tc>
        <w:tc>
          <w:tcPr>
            <w:tcW w:w="700" w:type="pct"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1A00E2">
              <w:rPr>
                <w:rFonts w:ascii="Times New Roman" w:hAnsi="Times New Roman" w:cs="Times New Roman"/>
              </w:rPr>
              <w:t>9,92</w:t>
            </w:r>
          </w:p>
        </w:tc>
        <w:tc>
          <w:tcPr>
            <w:tcW w:w="1047" w:type="pct"/>
            <w:vMerge w:val="restart"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00E2">
              <w:rPr>
                <w:rFonts w:ascii="Times New Roman" w:hAnsi="Times New Roman" w:cs="Times New Roman"/>
              </w:rPr>
              <w:t>38,000</w:t>
            </w:r>
          </w:p>
        </w:tc>
        <w:tc>
          <w:tcPr>
            <w:tcW w:w="918" w:type="pct"/>
            <w:vMerge w:val="restart"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00E2">
              <w:rPr>
                <w:rFonts w:ascii="Times New Roman" w:hAnsi="Times New Roman" w:cs="Times New Roman"/>
              </w:rPr>
              <w:t>0,006</w:t>
            </w:r>
          </w:p>
        </w:tc>
      </w:tr>
      <w:tr w:rsidR="009A245B" w:rsidRPr="001A00E2" w:rsidTr="00EA0BB9">
        <w:tc>
          <w:tcPr>
            <w:tcW w:w="1588" w:type="pct"/>
            <w:vMerge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47" w:type="pct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00E2">
              <w:rPr>
                <w:rFonts w:ascii="Times New Roman" w:hAnsi="Times New Roman" w:cs="Times New Roman"/>
              </w:rPr>
              <w:t>экспаты</w:t>
            </w:r>
          </w:p>
        </w:tc>
        <w:tc>
          <w:tcPr>
            <w:tcW w:w="700" w:type="pct"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0E2">
              <w:rPr>
                <w:rFonts w:ascii="Times New Roman" w:hAnsi="Times New Roman" w:cs="Times New Roman"/>
              </w:rPr>
              <w:t>18,47</w:t>
            </w:r>
          </w:p>
        </w:tc>
        <w:tc>
          <w:tcPr>
            <w:tcW w:w="1047" w:type="pct"/>
            <w:vMerge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18" w:type="pct"/>
            <w:vMerge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9A245B" w:rsidRPr="001A00E2" w:rsidRDefault="009A245B" w:rsidP="009A245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A00E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B9F6B41" wp14:editId="4DE263CB">
            <wp:extent cx="6149975" cy="2438400"/>
            <wp:effectExtent l="0" t="0" r="0" b="0"/>
            <wp:docPr id="27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A245B" w:rsidRPr="001A00E2" w:rsidRDefault="009A245B" w:rsidP="009A245B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1A00E2">
        <w:rPr>
          <w:rFonts w:ascii="Times New Roman" w:hAnsi="Times New Roman" w:cs="Times New Roman"/>
          <w:sz w:val="26"/>
          <w:szCs w:val="26"/>
        </w:rPr>
        <w:t>Рисунок 5 – Среднеранговые показатели различий в мотивационной структуре личности (В.Э. Мильман)</w:t>
      </w:r>
    </w:p>
    <w:p w:rsidR="009A245B" w:rsidRPr="001A00E2" w:rsidRDefault="009A245B" w:rsidP="009A24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A245B" w:rsidRPr="001A00E2" w:rsidRDefault="009A245B" w:rsidP="009A24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00E2">
        <w:rPr>
          <w:rFonts w:ascii="Times New Roman" w:hAnsi="Times New Roman" w:cs="Times New Roman"/>
          <w:sz w:val="26"/>
          <w:szCs w:val="26"/>
        </w:rPr>
        <w:t>В таблице 2 и на рисунке 6 представлены выявленные достоверные различия в степени удовлетворенности трудом по методике А.В. Батрашева между казахстанскими и иностранными преподавателями [3, 4].</w:t>
      </w:r>
    </w:p>
    <w:p w:rsidR="009A245B" w:rsidRPr="001A00E2" w:rsidRDefault="009A245B" w:rsidP="009A245B">
      <w:pPr>
        <w:tabs>
          <w:tab w:val="left" w:pos="567"/>
          <w:tab w:val="left" w:pos="823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00E2">
        <w:rPr>
          <w:rFonts w:ascii="Times New Roman" w:hAnsi="Times New Roman" w:cs="Times New Roman"/>
          <w:sz w:val="26"/>
          <w:szCs w:val="26"/>
        </w:rPr>
        <w:t xml:space="preserve">Проведенное исследование </w:t>
      </w:r>
      <w:r w:rsidRPr="001A00E2">
        <w:rPr>
          <w:rFonts w:ascii="Times New Roman" w:eastAsia="Times New Roman" w:hAnsi="Times New Roman" w:cs="Times New Roman"/>
          <w:sz w:val="26"/>
          <w:szCs w:val="26"/>
        </w:rPr>
        <w:t xml:space="preserve">особенностей профессиональной и личностной мотивации преподавателей высших учебных заведений – граждан РК и экспатов, показало, что в мотивационной сфере казахстанских преподавателей и преподавателей – экспатов, имеются различия. </w:t>
      </w:r>
    </w:p>
    <w:p w:rsidR="009A245B" w:rsidRPr="001A00E2" w:rsidRDefault="009A245B" w:rsidP="009A24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A245B" w:rsidRPr="001A00E2" w:rsidRDefault="009A245B" w:rsidP="009A24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00E2">
        <w:rPr>
          <w:rFonts w:ascii="Times New Roman" w:hAnsi="Times New Roman" w:cs="Times New Roman"/>
          <w:sz w:val="26"/>
          <w:szCs w:val="26"/>
        </w:rPr>
        <w:t>Таблица 2 – Различия</w:t>
      </w:r>
      <w:r w:rsidRPr="004A7B47">
        <w:rPr>
          <w:rFonts w:ascii="Times New Roman" w:hAnsi="Times New Roman" w:cs="Times New Roman"/>
          <w:sz w:val="26"/>
          <w:szCs w:val="26"/>
        </w:rPr>
        <w:t xml:space="preserve"> </w:t>
      </w:r>
      <w:r w:rsidRPr="001A00E2">
        <w:rPr>
          <w:rFonts w:ascii="Times New Roman" w:hAnsi="Times New Roman" w:cs="Times New Roman"/>
          <w:sz w:val="26"/>
          <w:szCs w:val="26"/>
        </w:rPr>
        <w:t>в степени удовлетворенности трудом по методике А.В. Батрашева</w:t>
      </w:r>
    </w:p>
    <w:tbl>
      <w:tblPr>
        <w:tblW w:w="475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1369"/>
        <w:gridCol w:w="1283"/>
        <w:gridCol w:w="2195"/>
        <w:gridCol w:w="1405"/>
      </w:tblGrid>
      <w:tr w:rsidR="009A245B" w:rsidRPr="001A00E2" w:rsidTr="00EA0BB9">
        <w:tc>
          <w:tcPr>
            <w:tcW w:w="1588" w:type="pct"/>
            <w:vAlign w:val="center"/>
          </w:tcPr>
          <w:p w:rsidR="009A245B" w:rsidRPr="00AD2DF4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D2DF4">
              <w:rPr>
                <w:rFonts w:ascii="Times New Roman" w:hAnsi="Times New Roman" w:cs="Times New Roman"/>
                <w:bCs/>
              </w:rPr>
              <w:lastRenderedPageBreak/>
              <w:t>Переменные</w:t>
            </w:r>
          </w:p>
        </w:tc>
        <w:tc>
          <w:tcPr>
            <w:tcW w:w="747" w:type="pct"/>
            <w:vAlign w:val="center"/>
          </w:tcPr>
          <w:p w:rsidR="009A245B" w:rsidRPr="00AD2DF4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D2DF4">
              <w:rPr>
                <w:rFonts w:ascii="Times New Roman" w:hAnsi="Times New Roman" w:cs="Times New Roman"/>
                <w:bCs/>
              </w:rPr>
              <w:t>препода-ватели</w:t>
            </w:r>
          </w:p>
        </w:tc>
        <w:tc>
          <w:tcPr>
            <w:tcW w:w="700" w:type="pct"/>
            <w:vAlign w:val="center"/>
          </w:tcPr>
          <w:p w:rsidR="009A245B" w:rsidRPr="00AD2DF4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F4">
              <w:rPr>
                <w:rFonts w:ascii="Times New Roman" w:hAnsi="Times New Roman" w:cs="Times New Roman"/>
              </w:rPr>
              <w:t>Средний</w:t>
            </w:r>
          </w:p>
          <w:p w:rsidR="009A245B" w:rsidRPr="00AD2DF4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F4">
              <w:rPr>
                <w:rFonts w:ascii="Times New Roman" w:hAnsi="Times New Roman" w:cs="Times New Roman"/>
              </w:rPr>
              <w:t>ранг</w:t>
            </w:r>
          </w:p>
        </w:tc>
        <w:tc>
          <w:tcPr>
            <w:tcW w:w="1198" w:type="pct"/>
            <w:vAlign w:val="center"/>
          </w:tcPr>
          <w:p w:rsidR="009A245B" w:rsidRPr="00AD2DF4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F4">
              <w:rPr>
                <w:rFonts w:ascii="Times New Roman" w:hAnsi="Times New Roman" w:cs="Times New Roman"/>
              </w:rPr>
              <w:t>Критерий</w:t>
            </w:r>
          </w:p>
          <w:p w:rsidR="009A245B" w:rsidRPr="00AD2DF4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2DF4">
              <w:rPr>
                <w:rFonts w:ascii="Times New Roman" w:hAnsi="Times New Roman" w:cs="Times New Roman"/>
              </w:rPr>
              <w:t>U Манна-Уитни</w:t>
            </w:r>
          </w:p>
        </w:tc>
        <w:tc>
          <w:tcPr>
            <w:tcW w:w="767" w:type="pct"/>
            <w:vAlign w:val="center"/>
          </w:tcPr>
          <w:p w:rsidR="009A245B" w:rsidRPr="00AD2DF4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2DF4">
              <w:rPr>
                <w:rFonts w:ascii="Times New Roman" w:hAnsi="Times New Roman" w:cs="Times New Roman"/>
              </w:rPr>
              <w:t>Достоверность</w:t>
            </w:r>
          </w:p>
        </w:tc>
      </w:tr>
      <w:tr w:rsidR="009A245B" w:rsidRPr="001A00E2" w:rsidTr="00EA0BB9">
        <w:trPr>
          <w:trHeight w:val="155"/>
        </w:trPr>
        <w:tc>
          <w:tcPr>
            <w:tcW w:w="1588" w:type="pct"/>
            <w:vMerge w:val="restart"/>
            <w:vAlign w:val="center"/>
          </w:tcPr>
          <w:p w:rsidR="009A245B" w:rsidRPr="00AD2DF4" w:rsidRDefault="009A245B" w:rsidP="00EA0BB9">
            <w:pPr>
              <w:pStyle w:val="3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DF4">
              <w:rPr>
                <w:rFonts w:ascii="Times New Roman" w:hAnsi="Times New Roman" w:cs="Times New Roman"/>
                <w:sz w:val="22"/>
                <w:szCs w:val="22"/>
              </w:rPr>
              <w:t>Интерес к работе</w:t>
            </w:r>
          </w:p>
        </w:tc>
        <w:tc>
          <w:tcPr>
            <w:tcW w:w="747" w:type="pct"/>
            <w:vAlign w:val="center"/>
          </w:tcPr>
          <w:p w:rsidR="009A245B" w:rsidRPr="00AD2DF4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2DF4">
              <w:rPr>
                <w:rFonts w:ascii="Times New Roman" w:hAnsi="Times New Roman" w:cs="Times New Roman"/>
              </w:rPr>
              <w:t>РК</w:t>
            </w:r>
          </w:p>
        </w:tc>
        <w:tc>
          <w:tcPr>
            <w:tcW w:w="700" w:type="pct"/>
            <w:vAlign w:val="center"/>
          </w:tcPr>
          <w:p w:rsidR="009A245B" w:rsidRPr="00AD2DF4" w:rsidRDefault="009A245B" w:rsidP="00EA0B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F4">
              <w:rPr>
                <w:rFonts w:ascii="Times New Roman" w:hAnsi="Times New Roman" w:cs="Times New Roman"/>
              </w:rPr>
              <w:t>25,47</w:t>
            </w:r>
          </w:p>
        </w:tc>
        <w:tc>
          <w:tcPr>
            <w:tcW w:w="1198" w:type="pct"/>
            <w:vMerge w:val="restart"/>
            <w:vAlign w:val="center"/>
          </w:tcPr>
          <w:p w:rsidR="009A245B" w:rsidRPr="00AD2DF4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D2DF4">
              <w:rPr>
                <w:rFonts w:ascii="Times New Roman" w:hAnsi="Times New Roman" w:cs="Times New Roman"/>
                <w:bCs/>
              </w:rPr>
              <w:t>299,000</w:t>
            </w:r>
          </w:p>
        </w:tc>
        <w:tc>
          <w:tcPr>
            <w:tcW w:w="767" w:type="pct"/>
            <w:vMerge w:val="restart"/>
            <w:vAlign w:val="center"/>
          </w:tcPr>
          <w:p w:rsidR="009A245B" w:rsidRPr="00AD2DF4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D2DF4">
              <w:rPr>
                <w:rFonts w:ascii="Times New Roman" w:hAnsi="Times New Roman" w:cs="Times New Roman"/>
                <w:bCs/>
              </w:rPr>
              <w:t>0,025</w:t>
            </w:r>
          </w:p>
        </w:tc>
      </w:tr>
      <w:tr w:rsidR="009A245B" w:rsidRPr="001A00E2" w:rsidTr="00EA0BB9">
        <w:tc>
          <w:tcPr>
            <w:tcW w:w="1588" w:type="pct"/>
            <w:vMerge/>
            <w:vAlign w:val="center"/>
          </w:tcPr>
          <w:p w:rsidR="009A245B" w:rsidRPr="00AD2DF4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7" w:type="pct"/>
            <w:vAlign w:val="center"/>
          </w:tcPr>
          <w:p w:rsidR="009A245B" w:rsidRPr="00AD2DF4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2DF4">
              <w:rPr>
                <w:rFonts w:ascii="Times New Roman" w:hAnsi="Times New Roman" w:cs="Times New Roman"/>
              </w:rPr>
              <w:t>экспаты</w:t>
            </w:r>
          </w:p>
        </w:tc>
        <w:tc>
          <w:tcPr>
            <w:tcW w:w="700" w:type="pct"/>
            <w:vAlign w:val="center"/>
          </w:tcPr>
          <w:p w:rsidR="009A245B" w:rsidRPr="00AD2DF4" w:rsidRDefault="009A245B" w:rsidP="00EA0B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F4">
              <w:rPr>
                <w:rFonts w:ascii="Times New Roman" w:hAnsi="Times New Roman" w:cs="Times New Roman"/>
              </w:rPr>
              <w:t>35,53</w:t>
            </w:r>
          </w:p>
        </w:tc>
        <w:tc>
          <w:tcPr>
            <w:tcW w:w="1198" w:type="pct"/>
            <w:vMerge/>
            <w:vAlign w:val="center"/>
          </w:tcPr>
          <w:p w:rsidR="009A245B" w:rsidRPr="00AD2DF4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7" w:type="pct"/>
            <w:vMerge/>
            <w:vAlign w:val="center"/>
          </w:tcPr>
          <w:p w:rsidR="009A245B" w:rsidRPr="00AD2DF4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A245B" w:rsidRPr="001A00E2" w:rsidTr="00EA0BB9">
        <w:trPr>
          <w:trHeight w:val="224"/>
        </w:trPr>
        <w:tc>
          <w:tcPr>
            <w:tcW w:w="1588" w:type="pct"/>
            <w:vMerge w:val="restart"/>
            <w:vAlign w:val="center"/>
          </w:tcPr>
          <w:p w:rsidR="009A245B" w:rsidRPr="00AD2DF4" w:rsidRDefault="009A245B" w:rsidP="00EA0BB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D2DF4">
              <w:rPr>
                <w:rFonts w:ascii="Times New Roman" w:hAnsi="Times New Roman" w:cs="Times New Roman"/>
              </w:rPr>
              <w:t>Уровень притязаний в профессиональной деятельности</w:t>
            </w:r>
          </w:p>
        </w:tc>
        <w:tc>
          <w:tcPr>
            <w:tcW w:w="747" w:type="pct"/>
            <w:vAlign w:val="center"/>
          </w:tcPr>
          <w:p w:rsidR="009A245B" w:rsidRPr="00AD2DF4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2DF4">
              <w:rPr>
                <w:rFonts w:ascii="Times New Roman" w:hAnsi="Times New Roman" w:cs="Times New Roman"/>
              </w:rPr>
              <w:t>РК</w:t>
            </w:r>
          </w:p>
        </w:tc>
        <w:tc>
          <w:tcPr>
            <w:tcW w:w="700" w:type="pct"/>
            <w:vAlign w:val="center"/>
          </w:tcPr>
          <w:p w:rsidR="009A245B" w:rsidRPr="00AD2DF4" w:rsidRDefault="009A245B" w:rsidP="00EA0B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F4">
              <w:rPr>
                <w:rFonts w:ascii="Times New Roman" w:hAnsi="Times New Roman" w:cs="Times New Roman"/>
              </w:rPr>
              <w:t>41,95</w:t>
            </w:r>
          </w:p>
        </w:tc>
        <w:tc>
          <w:tcPr>
            <w:tcW w:w="1198" w:type="pct"/>
            <w:vMerge w:val="restart"/>
            <w:vAlign w:val="center"/>
          </w:tcPr>
          <w:p w:rsidR="009A245B" w:rsidRPr="00AD2DF4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D2DF4">
              <w:rPr>
                <w:rFonts w:ascii="Times New Roman" w:hAnsi="Times New Roman" w:cs="Times New Roman"/>
                <w:bCs/>
              </w:rPr>
              <w:t>106,500</w:t>
            </w:r>
          </w:p>
        </w:tc>
        <w:tc>
          <w:tcPr>
            <w:tcW w:w="767" w:type="pct"/>
            <w:vMerge w:val="restart"/>
            <w:vAlign w:val="center"/>
          </w:tcPr>
          <w:p w:rsidR="009A245B" w:rsidRPr="00AD2DF4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D2DF4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9A245B" w:rsidRPr="001A00E2" w:rsidTr="00EA0BB9">
        <w:tc>
          <w:tcPr>
            <w:tcW w:w="1588" w:type="pct"/>
            <w:vMerge/>
            <w:vAlign w:val="center"/>
          </w:tcPr>
          <w:p w:rsidR="009A245B" w:rsidRPr="00AD2DF4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7" w:type="pct"/>
            <w:vAlign w:val="center"/>
          </w:tcPr>
          <w:p w:rsidR="009A245B" w:rsidRPr="00AD2DF4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2DF4">
              <w:rPr>
                <w:rFonts w:ascii="Times New Roman" w:hAnsi="Times New Roman" w:cs="Times New Roman"/>
              </w:rPr>
              <w:t>экспаты</w:t>
            </w:r>
          </w:p>
        </w:tc>
        <w:tc>
          <w:tcPr>
            <w:tcW w:w="700" w:type="pct"/>
            <w:vAlign w:val="center"/>
          </w:tcPr>
          <w:p w:rsidR="009A245B" w:rsidRPr="00AD2DF4" w:rsidRDefault="009A245B" w:rsidP="00EA0B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F4">
              <w:rPr>
                <w:rFonts w:ascii="Times New Roman" w:hAnsi="Times New Roman" w:cs="Times New Roman"/>
              </w:rPr>
              <w:t>19,05</w:t>
            </w:r>
          </w:p>
        </w:tc>
        <w:tc>
          <w:tcPr>
            <w:tcW w:w="1198" w:type="pct"/>
            <w:vMerge/>
            <w:vAlign w:val="center"/>
          </w:tcPr>
          <w:p w:rsidR="009A245B" w:rsidRPr="00AD2DF4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7" w:type="pct"/>
            <w:vMerge/>
            <w:vAlign w:val="center"/>
          </w:tcPr>
          <w:p w:rsidR="009A245B" w:rsidRPr="00AD2DF4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A245B" w:rsidRPr="001A00E2" w:rsidTr="00EA0BB9">
        <w:trPr>
          <w:trHeight w:val="173"/>
        </w:trPr>
        <w:tc>
          <w:tcPr>
            <w:tcW w:w="1588" w:type="pct"/>
            <w:vMerge w:val="restart"/>
            <w:vAlign w:val="center"/>
          </w:tcPr>
          <w:p w:rsidR="009A245B" w:rsidRPr="00AD2DF4" w:rsidRDefault="009A245B" w:rsidP="00EA0BB9">
            <w:pPr>
              <w:pStyle w:val="3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D2D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Предпочтение выполняемой работы высокому заработку</w:t>
            </w:r>
          </w:p>
        </w:tc>
        <w:tc>
          <w:tcPr>
            <w:tcW w:w="747" w:type="pct"/>
            <w:vAlign w:val="center"/>
          </w:tcPr>
          <w:p w:rsidR="009A245B" w:rsidRPr="00AD2DF4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2DF4">
              <w:rPr>
                <w:rFonts w:ascii="Times New Roman" w:hAnsi="Times New Roman" w:cs="Times New Roman"/>
              </w:rPr>
              <w:t>РК</w:t>
            </w:r>
          </w:p>
        </w:tc>
        <w:tc>
          <w:tcPr>
            <w:tcW w:w="700" w:type="pct"/>
            <w:vAlign w:val="center"/>
          </w:tcPr>
          <w:p w:rsidR="009A245B" w:rsidRPr="00AD2DF4" w:rsidRDefault="009A245B" w:rsidP="00EA0B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F4">
              <w:rPr>
                <w:rFonts w:ascii="Times New Roman" w:hAnsi="Times New Roman" w:cs="Times New Roman"/>
              </w:rPr>
              <w:t>18,22</w:t>
            </w:r>
          </w:p>
        </w:tc>
        <w:tc>
          <w:tcPr>
            <w:tcW w:w="1198" w:type="pct"/>
            <w:vMerge w:val="restart"/>
            <w:vAlign w:val="center"/>
          </w:tcPr>
          <w:p w:rsidR="009A245B" w:rsidRPr="00AD2DF4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D2DF4">
              <w:rPr>
                <w:rFonts w:ascii="Times New Roman" w:hAnsi="Times New Roman" w:cs="Times New Roman"/>
                <w:bCs/>
              </w:rPr>
              <w:t>81,500</w:t>
            </w:r>
          </w:p>
        </w:tc>
        <w:tc>
          <w:tcPr>
            <w:tcW w:w="767" w:type="pct"/>
            <w:vMerge w:val="restart"/>
            <w:vAlign w:val="center"/>
          </w:tcPr>
          <w:p w:rsidR="009A245B" w:rsidRPr="00AD2DF4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D2DF4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9A245B" w:rsidRPr="001A00E2" w:rsidTr="00EA0BB9">
        <w:tc>
          <w:tcPr>
            <w:tcW w:w="1588" w:type="pct"/>
            <w:vMerge/>
            <w:vAlign w:val="center"/>
          </w:tcPr>
          <w:p w:rsidR="009A245B" w:rsidRPr="00AD2DF4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7" w:type="pct"/>
            <w:vAlign w:val="center"/>
          </w:tcPr>
          <w:p w:rsidR="009A245B" w:rsidRPr="00AD2DF4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2DF4">
              <w:rPr>
                <w:rFonts w:ascii="Times New Roman" w:hAnsi="Times New Roman" w:cs="Times New Roman"/>
              </w:rPr>
              <w:t>экспаты</w:t>
            </w:r>
          </w:p>
        </w:tc>
        <w:tc>
          <w:tcPr>
            <w:tcW w:w="700" w:type="pct"/>
            <w:vAlign w:val="center"/>
          </w:tcPr>
          <w:p w:rsidR="009A245B" w:rsidRPr="00AD2DF4" w:rsidRDefault="009A245B" w:rsidP="00EA0B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F4">
              <w:rPr>
                <w:rFonts w:ascii="Times New Roman" w:hAnsi="Times New Roman" w:cs="Times New Roman"/>
              </w:rPr>
              <w:t>42,78</w:t>
            </w:r>
          </w:p>
        </w:tc>
        <w:tc>
          <w:tcPr>
            <w:tcW w:w="1198" w:type="pct"/>
            <w:vMerge/>
            <w:vAlign w:val="center"/>
          </w:tcPr>
          <w:p w:rsidR="009A245B" w:rsidRPr="00AD2DF4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7" w:type="pct"/>
            <w:vMerge/>
            <w:vAlign w:val="center"/>
          </w:tcPr>
          <w:p w:rsidR="009A245B" w:rsidRPr="00AD2DF4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A245B" w:rsidRPr="001A00E2" w:rsidTr="00EA0BB9">
        <w:tc>
          <w:tcPr>
            <w:tcW w:w="1588" w:type="pct"/>
            <w:vMerge w:val="restart"/>
            <w:vAlign w:val="center"/>
          </w:tcPr>
          <w:p w:rsidR="009A245B" w:rsidRPr="00AD2DF4" w:rsidRDefault="009A245B" w:rsidP="00EA0BB9">
            <w:pPr>
              <w:pStyle w:val="3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DF4">
              <w:rPr>
                <w:rFonts w:ascii="Times New Roman" w:hAnsi="Times New Roman" w:cs="Times New Roman"/>
                <w:sz w:val="22"/>
                <w:szCs w:val="22"/>
              </w:rPr>
              <w:t>Профессиональная ответственность</w:t>
            </w:r>
          </w:p>
        </w:tc>
        <w:tc>
          <w:tcPr>
            <w:tcW w:w="747" w:type="pct"/>
            <w:vAlign w:val="center"/>
          </w:tcPr>
          <w:p w:rsidR="009A245B" w:rsidRPr="00AD2DF4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2DF4">
              <w:rPr>
                <w:rFonts w:ascii="Times New Roman" w:hAnsi="Times New Roman" w:cs="Times New Roman"/>
              </w:rPr>
              <w:t>РК</w:t>
            </w:r>
          </w:p>
        </w:tc>
        <w:tc>
          <w:tcPr>
            <w:tcW w:w="700" w:type="pct"/>
            <w:vAlign w:val="center"/>
          </w:tcPr>
          <w:p w:rsidR="009A245B" w:rsidRPr="00AD2DF4" w:rsidRDefault="009A245B" w:rsidP="00EA0B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F4">
              <w:rPr>
                <w:rFonts w:ascii="Times New Roman" w:hAnsi="Times New Roman" w:cs="Times New Roman"/>
              </w:rPr>
              <w:t>16,38</w:t>
            </w:r>
          </w:p>
        </w:tc>
        <w:tc>
          <w:tcPr>
            <w:tcW w:w="1198" w:type="pct"/>
            <w:vMerge w:val="restart"/>
            <w:vAlign w:val="center"/>
          </w:tcPr>
          <w:p w:rsidR="009A245B" w:rsidRPr="00AD2DF4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D2DF4">
              <w:rPr>
                <w:rFonts w:ascii="Times New Roman" w:hAnsi="Times New Roman" w:cs="Times New Roman"/>
                <w:bCs/>
              </w:rPr>
              <w:t>26,500</w:t>
            </w:r>
          </w:p>
        </w:tc>
        <w:tc>
          <w:tcPr>
            <w:tcW w:w="767" w:type="pct"/>
            <w:vMerge w:val="restart"/>
            <w:vAlign w:val="center"/>
          </w:tcPr>
          <w:p w:rsidR="009A245B" w:rsidRPr="00AD2DF4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D2DF4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9A245B" w:rsidRPr="001A00E2" w:rsidTr="00EA0BB9">
        <w:tc>
          <w:tcPr>
            <w:tcW w:w="1588" w:type="pct"/>
            <w:vMerge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47" w:type="pct"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00E2">
              <w:rPr>
                <w:rFonts w:ascii="Times New Roman" w:hAnsi="Times New Roman" w:cs="Times New Roman"/>
                <w:sz w:val="26"/>
                <w:szCs w:val="26"/>
              </w:rPr>
              <w:t>экспаты</w:t>
            </w:r>
          </w:p>
        </w:tc>
        <w:tc>
          <w:tcPr>
            <w:tcW w:w="700" w:type="pct"/>
            <w:vAlign w:val="center"/>
          </w:tcPr>
          <w:p w:rsidR="009A245B" w:rsidRPr="001A00E2" w:rsidRDefault="009A245B" w:rsidP="00EA0B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00E2">
              <w:rPr>
                <w:rFonts w:ascii="Times New Roman" w:hAnsi="Times New Roman" w:cs="Times New Roman"/>
                <w:sz w:val="26"/>
                <w:szCs w:val="26"/>
              </w:rPr>
              <w:t>44,62</w:t>
            </w:r>
          </w:p>
        </w:tc>
        <w:tc>
          <w:tcPr>
            <w:tcW w:w="1198" w:type="pct"/>
            <w:vMerge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67" w:type="pct"/>
            <w:vMerge/>
          </w:tcPr>
          <w:p w:rsidR="009A245B" w:rsidRPr="001A00E2" w:rsidRDefault="009A245B" w:rsidP="00EA0BB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9A245B" w:rsidRPr="001A00E2" w:rsidRDefault="009A245B" w:rsidP="009A245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245B" w:rsidRPr="001A00E2" w:rsidRDefault="009A245B" w:rsidP="009A24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00E2">
        <w:rPr>
          <w:rFonts w:ascii="Times New Roman" w:hAnsi="Times New Roman" w:cs="Times New Roman"/>
          <w:sz w:val="26"/>
          <w:szCs w:val="26"/>
        </w:rPr>
        <w:t>В</w:t>
      </w:r>
      <w:r w:rsidRPr="001A00E2">
        <w:rPr>
          <w:rFonts w:ascii="Times New Roman" w:eastAsia="Times New Roman" w:hAnsi="Times New Roman" w:cs="Times New Roman"/>
          <w:sz w:val="26"/>
          <w:szCs w:val="26"/>
        </w:rPr>
        <w:t>ыявленные особенности профессиональной и личностной мотивации преподавателей высших учебных заведений – граждан РК и экспатов, позволят разработать концепцию формирования профессиональной мотивации преподавателей, направленной на повышение профессионализма и личностного развития педагогических кадров в целом.</w:t>
      </w:r>
    </w:p>
    <w:p w:rsidR="009A245B" w:rsidRPr="001A00E2" w:rsidRDefault="009A245B" w:rsidP="009A24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A245B" w:rsidRPr="001A00E2" w:rsidRDefault="009A245B" w:rsidP="009A245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A00E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11B5205" wp14:editId="1026332E">
            <wp:extent cx="6085205" cy="2374900"/>
            <wp:effectExtent l="0" t="0" r="0" b="0"/>
            <wp:docPr id="28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A245B" w:rsidRPr="001A00E2" w:rsidRDefault="009A245B" w:rsidP="009A245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A245B" w:rsidRPr="001A00E2" w:rsidRDefault="009A245B" w:rsidP="009A245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A00E2">
        <w:rPr>
          <w:rFonts w:ascii="Times New Roman" w:hAnsi="Times New Roman" w:cs="Times New Roman"/>
          <w:sz w:val="26"/>
          <w:szCs w:val="26"/>
        </w:rPr>
        <w:t>Рисунок 6 – Среднеранговые показатели различий в удовлетворенности работой</w:t>
      </w:r>
    </w:p>
    <w:p w:rsidR="009A245B" w:rsidRPr="001A00E2" w:rsidRDefault="009A245B" w:rsidP="009A245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A245B" w:rsidRPr="001A00E2" w:rsidRDefault="009A245B" w:rsidP="009A24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00E2">
        <w:rPr>
          <w:rFonts w:ascii="Times New Roman" w:eastAsia="Times New Roman" w:hAnsi="Times New Roman" w:cs="Times New Roman"/>
          <w:sz w:val="26"/>
          <w:szCs w:val="26"/>
        </w:rPr>
        <w:t>Практические результаты исследования и рекомендации позволяют руководству вузов системно проводить работу по отбору преподавателей, формированию у них профессиональной мотивации, прогнозированию и оценке успешности педагогической деятельности, что повышает эффективность образовательного процесса в вузе.</w:t>
      </w:r>
    </w:p>
    <w:p w:rsidR="009A245B" w:rsidRPr="001A00E2" w:rsidRDefault="009A245B" w:rsidP="009A245B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1A00E2">
        <w:rPr>
          <w:rFonts w:ascii="Times New Roman" w:hAnsi="Times New Roman" w:cs="Times New Roman"/>
          <w:sz w:val="26"/>
          <w:szCs w:val="26"/>
        </w:rPr>
        <w:t>Литература</w:t>
      </w:r>
    </w:p>
    <w:p w:rsidR="009A245B" w:rsidRPr="00AD2DF4" w:rsidRDefault="009A245B" w:rsidP="009A245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pacing w:val="-8"/>
          <w:sz w:val="26"/>
          <w:szCs w:val="26"/>
        </w:rPr>
      </w:pPr>
      <w:r w:rsidRPr="00AD2DF4">
        <w:rPr>
          <w:spacing w:val="-8"/>
          <w:sz w:val="26"/>
          <w:szCs w:val="26"/>
        </w:rPr>
        <w:t>Дьяченко М.И., Кандыбович Л.А. Психология высшей школы.–Минск, 2010.–С.142.</w:t>
      </w:r>
    </w:p>
    <w:p w:rsidR="009A245B" w:rsidRPr="001A00E2" w:rsidRDefault="009A245B" w:rsidP="009A245B">
      <w:pPr>
        <w:pStyle w:val="Pa15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sz w:val="26"/>
          <w:szCs w:val="26"/>
          <w:lang w:val="en-US"/>
        </w:rPr>
      </w:pPr>
      <w:r w:rsidRPr="001A00E2">
        <w:rPr>
          <w:sz w:val="26"/>
          <w:szCs w:val="26"/>
        </w:rPr>
        <w:t>Практическая психодиагностика. Методики и тесты. Учебное пособие / ред. и сост. Райгородский</w:t>
      </w:r>
      <w:r w:rsidRPr="001A00E2">
        <w:rPr>
          <w:sz w:val="26"/>
          <w:szCs w:val="26"/>
          <w:lang w:val="en-US"/>
        </w:rPr>
        <w:t xml:space="preserve"> </w:t>
      </w:r>
      <w:r w:rsidRPr="001A00E2">
        <w:rPr>
          <w:sz w:val="26"/>
          <w:szCs w:val="26"/>
        </w:rPr>
        <w:t>Д</w:t>
      </w:r>
      <w:r w:rsidRPr="001A00E2">
        <w:rPr>
          <w:sz w:val="26"/>
          <w:szCs w:val="26"/>
          <w:lang w:val="en-US"/>
        </w:rPr>
        <w:t>.</w:t>
      </w:r>
      <w:r w:rsidRPr="001A00E2">
        <w:rPr>
          <w:sz w:val="26"/>
          <w:szCs w:val="26"/>
        </w:rPr>
        <w:t>Я</w:t>
      </w:r>
      <w:r w:rsidRPr="001A00E2">
        <w:rPr>
          <w:sz w:val="26"/>
          <w:szCs w:val="26"/>
          <w:lang w:val="en-US"/>
        </w:rPr>
        <w:t xml:space="preserve">. – </w:t>
      </w:r>
      <w:r w:rsidRPr="001A00E2">
        <w:rPr>
          <w:sz w:val="26"/>
          <w:szCs w:val="26"/>
        </w:rPr>
        <w:t>Самара</w:t>
      </w:r>
      <w:r w:rsidRPr="001A00E2">
        <w:rPr>
          <w:sz w:val="26"/>
          <w:szCs w:val="26"/>
          <w:lang w:val="en-US"/>
        </w:rPr>
        <w:t xml:space="preserve">, 2001. – </w:t>
      </w:r>
      <w:r w:rsidRPr="001A00E2">
        <w:rPr>
          <w:sz w:val="26"/>
          <w:szCs w:val="26"/>
        </w:rPr>
        <w:t>С</w:t>
      </w:r>
      <w:r w:rsidRPr="001A00E2">
        <w:rPr>
          <w:sz w:val="26"/>
          <w:szCs w:val="26"/>
          <w:lang w:val="en-US"/>
        </w:rPr>
        <w:t>.641-648.</w:t>
      </w:r>
    </w:p>
    <w:p w:rsidR="009A245B" w:rsidRPr="001A00E2" w:rsidRDefault="009A245B" w:rsidP="009A245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1A00E2">
        <w:rPr>
          <w:sz w:val="26"/>
          <w:szCs w:val="26"/>
        </w:rPr>
        <w:t>Наследов А.Д. IBM SPSS, Statistics 20 и AMOS: профессиональный статистический анализ данных. – СПб.: Питер, 2013. – 416 с.</w:t>
      </w:r>
    </w:p>
    <w:p w:rsidR="009A245B" w:rsidRPr="001A00E2" w:rsidRDefault="009A245B" w:rsidP="009A245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1A00E2">
        <w:rPr>
          <w:sz w:val="26"/>
          <w:szCs w:val="26"/>
        </w:rPr>
        <w:t>Наследов А. Д. Математические методы психологического исследования. Анализ и интерпретация данных. – СПб.: Речь, 2012. – 392 с.</w:t>
      </w:r>
    </w:p>
    <w:p w:rsidR="009A245B" w:rsidRPr="001A00E2" w:rsidRDefault="009A245B" w:rsidP="009A245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1A00E2">
        <w:rPr>
          <w:sz w:val="26"/>
          <w:szCs w:val="26"/>
        </w:rPr>
        <w:t>Есарева З.Ф. Особенности деятельности преподавателя высшей школы. – СПб.: Питер, 2014.</w:t>
      </w:r>
    </w:p>
    <w:p w:rsidR="009A245B" w:rsidRPr="001A00E2" w:rsidRDefault="009A245B" w:rsidP="009A245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1A00E2">
        <w:rPr>
          <w:sz w:val="26"/>
          <w:szCs w:val="26"/>
        </w:rPr>
        <w:t>Жураковский В., Приходько В., Федоров И. Вузовский преподаватель сегодня и завтра // Высшее образование в России. – 2010., № 3. – С.З.</w:t>
      </w:r>
    </w:p>
    <w:p w:rsidR="009A245B" w:rsidRPr="001A00E2" w:rsidRDefault="009A245B" w:rsidP="009A245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Style w:val="a5"/>
          <w:rFonts w:eastAsiaTheme="majorEastAsia"/>
          <w:b w:val="0"/>
          <w:color w:val="auto"/>
          <w:sz w:val="26"/>
          <w:szCs w:val="26"/>
        </w:rPr>
      </w:pPr>
      <w:r w:rsidRPr="001A00E2">
        <w:rPr>
          <w:sz w:val="26"/>
          <w:szCs w:val="26"/>
        </w:rPr>
        <w:lastRenderedPageBreak/>
        <w:t xml:space="preserve">Калитина А.В., Воронова А.А. Диагностика мотивационной структуры личности: принципы и ограничения (по методике В. Э. Мильмана) // Материалы X Международной студенческой электронной научной конференции «Студенческий научный форум» URL: </w:t>
      </w:r>
      <w:hyperlink r:id="rId12" w:history="1">
        <w:r w:rsidRPr="001A00E2">
          <w:rPr>
            <w:rStyle w:val="a5"/>
            <w:rFonts w:eastAsiaTheme="majorEastAsia"/>
            <w:color w:val="auto"/>
            <w:sz w:val="26"/>
            <w:szCs w:val="26"/>
          </w:rPr>
          <w:t>http://www.scienceforum.ru/2018/3029/1523</w:t>
        </w:r>
      </w:hyperlink>
    </w:p>
    <w:p w:rsidR="009A245B" w:rsidRPr="00AD2DF4" w:rsidRDefault="009A245B" w:rsidP="009A245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pacing w:val="-6"/>
          <w:sz w:val="26"/>
          <w:szCs w:val="26"/>
        </w:rPr>
      </w:pPr>
      <w:r w:rsidRPr="00AD2DF4">
        <w:rPr>
          <w:spacing w:val="-6"/>
          <w:sz w:val="26"/>
          <w:szCs w:val="26"/>
        </w:rPr>
        <w:t>Ковалев В.И. Мотивы поведения и деятельности. – М.: Аспект Пресс, 2017. – С.53.</w:t>
      </w:r>
    </w:p>
    <w:p w:rsidR="009A245B" w:rsidRPr="001A00E2" w:rsidRDefault="009A245B" w:rsidP="009A245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1A00E2">
        <w:rPr>
          <w:sz w:val="26"/>
          <w:szCs w:val="26"/>
          <w:lang w:val="en-US"/>
        </w:rPr>
        <w:t xml:space="preserve">Hofstede G. Culture’s consequences: International differences in work-related values. ‒ Beverly Hills, CA: Sage, 1984. </w:t>
      </w: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bookmarkStart w:id="7" w:name="_GoBack"/>
      <w:bookmarkEnd w:id="7"/>
    </w:p>
    <w:p w:rsidR="0070799A" w:rsidRPr="001A00E2" w:rsidRDefault="0070799A" w:rsidP="0070799A">
      <w:pPr>
        <w:pStyle w:val="a3"/>
        <w:tabs>
          <w:tab w:val="left" w:pos="851"/>
        </w:tabs>
        <w:ind w:left="567"/>
        <w:jc w:val="both"/>
        <w:rPr>
          <w:rStyle w:val="tlid-translation"/>
          <w:rFonts w:eastAsiaTheme="minorEastAsia"/>
          <w:sz w:val="26"/>
          <w:szCs w:val="26"/>
          <w:lang w:val="kk-KZ" w:eastAsia="zh-CN"/>
        </w:rPr>
        <w:sectPr w:rsidR="0070799A" w:rsidRPr="001A00E2" w:rsidSect="00D8361B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sdt>
      <w:sdtPr>
        <w:rPr>
          <w:rFonts w:asciiTheme="minorHAnsi" w:eastAsiaTheme="minorEastAsia" w:hAnsiTheme="minorHAnsi" w:cstheme="minorBidi"/>
          <w:b w:val="0"/>
          <w:caps w:val="0"/>
          <w:kern w:val="0"/>
          <w:sz w:val="22"/>
          <w:szCs w:val="22"/>
          <w:bdr w:val="none" w:sz="0" w:space="0" w:color="auto"/>
          <w:shd w:val="clear" w:color="auto" w:fill="auto"/>
          <w:lang w:eastAsia="ru-RU"/>
        </w:rPr>
        <w:id w:val="47928244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70799A" w:rsidRDefault="0070799A" w:rsidP="0070799A">
          <w:pPr>
            <w:pStyle w:val="a6"/>
          </w:pPr>
          <w:r>
            <w:t>Оглавление</w:t>
          </w:r>
        </w:p>
        <w:p w:rsidR="0070799A" w:rsidRDefault="0070799A" w:rsidP="0070799A">
          <w:pPr>
            <w:pStyle w:val="11"/>
            <w:tabs>
              <w:tab w:val="right" w:leader="dot" w:pos="9628"/>
            </w:tabs>
            <w:rPr>
              <w:rFonts w:cstheme="minorBidi"/>
              <w:b w:val="0"/>
              <w:bCs w:val="0"/>
              <w:noProof/>
              <w:sz w:val="22"/>
              <w:szCs w:val="22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37794056" w:history="1">
            <w:r w:rsidRPr="00A946E1">
              <w:rPr>
                <w:rStyle w:val="a5"/>
                <w:noProof/>
              </w:rPr>
              <w:t>Направление 4 Механизмы мотивации педагогической деятельности преподавателей вуза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057" w:history="1">
            <w:r w:rsidRPr="00A946E1">
              <w:rPr>
                <w:rStyle w:val="a5"/>
                <w:noProof/>
              </w:rPr>
              <w:t>G.M.</w:t>
            </w:r>
            <w:r w:rsidRPr="00A946E1">
              <w:rPr>
                <w:rStyle w:val="a5"/>
                <w:noProof/>
                <w:lang w:val="kk-KZ"/>
              </w:rPr>
              <w:t xml:space="preserve"> </w:t>
            </w:r>
            <w:r w:rsidRPr="00A946E1">
              <w:rPr>
                <w:rStyle w:val="a5"/>
                <w:noProof/>
              </w:rPr>
              <w:t>Atakhanova, Sh.B.</w:t>
            </w:r>
            <w:r w:rsidRPr="00A946E1">
              <w:rPr>
                <w:rStyle w:val="a5"/>
                <w:noProof/>
                <w:lang w:val="kk-KZ"/>
              </w:rPr>
              <w:t xml:space="preserve"> </w:t>
            </w:r>
            <w:r w:rsidRPr="00A946E1">
              <w:rPr>
                <w:rStyle w:val="a5"/>
                <w:noProof/>
              </w:rPr>
              <w:t>Malikova</w:t>
            </w:r>
            <w:r>
              <w:rPr>
                <w:noProof/>
                <w:webHidden/>
              </w:rPr>
              <w:tab/>
            </w:r>
          </w:hyperlink>
          <w:hyperlink w:anchor="_Toc37794058" w:history="1">
            <w:r w:rsidRPr="00A946E1">
              <w:rPr>
                <w:rStyle w:val="a5"/>
                <w:noProof/>
              </w:rPr>
              <w:t>P</w:t>
            </w:r>
            <w:r w:rsidRPr="00A946E1">
              <w:rPr>
                <w:rStyle w:val="a5"/>
                <w:noProof/>
                <w:lang w:val="kk-KZ"/>
              </w:rPr>
              <w:t>ROBLEMS OF USING PEDAGOGICAL TECHNOLOGIES IN THE MODERN EDUCATION SYSTEM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059" w:history="1">
            <w:r w:rsidRPr="00A946E1">
              <w:rPr>
                <w:rStyle w:val="a5"/>
                <w:noProof/>
              </w:rPr>
              <w:t>S.А.</w:t>
            </w:r>
            <w:r w:rsidRPr="00A946E1">
              <w:rPr>
                <w:rStyle w:val="a5"/>
                <w:noProof/>
                <w:lang w:val="kk-KZ"/>
              </w:rPr>
              <w:t xml:space="preserve"> </w:t>
            </w:r>
            <w:r w:rsidRPr="00A946E1">
              <w:rPr>
                <w:rStyle w:val="a5"/>
                <w:noProof/>
              </w:rPr>
              <w:t>Mettibayeva, A.A.</w:t>
            </w:r>
            <w:r w:rsidRPr="00A946E1">
              <w:rPr>
                <w:rStyle w:val="a5"/>
                <w:noProof/>
                <w:lang w:val="kk-KZ"/>
              </w:rPr>
              <w:t xml:space="preserve"> </w:t>
            </w:r>
            <w:r w:rsidRPr="00A946E1">
              <w:rPr>
                <w:rStyle w:val="a5"/>
                <w:noProof/>
              </w:rPr>
              <w:t>Turgenbay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060" w:history="1">
            <w:r w:rsidRPr="00A946E1">
              <w:rPr>
                <w:rStyle w:val="a5"/>
                <w:noProof/>
              </w:rPr>
              <w:t>TRENDSETTER – AS A NEW COMPETENCE MODEL OF THE GRADUATE OF THE UNIVERSITY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061" w:history="1">
            <w:r w:rsidRPr="00A946E1">
              <w:rPr>
                <w:rStyle w:val="a5"/>
                <w:noProof/>
              </w:rPr>
              <w:t>NINOMIYA Takashi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062" w:history="1">
            <w:r w:rsidRPr="00A946E1">
              <w:rPr>
                <w:rStyle w:val="a5"/>
                <w:noProof/>
              </w:rPr>
              <w:t>A METHOD OF TEACHING THE JAPANESE LANGUAGE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063" w:history="1">
            <w:r w:rsidRPr="00A946E1">
              <w:rPr>
                <w:rStyle w:val="a5"/>
                <w:noProof/>
              </w:rPr>
              <w:t>A.B. Omarova</w:t>
            </w:r>
            <w:r w:rsidRPr="00A946E1">
              <w:rPr>
                <w:rStyle w:val="a5"/>
                <w:noProof/>
                <w:lang w:val="kk-KZ"/>
              </w:rPr>
              <w:t>,</w:t>
            </w:r>
            <w:r w:rsidRPr="00A946E1">
              <w:rPr>
                <w:rStyle w:val="a5"/>
                <w:noProof/>
              </w:rPr>
              <w:t xml:space="preserve"> A.A. Urisbaeva, Sh.B. Omarova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064" w:history="1">
            <w:r w:rsidRPr="00A946E1">
              <w:rPr>
                <w:rStyle w:val="a5"/>
                <w:noProof/>
              </w:rPr>
              <w:t>PROBLEMS OF LEGISLATIVE DETERMINATION OF THE STATUS OF THE TEACHER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065" w:history="1">
            <w:r w:rsidRPr="00A946E1">
              <w:rPr>
                <w:rStyle w:val="a5"/>
                <w:noProof/>
              </w:rPr>
              <w:t>О.Х. Айманганбетова, З.М. Садвакасова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066" w:history="1">
            <w:r w:rsidRPr="00A946E1">
              <w:rPr>
                <w:rStyle w:val="a5"/>
                <w:noProof/>
              </w:rPr>
              <w:t>ОСОБЕННОСТИ ПРОФЕССИОНАЛЬНОЙ И ЛИЧНОСТНОЙ МОТИВАЦИИ ПРЕПОДАВАТЕЛЕЙ ВЫСШИХ УЧЕБНЫХ ЗАВЕДЕНИЙ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067" w:history="1">
            <w:r w:rsidRPr="00A946E1">
              <w:rPr>
                <w:rStyle w:val="a5"/>
                <w:noProof/>
              </w:rPr>
              <w:t>Д.А.</w:t>
            </w:r>
            <w:r w:rsidRPr="00A946E1">
              <w:rPr>
                <w:rStyle w:val="a5"/>
                <w:noProof/>
                <w:lang w:val="kk-KZ"/>
              </w:rPr>
              <w:t xml:space="preserve"> </w:t>
            </w:r>
            <w:r w:rsidRPr="00A946E1">
              <w:rPr>
                <w:rStyle w:val="a5"/>
                <w:noProof/>
              </w:rPr>
              <w:t>Алкебаева, А.Р.</w:t>
            </w:r>
            <w:r w:rsidRPr="00A946E1">
              <w:rPr>
                <w:rStyle w:val="a5"/>
                <w:noProof/>
                <w:lang w:val="kk-KZ"/>
              </w:rPr>
              <w:t xml:space="preserve"> </w:t>
            </w:r>
            <w:r w:rsidRPr="00A946E1">
              <w:rPr>
                <w:rStyle w:val="a5"/>
                <w:noProof/>
              </w:rPr>
              <w:t>Құттығалиева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068" w:history="1">
            <w:r w:rsidRPr="00A946E1">
              <w:rPr>
                <w:rStyle w:val="a5"/>
                <w:noProof/>
              </w:rPr>
              <w:t>ОҚЫТУШЫНЫҢ ӘЛЕУМЕТТІК-КӘСІБИ МӘРТЕБЕСІ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069" w:history="1">
            <w:r w:rsidRPr="00A946E1">
              <w:rPr>
                <w:rStyle w:val="a5"/>
                <w:noProof/>
              </w:rPr>
              <w:t>Д.Л.</w:t>
            </w:r>
            <w:r w:rsidRPr="00A946E1">
              <w:rPr>
                <w:rStyle w:val="a5"/>
                <w:noProof/>
                <w:lang w:val="kk-KZ"/>
              </w:rPr>
              <w:t xml:space="preserve"> </w:t>
            </w:r>
            <w:r w:rsidRPr="00A946E1">
              <w:rPr>
                <w:rStyle w:val="a5"/>
                <w:noProof/>
              </w:rPr>
              <w:t>Байдельдинов, Д.У. Рыскалиев, Е.Ш. Дусипов, Т. Хоффман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070" w:history="1">
            <w:r w:rsidRPr="003B2C53">
              <w:rPr>
                <w:rStyle w:val="a5"/>
                <w:caps/>
                <w:noProof/>
                <w:lang w:val="kk-KZ"/>
              </w:rPr>
              <w:t>О некоторых вопросах высших учебных завдении в условиях их преобразования в некоммерческие акционерные общества: о статусе педагогического работника, определения системы оплаты труда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071" w:history="1">
            <w:r w:rsidRPr="00A946E1">
              <w:rPr>
                <w:rStyle w:val="a5"/>
                <w:noProof/>
              </w:rPr>
              <w:t>Л.К.</w:t>
            </w:r>
            <w:r w:rsidRPr="00A946E1">
              <w:rPr>
                <w:rStyle w:val="a5"/>
                <w:noProof/>
                <w:lang w:val="kk-KZ"/>
              </w:rPr>
              <w:t xml:space="preserve"> </w:t>
            </w:r>
            <w:r w:rsidRPr="00A946E1">
              <w:rPr>
                <w:rStyle w:val="a5"/>
                <w:noProof/>
              </w:rPr>
              <w:t>Еркинбаева, Б.</w:t>
            </w:r>
            <w:r w:rsidRPr="00A946E1">
              <w:rPr>
                <w:rStyle w:val="a5"/>
                <w:noProof/>
                <w:lang w:val="kk-KZ"/>
              </w:rPr>
              <w:t xml:space="preserve"> </w:t>
            </w:r>
            <w:r w:rsidRPr="00A946E1">
              <w:rPr>
                <w:rStyle w:val="a5"/>
                <w:noProof/>
              </w:rPr>
              <w:t>Калымбек, Г.К.</w:t>
            </w:r>
            <w:r w:rsidRPr="00A946E1">
              <w:rPr>
                <w:rStyle w:val="a5"/>
                <w:noProof/>
                <w:lang w:val="kk-KZ"/>
              </w:rPr>
              <w:t xml:space="preserve"> </w:t>
            </w:r>
            <w:r w:rsidRPr="00A946E1">
              <w:rPr>
                <w:rStyle w:val="a5"/>
                <w:noProof/>
              </w:rPr>
              <w:t>Шуланбекова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072" w:history="1">
            <w:r w:rsidRPr="00A946E1">
              <w:rPr>
                <w:rStyle w:val="a5"/>
                <w:noProof/>
              </w:rPr>
              <w:t>СТАТУС ПЕДАГОГА ВЫСШЕЙ ШКОЛЫ:</w:t>
            </w:r>
            <w:r w:rsidRPr="00A946E1">
              <w:rPr>
                <w:rStyle w:val="a5"/>
                <w:noProof/>
                <w:lang w:val="kk-KZ"/>
              </w:rPr>
              <w:t xml:space="preserve"> </w:t>
            </w:r>
            <w:r w:rsidRPr="00A946E1">
              <w:rPr>
                <w:rStyle w:val="a5"/>
                <w:noProof/>
              </w:rPr>
              <w:t>ПРОБЛЕМЫ И ПЕРСПЕКТИВЫ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073" w:history="1">
            <w:r w:rsidRPr="00A946E1">
              <w:rPr>
                <w:rStyle w:val="a5"/>
                <w:noProof/>
              </w:rPr>
              <w:t>С.Р. Ермухaметoвa, Г.А. Худайбердина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074" w:history="1">
            <w:r w:rsidRPr="00A946E1">
              <w:rPr>
                <w:rStyle w:val="a5"/>
                <w:noProof/>
              </w:rPr>
              <w:t>ЖOҒAРЫ OҚУ OРЫНДAРЫНЫҢ OҚЫТУШЫЛAРЫНЫҢ ҚҰҚЫҚТЫҚ МӘРТЕБЕСІН AНЫҚТAУ МӘСЕЛЕЛЕРІ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075" w:history="1">
            <w:r w:rsidRPr="00A946E1">
              <w:rPr>
                <w:rStyle w:val="a5"/>
                <w:noProof/>
              </w:rPr>
              <w:t>А.М. Ким, Н.Н. Хон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076" w:history="1">
            <w:r w:rsidRPr="00A946E1">
              <w:rPr>
                <w:rStyle w:val="a5"/>
                <w:noProof/>
              </w:rPr>
              <w:t>ПОВЫШЕНИЕ КВАЛИФИКАЦИИ И АТТЕСТАЦИЯ ПРЕПОДАВАТЕЛЕЙ ВУЗА, ПРЕПОДАЮЩИХ НА АНГЛИЙСКОМ ЯЗЫКЕ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077" w:history="1">
            <w:r w:rsidRPr="00A946E1">
              <w:rPr>
                <w:rStyle w:val="a5"/>
                <w:noProof/>
              </w:rPr>
              <w:t>А.В. Ловинская, С.Ж. Колумбаева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078" w:history="1">
            <w:r w:rsidRPr="00A946E1">
              <w:rPr>
                <w:rStyle w:val="a5"/>
                <w:noProof/>
              </w:rPr>
              <w:t>МЕХАНИЗМЫ МОТИВАЦИИ ПЕДАГОГИЧЕСКОЙ ДЕЯТЕЛЬНОСТИ ПРЕПОДАВАТЕЛЕЙ ВУЗОВ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079" w:history="1">
            <w:r w:rsidRPr="00A946E1">
              <w:rPr>
                <w:rStyle w:val="a5"/>
                <w:noProof/>
              </w:rPr>
              <w:t>Ф. Оразақынқызы, А. К.</w:t>
            </w:r>
            <w:r w:rsidRPr="00A946E1">
              <w:rPr>
                <w:rStyle w:val="a5"/>
                <w:rFonts w:eastAsia="SimSun"/>
                <w:noProof/>
              </w:rPr>
              <w:t xml:space="preserve"> </w:t>
            </w:r>
            <w:r w:rsidRPr="00A946E1">
              <w:rPr>
                <w:rStyle w:val="a5"/>
                <w:noProof/>
              </w:rPr>
              <w:t>Анипина, Б. Маулит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080" w:history="1">
            <w:r w:rsidRPr="00A946E1">
              <w:rPr>
                <w:rStyle w:val="a5"/>
                <w:noProof/>
              </w:rPr>
              <w:t>ҚЫТАЙ ТІЛІ САБАҒЫНДАҒЫ МАҚАЛ-МӘТЕЛДІҢ РӨЛІ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081" w:history="1">
            <w:r w:rsidRPr="00A946E1">
              <w:rPr>
                <w:rStyle w:val="a5"/>
                <w:noProof/>
              </w:rPr>
              <w:t>Ш.С. Рысбекова, А.К. Дуйсенбаева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082" w:history="1">
            <w:r w:rsidRPr="003B2C53">
              <w:rPr>
                <w:rStyle w:val="a5"/>
                <w:caps/>
                <w:noProof/>
              </w:rPr>
              <w:t>Совершенствование системы мотивации ППС вуза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083" w:history="1">
            <w:r w:rsidRPr="00A946E1">
              <w:rPr>
                <w:rStyle w:val="a5"/>
                <w:noProof/>
              </w:rPr>
              <w:t>А.К. Садвакасова, Б.К. Заядан, Д.К. Кирбаева, Ф.К. Сарсекеева, М.О. Бауенова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084" w:history="1">
            <w:r w:rsidRPr="00A946E1">
              <w:rPr>
                <w:rStyle w:val="a5"/>
                <w:noProof/>
              </w:rPr>
              <w:t>РАЗРАБОТКА НОВОЙ ОБРАЗОВАТЕЛЬНОЙ ПРОГРАММЫ «БИОТЕХНОЛОГИЯ ОКРУЖАЮЩЕЙ СРЕДЫ» С ЦЕЛЬЮ ФОРМИРОВАНИЯ КОМПЕТЕНТНОСТНОЙ МОДЕЛИ ВЫПУСКНИКА ВУЗА В СОВРЕМЕННЫХ УСЛОВИЯХ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085" w:history="1">
            <w:r w:rsidRPr="00A946E1">
              <w:rPr>
                <w:rStyle w:val="a5"/>
                <w:noProof/>
              </w:rPr>
              <w:t>Ә</w:t>
            </w:r>
            <w:r w:rsidRPr="00A946E1">
              <w:rPr>
                <w:rStyle w:val="a5"/>
                <w:noProof/>
                <w:lang w:val="kk-KZ"/>
              </w:rPr>
              <w:t>.Б.</w:t>
            </w:r>
            <w:r w:rsidRPr="00A946E1">
              <w:rPr>
                <w:rStyle w:val="a5"/>
                <w:noProof/>
              </w:rPr>
              <w:t xml:space="preserve"> Шарипова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086" w:history="1">
            <w:r w:rsidRPr="00A946E1">
              <w:rPr>
                <w:rStyle w:val="a5"/>
                <w:noProof/>
                <w:lang w:val="kk-KZ"/>
              </w:rPr>
              <w:t>ОҚУ ІДЕРІСІНДЕ ПЕДАГОГТЫҢ ШЕБЕРЛІГІ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087" w:history="1">
            <w:r w:rsidRPr="00A946E1">
              <w:rPr>
                <w:rStyle w:val="a5"/>
                <w:noProof/>
              </w:rPr>
              <w:t>Х. С. Юн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088" w:history="1">
            <w:r w:rsidRPr="00A946E1">
              <w:rPr>
                <w:rStyle w:val="a5"/>
                <w:noProof/>
              </w:rPr>
              <w:t>МЕТОДИКА ТРЕНИНГОВ ПО УСТНОМУ ПЕРЕВОДУ В КОРЕЙСКОМ ЯЗЫКЕ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11"/>
            <w:tabs>
              <w:tab w:val="right" w:leader="dot" w:pos="9628"/>
            </w:tabs>
            <w:rPr>
              <w:rFonts w:cstheme="minorBidi"/>
              <w:b w:val="0"/>
              <w:bCs w:val="0"/>
              <w:noProof/>
              <w:sz w:val="22"/>
              <w:szCs w:val="22"/>
            </w:rPr>
          </w:pPr>
          <w:hyperlink w:anchor="_Toc37794089" w:history="1">
            <w:r w:rsidRPr="00A946E1">
              <w:rPr>
                <w:rStyle w:val="a5"/>
                <w:noProof/>
              </w:rPr>
              <w:t>Направление 5 Новые информационные технологии в образовательном процессе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090" w:history="1">
            <w:r w:rsidRPr="00A946E1">
              <w:rPr>
                <w:rStyle w:val="a5"/>
                <w:noProof/>
              </w:rPr>
              <w:t>А. А. Абжаппарова, А.И.</w:t>
            </w:r>
            <w:r w:rsidRPr="00A946E1">
              <w:rPr>
                <w:rStyle w:val="a5"/>
                <w:noProof/>
                <w:lang w:val="kk-KZ"/>
              </w:rPr>
              <w:t xml:space="preserve"> </w:t>
            </w:r>
            <w:r w:rsidRPr="00A946E1">
              <w:rPr>
                <w:rStyle w:val="a5"/>
                <w:noProof/>
              </w:rPr>
              <w:t>Лукпанов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091" w:history="1">
            <w:r w:rsidRPr="00A946E1">
              <w:rPr>
                <w:rStyle w:val="a5"/>
                <w:noProof/>
              </w:rPr>
              <w:t>ҚАЗАҚСТАННЫҢ МЕДИА КЕҢІСТІГІНДЕ ЖОҒАРЫ БІЛІМНІҢ ОҢ ИМИДЖІН ҚАЛЫПТАСТЫРУ МӘСЕЛЕСІ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092" w:history="1">
            <w:r w:rsidRPr="00A946E1">
              <w:rPr>
                <w:rStyle w:val="a5"/>
                <w:noProof/>
              </w:rPr>
              <w:t>Т.П.</w:t>
            </w:r>
            <w:r w:rsidRPr="00A946E1">
              <w:rPr>
                <w:rStyle w:val="a5"/>
                <w:noProof/>
                <w:lang w:val="kk-KZ"/>
              </w:rPr>
              <w:t xml:space="preserve"> </w:t>
            </w:r>
            <w:r w:rsidRPr="00A946E1">
              <w:rPr>
                <w:rStyle w:val="a5"/>
                <w:noProof/>
              </w:rPr>
              <w:t>Адскова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093" w:history="1">
            <w:r w:rsidRPr="00A946E1">
              <w:rPr>
                <w:rStyle w:val="a5"/>
                <w:noProof/>
              </w:rPr>
              <w:t>ЭЛЕКТРОННАЯ ЛИНГВОДИДАКТИКА В ПРАКТИКЕ ПРЕПОДАВАНИЯ РУССКОГО ЯЗЫКА КАК ВТОРОГО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094" w:history="1">
            <w:r w:rsidRPr="00A946E1">
              <w:rPr>
                <w:rStyle w:val="a5"/>
                <w:noProof/>
              </w:rPr>
              <w:t>Б.А. Аканаев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095" w:history="1">
            <w:r w:rsidRPr="00A946E1">
              <w:rPr>
                <w:rStyle w:val="a5"/>
                <w:noProof/>
              </w:rPr>
              <w:t>СВЯЗЬ ВРЕМЕН: ЦИФРОВАЯ ИНФОРМАТИКА И ЭТИКО-ПРАВОВЫЕ ПРОБЛЕМЫ В РАБОТАХ АЛЬ-ФАРАБИ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096" w:history="1">
            <w:r w:rsidRPr="00A946E1">
              <w:rPr>
                <w:rStyle w:val="a5"/>
                <w:noProof/>
              </w:rPr>
              <w:t>Қ.С. Аширбекова, С.А. Нусупбаева, Г. Жұмаділ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097" w:history="1">
            <w:r w:rsidRPr="00A946E1">
              <w:rPr>
                <w:rStyle w:val="a5"/>
                <w:noProof/>
              </w:rPr>
              <w:t>ЕЖЕЛГІ ЕГИПЕТ ТАРИХЫН ТҮСІНДІРУ БАРЫСЫНДА МУЛЬТИМЕДИАЛЫҚ ТЕХНОЛОГИЯЛАРДЫ ПАЙДАЛАНУ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098" w:history="1">
            <w:r w:rsidRPr="00A946E1">
              <w:rPr>
                <w:rStyle w:val="a5"/>
                <w:noProof/>
              </w:rPr>
              <w:t>A.Б. Бигaлиeв, Б.E.</w:t>
            </w:r>
            <w:r w:rsidRPr="00A946E1">
              <w:rPr>
                <w:rStyle w:val="a5"/>
                <w:noProof/>
                <w:lang w:val="kk-KZ"/>
              </w:rPr>
              <w:t xml:space="preserve"> </w:t>
            </w:r>
            <w:r w:rsidRPr="00A946E1">
              <w:rPr>
                <w:rStyle w:val="a5"/>
                <w:noProof/>
              </w:rPr>
              <w:t>Шимшикoв, A.Н.</w:t>
            </w:r>
            <w:r w:rsidRPr="00A946E1">
              <w:rPr>
                <w:rStyle w:val="a5"/>
                <w:noProof/>
                <w:lang w:val="kk-KZ"/>
              </w:rPr>
              <w:t xml:space="preserve"> </w:t>
            </w:r>
            <w:r w:rsidRPr="00A946E1">
              <w:rPr>
                <w:rStyle w:val="a5"/>
                <w:noProof/>
              </w:rPr>
              <w:t>Кoжaхмeтoвa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099" w:history="1">
            <w:r w:rsidRPr="00A946E1">
              <w:rPr>
                <w:rStyle w:val="a5"/>
                <w:noProof/>
              </w:rPr>
              <w:t>OБPAЗOВAТEЛЬНЫE ПPOГPAММЫ И ИННOВAЦИOННЫE ТEХНOЛOГИИ В CИCТEМE COВPEМEННOГO OБPAЗOВAНИЯ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100" w:history="1">
            <w:r w:rsidRPr="00A946E1">
              <w:rPr>
                <w:rStyle w:val="a5"/>
                <w:noProof/>
              </w:rPr>
              <w:t>С.А.Болегенова, С.А.Болегенова, Н.Р.Мажренова, Ж.К.Шортанбаева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101" w:history="1">
            <w:r w:rsidRPr="00A946E1">
              <w:rPr>
                <w:rStyle w:val="a5"/>
                <w:noProof/>
              </w:rPr>
              <w:t>О РАЗРАБОТКЕ ОНЛАЙН КУРСОВ В РАМКАХ ПРОЕКТА «ПОВЫШЕНИЕ КОМПЕТЕНТНОСТИ В ОБЛАСТИ УСТОЙЧИВОГО УПРАВЛЕНИЯ ОТХОДАМИ ПРИ ПОДГОТОВКЕ СПЕЦИАЛИСТОВ В ВУЗАХРОССИИ И КАЗАХСТАНА/ EDUENVI»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102" w:history="1">
            <w:r w:rsidRPr="00A946E1">
              <w:rPr>
                <w:rStyle w:val="a5"/>
                <w:noProof/>
              </w:rPr>
              <w:t>Ш.А. Джомартова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103" w:history="1">
            <w:r w:rsidRPr="003B2C53">
              <w:rPr>
                <w:rStyle w:val="a5"/>
                <w:caps/>
                <w:noProof/>
              </w:rPr>
              <w:t>Методы контроля и оценки знаний студентов ИТК направления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104" w:history="1">
            <w:r w:rsidRPr="00A946E1">
              <w:rPr>
                <w:rStyle w:val="a5"/>
                <w:noProof/>
              </w:rPr>
              <w:t>А.А.</w:t>
            </w:r>
            <w:r w:rsidRPr="00A946E1">
              <w:rPr>
                <w:rStyle w:val="a5"/>
                <w:rFonts w:eastAsia="Times New Roman"/>
                <w:noProof/>
              </w:rPr>
              <w:t xml:space="preserve"> Егеубаев</w:t>
            </w:r>
            <w:r>
              <w:rPr>
                <w:rStyle w:val="a5"/>
                <w:rFonts w:eastAsia="Times New Roman"/>
                <w:noProof/>
              </w:rPr>
              <w:t xml:space="preserve"> </w:t>
            </w:r>
          </w:hyperlink>
          <w:hyperlink w:anchor="_Toc37794105" w:history="1">
            <w:r w:rsidRPr="00A946E1">
              <w:rPr>
                <w:rStyle w:val="a5"/>
                <w:noProof/>
              </w:rPr>
              <w:t>В</w:t>
            </w:r>
            <w:r w:rsidRPr="003B2C53">
              <w:rPr>
                <w:rStyle w:val="a5"/>
                <w:caps/>
                <w:noProof/>
              </w:rPr>
              <w:t>оспитательные возможности информационных технологий в системе образования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106" w:history="1">
            <w:r w:rsidRPr="00A946E1">
              <w:rPr>
                <w:rStyle w:val="a5"/>
                <w:noProof/>
                <w:lang w:val="kk-KZ"/>
              </w:rPr>
              <w:t>Д.Б. Есмагамбетова</w:t>
            </w:r>
            <w:r>
              <w:rPr>
                <w:rStyle w:val="a5"/>
                <w:noProof/>
                <w:lang w:val="kk-KZ"/>
              </w:rPr>
              <w:t xml:space="preserve"> </w:t>
            </w:r>
          </w:hyperlink>
          <w:hyperlink w:anchor="_Toc37794107" w:history="1">
            <w:r w:rsidRPr="003B2C53">
              <w:rPr>
                <w:rStyle w:val="a5"/>
                <w:caps/>
                <w:noProof/>
                <w:lang w:val="kk-KZ"/>
              </w:rPr>
              <w:t>Заманауи білім технологияларының тиімділігі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108" w:history="1">
            <w:r w:rsidRPr="00A946E1">
              <w:rPr>
                <w:rStyle w:val="a5"/>
                <w:noProof/>
              </w:rPr>
              <w:t>Р.С.</w:t>
            </w:r>
            <w:r w:rsidRPr="00A946E1">
              <w:rPr>
                <w:rStyle w:val="a5"/>
                <w:noProof/>
                <w:lang w:val="kk-KZ"/>
              </w:rPr>
              <w:t xml:space="preserve"> </w:t>
            </w:r>
            <w:r w:rsidRPr="00A946E1">
              <w:rPr>
                <w:rStyle w:val="a5"/>
                <w:noProof/>
              </w:rPr>
              <w:t>Әмір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109" w:history="1">
            <w:r w:rsidRPr="003B2C53">
              <w:rPr>
                <w:rStyle w:val="a5"/>
                <w:caps/>
                <w:noProof/>
              </w:rPr>
              <w:t>Қазақ тілі пәнінің теориялық, практикалық аспектісін тереңдету арқылы студенттерді креативтік жұмысқа жұмылдыру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110" w:history="1">
            <w:r w:rsidRPr="00A946E1">
              <w:rPr>
                <w:rStyle w:val="a5"/>
                <w:noProof/>
              </w:rPr>
              <w:t>Б.А. Жумабаева, Ж.Ж. Чунетова, З. Г. Айташева, Л.П. Лебедева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111" w:history="1">
            <w:r w:rsidRPr="00A946E1">
              <w:rPr>
                <w:rStyle w:val="a5"/>
                <w:noProof/>
              </w:rPr>
              <w:t>БИОЛОГИЯ МАМАНДЫҚТАРЫ БОЙЫНША СТУДЕНТТЕРДІ СЫН ТҰРҒЫСЫНАН ОЙЛАУДЫ ДАМЫТУ ТЕХНОЛОГИЯЛАРЫМЕН ОҚЫТУ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112" w:history="1">
            <w:r w:rsidRPr="00A946E1">
              <w:rPr>
                <w:rStyle w:val="a5"/>
                <w:noProof/>
              </w:rPr>
              <w:t>Г.Е. Касенова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113" w:history="1">
            <w:r w:rsidRPr="003B2C53">
              <w:rPr>
                <w:rStyle w:val="a5"/>
                <w:caps/>
                <w:noProof/>
              </w:rPr>
              <w:t>Практико-ориентированная модель обучения студентов в учебном процессе КазНУ им.аль-Фараби в условиях цифровизации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114" w:history="1">
            <w:r w:rsidRPr="00A946E1">
              <w:rPr>
                <w:rStyle w:val="a5"/>
                <w:noProof/>
              </w:rPr>
              <w:t>Д.Қ. Мaмытқaнoв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115" w:history="1">
            <w:r w:rsidRPr="003B2C53">
              <w:rPr>
                <w:rStyle w:val="a5"/>
                <w:caps/>
                <w:noProof/>
              </w:rPr>
              <w:t>Жacтapдың әлeумeттiк бiлiктiлiгiн қaлыптacтыpуды aқпapaттық мәдeниeттiң pөлi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116" w:history="1">
            <w:r w:rsidRPr="00A946E1">
              <w:rPr>
                <w:rStyle w:val="a5"/>
                <w:noProof/>
              </w:rPr>
              <w:t>С.Ш. Мұсатаев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117" w:history="1">
            <w:r w:rsidRPr="00A946E1">
              <w:rPr>
                <w:rStyle w:val="a5"/>
                <w:noProof/>
              </w:rPr>
              <w:t>САЯСИ ПӘНДЕРДІ ОҚЫТУДА АҚПАРАТТЫҚ ТЕХНОЛОГИЯЛАРДЫ ҚОЛДАНУ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118" w:history="1">
            <w:r w:rsidRPr="00A946E1">
              <w:rPr>
                <w:rStyle w:val="a5"/>
                <w:noProof/>
              </w:rPr>
              <w:t>A.Yu. Pyrkova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119" w:history="1">
            <w:r w:rsidRPr="003B2C53">
              <w:rPr>
                <w:rStyle w:val="a5"/>
                <w:caps/>
                <w:noProof/>
              </w:rPr>
              <w:t>Developing distance courses in IT security sphere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120" w:history="1">
            <w:r w:rsidRPr="00A946E1">
              <w:rPr>
                <w:rStyle w:val="a5"/>
                <w:noProof/>
              </w:rPr>
              <w:t>А.Қ. Таусоғарова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121" w:history="1">
            <w:r w:rsidRPr="00A946E1">
              <w:rPr>
                <w:rStyle w:val="a5"/>
                <w:noProof/>
              </w:rPr>
              <w:t>ЛИНГВИСТИКАЛЫҚ САРАПТАМА ЖҮРГІЗУ ӘДІСТЕМЕСІ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122" w:history="1">
            <w:r w:rsidRPr="00A946E1">
              <w:rPr>
                <w:rStyle w:val="a5"/>
                <w:noProof/>
              </w:rPr>
              <w:t>С.К. Турашева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123" w:history="1">
            <w:r w:rsidRPr="00A946E1">
              <w:rPr>
                <w:rStyle w:val="a5"/>
                <w:noProof/>
              </w:rPr>
              <w:t>ВНЕДРЕНИЕ ЦИФРОВЫХ ТЕХНОЛОГИЙ В УЧЕБНЫЙ ПРОЦЕСС ПРИ ПОДГОТОВКЕ БИОТЕХНОЛОГОВ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124" w:history="1">
            <w:r w:rsidRPr="00A946E1">
              <w:rPr>
                <w:rStyle w:val="a5"/>
                <w:noProof/>
              </w:rPr>
              <w:t>Г.А. Тюлепбердинова, М.С. Сақыпбекова, Г.Г. Газиз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125" w:history="1">
            <w:r w:rsidRPr="00A946E1">
              <w:rPr>
                <w:rStyle w:val="a5"/>
                <w:noProof/>
              </w:rPr>
              <w:t>ШЕТЕЛ ТІЛДЕРІН МЕҢГЕРУ МАҚСАТЫНДА АДАМ МЕН КОМПЬЮТЕРДІҢ ӨЗАРА БАЙЛАНЫСЫНЫҢ ҚАЖЕТТІГІН БАҒАЛАУ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11"/>
            <w:tabs>
              <w:tab w:val="right" w:leader="dot" w:pos="9628"/>
            </w:tabs>
            <w:rPr>
              <w:rFonts w:cstheme="minorBidi"/>
              <w:b w:val="0"/>
              <w:bCs w:val="0"/>
              <w:noProof/>
              <w:sz w:val="22"/>
              <w:szCs w:val="22"/>
            </w:rPr>
          </w:pPr>
          <w:hyperlink w:anchor="_Toc37794126" w:history="1">
            <w:r w:rsidRPr="00A946E1">
              <w:rPr>
                <w:rStyle w:val="a5"/>
                <w:noProof/>
              </w:rPr>
              <w:t>Направление 6 Новые формы взаимодействия среднего и высшего образования в подготовке кадров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127" w:history="1">
            <w:r w:rsidRPr="00A946E1">
              <w:rPr>
                <w:rStyle w:val="a5"/>
                <w:noProof/>
              </w:rPr>
              <w:t>Л.Ә. Асқар, Р.Р. Масырова, В. Одар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128" w:history="1">
            <w:r w:rsidRPr="00A946E1">
              <w:rPr>
                <w:rStyle w:val="a5"/>
                <w:noProof/>
              </w:rPr>
              <w:t>ӘЛ-ФАРАБИДІҢ ЛОГИКАЛЫҚ ТРАКТАТТАРЫ НЕГІЗІНДЕ ОЙЛАУ МӘДЕНИЕТІН ЖЕТІЛДІРУДІҢ ЗАМАНАУИ ТЕТІКТЕРІ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129" w:history="1">
            <w:r w:rsidRPr="00A946E1">
              <w:rPr>
                <w:rStyle w:val="a5"/>
                <w:noProof/>
              </w:rPr>
              <w:t>Н.С. Әлқожаева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130" w:history="1">
            <w:r w:rsidRPr="00A946E1">
              <w:rPr>
                <w:rStyle w:val="a5"/>
                <w:noProof/>
              </w:rPr>
              <w:t>ӘБУ НАСЫР ӘЛ-ФАРАБИДІҢ ҰРПАҚ ТӘРБИЕСІ ТУРАЛЫ ОЙЛАРЫНЫҢ ҚОЛДАНЫСЫ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131" w:history="1">
            <w:r w:rsidRPr="00A946E1">
              <w:rPr>
                <w:rStyle w:val="a5"/>
                <w:noProof/>
              </w:rPr>
              <w:t>Г. Жұмаділ, Қ.С. Аширбекова, С.А. Нусупбаева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132" w:history="1">
            <w:r w:rsidRPr="00A946E1">
              <w:rPr>
                <w:rStyle w:val="a5"/>
                <w:rFonts w:ascii="Times New Roman" w:hAnsi="Times New Roman" w:cs="Times New Roman"/>
                <w:noProof/>
                <w:lang w:val="kk-KZ"/>
              </w:rPr>
              <w:t>ШЕТЕЛДІК ТЫҢДАУШЫЛАРҒА ДҮНИЕ ЖҮЗІ ТАРИХЫН ОҚЫТУДЫҢ ӘДІСТЕРІ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133" w:history="1">
            <w:r w:rsidRPr="00A946E1">
              <w:rPr>
                <w:rStyle w:val="a5"/>
                <w:rFonts w:eastAsia="Times New Roman"/>
                <w:noProof/>
              </w:rPr>
              <w:t>Г.А. Идрисова, В.А. Габитова</w:t>
            </w:r>
            <w:r>
              <w:rPr>
                <w:rStyle w:val="a5"/>
                <w:rFonts w:eastAsia="Times New Roman"/>
                <w:noProof/>
              </w:rPr>
              <w:t xml:space="preserve"> </w:t>
            </w:r>
          </w:hyperlink>
          <w:hyperlink w:anchor="_Toc37794134" w:history="1">
            <w:r w:rsidRPr="00A946E1">
              <w:rPr>
                <w:rStyle w:val="a5"/>
                <w:rFonts w:eastAsia="Times New Roman"/>
                <w:noProof/>
                <w:kern w:val="36"/>
                <w:lang w:eastAsia="kk-KZ"/>
              </w:rPr>
              <w:t>ОҚЫТУДЫҢ ЖАҢА ИННОВАЦИЯЛЫҚ ӘДІСТЕРІН ОҚУ ҮДЕРІСІНДЕ ҚОЛДАНУДЫҢ ТИІМДІЛІКТЕРІ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135" w:history="1">
            <w:r w:rsidRPr="00A946E1">
              <w:rPr>
                <w:rStyle w:val="a5"/>
                <w:noProof/>
              </w:rPr>
              <w:t>А.К. Кусаинова, А.А. Урисбаева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136" w:history="1">
            <w:r w:rsidRPr="00740314">
              <w:rPr>
                <w:rStyle w:val="a5"/>
                <w:caps/>
                <w:noProof/>
              </w:rPr>
              <w:t>Организация клинического обучения как средство повышения качества юридического образования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137" w:history="1">
            <w:r w:rsidRPr="00A946E1">
              <w:rPr>
                <w:rStyle w:val="a5"/>
                <w:noProof/>
              </w:rPr>
              <w:t>А.С. Магауова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138" w:history="1">
            <w:r w:rsidRPr="00A946E1">
              <w:rPr>
                <w:rStyle w:val="a5"/>
                <w:noProof/>
              </w:rPr>
              <w:t>ИННОВАЦИОННЫЕ ТЕХНОЛОГИИ В СИСТЕМЕ ВЫСШЕГО ПРОФЕССИОНАЛЬНОГО ОБРАЗОВАНИЯ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139" w:history="1">
            <w:r w:rsidRPr="00A946E1">
              <w:rPr>
                <w:rStyle w:val="a5"/>
                <w:noProof/>
              </w:rPr>
              <w:t>А.Э. Махмутов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140" w:history="1">
            <w:r w:rsidRPr="00A946E1">
              <w:rPr>
                <w:rStyle w:val="a5"/>
                <w:noProof/>
              </w:rPr>
              <w:t>ПЕРСПЕКТИВЫ РАЗВИТИЯ В КАЗАХСТАНЕ БИЗНЕС ОБРАЗОВАНИЯ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141" w:history="1">
            <w:r w:rsidRPr="00A946E1">
              <w:rPr>
                <w:rStyle w:val="a5"/>
                <w:noProof/>
              </w:rPr>
              <w:t>Қ. Ш. Молдасан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142" w:history="1">
            <w:r w:rsidRPr="00A946E1">
              <w:rPr>
                <w:rStyle w:val="a5"/>
                <w:noProof/>
              </w:rPr>
              <w:t>ӘЛ-ФАРАБИ ІЛІМІНДЕГІ ІЗГІЛІК ТҰЖЫРЫМДАМАСЫ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143" w:history="1">
            <w:r w:rsidRPr="00A946E1">
              <w:rPr>
                <w:rStyle w:val="a5"/>
                <w:noProof/>
              </w:rPr>
              <w:t>А.Б. Мукашева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144" w:history="1">
            <w:r w:rsidRPr="00A946E1">
              <w:rPr>
                <w:rStyle w:val="a5"/>
                <w:noProof/>
              </w:rPr>
              <w:t>ПРОФЕССИОНАЛЬНАЯ ПОДГОТОВКА ПЕДАГОГА-ПСИХОЛОГА К РАБОТЕ В УСЛОВИЯХ ИНКЛЮЗИВНОГО ОБРАЗОВАНИЯ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145" w:history="1">
            <w:r w:rsidRPr="00A946E1">
              <w:rPr>
                <w:rStyle w:val="a5"/>
                <w:noProof/>
              </w:rPr>
              <w:t>С.О.Муминов</w:t>
            </w:r>
            <w:r w:rsidRPr="00A946E1">
              <w:rPr>
                <w:rStyle w:val="a5"/>
                <w:noProof/>
                <w:lang w:val="kk-KZ"/>
              </w:rPr>
              <w:t xml:space="preserve">, </w:t>
            </w:r>
            <w:r w:rsidRPr="00A946E1">
              <w:rPr>
                <w:rStyle w:val="a5"/>
                <w:noProof/>
              </w:rPr>
              <w:t>А.К. Есимханова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146" w:history="1">
            <w:r w:rsidRPr="00A946E1">
              <w:rPr>
                <w:rStyle w:val="a5"/>
                <w:noProof/>
              </w:rPr>
              <w:t>ЭВРИСТИЧЕСКИЕ ПРИЕМЫ АНАЛИЗА ПОВЕСТИ А.П. ПЛАТОНОВА «ЧЕВЕНГУР» НА УРОКАХ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147" w:history="1">
            <w:r w:rsidRPr="00A946E1">
              <w:rPr>
                <w:rStyle w:val="a5"/>
                <w:noProof/>
              </w:rPr>
              <w:t>С.О.Муминов, А.С. Сексенбай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148" w:history="1">
            <w:r w:rsidRPr="00A946E1">
              <w:rPr>
                <w:rStyle w:val="a5"/>
                <w:noProof/>
              </w:rPr>
              <w:t>ИНТЕРАКТИВНЫЕ ПРИЕМЫ АНАЛИЗА ПОЭМЫ Н.В. ГОГОЛЯ «МЕРТВЫЕ ДУШИ» НА УРОКАХ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149" w:history="1">
            <w:r w:rsidRPr="00A946E1">
              <w:rPr>
                <w:rStyle w:val="a5"/>
                <w:noProof/>
              </w:rPr>
              <w:t>А.К. Мынбаева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150" w:history="1">
            <w:r w:rsidRPr="00A946E1">
              <w:rPr>
                <w:rStyle w:val="a5"/>
                <w:noProof/>
              </w:rPr>
              <w:t>НАСЛЕДИЕ АЛЬ-ФАРАБИ В ПРЕПОДАВАНИИ ПЕДАГОГИЧЕСКИХ ДИСЦИПЛИН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151" w:history="1">
            <w:r w:rsidRPr="00A946E1">
              <w:rPr>
                <w:rStyle w:val="a5"/>
                <w:noProof/>
                <w:lang w:val="kk-KZ"/>
              </w:rPr>
              <w:t xml:space="preserve">Р.Т. </w:t>
            </w:r>
            <w:r w:rsidRPr="00A946E1">
              <w:rPr>
                <w:rStyle w:val="a5"/>
                <w:noProof/>
              </w:rPr>
              <w:t>Наралиева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152" w:history="1">
            <w:r w:rsidRPr="00740314">
              <w:rPr>
                <w:rStyle w:val="a5"/>
                <w:caps/>
                <w:noProof/>
              </w:rPr>
              <w:t>Оқу сауаттылығы пәнін оқыту барысында инновациялық әдістемені қолданудың маңызы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153" w:history="1">
            <w:r w:rsidRPr="00A946E1">
              <w:rPr>
                <w:rStyle w:val="a5"/>
                <w:rFonts w:eastAsia="Calibri"/>
                <w:noProof/>
              </w:rPr>
              <w:t>Zh.A. Nurshaikhova, T.V. Kurmanova</w:t>
            </w:r>
            <w:r>
              <w:rPr>
                <w:rStyle w:val="a5"/>
                <w:rFonts w:eastAsia="Calibri"/>
                <w:noProof/>
              </w:rPr>
              <w:t xml:space="preserve"> </w:t>
            </w:r>
          </w:hyperlink>
          <w:hyperlink w:anchor="_Toc37794154" w:history="1">
            <w:r w:rsidRPr="00A946E1">
              <w:rPr>
                <w:rStyle w:val="a5"/>
                <w:noProof/>
                <w:lang w:val="en"/>
              </w:rPr>
              <w:t>ALGORITHM FOR CONSTRUCTING SUBSTANTIVE SENTENCES</w:t>
            </w:r>
            <w:r w:rsidRPr="00A946E1">
              <w:rPr>
                <w:rStyle w:val="a5"/>
                <w:noProof/>
              </w:rPr>
              <w:t xml:space="preserve"> </w:t>
            </w:r>
            <w:r w:rsidRPr="00A946E1">
              <w:rPr>
                <w:rStyle w:val="a5"/>
                <w:noProof/>
                <w:lang w:val="en"/>
              </w:rPr>
              <w:t>FOR THE PRAGMATICS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155" w:history="1">
            <w:r w:rsidRPr="00A946E1">
              <w:rPr>
                <w:rStyle w:val="a5"/>
                <w:noProof/>
              </w:rPr>
              <w:t>С.А. Нусупбаева, Қ.С. Аширбекова</w:t>
            </w:r>
            <w:r w:rsidRPr="00A946E1">
              <w:rPr>
                <w:rStyle w:val="a5"/>
                <w:noProof/>
                <w:lang w:val="kk-KZ"/>
              </w:rPr>
              <w:t>,</w:t>
            </w:r>
            <w:r w:rsidRPr="00A946E1">
              <w:rPr>
                <w:rStyle w:val="a5"/>
                <w:noProof/>
              </w:rPr>
              <w:t xml:space="preserve"> Г. Жұмаділ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156" w:history="1">
            <w:r w:rsidRPr="00A946E1">
              <w:rPr>
                <w:rStyle w:val="a5"/>
                <w:noProof/>
              </w:rPr>
              <w:t>ШЕТЕЛДІК ТЫҢДАУШЫЛАРҒА "ХVІІІ ҒАСЫРДЫҢ БАСЫНДАҒЫ ЖОҢҒАР ШАПҚЫНШЫЛЫҒЫ" ТАҚЫРЫБЫН ТҮСІНДІРУДІҢ ТИІМДІ ЖОЛДАРЫ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157" w:history="1">
            <w:r w:rsidRPr="00A946E1">
              <w:rPr>
                <w:rStyle w:val="a5"/>
                <w:noProof/>
              </w:rPr>
              <w:t>С.М. Пузикова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158" w:history="1">
            <w:r w:rsidRPr="00A946E1">
              <w:rPr>
                <w:rStyle w:val="a5"/>
                <w:noProof/>
              </w:rPr>
              <w:t>ИСПОЛЬЗОВАНИЕ ДИДАКТИЧЕСКИХ ИГР В РАЗВИТИИ НАУЧНО-ИССЛЕДОВАТЕЛЬСКИХ НАВЫКОВ МАГИСТРАНТОВ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159" w:history="1">
            <w:r w:rsidRPr="00A946E1">
              <w:rPr>
                <w:rStyle w:val="a5"/>
                <w:noProof/>
              </w:rPr>
              <w:t>Б.А. Рысбекова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160" w:history="1">
            <w:r w:rsidRPr="00740314">
              <w:rPr>
                <w:rStyle w:val="a5"/>
                <w:caps/>
                <w:noProof/>
              </w:rPr>
              <w:t>On the issue of teaching foreign languages in the context of digitalization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161" w:history="1">
            <w:r w:rsidRPr="00A946E1">
              <w:rPr>
                <w:rStyle w:val="a5"/>
                <w:noProof/>
              </w:rPr>
              <w:t>Ш.Т. Таубаева</w:t>
            </w:r>
            <w:r>
              <w:rPr>
                <w:rStyle w:val="a5"/>
                <w:noProof/>
              </w:rPr>
              <w:t xml:space="preserve"> </w:t>
            </w:r>
          </w:hyperlink>
          <w:hyperlink w:anchor="_Toc37794162" w:history="1">
            <w:r w:rsidRPr="00A946E1">
              <w:rPr>
                <w:rStyle w:val="a5"/>
                <w:noProof/>
              </w:rPr>
              <w:t>ӘЛ-ФАРАБИДІҢ ПЕДАГОГИКАЛЫҚ ТҰЖЫРЫМДАМАСЫ ЖӘНЕ ЗАМАНАУИ ЖАСТАР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163" w:history="1">
            <w:r w:rsidRPr="00A946E1">
              <w:rPr>
                <w:rStyle w:val="a5"/>
                <w:rFonts w:eastAsia="Times New Roman"/>
                <w:noProof/>
              </w:rPr>
              <w:t>М.Н. Хамитова</w:t>
            </w:r>
            <w:r>
              <w:rPr>
                <w:rStyle w:val="a5"/>
                <w:rFonts w:eastAsia="Times New Roman"/>
                <w:noProof/>
              </w:rPr>
              <w:t xml:space="preserve"> </w:t>
            </w:r>
          </w:hyperlink>
          <w:hyperlink w:anchor="_Toc37794164" w:history="1">
            <w:r w:rsidRPr="00740314">
              <w:rPr>
                <w:rStyle w:val="a5"/>
                <w:rFonts w:eastAsia="Times New Roman"/>
                <w:caps/>
                <w:noProof/>
              </w:rPr>
              <w:t>Цифрлық білім беру жағдайындағы конструктивті оқытудың орны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pPr>
            <w:pStyle w:val="21"/>
            <w:tabs>
              <w:tab w:val="right" w:leader="dot" w:pos="9628"/>
            </w:tabs>
            <w:rPr>
              <w:rFonts w:cstheme="minorBidi"/>
              <w:i w:val="0"/>
              <w:iCs w:val="0"/>
              <w:noProof/>
              <w:sz w:val="22"/>
              <w:szCs w:val="22"/>
            </w:rPr>
          </w:pPr>
          <w:hyperlink w:anchor="_Toc37794165" w:history="1">
            <w:r w:rsidRPr="00A946E1">
              <w:rPr>
                <w:rStyle w:val="a5"/>
                <w:rFonts w:eastAsia="Times New Roman"/>
                <w:noProof/>
              </w:rPr>
              <w:t>М.Ж. Шайхынова</w:t>
            </w:r>
            <w:r>
              <w:rPr>
                <w:rStyle w:val="a5"/>
                <w:rFonts w:eastAsia="Times New Roman"/>
                <w:noProof/>
              </w:rPr>
              <w:t xml:space="preserve"> </w:t>
            </w:r>
          </w:hyperlink>
          <w:hyperlink w:anchor="_Toc37794166" w:history="1">
            <w:r w:rsidRPr="00740314">
              <w:rPr>
                <w:rStyle w:val="a5"/>
                <w:rFonts w:eastAsia="Times New Roman Полужирный"/>
                <w:caps/>
                <w:noProof/>
              </w:rPr>
              <w:t>Цифровая образовательная среда в среднем</w:t>
            </w:r>
            <w:r>
              <w:rPr>
                <w:rStyle w:val="a5"/>
                <w:rFonts w:eastAsia="Times New Roman Полужирный"/>
                <w:noProof/>
              </w:rPr>
              <w:t xml:space="preserve"> </w:t>
            </w:r>
          </w:hyperlink>
          <w:hyperlink w:anchor="_Toc37794167" w:history="1">
            <w:r w:rsidRPr="00740314">
              <w:rPr>
                <w:rStyle w:val="a5"/>
                <w:rFonts w:eastAsia="Times New Roman Полужирный"/>
                <w:caps/>
                <w:noProof/>
              </w:rPr>
              <w:t>профессиональном образовании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_Toc37794167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799A" w:rsidRDefault="0070799A" w:rsidP="0070799A">
          <w:r>
            <w:rPr>
              <w:b/>
              <w:bCs/>
            </w:rPr>
            <w:fldChar w:fldCharType="end"/>
          </w:r>
        </w:p>
      </w:sdtContent>
    </w:sdt>
    <w:p w:rsidR="0070799A" w:rsidRPr="001A00E2" w:rsidRDefault="0070799A" w:rsidP="0070799A">
      <w:pPr>
        <w:pStyle w:val="a3"/>
        <w:tabs>
          <w:tab w:val="left" w:pos="567"/>
        </w:tabs>
        <w:ind w:left="0" w:firstLine="567"/>
        <w:jc w:val="center"/>
        <w:rPr>
          <w:i/>
          <w:sz w:val="26"/>
          <w:szCs w:val="26"/>
          <w:lang w:val="kk-KZ"/>
        </w:rPr>
      </w:pPr>
    </w:p>
    <w:p w:rsidR="0070799A" w:rsidRDefault="0070799A">
      <w:pPr>
        <w:rPr>
          <w:lang w:val="kk-KZ"/>
        </w:rPr>
      </w:pPr>
    </w:p>
    <w:p w:rsidR="0070799A" w:rsidRPr="001A00E2" w:rsidRDefault="0070799A" w:rsidP="0070799A">
      <w:pPr>
        <w:pStyle w:val="a3"/>
        <w:tabs>
          <w:tab w:val="left" w:pos="567"/>
        </w:tabs>
        <w:ind w:left="0" w:firstLine="567"/>
        <w:jc w:val="center"/>
        <w:rPr>
          <w:i/>
          <w:sz w:val="26"/>
          <w:szCs w:val="26"/>
          <w:lang w:val="kk-KZ"/>
        </w:rPr>
      </w:pPr>
    </w:p>
    <w:p w:rsidR="0070799A" w:rsidRPr="001A00E2" w:rsidRDefault="0070799A" w:rsidP="0070799A">
      <w:pPr>
        <w:pStyle w:val="a3"/>
        <w:tabs>
          <w:tab w:val="left" w:pos="567"/>
        </w:tabs>
        <w:ind w:left="0" w:firstLine="567"/>
        <w:jc w:val="center"/>
        <w:rPr>
          <w:i/>
          <w:sz w:val="26"/>
          <w:szCs w:val="26"/>
          <w:lang w:val="kk-KZ"/>
        </w:rPr>
      </w:pPr>
    </w:p>
    <w:p w:rsidR="0070799A" w:rsidRPr="001A00E2" w:rsidRDefault="0070799A" w:rsidP="0070799A">
      <w:pPr>
        <w:pStyle w:val="a3"/>
        <w:tabs>
          <w:tab w:val="left" w:pos="567"/>
        </w:tabs>
        <w:ind w:left="0" w:firstLine="567"/>
        <w:jc w:val="center"/>
        <w:rPr>
          <w:i/>
          <w:sz w:val="26"/>
          <w:szCs w:val="26"/>
          <w:lang w:val="kk-KZ"/>
        </w:rPr>
      </w:pPr>
    </w:p>
    <w:p w:rsidR="0070799A" w:rsidRPr="001A00E2" w:rsidRDefault="0070799A" w:rsidP="0070799A">
      <w:pPr>
        <w:pStyle w:val="a3"/>
        <w:tabs>
          <w:tab w:val="left" w:pos="567"/>
        </w:tabs>
        <w:ind w:left="0" w:firstLine="567"/>
        <w:jc w:val="center"/>
        <w:rPr>
          <w:i/>
          <w:sz w:val="26"/>
          <w:szCs w:val="26"/>
          <w:lang w:val="kk-KZ"/>
        </w:rPr>
      </w:pPr>
    </w:p>
    <w:p w:rsidR="0070799A" w:rsidRPr="001A00E2" w:rsidRDefault="0070799A" w:rsidP="0070799A">
      <w:pPr>
        <w:pStyle w:val="a3"/>
        <w:tabs>
          <w:tab w:val="left" w:pos="567"/>
        </w:tabs>
        <w:ind w:left="0" w:firstLine="567"/>
        <w:jc w:val="center"/>
        <w:rPr>
          <w:i/>
          <w:sz w:val="26"/>
          <w:szCs w:val="26"/>
          <w:lang w:val="kk-KZ"/>
        </w:rPr>
      </w:pPr>
      <w:r w:rsidRPr="001A00E2">
        <w:rPr>
          <w:i/>
          <w:sz w:val="26"/>
          <w:szCs w:val="26"/>
          <w:lang w:val="kk-KZ"/>
        </w:rPr>
        <w:t>Ғылыми басылым</w:t>
      </w:r>
    </w:p>
    <w:p w:rsidR="0070799A" w:rsidRPr="001A00E2" w:rsidRDefault="0070799A" w:rsidP="0070799A">
      <w:pPr>
        <w:pStyle w:val="a3"/>
        <w:tabs>
          <w:tab w:val="left" w:pos="567"/>
        </w:tabs>
        <w:ind w:left="0" w:firstLine="567"/>
        <w:rPr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kk-KZ"/>
        </w:rPr>
      </w:pPr>
      <w:r w:rsidRPr="001A00E2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kk-KZ"/>
        </w:rPr>
        <w:t xml:space="preserve"> «</w:t>
      </w:r>
      <w:r w:rsidRPr="004A7B47">
        <w:rPr>
          <w:rFonts w:ascii="Times New Roman" w:hAnsi="Times New Roman" w:cs="Times New Roman"/>
          <w:b/>
          <w:sz w:val="26"/>
          <w:szCs w:val="26"/>
          <w:lang w:val="kk-KZ"/>
        </w:rPr>
        <w:t>БІЛІМ БЕРУДІ ЦИФРЛАНДЫРУ ЖАҒДАЙЫНДАҒЫ ӘЛ-ФАРАБИДІҢ ПЕДАГОГИКАЛЫҚ ТҰЖЫРЫМДАМАСЫНЫҢ ЗАМАНАУИ ИНТЕРПРЕТАЦИЯСЫ</w:t>
      </w:r>
      <w:r w:rsidRPr="001A00E2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kk-KZ"/>
        </w:rPr>
        <w:t>» атты</w:t>
      </w: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kk-KZ"/>
        </w:rPr>
      </w:pPr>
      <w:r w:rsidRPr="001A00E2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kk-KZ"/>
        </w:rPr>
        <w:t>50-ші ғылыми-әдiстемелiк конференциясының</w:t>
      </w: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kk-KZ"/>
        </w:rPr>
      </w:pPr>
      <w:r w:rsidRPr="001A00E2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kk-KZ"/>
        </w:rPr>
        <w:t>МАТЕРИАЛДАРЫ</w:t>
      </w: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kk-KZ"/>
        </w:rPr>
      </w:pPr>
      <w:r w:rsidRPr="001A00E2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kk-KZ"/>
        </w:rPr>
        <w:t>2020 жылдың 12-13 ақпаны</w:t>
      </w: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kk-KZ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kk-KZ"/>
        </w:rPr>
      </w:pPr>
      <w:r w:rsidRPr="001A00E2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kk-KZ"/>
        </w:rPr>
        <w:t>2-кітап</w:t>
      </w: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kk-KZ" w:eastAsia="zh-CN"/>
        </w:rPr>
      </w:pP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kk-KZ" w:eastAsia="zh-CN"/>
        </w:rPr>
      </w:pPr>
      <w:r w:rsidRPr="001A00E2">
        <w:rPr>
          <w:rFonts w:ascii="Times New Roman" w:hAnsi="Times New Roman" w:cs="Times New Roman"/>
          <w:sz w:val="26"/>
          <w:szCs w:val="26"/>
          <w:lang w:val="kk-KZ" w:eastAsia="zh-CN"/>
        </w:rPr>
        <w:t>Жинақ авторлық редакциямен беттеліп, жарыққа шықты</w:t>
      </w: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kk-KZ" w:eastAsia="zh-CN"/>
        </w:rPr>
      </w:pPr>
    </w:p>
    <w:p w:rsidR="0070799A" w:rsidRPr="001A00E2" w:rsidRDefault="0070799A" w:rsidP="0070799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center"/>
        <w:textAlignment w:val="center"/>
        <w:rPr>
          <w:rFonts w:ascii="Times New Roman" w:eastAsia="Calibri" w:hAnsi="Times New Roman" w:cs="Times New Roman"/>
          <w:b/>
          <w:bCs/>
          <w:sz w:val="26"/>
          <w:szCs w:val="26"/>
          <w:lang w:val="kk-KZ" w:eastAsia="en-US"/>
        </w:rPr>
      </w:pPr>
      <w:r w:rsidRPr="001A00E2">
        <w:rPr>
          <w:rFonts w:ascii="Times New Roman" w:eastAsia="Calibri" w:hAnsi="Times New Roman" w:cs="Times New Roman"/>
          <w:b/>
          <w:bCs/>
          <w:sz w:val="26"/>
          <w:szCs w:val="26"/>
          <w:lang w:val="kk-KZ" w:eastAsia="en-US"/>
        </w:rPr>
        <w:t xml:space="preserve">ИБ № </w:t>
      </w:r>
    </w:p>
    <w:p w:rsidR="0070799A" w:rsidRPr="001A00E2" w:rsidRDefault="0070799A" w:rsidP="0070799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center"/>
        <w:textAlignment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A00E2">
        <w:rPr>
          <w:rFonts w:ascii="Times New Roman" w:eastAsia="Calibri" w:hAnsi="Times New Roman" w:cs="Times New Roman"/>
          <w:sz w:val="26"/>
          <w:szCs w:val="26"/>
          <w:lang w:val="kk-KZ" w:eastAsia="en-US"/>
        </w:rPr>
        <w:t>Басуға  .</w:t>
      </w:r>
      <w:r w:rsidRPr="001A00E2">
        <w:rPr>
          <w:rFonts w:ascii="Times New Roman" w:eastAsia="Calibri" w:hAnsi="Times New Roman" w:cs="Times New Roman"/>
          <w:sz w:val="26"/>
          <w:szCs w:val="26"/>
          <w:highlight w:val="yellow"/>
          <w:lang w:val="kk-KZ" w:eastAsia="en-US"/>
        </w:rPr>
        <w:t>0</w:t>
      </w:r>
      <w:r>
        <w:rPr>
          <w:rFonts w:ascii="Times New Roman" w:eastAsia="Calibri" w:hAnsi="Times New Roman" w:cs="Times New Roman"/>
          <w:sz w:val="26"/>
          <w:szCs w:val="26"/>
          <w:highlight w:val="yellow"/>
          <w:lang w:val="kk-KZ" w:eastAsia="en-US"/>
        </w:rPr>
        <w:t>4</w:t>
      </w:r>
      <w:r w:rsidRPr="001A00E2">
        <w:rPr>
          <w:rFonts w:ascii="Times New Roman" w:eastAsia="Calibri" w:hAnsi="Times New Roman" w:cs="Times New Roman"/>
          <w:sz w:val="26"/>
          <w:szCs w:val="26"/>
          <w:highlight w:val="yellow"/>
          <w:lang w:val="kk-KZ" w:eastAsia="en-US"/>
        </w:rPr>
        <w:t>.2020</w:t>
      </w:r>
      <w:r w:rsidRPr="001A00E2">
        <w:rPr>
          <w:rFonts w:ascii="Times New Roman" w:eastAsia="Calibri" w:hAnsi="Times New Roman" w:cs="Times New Roman"/>
          <w:sz w:val="26"/>
          <w:szCs w:val="26"/>
          <w:lang w:val="kk-KZ" w:eastAsia="en-US"/>
        </w:rPr>
        <w:t xml:space="preserve">  жылы қол қойылды. </w:t>
      </w:r>
      <w:r w:rsidRPr="001A00E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Формат 60х84 </w:t>
      </w:r>
      <w:r w:rsidRPr="001A00E2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1</w:t>
      </w:r>
      <w:r w:rsidRPr="001A00E2">
        <w:rPr>
          <w:rFonts w:ascii="Times New Roman" w:eastAsia="Calibri" w:hAnsi="Times New Roman" w:cs="Times New Roman"/>
          <w:sz w:val="26"/>
          <w:szCs w:val="26"/>
          <w:lang w:eastAsia="en-US"/>
        </w:rPr>
        <w:t>/</w:t>
      </w:r>
      <w:r w:rsidRPr="001A00E2">
        <w:rPr>
          <w:rFonts w:ascii="Times New Roman" w:eastAsia="Calibri" w:hAnsi="Times New Roman" w:cs="Times New Roman"/>
          <w:sz w:val="26"/>
          <w:szCs w:val="26"/>
          <w:vertAlign w:val="subscript"/>
          <w:lang w:eastAsia="en-US"/>
        </w:rPr>
        <w:t>8</w:t>
      </w:r>
      <w:r w:rsidRPr="001A00E2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70799A" w:rsidRPr="001A00E2" w:rsidRDefault="0070799A" w:rsidP="0070799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center"/>
        <w:textAlignment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A00E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Көлемі  </w:t>
      </w:r>
      <w:r w:rsidRPr="001A00E2">
        <w:rPr>
          <w:rFonts w:ascii="Times New Roman" w:eastAsia="Calibri" w:hAnsi="Times New Roman" w:cs="Times New Roman"/>
          <w:sz w:val="26"/>
          <w:szCs w:val="26"/>
          <w:highlight w:val="yellow"/>
          <w:lang w:val="kk-KZ" w:eastAsia="en-US"/>
        </w:rPr>
        <w:t>12,4</w:t>
      </w:r>
      <w:r w:rsidRPr="001A00E2">
        <w:rPr>
          <w:rFonts w:ascii="Times New Roman" w:eastAsia="Calibri" w:hAnsi="Times New Roman" w:cs="Times New Roman"/>
          <w:sz w:val="26"/>
          <w:szCs w:val="26"/>
          <w:highlight w:val="yellow"/>
          <w:lang w:eastAsia="en-US"/>
        </w:rPr>
        <w:t xml:space="preserve"> б. т.</w:t>
      </w:r>
      <w:r w:rsidRPr="001A00E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Тапсырыс № . Таралымы  </w:t>
      </w:r>
      <w:r w:rsidRPr="001A00E2">
        <w:rPr>
          <w:rFonts w:ascii="Times New Roman" w:eastAsia="Calibri" w:hAnsi="Times New Roman" w:cs="Times New Roman"/>
          <w:sz w:val="26"/>
          <w:szCs w:val="26"/>
          <w:lang w:val="kk-KZ" w:eastAsia="en-US"/>
        </w:rPr>
        <w:t xml:space="preserve"> </w:t>
      </w:r>
      <w:r w:rsidRPr="001A00E2">
        <w:rPr>
          <w:rFonts w:ascii="Times New Roman" w:eastAsia="Calibri" w:hAnsi="Times New Roman" w:cs="Times New Roman"/>
          <w:sz w:val="26"/>
          <w:szCs w:val="26"/>
          <w:lang w:eastAsia="en-US"/>
        </w:rPr>
        <w:t>дана.</w:t>
      </w:r>
    </w:p>
    <w:p w:rsidR="0070799A" w:rsidRPr="001A00E2" w:rsidRDefault="0070799A" w:rsidP="0070799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center"/>
        <w:textAlignment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A00E2">
        <w:rPr>
          <w:rFonts w:ascii="Times New Roman" w:eastAsia="Calibri" w:hAnsi="Times New Roman" w:cs="Times New Roman"/>
          <w:sz w:val="26"/>
          <w:szCs w:val="26"/>
          <w:lang w:eastAsia="en-US"/>
        </w:rPr>
        <w:t>Әл-Фараби атындағы Қазақ ұлттық университетінің</w:t>
      </w:r>
    </w:p>
    <w:p w:rsidR="0070799A" w:rsidRPr="001A00E2" w:rsidRDefault="0070799A" w:rsidP="0070799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center"/>
        <w:textAlignment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A00E2">
        <w:rPr>
          <w:rFonts w:ascii="Times New Roman" w:eastAsia="Calibri" w:hAnsi="Times New Roman" w:cs="Times New Roman"/>
          <w:sz w:val="26"/>
          <w:szCs w:val="26"/>
          <w:lang w:eastAsia="en-US"/>
        </w:rPr>
        <w:t>«Қазақ университеті» баспа үйі.</w:t>
      </w:r>
    </w:p>
    <w:p w:rsidR="0070799A" w:rsidRPr="001A00E2" w:rsidRDefault="0070799A" w:rsidP="0070799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center"/>
        <w:textAlignment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A00E2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Алматы қаласы, әл-Фараби даңғылы, 71.</w:t>
      </w:r>
    </w:p>
    <w:p w:rsidR="0070799A" w:rsidRPr="001A00E2" w:rsidRDefault="0070799A" w:rsidP="007079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1A00E2">
        <w:rPr>
          <w:rFonts w:ascii="Times New Roman" w:eastAsia="Calibri" w:hAnsi="Times New Roman" w:cs="Times New Roman"/>
          <w:sz w:val="26"/>
          <w:szCs w:val="26"/>
          <w:lang w:eastAsia="en-US"/>
        </w:rPr>
        <w:t>«Қазақ университеті» баспа үйі баспаханасында басылды.</w:t>
      </w:r>
    </w:p>
    <w:p w:rsidR="0070799A" w:rsidRPr="0070799A" w:rsidRDefault="0070799A"/>
    <w:sectPr w:rsidR="0070799A" w:rsidRPr="00707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440A5"/>
    <w:multiLevelType w:val="hybridMultilevel"/>
    <w:tmpl w:val="569C17D6"/>
    <w:lvl w:ilvl="0" w:tplc="23D4CCB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552AF6"/>
    <w:multiLevelType w:val="hybridMultilevel"/>
    <w:tmpl w:val="4926B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C5"/>
    <w:rsid w:val="004E31C5"/>
    <w:rsid w:val="00597913"/>
    <w:rsid w:val="00647B66"/>
    <w:rsid w:val="0070799A"/>
    <w:rsid w:val="009A245B"/>
    <w:rsid w:val="00CE34C5"/>
    <w:rsid w:val="00E2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126B0"/>
  <w15:chartTrackingRefBased/>
  <w15:docId w15:val="{0D0F0570-B3FB-4E6A-BD57-0AED2C80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99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79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3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ПАРАГРАФ,маркированный,List Paragraph"/>
    <w:basedOn w:val="a"/>
    <w:link w:val="a4"/>
    <w:uiPriority w:val="34"/>
    <w:qFormat/>
    <w:rsid w:val="007079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без абзаца Знак,ПАРАГРАФ Знак,маркированный Знак,List Paragraph Знак"/>
    <w:basedOn w:val="a0"/>
    <w:link w:val="a3"/>
    <w:locked/>
    <w:rsid w:val="007079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70799A"/>
    <w:rPr>
      <w:b/>
      <w:bCs/>
      <w:strike w:val="0"/>
      <w:dstrike w:val="0"/>
      <w:color w:val="006600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7079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TOC Heading"/>
    <w:basedOn w:val="1"/>
    <w:next w:val="a"/>
    <w:uiPriority w:val="39"/>
    <w:unhideWhenUsed/>
    <w:qFormat/>
    <w:rsid w:val="0070799A"/>
    <w:pPr>
      <w:keepLines w:val="0"/>
      <w:spacing w:after="60" w:line="240" w:lineRule="auto"/>
      <w:jc w:val="center"/>
      <w:outlineLvl w:val="9"/>
    </w:pPr>
    <w:rPr>
      <w:rFonts w:cs="Times New Roman"/>
      <w:b/>
      <w:caps/>
      <w:color w:val="auto"/>
      <w:kern w:val="32"/>
      <w:bdr w:val="none" w:sz="0" w:space="0" w:color="auto" w:frame="1"/>
      <w:shd w:val="clear" w:color="auto" w:fill="FFFFFF"/>
      <w:lang w:eastAsia="ja-JP"/>
    </w:rPr>
  </w:style>
  <w:style w:type="paragraph" w:styleId="11">
    <w:name w:val="toc 1"/>
    <w:basedOn w:val="a"/>
    <w:next w:val="a"/>
    <w:autoRedefine/>
    <w:uiPriority w:val="39"/>
    <w:unhideWhenUsed/>
    <w:rsid w:val="0070799A"/>
    <w:pPr>
      <w:spacing w:before="240" w:after="120"/>
    </w:pPr>
    <w:rPr>
      <w:rFonts w:cstheme="minorHAnsi"/>
      <w:b/>
      <w:bC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70799A"/>
    <w:pPr>
      <w:spacing w:before="120" w:after="0"/>
      <w:ind w:left="220"/>
    </w:pPr>
    <w:rPr>
      <w:rFonts w:cstheme="minorHAnsi"/>
      <w:i/>
      <w:iCs/>
      <w:sz w:val="20"/>
      <w:szCs w:val="20"/>
    </w:rPr>
  </w:style>
  <w:style w:type="character" w:customStyle="1" w:styleId="tlid-translation">
    <w:name w:val="tlid-translation"/>
    <w:basedOn w:val="a0"/>
    <w:rsid w:val="0070799A"/>
  </w:style>
  <w:style w:type="character" w:customStyle="1" w:styleId="20">
    <w:name w:val="Заголовок 2 Знак"/>
    <w:basedOn w:val="a0"/>
    <w:link w:val="2"/>
    <w:uiPriority w:val="9"/>
    <w:semiHidden/>
    <w:rsid w:val="00E223D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7">
    <w:name w:val="No Spacing"/>
    <w:aliases w:val="Без интервала_new_roman_12"/>
    <w:link w:val="a8"/>
    <w:uiPriority w:val="1"/>
    <w:qFormat/>
    <w:rsid w:val="00E223D4"/>
    <w:pPr>
      <w:spacing w:after="0" w:line="240" w:lineRule="auto"/>
    </w:pPr>
    <w:rPr>
      <w:rFonts w:eastAsia="SimSun"/>
    </w:rPr>
  </w:style>
  <w:style w:type="character" w:customStyle="1" w:styleId="a8">
    <w:name w:val="Без интервала Знак"/>
    <w:aliases w:val="Без интервала_new_roman_12 Знак"/>
    <w:link w:val="a7"/>
    <w:uiPriority w:val="1"/>
    <w:qFormat/>
    <w:locked/>
    <w:rsid w:val="00E223D4"/>
    <w:rPr>
      <w:rFonts w:eastAsia="SimSun"/>
    </w:rPr>
  </w:style>
  <w:style w:type="paragraph" w:styleId="3">
    <w:name w:val="Body Text Indent 3"/>
    <w:basedOn w:val="a"/>
    <w:link w:val="30"/>
    <w:uiPriority w:val="99"/>
    <w:unhideWhenUsed/>
    <w:rsid w:val="00E223D4"/>
    <w:pPr>
      <w:spacing w:after="120"/>
      <w:ind w:left="283"/>
    </w:pPr>
    <w:rPr>
      <w:rFonts w:eastAsiaTheme="minorHAnsi"/>
      <w:sz w:val="16"/>
      <w:szCs w:val="16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223D4"/>
    <w:rPr>
      <w:sz w:val="16"/>
      <w:szCs w:val="16"/>
      <w:lang w:val="en-US"/>
    </w:rPr>
  </w:style>
  <w:style w:type="paragraph" w:customStyle="1" w:styleId="Pa15">
    <w:name w:val="Pa15"/>
    <w:basedOn w:val="a"/>
    <w:next w:val="a"/>
    <w:uiPriority w:val="99"/>
    <w:rsid w:val="00E223D4"/>
    <w:pPr>
      <w:autoSpaceDE w:val="0"/>
      <w:autoSpaceDN w:val="0"/>
      <w:adjustRightInd w:val="0"/>
      <w:spacing w:after="0" w:line="181" w:lineRule="atLeast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hyperlink" Target="http://www.scienceforum.ru/2018/3029/15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image" Target="media/image1.gif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&#1083;&#1077;&#1074;&#1072;&#1082;\&#1040;&#1081;&#1084;&#1072;&#1075;&#1072;&#1084;&#1073;&#1077;&#1090;&#1086;&#1074;&#1072;\&#1050;&#1088;&#1086;&#1089;&#1089;-&#1082;&#1091;&#1083;&#1100;&#1090;&#1091;&#1088;&#1085;&#1099;&#1077;%20&#1086;&#1089;&#1086;&#1073;&#1077;&#1085;&#1085;&#1086;&#1089;&#1090;&#1080;%20&#1084;&#1086;&#1090;&#1080;&#1074;&#1072;&#1094;&#1080;&#1080;%20&#1087;&#1088;&#1077;&#1087;&#1086;&#1076;&#1072;&#1074;&#1072;&#1090;&#1077;&#1083;&#1077;&#1081;%20&#1074;&#1099;&#1089;&#1096;&#1080;&#1093;%20&#1091;&#1095;&#1077;&#1073;&#1085;&#1099;&#1093;%20&#1079;&#1072;&#1074;&#1077;&#1076;&#1077;&#1085;&#1080;&#1081;\&#1050;&#1085;&#1080;&#1075;&#1072;1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I:\&#1083;&#1077;&#1074;&#1072;&#1082;\&#1040;&#1081;&#1084;&#1072;&#1075;&#1072;&#1084;&#1073;&#1077;&#1090;&#1086;&#1074;&#1072;\&#1050;&#1088;&#1086;&#1089;&#1089;-&#1082;&#1091;&#1083;&#1100;&#1090;&#1091;&#1088;&#1085;&#1099;&#1077;%20&#1086;&#1089;&#1086;&#1073;&#1077;&#1085;&#1085;&#1086;&#1089;&#1090;&#1080;%20&#1084;&#1086;&#1090;&#1080;&#1074;&#1072;&#1094;&#1080;&#1080;%20&#1087;&#1088;&#1077;&#1087;&#1086;&#1076;&#1072;&#1074;&#1072;&#1090;&#1077;&#1083;&#1077;&#1081;%20&#1074;&#1099;&#1089;&#1096;&#1080;&#1093;%20&#1091;&#1095;&#1077;&#1073;&#1085;&#1099;&#1093;%20&#1079;&#1072;&#1074;&#1077;&#1076;&#1077;&#1085;&#1080;&#1081;\&#1050;&#1085;&#1080;&#1075;&#1072;1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I:\&#1083;&#1077;&#1074;&#1072;&#1082;\&#1040;&#1081;&#1084;&#1072;&#1075;&#1072;&#1084;&#1073;&#1077;&#1090;&#1086;&#1074;&#1072;\&#1050;&#1088;&#1086;&#1089;&#1089;-&#1082;&#1091;&#1083;&#1100;&#1090;&#1091;&#1088;&#1085;&#1099;&#1077;%20&#1086;&#1089;&#1086;&#1073;&#1077;&#1085;&#1085;&#1086;&#1089;&#1090;&#1080;%20&#1084;&#1086;&#1090;&#1080;&#1074;&#1072;&#1094;&#1080;&#1080;%20&#1087;&#1088;&#1077;&#1087;&#1086;&#1076;&#1072;&#1074;&#1072;&#1090;&#1077;&#1083;&#1077;&#1081;%20&#1074;&#1099;&#1089;&#1096;&#1080;&#1093;%20&#1091;&#1095;&#1077;&#1073;&#1085;&#1099;&#1093;%20&#1079;&#1072;&#1074;&#1077;&#1076;&#1077;&#1085;&#1080;&#1081;\&#1050;&#1085;&#1080;&#1075;&#1072;1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I:\&#1083;&#1077;&#1074;&#1072;&#1082;\&#1040;&#1081;&#1084;&#1072;&#1075;&#1072;&#1084;&#1073;&#1077;&#1090;&#1086;&#1074;&#1072;\&#1050;&#1088;&#1086;&#1089;&#1089;-&#1082;&#1091;&#1083;&#1100;&#1090;&#1091;&#1088;&#1085;&#1099;&#1077;%20&#1086;&#1089;&#1086;&#1073;&#1077;&#1085;&#1085;&#1086;&#1089;&#1090;&#1080;%20&#1084;&#1086;&#1090;&#1080;&#1074;&#1072;&#1094;&#1080;&#1080;%20&#1087;&#1088;&#1077;&#1087;&#1086;&#1076;&#1072;&#1074;&#1072;&#1090;&#1077;&#1083;&#1077;&#1081;%20&#1074;&#1099;&#1089;&#1096;&#1080;&#1093;%20&#1091;&#1095;&#1077;&#1073;&#1085;&#1099;&#1093;%20&#1079;&#1072;&#1074;&#1077;&#1076;&#1077;&#1085;&#1080;&#1081;\&#1050;&#1085;&#1080;&#1075;&#1072;12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I:\&#1083;&#1077;&#1074;&#1072;&#1082;\&#1040;&#1081;&#1084;&#1072;&#1075;&#1072;&#1084;&#1073;&#1077;&#1090;&#1086;&#1074;&#1072;\&#1050;&#1088;&#1086;&#1089;&#1089;-&#1082;&#1091;&#1083;&#1100;&#1090;&#1091;&#1088;&#1085;&#1099;&#1077;%20&#1086;&#1089;&#1086;&#1073;&#1077;&#1085;&#1085;&#1086;&#1089;&#1090;&#1080;%20&#1084;&#1086;&#1090;&#1080;&#1074;&#1072;&#1094;&#1080;&#1080;%20&#1087;&#1088;&#1077;&#1087;&#1086;&#1076;&#1072;&#1074;&#1072;&#1090;&#1077;&#1083;&#1077;&#1081;%20&#1074;&#1099;&#1089;&#1096;&#1080;&#1093;%20&#1091;&#1095;&#1077;&#1073;&#1085;&#1099;&#1093;%20&#1079;&#1072;&#1074;&#1077;&#1076;&#1077;&#1085;&#1080;&#1081;\&#1050;&#1085;&#1080;&#1075;&#1072;1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Лист1!$B$1:$J$1</c:f>
              <c:strCache>
                <c:ptCount val="9"/>
                <c:pt idx="0">
                  <c:v>жизнеобеспечение</c:v>
                </c:pt>
                <c:pt idx="1">
                  <c:v>безопасность</c:v>
                </c:pt>
                <c:pt idx="2">
                  <c:v>статус</c:v>
                </c:pt>
                <c:pt idx="3">
                  <c:v>общение</c:v>
                </c:pt>
                <c:pt idx="4">
                  <c:v>активность</c:v>
                </c:pt>
                <c:pt idx="5">
                  <c:v>творчество</c:v>
                </c:pt>
                <c:pt idx="6">
                  <c:v>общественная польза</c:v>
                </c:pt>
                <c:pt idx="7">
                  <c:v>эмоц. предпочтения</c:v>
                </c:pt>
                <c:pt idx="8">
                  <c:v>фрустрация</c:v>
                </c:pt>
              </c:strCache>
            </c:strRef>
          </c:cat>
          <c:val>
            <c:numRef>
              <c:f>Лист1!$B$2:$J$2</c:f>
              <c:numCache>
                <c:formatCode>General</c:formatCode>
                <c:ptCount val="9"/>
                <c:pt idx="0">
                  <c:v>10</c:v>
                </c:pt>
                <c:pt idx="1">
                  <c:v>9</c:v>
                </c:pt>
                <c:pt idx="2">
                  <c:v>9</c:v>
                </c:pt>
                <c:pt idx="3">
                  <c:v>6</c:v>
                </c:pt>
                <c:pt idx="4">
                  <c:v>4</c:v>
                </c:pt>
                <c:pt idx="5">
                  <c:v>4</c:v>
                </c:pt>
                <c:pt idx="6">
                  <c:v>3</c:v>
                </c:pt>
                <c:pt idx="7">
                  <c:v>6</c:v>
                </c:pt>
                <c:pt idx="8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30-4D16-99B1-93F7213D58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704016144"/>
        <c:axId val="-704007984"/>
      </c:barChart>
      <c:catAx>
        <c:axId val="-70401614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-704007984"/>
        <c:crosses val="autoZero"/>
        <c:auto val="1"/>
        <c:lblAlgn val="ctr"/>
        <c:lblOffset val="100"/>
        <c:noMultiLvlLbl val="0"/>
      </c:catAx>
      <c:valAx>
        <c:axId val="-70400798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-7040161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Лист1!$B$5:$I$5</c:f>
              <c:strCache>
                <c:ptCount val="8"/>
                <c:pt idx="0">
                  <c:v>ИР</c:v>
                </c:pt>
                <c:pt idx="1">
                  <c:v>УД</c:v>
                </c:pt>
                <c:pt idx="2">
                  <c:v>УС</c:v>
                </c:pt>
                <c:pt idx="3">
                  <c:v>УР</c:v>
                </c:pt>
                <c:pt idx="4">
                  <c:v>УП</c:v>
                </c:pt>
                <c:pt idx="5">
                  <c:v>ПР</c:v>
                </c:pt>
                <c:pt idx="6">
                  <c:v>УУ</c:v>
                </c:pt>
                <c:pt idx="7">
                  <c:v>ПО</c:v>
                </c:pt>
              </c:strCache>
            </c:strRef>
          </c:cat>
          <c:val>
            <c:numRef>
              <c:f>Лист1!$B$6:$I$6</c:f>
              <c:numCache>
                <c:formatCode>General</c:formatCode>
                <c:ptCount val="8"/>
                <c:pt idx="0">
                  <c:v>3</c:v>
                </c:pt>
                <c:pt idx="1">
                  <c:v>3</c:v>
                </c:pt>
                <c:pt idx="2">
                  <c:v>5</c:v>
                </c:pt>
                <c:pt idx="3">
                  <c:v>4</c:v>
                </c:pt>
                <c:pt idx="4">
                  <c:v>7</c:v>
                </c:pt>
                <c:pt idx="5">
                  <c:v>4</c:v>
                </c:pt>
                <c:pt idx="6">
                  <c:v>6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7B-4E38-B25A-113EE1B975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704019952"/>
        <c:axId val="-704017776"/>
      </c:barChart>
      <c:catAx>
        <c:axId val="-7040199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704017776"/>
        <c:crosses val="autoZero"/>
        <c:auto val="1"/>
        <c:lblAlgn val="ctr"/>
        <c:lblOffset val="100"/>
        <c:noMultiLvlLbl val="0"/>
      </c:catAx>
      <c:valAx>
        <c:axId val="-704017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7040199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8"/>
    </mc:Choice>
    <mc:Fallback>
      <c:style val="38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Лист1!$B$20:$J$20</c:f>
              <c:strCache>
                <c:ptCount val="9"/>
                <c:pt idx="0">
                  <c:v>жизнеобеспечение</c:v>
                </c:pt>
                <c:pt idx="1">
                  <c:v>безопасность</c:v>
                </c:pt>
                <c:pt idx="2">
                  <c:v>статус</c:v>
                </c:pt>
                <c:pt idx="3">
                  <c:v>общение</c:v>
                </c:pt>
                <c:pt idx="4">
                  <c:v>активность</c:v>
                </c:pt>
                <c:pt idx="5">
                  <c:v>творчество</c:v>
                </c:pt>
                <c:pt idx="6">
                  <c:v>общественная польза</c:v>
                </c:pt>
                <c:pt idx="7">
                  <c:v>эмоц. предпочтения</c:v>
                </c:pt>
                <c:pt idx="8">
                  <c:v>фрустрация</c:v>
                </c:pt>
              </c:strCache>
            </c:strRef>
          </c:cat>
          <c:val>
            <c:numRef>
              <c:f>Лист1!$B$21:$J$21</c:f>
              <c:numCache>
                <c:formatCode>General</c:formatCode>
                <c:ptCount val="9"/>
                <c:pt idx="0">
                  <c:v>6</c:v>
                </c:pt>
                <c:pt idx="1">
                  <c:v>6</c:v>
                </c:pt>
                <c:pt idx="2">
                  <c:v>5</c:v>
                </c:pt>
                <c:pt idx="3">
                  <c:v>7</c:v>
                </c:pt>
                <c:pt idx="4">
                  <c:v>6</c:v>
                </c:pt>
                <c:pt idx="5">
                  <c:v>8</c:v>
                </c:pt>
                <c:pt idx="6">
                  <c:v>8</c:v>
                </c:pt>
                <c:pt idx="7">
                  <c:v>4</c:v>
                </c:pt>
                <c:pt idx="8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7F-40F5-9148-2A1F0B3D0E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704015056"/>
        <c:axId val="-704010704"/>
      </c:barChart>
      <c:catAx>
        <c:axId val="-70401505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-704010704"/>
        <c:crosses val="autoZero"/>
        <c:auto val="1"/>
        <c:lblAlgn val="ctr"/>
        <c:lblOffset val="100"/>
        <c:noMultiLvlLbl val="0"/>
      </c:catAx>
      <c:valAx>
        <c:axId val="-70401070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-7040150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8"/>
    </mc:Choice>
    <mc:Fallback>
      <c:style val="38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Лист1!$B$23:$I$23</c:f>
              <c:strCache>
                <c:ptCount val="8"/>
                <c:pt idx="0">
                  <c:v>ИР</c:v>
                </c:pt>
                <c:pt idx="1">
                  <c:v>УД</c:v>
                </c:pt>
                <c:pt idx="2">
                  <c:v>УС</c:v>
                </c:pt>
                <c:pt idx="3">
                  <c:v>УР</c:v>
                </c:pt>
                <c:pt idx="4">
                  <c:v>УП</c:v>
                </c:pt>
                <c:pt idx="5">
                  <c:v>ПР</c:v>
                </c:pt>
                <c:pt idx="6">
                  <c:v>УУ</c:v>
                </c:pt>
                <c:pt idx="7">
                  <c:v>ПО</c:v>
                </c:pt>
              </c:strCache>
            </c:strRef>
          </c:cat>
          <c:val>
            <c:numRef>
              <c:f>Лист1!$B$24:$I$24</c:f>
              <c:numCache>
                <c:formatCode>General</c:formatCode>
                <c:ptCount val="8"/>
                <c:pt idx="0">
                  <c:v>5</c:v>
                </c:pt>
                <c:pt idx="1">
                  <c:v>5</c:v>
                </c:pt>
                <c:pt idx="2">
                  <c:v>4</c:v>
                </c:pt>
                <c:pt idx="3">
                  <c:v>4</c:v>
                </c:pt>
                <c:pt idx="4">
                  <c:v>6</c:v>
                </c:pt>
                <c:pt idx="5">
                  <c:v>8</c:v>
                </c:pt>
                <c:pt idx="6">
                  <c:v>4</c:v>
                </c:pt>
                <c:pt idx="7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1E-4FAB-B907-BA04CCC97D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704013968"/>
        <c:axId val="-704018864"/>
      </c:barChart>
      <c:catAx>
        <c:axId val="-7040139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704018864"/>
        <c:crosses val="autoZero"/>
        <c:auto val="1"/>
        <c:lblAlgn val="ctr"/>
        <c:lblOffset val="100"/>
        <c:noMultiLvlLbl val="0"/>
      </c:catAx>
      <c:valAx>
        <c:axId val="-704018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7040139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Лист1!$A$4</c:f>
              <c:strCache>
                <c:ptCount val="1"/>
                <c:pt idx="0">
                  <c:v>РК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Лист1!$B$3:$H$3</c:f>
              <c:strCache>
                <c:ptCount val="7"/>
                <c:pt idx="0">
                  <c:v>жизнеобеспечение</c:v>
                </c:pt>
                <c:pt idx="1">
                  <c:v>безопасность</c:v>
                </c:pt>
                <c:pt idx="2">
                  <c:v>статус</c:v>
                </c:pt>
                <c:pt idx="3">
                  <c:v>творчество</c:v>
                </c:pt>
                <c:pt idx="4">
                  <c:v>общественная польза</c:v>
                </c:pt>
                <c:pt idx="5">
                  <c:v>Потребительская мотивация</c:v>
                </c:pt>
                <c:pt idx="6">
                  <c:v>Производительная мотивация</c:v>
                </c:pt>
              </c:strCache>
            </c:strRef>
          </c:cat>
          <c:val>
            <c:numRef>
              <c:f>Лист1!$B$4:$H$4</c:f>
              <c:numCache>
                <c:formatCode>General</c:formatCode>
                <c:ptCount val="7"/>
                <c:pt idx="0">
                  <c:v>18.21</c:v>
                </c:pt>
                <c:pt idx="1">
                  <c:v>19.29</c:v>
                </c:pt>
                <c:pt idx="2">
                  <c:v>19.149999999999999</c:v>
                </c:pt>
                <c:pt idx="3">
                  <c:v>10.15</c:v>
                </c:pt>
                <c:pt idx="4">
                  <c:v>11.729999999999999</c:v>
                </c:pt>
                <c:pt idx="5">
                  <c:v>17.43</c:v>
                </c:pt>
                <c:pt idx="6">
                  <c:v>9.92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5D-49EE-939D-16CD32D05C5B}"/>
            </c:ext>
          </c:extLst>
        </c:ser>
        <c:ser>
          <c:idx val="1"/>
          <c:order val="1"/>
          <c:tx>
            <c:strRef>
              <c:f>Лист1!$A$5</c:f>
              <c:strCache>
                <c:ptCount val="1"/>
                <c:pt idx="0">
                  <c:v>экспаты</c:v>
                </c:pt>
              </c:strCache>
            </c:strRef>
          </c:tx>
          <c:spPr>
            <a:solidFill>
              <a:srgbClr val="8064A2">
                <a:lumMod val="60000"/>
                <a:lumOff val="40000"/>
              </a:srgb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Лист1!$B$3:$H$3</c:f>
              <c:strCache>
                <c:ptCount val="7"/>
                <c:pt idx="0">
                  <c:v>жизнеобеспечение</c:v>
                </c:pt>
                <c:pt idx="1">
                  <c:v>безопасность</c:v>
                </c:pt>
                <c:pt idx="2">
                  <c:v>статус</c:v>
                </c:pt>
                <c:pt idx="3">
                  <c:v>творчество</c:v>
                </c:pt>
                <c:pt idx="4">
                  <c:v>общественная польза</c:v>
                </c:pt>
                <c:pt idx="5">
                  <c:v>Потребительская мотивация</c:v>
                </c:pt>
                <c:pt idx="6">
                  <c:v>Производительная мотивация</c:v>
                </c:pt>
              </c:strCache>
            </c:strRef>
          </c:cat>
          <c:val>
            <c:numRef>
              <c:f>Лист1!$B$5:$H$5</c:f>
              <c:numCache>
                <c:formatCode>General</c:formatCode>
                <c:ptCount val="7"/>
                <c:pt idx="0">
                  <c:v>11.96</c:v>
                </c:pt>
                <c:pt idx="1">
                  <c:v>10.54</c:v>
                </c:pt>
                <c:pt idx="2">
                  <c:v>12.709999999999999</c:v>
                </c:pt>
                <c:pt idx="3">
                  <c:v>19.59</c:v>
                </c:pt>
                <c:pt idx="4">
                  <c:v>18.38</c:v>
                </c:pt>
                <c:pt idx="5">
                  <c:v>11.12</c:v>
                </c:pt>
                <c:pt idx="6">
                  <c:v>18.47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45D-49EE-939D-16CD32D05C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704010160"/>
        <c:axId val="-704009072"/>
      </c:barChart>
      <c:catAx>
        <c:axId val="-70401016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-704009072"/>
        <c:crosses val="autoZero"/>
        <c:auto val="1"/>
        <c:lblAlgn val="ctr"/>
        <c:lblOffset val="100"/>
        <c:noMultiLvlLbl val="0"/>
      </c:catAx>
      <c:valAx>
        <c:axId val="-70400907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-7040101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Лист1!$A$8</c:f>
              <c:strCache>
                <c:ptCount val="1"/>
                <c:pt idx="0">
                  <c:v>РК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Лист1!$B$7:$E$7</c:f>
              <c:strCache>
                <c:ptCount val="4"/>
                <c:pt idx="0">
                  <c:v>Интерес к работе</c:v>
                </c:pt>
                <c:pt idx="1">
                  <c:v>Уровень притязаний </c:v>
                </c:pt>
                <c:pt idx="2">
                  <c:v>Предпочтение выполняемой работы </c:v>
                </c:pt>
                <c:pt idx="3">
                  <c:v>Профессиональная ответственность</c:v>
                </c:pt>
              </c:strCache>
            </c:strRef>
          </c:cat>
          <c:val>
            <c:numRef>
              <c:f>Лист1!$B$8:$E$8</c:f>
              <c:numCache>
                <c:formatCode>General</c:formatCode>
                <c:ptCount val="4"/>
                <c:pt idx="0">
                  <c:v>25.47</c:v>
                </c:pt>
                <c:pt idx="1">
                  <c:v>41.949999999999996</c:v>
                </c:pt>
                <c:pt idx="2">
                  <c:v>18.22</c:v>
                </c:pt>
                <c:pt idx="3">
                  <c:v>16.38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FA-4903-9E5A-4337C7E55055}"/>
            </c:ext>
          </c:extLst>
        </c:ser>
        <c:ser>
          <c:idx val="1"/>
          <c:order val="1"/>
          <c:tx>
            <c:strRef>
              <c:f>Лист1!$A$9</c:f>
              <c:strCache>
                <c:ptCount val="1"/>
                <c:pt idx="0">
                  <c:v>экспаты</c:v>
                </c:pt>
              </c:strCache>
            </c:strRef>
          </c:tx>
          <c:spPr>
            <a:solidFill>
              <a:srgbClr val="8064A2">
                <a:lumMod val="60000"/>
                <a:lumOff val="40000"/>
              </a:srgb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Лист1!$B$7:$E$7</c:f>
              <c:strCache>
                <c:ptCount val="4"/>
                <c:pt idx="0">
                  <c:v>Интерес к работе</c:v>
                </c:pt>
                <c:pt idx="1">
                  <c:v>Уровень притязаний </c:v>
                </c:pt>
                <c:pt idx="2">
                  <c:v>Предпочтение выполняемой работы </c:v>
                </c:pt>
                <c:pt idx="3">
                  <c:v>Профессиональная ответственность</c:v>
                </c:pt>
              </c:strCache>
            </c:strRef>
          </c:cat>
          <c:val>
            <c:numRef>
              <c:f>Лист1!$B$9:$E$9</c:f>
              <c:numCache>
                <c:formatCode>General</c:formatCode>
                <c:ptCount val="4"/>
                <c:pt idx="0">
                  <c:v>35.53</c:v>
                </c:pt>
                <c:pt idx="1">
                  <c:v>19.05</c:v>
                </c:pt>
                <c:pt idx="2">
                  <c:v>42.78</c:v>
                </c:pt>
                <c:pt idx="3">
                  <c:v>44.620000000000005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DFA-4903-9E5A-4337C7E550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704008528"/>
        <c:axId val="-704016688"/>
      </c:barChart>
      <c:catAx>
        <c:axId val="-70400852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-704016688"/>
        <c:crosses val="autoZero"/>
        <c:auto val="1"/>
        <c:lblAlgn val="ctr"/>
        <c:lblOffset val="100"/>
        <c:noMultiLvlLbl val="0"/>
      </c:catAx>
      <c:valAx>
        <c:axId val="-70401668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-7040085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3384</Words>
  <Characters>19293</Characters>
  <Application>Microsoft Office Word</Application>
  <DocSecurity>0</DocSecurity>
  <Lines>160</Lines>
  <Paragraphs>45</Paragraphs>
  <ScaleCrop>false</ScaleCrop>
  <Company/>
  <LinksUpToDate>false</LinksUpToDate>
  <CharactersWithSpaces>22632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2020-05-21T03:07:00Z</dcterms:created>
  <dcterms:modified xsi:type="dcterms:W3CDTF">2020-05-21T03:12:00Z</dcterms:modified>
</cp:coreProperties>
</file>