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CC2E09" w14:textId="46B81746" w:rsidR="004C08A1" w:rsidRDefault="00F77C44" w:rsidP="00F77C44">
      <w:pPr>
        <w:pStyle w:val="ad"/>
        <w:spacing w:after="0"/>
        <w:rPr>
          <w:b/>
        </w:rPr>
      </w:pPr>
      <w:r w:rsidRPr="00F77C44">
        <w:rPr>
          <w:b/>
        </w:rPr>
        <w:t>Численное моделирование солнечной сушилки с тепловым насосом для континентального климата</w:t>
      </w:r>
    </w:p>
    <w:p w14:paraId="1F61A65C" w14:textId="77777777" w:rsidR="00F77C44" w:rsidRPr="00F77C44" w:rsidRDefault="00F77C44" w:rsidP="00F77C44">
      <w:pPr>
        <w:pStyle w:val="af5"/>
      </w:pPr>
    </w:p>
    <w:p w14:paraId="650EFF23" w14:textId="76BEE083" w:rsidR="00BF62E7" w:rsidRDefault="00F77C44" w:rsidP="008A3160">
      <w:pPr>
        <w:pStyle w:val="ad"/>
        <w:spacing w:after="0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Шакир</w:t>
      </w:r>
      <w:proofErr w:type="spellEnd"/>
      <w:r w:rsidR="00486105" w:rsidRPr="0048610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486105">
        <w:rPr>
          <w:sz w:val="24"/>
          <w:szCs w:val="24"/>
        </w:rPr>
        <w:t>.</w:t>
      </w:r>
      <w:r w:rsidR="008E1ACD">
        <w:rPr>
          <w:sz w:val="24"/>
          <w:szCs w:val="24"/>
        </w:rPr>
        <w:t>К</w:t>
      </w:r>
      <w:r w:rsidR="00486105">
        <w:rPr>
          <w:sz w:val="24"/>
          <w:szCs w:val="24"/>
        </w:rPr>
        <w:t>.</w:t>
      </w:r>
      <w:r w:rsidR="00BF62E7" w:rsidRPr="00DE17F7">
        <w:rPr>
          <w:sz w:val="24"/>
          <w:szCs w:val="24"/>
          <w:vertAlign w:val="superscript"/>
        </w:rPr>
        <w:t>1</w:t>
      </w:r>
      <w:r w:rsidR="00BF62E7" w:rsidRPr="00DE17F7">
        <w:rPr>
          <w:sz w:val="24"/>
          <w:szCs w:val="24"/>
        </w:rPr>
        <w:t xml:space="preserve">, </w:t>
      </w:r>
      <w:r w:rsidR="008E1ACD">
        <w:rPr>
          <w:sz w:val="24"/>
          <w:szCs w:val="24"/>
        </w:rPr>
        <w:t>Беляев</w:t>
      </w:r>
      <w:r w:rsidR="00486105" w:rsidRPr="00486105">
        <w:rPr>
          <w:sz w:val="24"/>
          <w:szCs w:val="24"/>
        </w:rPr>
        <w:t xml:space="preserve"> </w:t>
      </w:r>
      <w:r w:rsidR="008E1ACD">
        <w:rPr>
          <w:sz w:val="24"/>
          <w:szCs w:val="24"/>
        </w:rPr>
        <w:t>Е</w:t>
      </w:r>
      <w:r w:rsidR="00486105">
        <w:rPr>
          <w:sz w:val="24"/>
          <w:szCs w:val="24"/>
        </w:rPr>
        <w:t>.</w:t>
      </w:r>
      <w:r w:rsidR="008E1ACD">
        <w:rPr>
          <w:sz w:val="24"/>
          <w:szCs w:val="24"/>
        </w:rPr>
        <w:t>К</w:t>
      </w:r>
      <w:r w:rsidR="00486105">
        <w:rPr>
          <w:sz w:val="24"/>
          <w:szCs w:val="24"/>
        </w:rPr>
        <w:t>.</w:t>
      </w:r>
      <w:r w:rsidR="00BF62E7" w:rsidRPr="00DE17F7">
        <w:rPr>
          <w:sz w:val="24"/>
          <w:szCs w:val="24"/>
          <w:vertAlign w:val="superscript"/>
        </w:rPr>
        <w:t>1</w:t>
      </w:r>
      <w:r w:rsidR="008E1ACD">
        <w:rPr>
          <w:sz w:val="24"/>
          <w:szCs w:val="24"/>
          <w:vertAlign w:val="superscript"/>
        </w:rPr>
        <w:t>,2</w:t>
      </w:r>
      <w:r w:rsidR="00BF62E7" w:rsidRPr="00DE17F7">
        <w:rPr>
          <w:sz w:val="24"/>
          <w:szCs w:val="24"/>
        </w:rPr>
        <w:t>, </w:t>
      </w:r>
      <w:proofErr w:type="spellStart"/>
      <w:r w:rsidR="008E1ACD">
        <w:rPr>
          <w:sz w:val="24"/>
          <w:szCs w:val="24"/>
        </w:rPr>
        <w:t>Моханрадж</w:t>
      </w:r>
      <w:proofErr w:type="spellEnd"/>
      <w:r w:rsidR="00486105" w:rsidRPr="00486105">
        <w:rPr>
          <w:sz w:val="24"/>
          <w:szCs w:val="24"/>
        </w:rPr>
        <w:t xml:space="preserve"> </w:t>
      </w:r>
      <w:r w:rsidR="008E1ACD">
        <w:rPr>
          <w:sz w:val="24"/>
          <w:szCs w:val="24"/>
        </w:rPr>
        <w:t>М</w:t>
      </w:r>
      <w:r w:rsidR="00486105" w:rsidRPr="00DE17F7">
        <w:rPr>
          <w:sz w:val="24"/>
          <w:szCs w:val="24"/>
        </w:rPr>
        <w:t>.</w:t>
      </w:r>
      <w:r w:rsidR="008E1ACD">
        <w:rPr>
          <w:sz w:val="24"/>
          <w:szCs w:val="24"/>
          <w:vertAlign w:val="superscript"/>
        </w:rPr>
        <w:t>3</w:t>
      </w:r>
    </w:p>
    <w:p w14:paraId="0B5EC2D3" w14:textId="77777777" w:rsidR="00B601E5" w:rsidRPr="00F77C44" w:rsidRDefault="00B601E5" w:rsidP="008A3160">
      <w:pPr>
        <w:pStyle w:val="af5"/>
      </w:pPr>
    </w:p>
    <w:p w14:paraId="5699EBA3" w14:textId="77777777" w:rsidR="008E1ACD" w:rsidRDefault="008E1ACD" w:rsidP="008A3160">
      <w:pPr>
        <w:pStyle w:val="af5"/>
      </w:pPr>
      <w:r w:rsidRPr="008E1ACD">
        <w:t>Механи</w:t>
      </w:r>
      <w:r>
        <w:t>ко-математи</w:t>
      </w:r>
      <w:r w:rsidRPr="008E1ACD">
        <w:t xml:space="preserve">ческий факультет, Казахский </w:t>
      </w:r>
      <w:r>
        <w:t>Н</w:t>
      </w:r>
      <w:r w:rsidRPr="008E1ACD">
        <w:t xml:space="preserve">ациональный </w:t>
      </w:r>
      <w:r>
        <w:t>У</w:t>
      </w:r>
      <w:r w:rsidRPr="008E1ACD">
        <w:t>ниверситет им. Аль-</w:t>
      </w:r>
      <w:proofErr w:type="spellStart"/>
      <w:r w:rsidRPr="008E1ACD">
        <w:t>Фараби</w:t>
      </w:r>
      <w:proofErr w:type="spellEnd"/>
      <w:r w:rsidRPr="008E1ACD">
        <w:t>, Алматы, Казахстан</w:t>
      </w:r>
      <w:proofErr w:type="gramStart"/>
      <w:r w:rsidR="00BF62E7" w:rsidRPr="00DE17F7">
        <w:rPr>
          <w:vertAlign w:val="superscript"/>
        </w:rPr>
        <w:t>1</w:t>
      </w:r>
      <w:proofErr w:type="gramEnd"/>
      <w:r w:rsidR="00BF62E7" w:rsidRPr="00DE17F7">
        <w:t>,</w:t>
      </w:r>
    </w:p>
    <w:p w14:paraId="4D64DBB6" w14:textId="0DE15EC4" w:rsidR="00BF62E7" w:rsidRDefault="008E1ACD" w:rsidP="008A3160">
      <w:pPr>
        <w:pStyle w:val="af5"/>
        <w:rPr>
          <w:vertAlign w:val="superscript"/>
        </w:rPr>
      </w:pPr>
      <w:r w:rsidRPr="008E1ACD">
        <w:t xml:space="preserve">Кафедра </w:t>
      </w:r>
      <w:r>
        <w:t>п</w:t>
      </w:r>
      <w:r w:rsidRPr="008E1ACD">
        <w:t>рикладной механики и инженерной графики,</w:t>
      </w:r>
      <w:r>
        <w:t xml:space="preserve"> </w:t>
      </w:r>
      <w:proofErr w:type="spellStart"/>
      <w:r w:rsidRPr="008E1ACD">
        <w:t>Satbayev</w:t>
      </w:r>
      <w:proofErr w:type="spellEnd"/>
      <w:r w:rsidRPr="008E1ACD">
        <w:t xml:space="preserve"> </w:t>
      </w:r>
      <w:proofErr w:type="spellStart"/>
      <w:r w:rsidRPr="008E1ACD">
        <w:t>University</w:t>
      </w:r>
      <w:proofErr w:type="spellEnd"/>
      <w:r w:rsidRPr="008E1ACD">
        <w:t>, Алматы, Казахстан</w:t>
      </w:r>
      <w:proofErr w:type="gramStart"/>
      <w:r w:rsidR="00BF62E7" w:rsidRPr="00DE17F7">
        <w:rPr>
          <w:vertAlign w:val="superscript"/>
        </w:rPr>
        <w:t>2</w:t>
      </w:r>
      <w:proofErr w:type="gramEnd"/>
    </w:p>
    <w:p w14:paraId="20BF508B" w14:textId="13B8005F" w:rsidR="008E1ACD" w:rsidRPr="008E1ACD" w:rsidRDefault="008E1ACD" w:rsidP="008E1ACD">
      <w:pPr>
        <w:pStyle w:val="af5"/>
        <w:rPr>
          <w:vertAlign w:val="superscript"/>
        </w:rPr>
      </w:pPr>
      <w:r w:rsidRPr="008E1ACD">
        <w:t xml:space="preserve">Кафедра машиностроения, </w:t>
      </w:r>
      <w:proofErr w:type="spellStart"/>
      <w:r w:rsidRPr="008E1ACD">
        <w:t>Индустенский</w:t>
      </w:r>
      <w:proofErr w:type="spellEnd"/>
      <w:r w:rsidRPr="008E1ACD">
        <w:t xml:space="preserve"> инженерно-тех</w:t>
      </w:r>
      <w:r>
        <w:t xml:space="preserve">нологический колледж, </w:t>
      </w:r>
      <w:proofErr w:type="spellStart"/>
      <w:r>
        <w:t>Коимбатур</w:t>
      </w:r>
      <w:proofErr w:type="spellEnd"/>
      <w:r w:rsidRPr="008E1ACD">
        <w:t>, Индия</w:t>
      </w:r>
      <w:r>
        <w:rPr>
          <w:vertAlign w:val="superscript"/>
        </w:rPr>
        <w:t>3</w:t>
      </w:r>
    </w:p>
    <w:p w14:paraId="314DC4C3" w14:textId="77777777" w:rsidR="0073734A" w:rsidRPr="0073734A" w:rsidRDefault="0073734A" w:rsidP="008A3160">
      <w:pPr>
        <w:pStyle w:val="af6"/>
        <w:spacing w:after="0"/>
      </w:pPr>
    </w:p>
    <w:p w14:paraId="6D0F3963" w14:textId="7DD33A4C" w:rsidR="00DE17F7" w:rsidRDefault="00486105" w:rsidP="008E1ACD">
      <w:pPr>
        <w:pStyle w:val="af6"/>
        <w:spacing w:after="0"/>
        <w:rPr>
          <w:i/>
        </w:rPr>
      </w:pPr>
      <w:r w:rsidRPr="0073734A">
        <w:rPr>
          <w:i/>
        </w:rPr>
        <w:t>Научный руково</w:t>
      </w:r>
      <w:r w:rsidR="0073734A" w:rsidRPr="0073734A">
        <w:rPr>
          <w:i/>
        </w:rPr>
        <w:t xml:space="preserve">дитель – </w:t>
      </w:r>
      <w:r w:rsidR="008E1ACD" w:rsidRPr="008E1ACD">
        <w:rPr>
          <w:i/>
        </w:rPr>
        <w:t>Беляев Е.К</w:t>
      </w:r>
      <w:r w:rsidR="008E1ACD">
        <w:rPr>
          <w:i/>
        </w:rPr>
        <w:t>.</w:t>
      </w:r>
      <w:r w:rsidR="008E1ACD" w:rsidRPr="008E1ACD">
        <w:rPr>
          <w:i/>
        </w:rPr>
        <w:t xml:space="preserve"> </w:t>
      </w:r>
      <w:r w:rsidR="008E1ACD">
        <w:rPr>
          <w:i/>
        </w:rPr>
        <w:t>д</w:t>
      </w:r>
      <w:r w:rsidR="008E1ACD" w:rsidRPr="008E1ACD">
        <w:rPr>
          <w:i/>
        </w:rPr>
        <w:t xml:space="preserve">октор </w:t>
      </w:r>
      <w:proofErr w:type="spellStart"/>
      <w:r w:rsidR="008E1ACD" w:rsidRPr="008E1ACD">
        <w:rPr>
          <w:i/>
        </w:rPr>
        <w:t>phd</w:t>
      </w:r>
      <w:proofErr w:type="spellEnd"/>
      <w:r w:rsidR="0073734A" w:rsidRPr="0073734A">
        <w:rPr>
          <w:i/>
        </w:rPr>
        <w:t>,</w:t>
      </w:r>
      <w:r w:rsidR="008E1ACD" w:rsidRPr="008E1ACD">
        <w:t xml:space="preserve"> </w:t>
      </w:r>
      <w:r w:rsidR="008E1ACD">
        <w:rPr>
          <w:i/>
        </w:rPr>
        <w:t>а</w:t>
      </w:r>
      <w:r w:rsidR="008E1ACD" w:rsidRPr="008E1ACD">
        <w:rPr>
          <w:i/>
        </w:rPr>
        <w:t>ссоциированный профессор</w:t>
      </w:r>
      <w:r w:rsidR="0073734A" w:rsidRPr="0073734A">
        <w:rPr>
          <w:i/>
        </w:rPr>
        <w:t xml:space="preserve">, </w:t>
      </w:r>
      <w:r w:rsidR="008E1ACD" w:rsidRPr="008E1ACD">
        <w:rPr>
          <w:i/>
        </w:rPr>
        <w:t xml:space="preserve">Кафедра прикладной механики и инженерной графики, </w:t>
      </w:r>
      <w:proofErr w:type="spellStart"/>
      <w:r w:rsidR="008E1ACD" w:rsidRPr="008E1ACD">
        <w:rPr>
          <w:i/>
        </w:rPr>
        <w:t>Satbaye</w:t>
      </w:r>
      <w:r w:rsidR="008E1ACD">
        <w:rPr>
          <w:i/>
        </w:rPr>
        <w:t>v</w:t>
      </w:r>
      <w:proofErr w:type="spellEnd"/>
      <w:r w:rsidR="008E1ACD">
        <w:rPr>
          <w:i/>
        </w:rPr>
        <w:t xml:space="preserve"> </w:t>
      </w:r>
      <w:proofErr w:type="spellStart"/>
      <w:r w:rsidR="008E1ACD">
        <w:rPr>
          <w:i/>
        </w:rPr>
        <w:t>University</w:t>
      </w:r>
      <w:proofErr w:type="spellEnd"/>
      <w:r w:rsidR="008E1ACD">
        <w:rPr>
          <w:i/>
        </w:rPr>
        <w:t>, Алматы, Казахстан</w:t>
      </w:r>
    </w:p>
    <w:p w14:paraId="2B70699A" w14:textId="77777777" w:rsidR="008E1ACD" w:rsidRPr="008E1ACD" w:rsidRDefault="008E1ACD" w:rsidP="008E1ACD">
      <w:pPr>
        <w:pStyle w:val="af6"/>
        <w:spacing w:after="0"/>
        <w:rPr>
          <w:i/>
        </w:rPr>
      </w:pPr>
    </w:p>
    <w:p w14:paraId="7A86E7BE" w14:textId="5E4CCAAF" w:rsidR="00DE17F7" w:rsidRDefault="008E1ACD" w:rsidP="008A3160">
      <w:pPr>
        <w:pStyle w:val="afd"/>
        <w:ind w:left="850" w:right="850"/>
        <w:jc w:val="both"/>
        <w:rPr>
          <w:b w:val="0"/>
          <w:sz w:val="20"/>
          <w:szCs w:val="24"/>
        </w:rPr>
      </w:pPr>
      <w:r w:rsidRPr="008E1ACD">
        <w:rPr>
          <w:b w:val="0"/>
          <w:sz w:val="20"/>
          <w:szCs w:val="24"/>
        </w:rPr>
        <w:t xml:space="preserve">В этой работе была предложена численная модель для прогнозирования энергетических характеристик солнечной сушилки с тепловым насосом в условиях континентального климата. Модель основана на балансе энергии и массы. Представлено сравнение энергетических характеристик между сушилкой с тепловым насосом, солнечной сушилкой и солнечной сушилкой с тепловым насосом. </w:t>
      </w:r>
      <w:proofErr w:type="gramStart"/>
      <w:r w:rsidRPr="008E1ACD">
        <w:rPr>
          <w:b w:val="0"/>
          <w:sz w:val="20"/>
          <w:szCs w:val="24"/>
        </w:rPr>
        <w:t xml:space="preserve">Результаты моделирования показали, что солнечная сушилка с тепловым насосом </w:t>
      </w:r>
      <w:r w:rsidR="000A46F1" w:rsidRPr="000A46F1">
        <w:rPr>
          <w:b w:val="0"/>
          <w:sz w:val="20"/>
          <w:szCs w:val="24"/>
        </w:rPr>
        <w:t>{</w:t>
      </w:r>
      <w:r w:rsidRPr="008E1ACD">
        <w:rPr>
          <w:b w:val="0"/>
          <w:sz w:val="20"/>
          <w:szCs w:val="24"/>
        </w:rPr>
        <w:t xml:space="preserve">более </w:t>
      </w:r>
      <w:proofErr w:type="spellStart"/>
      <w:r w:rsidRPr="008E1ACD">
        <w:rPr>
          <w:b w:val="0"/>
          <w:sz w:val="20"/>
          <w:szCs w:val="24"/>
        </w:rPr>
        <w:t>энергоэффективна</w:t>
      </w:r>
      <w:proofErr w:type="spellEnd"/>
      <w:r w:rsidRPr="008E1ACD">
        <w:rPr>
          <w:b w:val="0"/>
          <w:sz w:val="20"/>
          <w:szCs w:val="24"/>
        </w:rPr>
        <w:t xml:space="preserve"> по сравнению с обычными солнечными сушилками.</w:t>
      </w:r>
      <w:proofErr w:type="gramEnd"/>
      <w:r w:rsidRPr="008E1ACD">
        <w:rPr>
          <w:b w:val="0"/>
          <w:sz w:val="20"/>
          <w:szCs w:val="24"/>
        </w:rPr>
        <w:t xml:space="preserve"> Также подтверждается, что обычные солнечные сушилки не подходят для континентальных климатических условий, имеющих низкие температуры окружающей среды. </w:t>
      </w:r>
    </w:p>
    <w:p w14:paraId="4111410E" w14:textId="77777777" w:rsidR="00DB754D" w:rsidRPr="00DB754D" w:rsidRDefault="00DB754D" w:rsidP="00DB754D">
      <w:pPr>
        <w:pStyle w:val="ad"/>
        <w:rPr>
          <w:lang w:eastAsia="ar-SA"/>
        </w:rPr>
      </w:pPr>
    </w:p>
    <w:p w14:paraId="452E66DA" w14:textId="27651163" w:rsidR="00DE17F7" w:rsidRDefault="007C6D64" w:rsidP="00DB754D">
      <w:pPr>
        <w:pStyle w:val="afd"/>
        <w:ind w:left="850" w:right="850"/>
        <w:jc w:val="both"/>
        <w:rPr>
          <w:b w:val="0"/>
          <w:sz w:val="20"/>
          <w:szCs w:val="24"/>
        </w:rPr>
      </w:pPr>
      <w:r w:rsidRPr="00ED765B">
        <w:rPr>
          <w:b w:val="0"/>
          <w:sz w:val="20"/>
          <w:szCs w:val="24"/>
        </w:rPr>
        <w:t xml:space="preserve">Ключевые слова: </w:t>
      </w:r>
      <w:r w:rsidR="00DB754D">
        <w:rPr>
          <w:b w:val="0"/>
          <w:sz w:val="20"/>
          <w:szCs w:val="24"/>
        </w:rPr>
        <w:t>солнечная сушилка, т</w:t>
      </w:r>
      <w:r w:rsidR="00DB754D" w:rsidRPr="00DB754D">
        <w:rPr>
          <w:b w:val="0"/>
          <w:sz w:val="20"/>
          <w:szCs w:val="24"/>
        </w:rPr>
        <w:t>епловой насос</w:t>
      </w:r>
      <w:r w:rsidR="00DB754D">
        <w:rPr>
          <w:b w:val="0"/>
          <w:sz w:val="20"/>
          <w:szCs w:val="24"/>
        </w:rPr>
        <w:t xml:space="preserve">, континентальный климат, </w:t>
      </w:r>
      <w:r w:rsidR="00DB754D" w:rsidRPr="00DB754D">
        <w:rPr>
          <w:b w:val="0"/>
          <w:sz w:val="20"/>
          <w:szCs w:val="24"/>
        </w:rPr>
        <w:t>Казахстан</w:t>
      </w:r>
    </w:p>
    <w:p w14:paraId="6B58CE31" w14:textId="77777777" w:rsidR="00DB754D" w:rsidRPr="00DB754D" w:rsidRDefault="00DB754D" w:rsidP="00DB754D">
      <w:pPr>
        <w:pStyle w:val="ad"/>
        <w:rPr>
          <w:lang w:eastAsia="ar-SA"/>
        </w:rPr>
      </w:pPr>
    </w:p>
    <w:p w14:paraId="202CA5D8" w14:textId="77777777" w:rsidR="00BF62E7" w:rsidRDefault="00BF62E7" w:rsidP="00B262A6">
      <w:pPr>
        <w:ind w:firstLine="426"/>
        <w:rPr>
          <w:b/>
          <w:sz w:val="24"/>
        </w:rPr>
      </w:pPr>
      <w:r w:rsidRPr="00DE17F7">
        <w:rPr>
          <w:b/>
          <w:sz w:val="24"/>
        </w:rPr>
        <w:t>1. Введение</w:t>
      </w:r>
    </w:p>
    <w:p w14:paraId="6BE3117A" w14:textId="77777777" w:rsidR="003C376A" w:rsidRPr="00DE17F7" w:rsidRDefault="003C376A" w:rsidP="008A3160">
      <w:pPr>
        <w:rPr>
          <w:b/>
          <w:sz w:val="24"/>
        </w:rPr>
      </w:pPr>
    </w:p>
    <w:p w14:paraId="00E0DBF0" w14:textId="50622A9D" w:rsidR="00DB754D" w:rsidRDefault="00DB754D" w:rsidP="00B262A6">
      <w:pPr>
        <w:pStyle w:val="ae"/>
        <w:ind w:firstLine="425"/>
        <w:rPr>
          <w:sz w:val="24"/>
          <w:szCs w:val="24"/>
        </w:rPr>
      </w:pPr>
      <w:r w:rsidRPr="00DB754D">
        <w:rPr>
          <w:sz w:val="24"/>
          <w:szCs w:val="24"/>
        </w:rPr>
        <w:t xml:space="preserve">Сельское хозяйство является одним из ключевых секторов, влияющих на экономику Казахстана. Избыточное производство сельскохозяйственной продукции в течение осеннего сезона необходимо сохранять в течение длительного времени. Сушка играет жизненно важную роль в улучшении срока службы продукта за счет снижения содержания влаги. Термическая сушка - это энергоемкие процессы обезвоживания сельскохозяйственных материалов по сравнению с обычными методами сушки [1]. Кроме того, процессы термической сушки потребляют обычное энергетическое топливо, такое как углеводороды, природный газ и электричество на основе угля. Истощение традиционных источников энергии и связанные с этим воздействия на окружающую среду создали исследовательскую мотивацию для использования возобновляемых источников энергии для сушки сельскохозяйственных материалов [2]. Следовательно, необходимо определить </w:t>
      </w:r>
      <w:proofErr w:type="spellStart"/>
      <w:r w:rsidRPr="00DB754D">
        <w:rPr>
          <w:sz w:val="24"/>
          <w:szCs w:val="24"/>
        </w:rPr>
        <w:t>энергоэффективные</w:t>
      </w:r>
      <w:proofErr w:type="spellEnd"/>
      <w:r w:rsidRPr="00DB754D">
        <w:rPr>
          <w:sz w:val="24"/>
          <w:szCs w:val="24"/>
        </w:rPr>
        <w:t xml:space="preserve"> и экологически безопасные процессы дегидратации. Многие исследования и разработки были сделаны на тепловых насосах и солнечных сушилках для обработки зерна, трав, фруктов, овощей и других сельскохозяйственных продуктов [3]. Системы с тепловым насосом являются </w:t>
      </w:r>
      <w:proofErr w:type="spellStart"/>
      <w:r w:rsidRPr="00DB754D">
        <w:rPr>
          <w:sz w:val="24"/>
          <w:szCs w:val="24"/>
        </w:rPr>
        <w:t>энергоэффективными</w:t>
      </w:r>
      <w:proofErr w:type="spellEnd"/>
      <w:r w:rsidRPr="00DB754D">
        <w:rPr>
          <w:sz w:val="24"/>
          <w:szCs w:val="24"/>
        </w:rPr>
        <w:t xml:space="preserve"> устройствами благодаря их способности обеспечивать большую выходную тепловую энергию, чем потребление электрической энергии для их эксплуатации [4]. Интеграция теплового насоса и солнечного воздушного коллектора с сушильной камерой называется солнечной сушилкой с тепловым насосом (</w:t>
      </w:r>
      <w:r>
        <w:rPr>
          <w:sz w:val="24"/>
          <w:szCs w:val="24"/>
        </w:rPr>
        <w:t>ССТН</w:t>
      </w:r>
      <w:r w:rsidRPr="00DB754D">
        <w:rPr>
          <w:sz w:val="24"/>
          <w:szCs w:val="24"/>
        </w:rPr>
        <w:t>) [5].</w:t>
      </w:r>
    </w:p>
    <w:p w14:paraId="01227680" w14:textId="4D622DD3" w:rsidR="00BF62E7" w:rsidRDefault="00BF62E7" w:rsidP="00B262A6">
      <w:pPr>
        <w:pStyle w:val="ae"/>
        <w:ind w:firstLine="425"/>
        <w:rPr>
          <w:sz w:val="24"/>
          <w:szCs w:val="24"/>
        </w:rPr>
      </w:pPr>
      <w:r w:rsidRPr="00DE17F7">
        <w:rPr>
          <w:sz w:val="24"/>
          <w:szCs w:val="24"/>
        </w:rPr>
        <w:lastRenderedPageBreak/>
        <w:t>Данный документ представляет собой инструкцию для пользователей M</w:t>
      </w:r>
      <w:proofErr w:type="spellStart"/>
      <w:r w:rsidR="00DE17F7">
        <w:rPr>
          <w:sz w:val="24"/>
          <w:szCs w:val="24"/>
          <w:lang w:val="en-US"/>
        </w:rPr>
        <w:t>icrosoft</w:t>
      </w:r>
      <w:proofErr w:type="spellEnd"/>
      <w:r w:rsidRPr="00DE17F7">
        <w:rPr>
          <w:sz w:val="24"/>
          <w:szCs w:val="24"/>
        </w:rPr>
        <w:t xml:space="preserve"> </w:t>
      </w:r>
      <w:proofErr w:type="spellStart"/>
      <w:r w:rsidRPr="00DE17F7">
        <w:rPr>
          <w:sz w:val="24"/>
          <w:szCs w:val="24"/>
        </w:rPr>
        <w:t>Word</w:t>
      </w:r>
      <w:proofErr w:type="spellEnd"/>
      <w:r w:rsidRPr="00DE17F7">
        <w:rPr>
          <w:sz w:val="24"/>
          <w:szCs w:val="24"/>
        </w:rPr>
        <w:t xml:space="preserve"> и его можно использовать в качестве шаблона</w:t>
      </w:r>
      <w:r w:rsidR="009D55EA" w:rsidRPr="00DE17F7">
        <w:rPr>
          <w:sz w:val="24"/>
          <w:szCs w:val="24"/>
        </w:rPr>
        <w:t xml:space="preserve"> оформления статей, представляемых на конференцию </w:t>
      </w:r>
      <w:r w:rsidR="00D4651C">
        <w:rPr>
          <w:sz w:val="24"/>
          <w:szCs w:val="24"/>
        </w:rPr>
        <w:t>«Научно-практические исследования»</w:t>
      </w:r>
      <w:r w:rsidR="009D55EA" w:rsidRPr="00DE17F7">
        <w:rPr>
          <w:sz w:val="24"/>
          <w:szCs w:val="24"/>
        </w:rPr>
        <w:t xml:space="preserve"> на русском языке</w:t>
      </w:r>
      <w:r w:rsidR="003A40C1" w:rsidRPr="00DE17F7">
        <w:rPr>
          <w:sz w:val="24"/>
          <w:szCs w:val="24"/>
        </w:rPr>
        <w:t>.</w:t>
      </w:r>
    </w:p>
    <w:p w14:paraId="2228C5AC" w14:textId="77777777" w:rsidR="003C376A" w:rsidRPr="00DE17F7" w:rsidRDefault="003C376A" w:rsidP="008A3160">
      <w:pPr>
        <w:pStyle w:val="ae"/>
        <w:ind w:firstLine="0"/>
        <w:rPr>
          <w:sz w:val="24"/>
          <w:szCs w:val="24"/>
        </w:rPr>
      </w:pPr>
    </w:p>
    <w:p w14:paraId="113421AB" w14:textId="28BC23E3" w:rsidR="00BF62E7" w:rsidRDefault="00BF62E7" w:rsidP="00B262A6">
      <w:pPr>
        <w:ind w:firstLine="426"/>
        <w:rPr>
          <w:b/>
          <w:sz w:val="24"/>
        </w:rPr>
      </w:pPr>
      <w:r w:rsidRPr="00DE17F7">
        <w:rPr>
          <w:b/>
          <w:sz w:val="24"/>
        </w:rPr>
        <w:t xml:space="preserve">2. </w:t>
      </w:r>
      <w:r w:rsidR="00DB754D" w:rsidRPr="00DB754D">
        <w:rPr>
          <w:b/>
          <w:sz w:val="24"/>
        </w:rPr>
        <w:t>Описание системы</w:t>
      </w:r>
    </w:p>
    <w:p w14:paraId="17FC555C" w14:textId="77777777" w:rsidR="003C376A" w:rsidRPr="00DE17F7" w:rsidRDefault="003C376A" w:rsidP="008A3160">
      <w:pPr>
        <w:rPr>
          <w:b/>
          <w:sz w:val="24"/>
        </w:rPr>
      </w:pPr>
    </w:p>
    <w:p w14:paraId="164686A1" w14:textId="06E9D4D5" w:rsidR="003C376A" w:rsidRDefault="00DB754D" w:rsidP="00DB754D">
      <w:pPr>
        <w:pStyle w:val="ae"/>
        <w:ind w:firstLine="426"/>
        <w:rPr>
          <w:sz w:val="24"/>
          <w:szCs w:val="24"/>
        </w:rPr>
      </w:pPr>
      <w:r w:rsidRPr="00DB754D">
        <w:rPr>
          <w:sz w:val="24"/>
          <w:szCs w:val="24"/>
        </w:rPr>
        <w:t xml:space="preserve">Обычные солнечные сушилки чаще всего используются в тропических климатических условиях с температурой окружающей среды выше 20 ° C и высокой доступностью солнечного излучения. Однако континентальные климатические условия, в которых наблюдаются низкие температуры окружающей среды при низкой доступности солнечного излучения, требуют дополнительной </w:t>
      </w:r>
      <w:proofErr w:type="spellStart"/>
      <w:r w:rsidRPr="00DB754D">
        <w:rPr>
          <w:sz w:val="24"/>
          <w:szCs w:val="24"/>
        </w:rPr>
        <w:t>энергоэффективной</w:t>
      </w:r>
      <w:proofErr w:type="spellEnd"/>
      <w:r w:rsidRPr="00DB754D">
        <w:rPr>
          <w:sz w:val="24"/>
          <w:szCs w:val="24"/>
        </w:rPr>
        <w:t xml:space="preserve"> системы отопления для поддержания необходимой температуры сушки в сушильной камере. Следовательно, конфигурация </w:t>
      </w:r>
      <w:r>
        <w:rPr>
          <w:sz w:val="24"/>
          <w:szCs w:val="24"/>
        </w:rPr>
        <w:t>ССТН</w:t>
      </w:r>
      <w:r w:rsidRPr="00DB754D">
        <w:rPr>
          <w:sz w:val="24"/>
          <w:szCs w:val="24"/>
        </w:rPr>
        <w:t xml:space="preserve"> предлагается в этой исследовательской работе для удовлетворения требований к сушке в континентальных климатических условиях. </w:t>
      </w:r>
      <w:r>
        <w:rPr>
          <w:sz w:val="24"/>
          <w:szCs w:val="24"/>
        </w:rPr>
        <w:t>ССТН</w:t>
      </w:r>
      <w:r w:rsidRPr="00DB754D">
        <w:rPr>
          <w:sz w:val="24"/>
          <w:szCs w:val="24"/>
        </w:rPr>
        <w:t xml:space="preserve"> состоит из двух основных контуров, а именно: контура потока воздуха и контура потока хладагента. Принципиальная схема </w:t>
      </w:r>
      <w:r>
        <w:rPr>
          <w:sz w:val="24"/>
          <w:szCs w:val="24"/>
        </w:rPr>
        <w:t>ССТН</w:t>
      </w:r>
      <w:r w:rsidRPr="00DB754D">
        <w:rPr>
          <w:sz w:val="24"/>
          <w:szCs w:val="24"/>
        </w:rPr>
        <w:t xml:space="preserve"> </w:t>
      </w:r>
      <w:r w:rsidR="00681D3F">
        <w:rPr>
          <w:sz w:val="24"/>
          <w:szCs w:val="24"/>
        </w:rPr>
        <w:t>показана на рис. 1</w:t>
      </w:r>
      <w:r w:rsidRPr="00DB754D">
        <w:rPr>
          <w:sz w:val="24"/>
          <w:szCs w:val="24"/>
        </w:rPr>
        <w:t>. Контур воздушного потока состоит из солнечного воздушного коллектора, конденсатора теплового насоса, сушильной камеры размером 1,0 м, 1,0 м, 0,5 м (длина по высоте), испарителя и турбовентилятора.</w:t>
      </w:r>
    </w:p>
    <w:p w14:paraId="6D1A9ED0" w14:textId="77777777" w:rsidR="003D3FCD" w:rsidRDefault="003D3FCD" w:rsidP="00DB754D">
      <w:pPr>
        <w:pStyle w:val="ae"/>
        <w:ind w:firstLine="426"/>
        <w:rPr>
          <w:sz w:val="24"/>
          <w:szCs w:val="24"/>
        </w:rPr>
      </w:pPr>
    </w:p>
    <w:p w14:paraId="314B7020" w14:textId="70E44E6F" w:rsidR="003D3FCD" w:rsidRDefault="003D3FCD" w:rsidP="003D3FCD">
      <w:pPr>
        <w:pStyle w:val="ae"/>
        <w:ind w:firstLine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B55CE7A" wp14:editId="0B55AD41">
            <wp:extent cx="5752465" cy="40614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8D2C" w14:textId="356697B6" w:rsidR="00DB754D" w:rsidRPr="00681D3F" w:rsidRDefault="00681D3F" w:rsidP="00681D3F">
      <w:pPr>
        <w:pStyle w:val="ae"/>
        <w:ind w:firstLine="426"/>
        <w:jc w:val="center"/>
        <w:rPr>
          <w:sz w:val="24"/>
          <w:szCs w:val="24"/>
        </w:rPr>
      </w:pPr>
      <w:r w:rsidRPr="00681D3F">
        <w:rPr>
          <w:b/>
          <w:sz w:val="24"/>
          <w:szCs w:val="24"/>
        </w:rPr>
        <w:t>Рис. 1.</w:t>
      </w:r>
      <w:r w:rsidRPr="00681D3F">
        <w:rPr>
          <w:sz w:val="24"/>
          <w:szCs w:val="24"/>
        </w:rPr>
        <w:t xml:space="preserve"> Схематическая иллюстрация солнечной сушилки с тепловым насосом</w:t>
      </w:r>
      <w:r w:rsidR="00687697">
        <w:rPr>
          <w:sz w:val="24"/>
          <w:szCs w:val="24"/>
        </w:rPr>
        <w:t>.</w:t>
      </w:r>
    </w:p>
    <w:p w14:paraId="34D3895D" w14:textId="77777777" w:rsidR="00681D3F" w:rsidRDefault="00681D3F" w:rsidP="00681D3F">
      <w:pPr>
        <w:pStyle w:val="ae"/>
        <w:ind w:firstLine="426"/>
        <w:jc w:val="center"/>
        <w:rPr>
          <w:sz w:val="24"/>
          <w:szCs w:val="24"/>
        </w:rPr>
      </w:pPr>
    </w:p>
    <w:p w14:paraId="316FCAF6" w14:textId="7C02E216" w:rsidR="00681D3F" w:rsidRDefault="00681D3F" w:rsidP="00681D3F">
      <w:pPr>
        <w:pStyle w:val="ae"/>
        <w:ind w:firstLine="426"/>
        <w:rPr>
          <w:sz w:val="24"/>
          <w:szCs w:val="24"/>
        </w:rPr>
      </w:pPr>
      <w:r w:rsidRPr="00681D3F">
        <w:rPr>
          <w:sz w:val="24"/>
          <w:szCs w:val="24"/>
        </w:rPr>
        <w:t>Контур потока хладагента состоит из основных компонентов, таких как герметичный компрессор на основе R134a с номинальной электрической потребляемой мощностью 1000 Вт, конденсатор с воздушным охлаждением с ребристой трубкой, устройство расширения капиллярной трубки и испаритель с ребристой трубкой.</w:t>
      </w:r>
      <w:r>
        <w:rPr>
          <w:sz w:val="24"/>
          <w:szCs w:val="24"/>
        </w:rPr>
        <w:t xml:space="preserve"> </w:t>
      </w:r>
      <w:r w:rsidRPr="00681D3F">
        <w:rPr>
          <w:sz w:val="24"/>
          <w:szCs w:val="24"/>
        </w:rPr>
        <w:lastRenderedPageBreak/>
        <w:t>Солнечный коллектор воздуха состоит из крышки из закаленного стекла толщиной 5 мм с максимальной проницаемостью 0,95 и плоской алюминиевой поглощающей пластины с максимальной поглощающей способнос</w:t>
      </w:r>
      <w:r>
        <w:rPr>
          <w:sz w:val="24"/>
          <w:szCs w:val="24"/>
        </w:rPr>
        <w:t>тью 0,95. Площадь коллектора 1м</w:t>
      </w:r>
      <w:r>
        <w:rPr>
          <w:sz w:val="24"/>
          <w:szCs w:val="24"/>
          <w:vertAlign w:val="superscript"/>
        </w:rPr>
        <w:t>2</w:t>
      </w:r>
      <w:r w:rsidRPr="00681D3F">
        <w:rPr>
          <w:sz w:val="24"/>
          <w:szCs w:val="24"/>
        </w:rPr>
        <w:t xml:space="preserve">. Горячий воздух поглощает влагу из продуктов и становится влажным. Горячий влажный воздух проходит через змеевики испарителя и осушается. Во время осушения влажный воздух выделяет скрытое тепло. Испаритель поглощает скрытое тепло при испарении жидкого хладагента и сжимается в компрессоре. Хладагент высокой температуры и высокого давления конденсируется в конденсаторе, выделяя скрытую теплоту. Выделенная скрытая теплота используется для нагрева воздуха, проходящего через сушильную камеру. Все внутренние стороны сушильной камеры </w:t>
      </w:r>
      <w:proofErr w:type="spellStart"/>
      <w:r w:rsidRPr="00681D3F">
        <w:rPr>
          <w:sz w:val="24"/>
          <w:szCs w:val="24"/>
        </w:rPr>
        <w:t>адиабатически</w:t>
      </w:r>
      <w:proofErr w:type="spellEnd"/>
      <w:r w:rsidRPr="00681D3F">
        <w:rPr>
          <w:sz w:val="24"/>
          <w:szCs w:val="24"/>
        </w:rPr>
        <w:t xml:space="preserve"> изолированы для уменьшения потерь тепла из сушильной камеры. В солнечные часы солнечную энергию собирали солнечные коллекторы и использовали в сушильной камере для обезвоживания. После захода солнца и пасмурных дней тепловой насос был включен и поддерживает требуемую температуру сушки внутри сушильной камеры. Солнечный коллектор воздуха был установлен под углом 450 (в соответствии с метеорологическим положением города Алматы в Казахстане) относительно горизонтали и лицом к югу, чтобы поглотить максимальное солнечное излучение.</w:t>
      </w:r>
    </w:p>
    <w:p w14:paraId="15A87303" w14:textId="77777777" w:rsidR="00681D3F" w:rsidRPr="00681D3F" w:rsidRDefault="00681D3F" w:rsidP="00681D3F">
      <w:pPr>
        <w:pStyle w:val="ae"/>
        <w:ind w:firstLine="426"/>
        <w:rPr>
          <w:sz w:val="24"/>
          <w:szCs w:val="24"/>
        </w:rPr>
      </w:pPr>
    </w:p>
    <w:p w14:paraId="2AA77BE5" w14:textId="5A8EE380" w:rsidR="00BF62E7" w:rsidRDefault="00681D3F" w:rsidP="00B262A6">
      <w:pPr>
        <w:ind w:firstLine="426"/>
        <w:rPr>
          <w:b/>
          <w:sz w:val="24"/>
        </w:rPr>
      </w:pPr>
      <w:r>
        <w:rPr>
          <w:b/>
          <w:sz w:val="24"/>
        </w:rPr>
        <w:t>3</w:t>
      </w:r>
      <w:r w:rsidR="00BF62E7" w:rsidRPr="00DE17F7">
        <w:rPr>
          <w:b/>
          <w:sz w:val="24"/>
        </w:rPr>
        <w:t xml:space="preserve"> </w:t>
      </w:r>
      <w:r w:rsidRPr="00681D3F">
        <w:rPr>
          <w:b/>
          <w:sz w:val="24"/>
        </w:rPr>
        <w:t>Процедура моделирования</w:t>
      </w:r>
    </w:p>
    <w:p w14:paraId="7648DCE0" w14:textId="77777777" w:rsidR="003C376A" w:rsidRPr="00DE17F7" w:rsidRDefault="003C376A" w:rsidP="008A3160">
      <w:pPr>
        <w:rPr>
          <w:b/>
          <w:sz w:val="24"/>
        </w:rPr>
      </w:pPr>
    </w:p>
    <w:p w14:paraId="57899CDB" w14:textId="08AE2CF0" w:rsidR="003C376A" w:rsidRDefault="00681D3F" w:rsidP="00681D3F">
      <w:pPr>
        <w:pStyle w:val="ae"/>
        <w:ind w:firstLine="426"/>
        <w:rPr>
          <w:sz w:val="24"/>
          <w:szCs w:val="24"/>
        </w:rPr>
      </w:pPr>
      <w:r w:rsidRPr="00681D3F">
        <w:rPr>
          <w:sz w:val="24"/>
          <w:szCs w:val="24"/>
        </w:rPr>
        <w:t>Численное моделирование уравнений проводилось на основе метода Рунге-Кутты четвертого порядка [</w:t>
      </w:r>
      <w:r w:rsidR="00D42F40" w:rsidRPr="00D42F40">
        <w:rPr>
          <w:sz w:val="24"/>
          <w:szCs w:val="24"/>
        </w:rPr>
        <w:t>6</w:t>
      </w:r>
      <w:r w:rsidRPr="00681D3F">
        <w:rPr>
          <w:sz w:val="24"/>
          <w:szCs w:val="24"/>
        </w:rPr>
        <w:t>]. Компьютерная программа для реализации алгоритма численного моделирования была разработана с использованием языка программирования C</w:t>
      </w:r>
      <w:r>
        <w:rPr>
          <w:sz w:val="24"/>
          <w:szCs w:val="24"/>
        </w:rPr>
        <w:t>++</w:t>
      </w:r>
      <w:r w:rsidRPr="00681D3F">
        <w:rPr>
          <w:sz w:val="24"/>
          <w:szCs w:val="24"/>
        </w:rPr>
        <w:t xml:space="preserve">. Начальные условия для температуры в различных местах температуры окружающей среды </w:t>
      </w:r>
      <w:r>
        <w:rPr>
          <w:sz w:val="24"/>
          <w:szCs w:val="24"/>
        </w:rPr>
        <w:t>ССТН</w:t>
      </w:r>
      <w:r w:rsidRPr="00681D3F">
        <w:rPr>
          <w:sz w:val="24"/>
          <w:szCs w:val="24"/>
        </w:rPr>
        <w:t xml:space="preserve"> были приняты для расчета коэффициентов конвективного и радиационного теплообмена. Температуры в разных местах оценивались по значениям коэффициента теплоотдачи конвекции и излучения. Температура воздуха внутри солнечного коллектора и сушильной камеры численно рассчитывается с</w:t>
      </w:r>
      <w:r>
        <w:rPr>
          <w:sz w:val="24"/>
          <w:szCs w:val="24"/>
        </w:rPr>
        <w:t xml:space="preserve"> помощью итерационной процедуры</w:t>
      </w:r>
      <w:r w:rsidRPr="00681D3F">
        <w:rPr>
          <w:sz w:val="24"/>
          <w:szCs w:val="24"/>
        </w:rPr>
        <w:t>. Система теплового насоса использует R134a в качестве рабочей жидкости. Кроме того, температура в сушильной камере и продукт были предсказаны. Наконец, были предсказаны характеристики сушки банана (содержание влаги, коэффициент влажности) и рабочие характеристики сушилки (удельная скорость извлечения влаги и коэффициент производительности).</w:t>
      </w:r>
    </w:p>
    <w:p w14:paraId="5346C276" w14:textId="77777777" w:rsidR="00681D3F" w:rsidRPr="00486105" w:rsidRDefault="00681D3F" w:rsidP="00681D3F">
      <w:pPr>
        <w:pStyle w:val="ae"/>
        <w:ind w:firstLine="426"/>
        <w:rPr>
          <w:sz w:val="24"/>
          <w:szCs w:val="24"/>
        </w:rPr>
      </w:pPr>
    </w:p>
    <w:p w14:paraId="555358E6" w14:textId="6C017B55" w:rsidR="00BF62E7" w:rsidRDefault="00681D3F" w:rsidP="00B262A6">
      <w:pPr>
        <w:ind w:firstLine="426"/>
        <w:rPr>
          <w:b/>
          <w:sz w:val="24"/>
        </w:rPr>
      </w:pPr>
      <w:r>
        <w:rPr>
          <w:b/>
          <w:sz w:val="24"/>
        </w:rPr>
        <w:t>4</w:t>
      </w:r>
      <w:r w:rsidR="00BF62E7" w:rsidRPr="00DE17F7">
        <w:rPr>
          <w:b/>
          <w:sz w:val="24"/>
        </w:rPr>
        <w:t xml:space="preserve"> </w:t>
      </w:r>
      <w:r>
        <w:rPr>
          <w:b/>
          <w:sz w:val="24"/>
        </w:rPr>
        <w:t>Р</w:t>
      </w:r>
      <w:r w:rsidRPr="00681D3F">
        <w:rPr>
          <w:b/>
          <w:sz w:val="24"/>
        </w:rPr>
        <w:t>езультаты и обсуждение</w:t>
      </w:r>
    </w:p>
    <w:p w14:paraId="1260BE28" w14:textId="77777777" w:rsidR="00687697" w:rsidRDefault="00687697" w:rsidP="00B262A6">
      <w:pPr>
        <w:ind w:firstLine="426"/>
        <w:rPr>
          <w:b/>
          <w:sz w:val="24"/>
        </w:rPr>
      </w:pPr>
    </w:p>
    <w:p w14:paraId="79864A24" w14:textId="71C780F2" w:rsidR="003C376A" w:rsidRPr="00687697" w:rsidRDefault="00687697" w:rsidP="00687697">
      <w:pPr>
        <w:ind w:firstLine="426"/>
        <w:jc w:val="both"/>
        <w:rPr>
          <w:sz w:val="24"/>
        </w:rPr>
      </w:pPr>
      <w:r w:rsidRPr="00687697">
        <w:rPr>
          <w:sz w:val="24"/>
        </w:rPr>
        <w:t xml:space="preserve">Изменение температуры продукта, наблюдаемое в сушилке с тепловым насосом, солнечной сушилке, </w:t>
      </w:r>
      <w:r>
        <w:rPr>
          <w:sz w:val="24"/>
        </w:rPr>
        <w:t>ССТН, сравнивается на рис. 2. Из рисунка 2 (</w:t>
      </w:r>
      <w:r w:rsidRPr="00687697">
        <w:rPr>
          <w:sz w:val="24"/>
        </w:rPr>
        <w:t>а</w:t>
      </w:r>
      <w:r>
        <w:rPr>
          <w:sz w:val="24"/>
        </w:rPr>
        <w:t>)</w:t>
      </w:r>
      <w:r w:rsidRPr="00687697">
        <w:rPr>
          <w:sz w:val="24"/>
        </w:rPr>
        <w:t xml:space="preserve"> видно, что сушилка теплового насоса поддерживает температуру продукта (банана) в диапазоне примерно от 54</w:t>
      </w:r>
      <w:proofErr w:type="gramStart"/>
      <w:r w:rsidRPr="00687697">
        <w:rPr>
          <w:sz w:val="24"/>
        </w:rPr>
        <w:t xml:space="preserve"> С</w:t>
      </w:r>
      <w:proofErr w:type="gramEnd"/>
      <w:r w:rsidRPr="00687697">
        <w:rPr>
          <w:sz w:val="24"/>
        </w:rPr>
        <w:t xml:space="preserve"> до около 56 С в летних климатических условиях и от около 51 С до 52 С в зимних климатических условиях. Наблюдалось, что температура продукта была примерно на 2</w:t>
      </w:r>
      <w:proofErr w:type="gramStart"/>
      <w:r w:rsidRPr="00687697">
        <w:rPr>
          <w:sz w:val="24"/>
        </w:rPr>
        <w:t xml:space="preserve"> ° С</w:t>
      </w:r>
      <w:proofErr w:type="gramEnd"/>
      <w:r w:rsidRPr="00687697">
        <w:rPr>
          <w:sz w:val="24"/>
        </w:rPr>
        <w:t xml:space="preserve"> выше, чем температура в сушильной камере из-за поглощения тепла. Изменения температуры продукта, наблюдаемые в солнечной</w:t>
      </w:r>
      <w:r>
        <w:rPr>
          <w:sz w:val="24"/>
        </w:rPr>
        <w:t xml:space="preserve"> сушилке, сравниваются на рис. 2 (б)</w:t>
      </w:r>
      <w:r w:rsidRPr="00687697">
        <w:rPr>
          <w:sz w:val="24"/>
        </w:rPr>
        <w:t>. Наблюдается, что температура продукта достигала максимального значения около 50 ° C в течение летних дней ясного неба. Точно так же температура продукта была достигнута до максимального значения около 35 ° C в пасмурные летние дни. Однако солнечная сушилка не способна поддерживать температуру выше 35 ° C, что необходимо для испарения содержания воды из продукта. На рис. 5</w:t>
      </w:r>
      <w:r>
        <w:rPr>
          <w:sz w:val="24"/>
        </w:rPr>
        <w:t xml:space="preserve"> (</w:t>
      </w:r>
      <w:r w:rsidRPr="00687697">
        <w:rPr>
          <w:sz w:val="24"/>
        </w:rPr>
        <w:t>в</w:t>
      </w:r>
      <w:r>
        <w:rPr>
          <w:sz w:val="24"/>
        </w:rPr>
        <w:t>)</w:t>
      </w:r>
      <w:r w:rsidRPr="00687697">
        <w:rPr>
          <w:sz w:val="24"/>
        </w:rPr>
        <w:t xml:space="preserve"> показаны изменения температуры продукта в </w:t>
      </w:r>
      <w:r>
        <w:rPr>
          <w:sz w:val="24"/>
        </w:rPr>
        <w:t>ССТН</w:t>
      </w:r>
      <w:r w:rsidRPr="00687697">
        <w:rPr>
          <w:sz w:val="24"/>
        </w:rPr>
        <w:t xml:space="preserve">. Наблюдается, что температура продукта достигает максимальной температуры около 58 ° C в течение летних дней ясного неба. </w:t>
      </w:r>
      <w:r w:rsidRPr="00687697">
        <w:rPr>
          <w:sz w:val="24"/>
        </w:rPr>
        <w:lastRenderedPageBreak/>
        <w:t>Точно так же температура продукта достигла максимальной температуры около 56</w:t>
      </w:r>
      <w:proofErr w:type="gramStart"/>
      <w:r w:rsidRPr="00687697">
        <w:rPr>
          <w:sz w:val="24"/>
        </w:rPr>
        <w:t xml:space="preserve"> С</w:t>
      </w:r>
      <w:proofErr w:type="gramEnd"/>
      <w:r w:rsidRPr="00687697">
        <w:rPr>
          <w:sz w:val="24"/>
        </w:rPr>
        <w:t xml:space="preserve"> в пасмурные летние дни. В зимних климатических условиях температура продукта </w:t>
      </w:r>
      <w:proofErr w:type="gramStart"/>
      <w:r w:rsidRPr="00687697">
        <w:rPr>
          <w:sz w:val="24"/>
        </w:rPr>
        <w:t>достигла максимального значения около 53 С. Наблюдается</w:t>
      </w:r>
      <w:proofErr w:type="gramEnd"/>
      <w:r w:rsidRPr="00687697">
        <w:rPr>
          <w:sz w:val="24"/>
        </w:rPr>
        <w:t xml:space="preserve">, что </w:t>
      </w:r>
      <w:r>
        <w:rPr>
          <w:sz w:val="24"/>
        </w:rPr>
        <w:t>ССТН</w:t>
      </w:r>
      <w:r w:rsidRPr="00687697">
        <w:rPr>
          <w:sz w:val="24"/>
        </w:rPr>
        <w:t xml:space="preserve"> выдает максимальную температуру продукта около 58 ° C по сравнению с солнечной сушилкой и солнечной сушилкой с тепловым насосом.</w:t>
      </w:r>
    </w:p>
    <w:p w14:paraId="14BFDE95" w14:textId="1CC8F33F" w:rsidR="003C376A" w:rsidRDefault="00687697" w:rsidP="00687697">
      <w:pPr>
        <w:pStyle w:val="ae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931A3EF" wp14:editId="7CAF52BB">
            <wp:extent cx="4049486" cy="2757418"/>
            <wp:effectExtent l="0" t="0" r="825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6"/>
                    <a:stretch/>
                  </pic:blipFill>
                  <pic:spPr bwMode="auto">
                    <a:xfrm>
                      <a:off x="0" y="0"/>
                      <a:ext cx="4060056" cy="27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86CA2" w14:textId="1F8742AE" w:rsidR="00687697" w:rsidRDefault="00687697" w:rsidP="00687697">
      <w:pPr>
        <w:pStyle w:val="ae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D24E762" wp14:editId="2D1A477A">
            <wp:extent cx="3930733" cy="257147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0" b="228"/>
                    <a:stretch/>
                  </pic:blipFill>
                  <pic:spPr bwMode="auto">
                    <a:xfrm>
                      <a:off x="0" y="0"/>
                      <a:ext cx="3951791" cy="258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11FFC" w14:textId="4FB2DE7F" w:rsidR="00687697" w:rsidRDefault="00687697" w:rsidP="00687697">
      <w:pPr>
        <w:pStyle w:val="ae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17E1860" wp14:editId="4177D49A">
            <wp:extent cx="3686055" cy="24818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8"/>
                    <a:stretch/>
                  </pic:blipFill>
                  <pic:spPr bwMode="auto">
                    <a:xfrm>
                      <a:off x="0" y="0"/>
                      <a:ext cx="3698984" cy="24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51FB4" w14:textId="600EDDFA" w:rsidR="00687697" w:rsidRDefault="00687697" w:rsidP="00687697">
      <w:pPr>
        <w:pStyle w:val="ae"/>
        <w:ind w:firstLine="426"/>
        <w:jc w:val="center"/>
        <w:rPr>
          <w:sz w:val="24"/>
          <w:szCs w:val="24"/>
        </w:rPr>
      </w:pPr>
      <w:r w:rsidRPr="00681D3F">
        <w:rPr>
          <w:b/>
          <w:sz w:val="24"/>
          <w:szCs w:val="24"/>
        </w:rPr>
        <w:t xml:space="preserve">Рис. </w:t>
      </w:r>
      <w:r>
        <w:rPr>
          <w:b/>
          <w:sz w:val="24"/>
          <w:szCs w:val="24"/>
        </w:rPr>
        <w:t>2</w:t>
      </w:r>
      <w:r w:rsidRPr="00681D3F">
        <w:rPr>
          <w:b/>
          <w:sz w:val="24"/>
          <w:szCs w:val="24"/>
        </w:rPr>
        <w:t>.</w:t>
      </w:r>
      <w:r w:rsidRPr="00681D3F">
        <w:rPr>
          <w:sz w:val="24"/>
          <w:szCs w:val="24"/>
        </w:rPr>
        <w:t xml:space="preserve"> </w:t>
      </w:r>
      <w:r w:rsidRPr="00687697">
        <w:rPr>
          <w:sz w:val="24"/>
          <w:szCs w:val="24"/>
        </w:rPr>
        <w:t>Изменение температуры продукта.</w:t>
      </w:r>
    </w:p>
    <w:p w14:paraId="72CABEE2" w14:textId="77777777" w:rsidR="000A46F1" w:rsidRDefault="000A46F1" w:rsidP="00687697">
      <w:pPr>
        <w:pStyle w:val="ae"/>
        <w:ind w:firstLine="426"/>
        <w:jc w:val="center"/>
        <w:rPr>
          <w:sz w:val="24"/>
          <w:szCs w:val="24"/>
        </w:rPr>
      </w:pPr>
    </w:p>
    <w:p w14:paraId="6709E247" w14:textId="72C4FCFA" w:rsidR="000A46F1" w:rsidRDefault="000A46F1" w:rsidP="000A46F1">
      <w:pPr>
        <w:pStyle w:val="ae"/>
        <w:ind w:firstLine="426"/>
        <w:rPr>
          <w:sz w:val="24"/>
          <w:szCs w:val="24"/>
        </w:rPr>
      </w:pPr>
      <w:r w:rsidRPr="000A46F1">
        <w:rPr>
          <w:sz w:val="24"/>
          <w:szCs w:val="24"/>
        </w:rPr>
        <w:t xml:space="preserve">Изменения содержания влаги, наблюдаемые в сушилке с тепловым насосом, солнечной сушилке и </w:t>
      </w:r>
      <w:r>
        <w:rPr>
          <w:sz w:val="24"/>
        </w:rPr>
        <w:t>ССТН</w:t>
      </w:r>
      <w:r w:rsidRPr="000A46F1">
        <w:rPr>
          <w:sz w:val="24"/>
          <w:szCs w:val="24"/>
        </w:rPr>
        <w:t xml:space="preserve">, сравниваются на рис. </w:t>
      </w:r>
      <w:r>
        <w:rPr>
          <w:sz w:val="24"/>
          <w:szCs w:val="24"/>
        </w:rPr>
        <w:t>3. Из рисунка 3 (</w:t>
      </w:r>
      <w:r w:rsidRPr="000A46F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0A46F1">
        <w:rPr>
          <w:sz w:val="24"/>
          <w:szCs w:val="24"/>
        </w:rPr>
        <w:t xml:space="preserve"> видно, что начальная влажность банана была снижена примерно с 74% (на влажной основе) до конечной влажности (на влажной основе) около 19% за 21 ч в летних климатических условиях. Однако конечное содержание влаги (на влажной основе) было снижено </w:t>
      </w:r>
      <w:proofErr w:type="gramStart"/>
      <w:r w:rsidRPr="000A46F1">
        <w:rPr>
          <w:sz w:val="24"/>
          <w:szCs w:val="24"/>
        </w:rPr>
        <w:t>до</w:t>
      </w:r>
      <w:proofErr w:type="gramEnd"/>
      <w:r w:rsidRPr="000A46F1">
        <w:rPr>
          <w:sz w:val="24"/>
          <w:szCs w:val="24"/>
        </w:rPr>
        <w:t xml:space="preserve"> примерно 20% в зимних климатических условиях. Из рисунка </w:t>
      </w:r>
      <w:r>
        <w:rPr>
          <w:sz w:val="24"/>
          <w:szCs w:val="24"/>
        </w:rPr>
        <w:t>3 (б)</w:t>
      </w:r>
      <w:r w:rsidRPr="000A46F1">
        <w:rPr>
          <w:sz w:val="24"/>
          <w:szCs w:val="24"/>
        </w:rPr>
        <w:t xml:space="preserve"> видно, что начальное содержание влаги в банане около 74% было снижено до конечного содержания влаги (на влажной основе) около 20% в течение 35 часов в течение летнего ясного неба и 45 часов в летнее облачное время</w:t>
      </w:r>
      <w:proofErr w:type="gramStart"/>
      <w:r w:rsidRPr="000A46F1">
        <w:rPr>
          <w:sz w:val="24"/>
          <w:szCs w:val="24"/>
        </w:rPr>
        <w:t>.</w:t>
      </w:r>
      <w:proofErr w:type="gramEnd"/>
      <w:r w:rsidRPr="000A46F1">
        <w:rPr>
          <w:sz w:val="24"/>
          <w:szCs w:val="24"/>
        </w:rPr>
        <w:t xml:space="preserve"> </w:t>
      </w:r>
      <w:proofErr w:type="gramStart"/>
      <w:r w:rsidRPr="000A46F1">
        <w:rPr>
          <w:sz w:val="24"/>
          <w:szCs w:val="24"/>
        </w:rPr>
        <w:t>д</w:t>
      </w:r>
      <w:proofErr w:type="gramEnd"/>
      <w:r w:rsidRPr="000A46F1">
        <w:rPr>
          <w:sz w:val="24"/>
          <w:szCs w:val="24"/>
        </w:rPr>
        <w:t xml:space="preserve">ень. В зимних климатических условиях солнечные сушилки не подходят для обработки сельскохозяйственных </w:t>
      </w:r>
      <w:bookmarkStart w:id="0" w:name="_GoBack"/>
      <w:bookmarkEnd w:id="0"/>
      <w:r w:rsidRPr="000A46F1">
        <w:rPr>
          <w:sz w:val="24"/>
          <w:szCs w:val="24"/>
        </w:rPr>
        <w:t xml:space="preserve">материалов. </w:t>
      </w:r>
      <w:r>
        <w:rPr>
          <w:sz w:val="24"/>
        </w:rPr>
        <w:t>ССТН</w:t>
      </w:r>
      <w:r w:rsidRPr="000A46F1">
        <w:rPr>
          <w:sz w:val="24"/>
          <w:szCs w:val="24"/>
        </w:rPr>
        <w:t xml:space="preserve"> снизил содержание влаги (на влажной основе) </w:t>
      </w:r>
      <w:proofErr w:type="gramStart"/>
      <w:r w:rsidRPr="000A46F1">
        <w:rPr>
          <w:sz w:val="24"/>
          <w:szCs w:val="24"/>
        </w:rPr>
        <w:t>с</w:t>
      </w:r>
      <w:proofErr w:type="gramEnd"/>
      <w:r w:rsidRPr="000A46F1">
        <w:rPr>
          <w:sz w:val="24"/>
          <w:szCs w:val="24"/>
        </w:rPr>
        <w:t xml:space="preserve"> примерно 74% </w:t>
      </w:r>
      <w:proofErr w:type="gramStart"/>
      <w:r w:rsidRPr="000A46F1">
        <w:rPr>
          <w:sz w:val="24"/>
          <w:szCs w:val="24"/>
        </w:rPr>
        <w:t>до</w:t>
      </w:r>
      <w:proofErr w:type="gramEnd"/>
      <w:r w:rsidRPr="000A46F1">
        <w:rPr>
          <w:sz w:val="24"/>
          <w:szCs w:val="24"/>
        </w:rPr>
        <w:t xml:space="preserve"> конечного содержания влаги (на влажной основе) примерно до 19% за 21 час (рис. 6</w:t>
      </w:r>
      <w:r>
        <w:rPr>
          <w:sz w:val="24"/>
          <w:szCs w:val="24"/>
        </w:rPr>
        <w:t xml:space="preserve"> (В)</w:t>
      </w:r>
      <w:r w:rsidRPr="000A46F1">
        <w:rPr>
          <w:sz w:val="24"/>
          <w:szCs w:val="24"/>
        </w:rPr>
        <w:t xml:space="preserve">), что аналогично обычной сушке тепловым насосом. Результаты подтвердили, что </w:t>
      </w:r>
      <w:r>
        <w:rPr>
          <w:sz w:val="24"/>
        </w:rPr>
        <w:t>ССТН</w:t>
      </w:r>
      <w:r w:rsidRPr="000A46F1">
        <w:rPr>
          <w:sz w:val="24"/>
          <w:szCs w:val="24"/>
        </w:rPr>
        <w:t xml:space="preserve"> обеспечивает постоянную скорость сушки, поддерживая постоянную температуру воздуха для сушки. Более того, скорость сушки в случае </w:t>
      </w:r>
      <w:r>
        <w:rPr>
          <w:sz w:val="24"/>
        </w:rPr>
        <w:t>ССТН</w:t>
      </w:r>
      <w:r w:rsidRPr="000A46F1">
        <w:rPr>
          <w:sz w:val="24"/>
          <w:szCs w:val="24"/>
        </w:rPr>
        <w:t xml:space="preserve"> была выше, чем в обычной солнечной сушилке. Обнаружено, что вариации содержания влаги в этой работе в различных конфигурациях сушилки аналогичны более ранним работам, сообщенным </w:t>
      </w:r>
      <w:proofErr w:type="spellStart"/>
      <w:r w:rsidRPr="000A46F1">
        <w:rPr>
          <w:sz w:val="24"/>
          <w:szCs w:val="24"/>
        </w:rPr>
        <w:t>Islam</w:t>
      </w:r>
      <w:proofErr w:type="spellEnd"/>
      <w:r w:rsidRPr="000A46F1">
        <w:rPr>
          <w:sz w:val="24"/>
          <w:szCs w:val="24"/>
        </w:rPr>
        <w:t xml:space="preserve"> </w:t>
      </w:r>
      <w:proofErr w:type="spellStart"/>
      <w:r w:rsidRPr="000A46F1">
        <w:rPr>
          <w:sz w:val="24"/>
          <w:szCs w:val="24"/>
        </w:rPr>
        <w:t>et</w:t>
      </w:r>
      <w:proofErr w:type="spellEnd"/>
      <w:r w:rsidRPr="000A46F1">
        <w:rPr>
          <w:sz w:val="24"/>
          <w:szCs w:val="24"/>
        </w:rPr>
        <w:t xml:space="preserve"> </w:t>
      </w:r>
      <w:proofErr w:type="spellStart"/>
      <w:r w:rsidRPr="000A46F1">
        <w:rPr>
          <w:sz w:val="24"/>
          <w:szCs w:val="24"/>
        </w:rPr>
        <w:t>al</w:t>
      </w:r>
      <w:proofErr w:type="spellEnd"/>
      <w:r w:rsidRPr="000A46F1">
        <w:rPr>
          <w:sz w:val="24"/>
          <w:szCs w:val="24"/>
        </w:rPr>
        <w:t>. [</w:t>
      </w:r>
      <w:r w:rsidR="00D42F40">
        <w:rPr>
          <w:sz w:val="24"/>
          <w:szCs w:val="24"/>
          <w:lang w:val="en-US"/>
        </w:rPr>
        <w:t>7</w:t>
      </w:r>
      <w:r w:rsidRPr="000A46F1">
        <w:rPr>
          <w:sz w:val="24"/>
          <w:szCs w:val="24"/>
        </w:rPr>
        <w:t>].</w:t>
      </w:r>
    </w:p>
    <w:p w14:paraId="3BD6FD6E" w14:textId="4D957FC9" w:rsidR="00687697" w:rsidRDefault="00687697" w:rsidP="00687697">
      <w:pPr>
        <w:pStyle w:val="ae"/>
        <w:ind w:firstLine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223EFD7" wp14:editId="062B6FB1">
            <wp:extent cx="3681350" cy="26481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8" b="1151"/>
                    <a:stretch/>
                  </pic:blipFill>
                  <pic:spPr bwMode="auto">
                    <a:xfrm>
                      <a:off x="0" y="0"/>
                      <a:ext cx="3702965" cy="266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416E9" w14:textId="03E9A8E3" w:rsidR="00687697" w:rsidRDefault="00687697" w:rsidP="00687697">
      <w:pPr>
        <w:pStyle w:val="ae"/>
        <w:ind w:firstLine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9CA419D" wp14:editId="7B252689">
            <wp:extent cx="3728852" cy="2814452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4"/>
                    <a:stretch/>
                  </pic:blipFill>
                  <pic:spPr bwMode="auto">
                    <a:xfrm>
                      <a:off x="0" y="0"/>
                      <a:ext cx="3732873" cy="281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0BAB2" w14:textId="7F63CB64" w:rsidR="00687697" w:rsidRDefault="00687697" w:rsidP="00687697">
      <w:pPr>
        <w:pStyle w:val="ae"/>
        <w:ind w:firstLine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D743C14" wp14:editId="61871FD9">
            <wp:extent cx="4176215" cy="2889603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888" cy="289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A0805" w14:textId="5E72BD08" w:rsidR="00687697" w:rsidRDefault="00687697" w:rsidP="00687697">
      <w:pPr>
        <w:pStyle w:val="ae"/>
        <w:ind w:firstLine="426"/>
        <w:jc w:val="center"/>
        <w:rPr>
          <w:sz w:val="24"/>
          <w:szCs w:val="24"/>
        </w:rPr>
      </w:pPr>
      <w:r w:rsidRPr="00681D3F">
        <w:rPr>
          <w:b/>
          <w:sz w:val="24"/>
          <w:szCs w:val="24"/>
        </w:rPr>
        <w:t xml:space="preserve">Рис. </w:t>
      </w:r>
      <w:r w:rsidR="000A46F1">
        <w:rPr>
          <w:b/>
          <w:sz w:val="24"/>
          <w:szCs w:val="24"/>
        </w:rPr>
        <w:t>3</w:t>
      </w:r>
      <w:r w:rsidRPr="00681D3F">
        <w:rPr>
          <w:b/>
          <w:sz w:val="24"/>
          <w:szCs w:val="24"/>
        </w:rPr>
        <w:t>.</w:t>
      </w:r>
      <w:r w:rsidRPr="00681D3F">
        <w:rPr>
          <w:sz w:val="24"/>
          <w:szCs w:val="24"/>
        </w:rPr>
        <w:t xml:space="preserve"> </w:t>
      </w:r>
      <w:r w:rsidRPr="00687697">
        <w:rPr>
          <w:sz w:val="24"/>
          <w:szCs w:val="24"/>
        </w:rPr>
        <w:t>Изменение содержания влаги.</w:t>
      </w:r>
    </w:p>
    <w:p w14:paraId="4C08BEBC" w14:textId="77777777" w:rsidR="00687697" w:rsidRDefault="00687697" w:rsidP="00687697">
      <w:pPr>
        <w:pStyle w:val="ae"/>
        <w:ind w:firstLine="426"/>
        <w:jc w:val="center"/>
        <w:rPr>
          <w:sz w:val="24"/>
          <w:szCs w:val="24"/>
        </w:rPr>
      </w:pPr>
    </w:p>
    <w:p w14:paraId="0DAAC984" w14:textId="77777777" w:rsidR="00687697" w:rsidRPr="00DE17F7" w:rsidRDefault="00687697" w:rsidP="00687697">
      <w:pPr>
        <w:pStyle w:val="ae"/>
        <w:ind w:firstLine="0"/>
        <w:jc w:val="center"/>
        <w:rPr>
          <w:sz w:val="24"/>
          <w:szCs w:val="24"/>
        </w:rPr>
      </w:pPr>
    </w:p>
    <w:p w14:paraId="1FCAC7E8" w14:textId="0FF3C803" w:rsidR="00BF62E7" w:rsidRDefault="000A46F1" w:rsidP="007357A5">
      <w:pPr>
        <w:ind w:firstLine="426"/>
        <w:rPr>
          <w:b/>
          <w:sz w:val="24"/>
        </w:rPr>
      </w:pPr>
      <w:r>
        <w:rPr>
          <w:b/>
          <w:sz w:val="24"/>
        </w:rPr>
        <w:t>5</w:t>
      </w:r>
      <w:r w:rsidR="00BF62E7" w:rsidRPr="00DE17F7">
        <w:rPr>
          <w:b/>
          <w:sz w:val="24"/>
        </w:rPr>
        <w:t xml:space="preserve"> </w:t>
      </w:r>
      <w:r>
        <w:rPr>
          <w:b/>
          <w:sz w:val="24"/>
        </w:rPr>
        <w:t>Заключение</w:t>
      </w:r>
    </w:p>
    <w:p w14:paraId="4163D796" w14:textId="77777777" w:rsidR="003C376A" w:rsidRPr="00DE17F7" w:rsidRDefault="003C376A" w:rsidP="008A3160">
      <w:pPr>
        <w:rPr>
          <w:b/>
          <w:sz w:val="24"/>
        </w:rPr>
      </w:pPr>
    </w:p>
    <w:p w14:paraId="67D2EFC8" w14:textId="69618C35" w:rsidR="000A46F1" w:rsidRPr="000A46F1" w:rsidRDefault="000A46F1" w:rsidP="000A46F1">
      <w:pPr>
        <w:keepLines/>
        <w:ind w:firstLine="426"/>
        <w:jc w:val="both"/>
        <w:rPr>
          <w:sz w:val="24"/>
        </w:rPr>
      </w:pPr>
      <w:r w:rsidRPr="000A46F1">
        <w:rPr>
          <w:sz w:val="24"/>
        </w:rPr>
        <w:t xml:space="preserve">Численное моделирование </w:t>
      </w:r>
      <w:r>
        <w:rPr>
          <w:sz w:val="24"/>
        </w:rPr>
        <w:t>ССТН</w:t>
      </w:r>
      <w:r w:rsidRPr="000A46F1">
        <w:rPr>
          <w:sz w:val="24"/>
        </w:rPr>
        <w:t xml:space="preserve"> было выполнено для обезвоживания ломтиков банана в </w:t>
      </w:r>
      <w:proofErr w:type="spellStart"/>
      <w:r>
        <w:rPr>
          <w:sz w:val="24"/>
        </w:rPr>
        <w:t>А</w:t>
      </w:r>
      <w:r w:rsidRPr="000A46F1">
        <w:rPr>
          <w:sz w:val="24"/>
        </w:rPr>
        <w:t>лматинских</w:t>
      </w:r>
      <w:proofErr w:type="spellEnd"/>
      <w:r w:rsidRPr="000A46F1">
        <w:rPr>
          <w:sz w:val="24"/>
        </w:rPr>
        <w:t xml:space="preserve"> климатических условиях Казахстана. Разработанная математическая модель также может быть использована для других сельскохозяйственных продуктов с учетом их коэффициента диффузии. Следующие основные выводы сделаны на основе численного моделирования:</w:t>
      </w:r>
    </w:p>
    <w:p w14:paraId="2245AB31" w14:textId="77777777" w:rsidR="000A46F1" w:rsidRPr="000A46F1" w:rsidRDefault="000A46F1" w:rsidP="000A46F1">
      <w:pPr>
        <w:keepLines/>
        <w:jc w:val="both"/>
        <w:rPr>
          <w:sz w:val="24"/>
        </w:rPr>
      </w:pPr>
    </w:p>
    <w:p w14:paraId="1702CA4A" w14:textId="77777777" w:rsidR="000A46F1" w:rsidRDefault="000A46F1" w:rsidP="000A46F1">
      <w:pPr>
        <w:pStyle w:val="aff1"/>
        <w:keepLines/>
        <w:numPr>
          <w:ilvl w:val="0"/>
          <w:numId w:val="9"/>
        </w:numPr>
        <w:jc w:val="both"/>
        <w:rPr>
          <w:sz w:val="24"/>
        </w:rPr>
      </w:pPr>
      <w:r w:rsidRPr="000A46F1">
        <w:rPr>
          <w:sz w:val="24"/>
        </w:rPr>
        <w:t>ССТН увеличил скорость сушки более чем на 30% по сравнению с обычной солнечной сушилкой.</w:t>
      </w:r>
    </w:p>
    <w:p w14:paraId="6D3E9D1B" w14:textId="77777777" w:rsidR="000A46F1" w:rsidRDefault="000A46F1" w:rsidP="000A46F1">
      <w:pPr>
        <w:pStyle w:val="aff1"/>
        <w:keepLines/>
        <w:numPr>
          <w:ilvl w:val="0"/>
          <w:numId w:val="9"/>
        </w:numPr>
        <w:jc w:val="both"/>
        <w:rPr>
          <w:sz w:val="24"/>
        </w:rPr>
      </w:pPr>
      <w:proofErr w:type="gramStart"/>
      <w:r w:rsidRPr="000A46F1">
        <w:rPr>
          <w:sz w:val="24"/>
        </w:rPr>
        <w:t>Начальное содержание влаги в зеленом банане было снижено с примерно 74% (в пересчете на влажное вещество) до примерно 19% за 21 час с использованием солнечной сушилки с тепловым насосом.</w:t>
      </w:r>
      <w:proofErr w:type="gramEnd"/>
      <w:r w:rsidRPr="000A46F1">
        <w:rPr>
          <w:sz w:val="24"/>
        </w:rPr>
        <w:t xml:space="preserve"> В солнечной сушилке содержание влаги снизилось </w:t>
      </w:r>
      <w:proofErr w:type="gramStart"/>
      <w:r w:rsidRPr="000A46F1">
        <w:rPr>
          <w:sz w:val="24"/>
        </w:rPr>
        <w:t>с</w:t>
      </w:r>
      <w:proofErr w:type="gramEnd"/>
      <w:r w:rsidRPr="000A46F1">
        <w:rPr>
          <w:sz w:val="24"/>
        </w:rPr>
        <w:t xml:space="preserve"> примерно 74% (</w:t>
      </w:r>
      <w:proofErr w:type="gramStart"/>
      <w:r w:rsidRPr="000A46F1">
        <w:rPr>
          <w:sz w:val="24"/>
        </w:rPr>
        <w:t>во</w:t>
      </w:r>
      <w:proofErr w:type="gramEnd"/>
      <w:r w:rsidRPr="000A46F1">
        <w:rPr>
          <w:sz w:val="24"/>
        </w:rPr>
        <w:t xml:space="preserve"> влажном состоянии) до конечного содержания влаги около 20% за 35 часов.</w:t>
      </w:r>
    </w:p>
    <w:p w14:paraId="3DAD6276" w14:textId="77777777" w:rsidR="000A46F1" w:rsidRDefault="000A46F1" w:rsidP="000A46F1">
      <w:pPr>
        <w:pStyle w:val="aff1"/>
        <w:keepLines/>
        <w:numPr>
          <w:ilvl w:val="0"/>
          <w:numId w:val="9"/>
        </w:numPr>
        <w:jc w:val="both"/>
        <w:rPr>
          <w:sz w:val="24"/>
        </w:rPr>
      </w:pPr>
      <w:r w:rsidRPr="000A46F1">
        <w:rPr>
          <w:sz w:val="24"/>
        </w:rPr>
        <w:t xml:space="preserve">Качество продукта, обработанного </w:t>
      </w:r>
      <w:r>
        <w:rPr>
          <w:sz w:val="24"/>
        </w:rPr>
        <w:t>ССТН</w:t>
      </w:r>
      <w:r w:rsidRPr="000A46F1">
        <w:rPr>
          <w:sz w:val="24"/>
        </w:rPr>
        <w:t>, оказалось хорошим по сравнению с обычными методами сушки.</w:t>
      </w:r>
    </w:p>
    <w:p w14:paraId="19FEBD01" w14:textId="3FA72C26" w:rsidR="000A46F1" w:rsidRPr="000A46F1" w:rsidRDefault="000A46F1" w:rsidP="000A46F1">
      <w:pPr>
        <w:pStyle w:val="aff1"/>
        <w:keepLines/>
        <w:numPr>
          <w:ilvl w:val="0"/>
          <w:numId w:val="9"/>
        </w:numPr>
        <w:jc w:val="both"/>
        <w:rPr>
          <w:sz w:val="24"/>
        </w:rPr>
      </w:pPr>
      <w:r w:rsidRPr="000A46F1">
        <w:rPr>
          <w:sz w:val="24"/>
        </w:rPr>
        <w:t>Результаты моделирования подтвердили, что ССТН больше подходит для сушки сельскохозяйственной продукции даже в континентальном климате.</w:t>
      </w:r>
    </w:p>
    <w:p w14:paraId="5CA586F5" w14:textId="77777777" w:rsidR="000A46F1" w:rsidRPr="000A46F1" w:rsidRDefault="000A46F1" w:rsidP="000A46F1">
      <w:pPr>
        <w:keepLines/>
        <w:jc w:val="both"/>
        <w:rPr>
          <w:sz w:val="24"/>
        </w:rPr>
      </w:pPr>
    </w:p>
    <w:p w14:paraId="2ADD4AD3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068C4AC3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4F1CC09A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1D15C2C4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66DDA57A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60223613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1B81614E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4D7E9E1D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0D84A1E5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34437C20" w14:textId="77777777" w:rsidR="00D42F40" w:rsidRDefault="00D42F40" w:rsidP="007357A5">
      <w:pPr>
        <w:ind w:firstLine="426"/>
        <w:rPr>
          <w:b/>
          <w:sz w:val="24"/>
          <w:lang w:val="en-US"/>
        </w:rPr>
      </w:pPr>
    </w:p>
    <w:p w14:paraId="1BFD985E" w14:textId="77777777" w:rsidR="00D42F40" w:rsidRPr="00D42F40" w:rsidRDefault="00D42F40" w:rsidP="007357A5">
      <w:pPr>
        <w:ind w:firstLine="426"/>
        <w:rPr>
          <w:b/>
          <w:sz w:val="24"/>
          <w:lang w:val="en-US"/>
        </w:rPr>
      </w:pPr>
    </w:p>
    <w:p w14:paraId="7A0B38AF" w14:textId="77777777" w:rsidR="00BF62E7" w:rsidRPr="00265D83" w:rsidRDefault="0073734A" w:rsidP="007357A5">
      <w:pPr>
        <w:ind w:firstLine="426"/>
        <w:rPr>
          <w:b/>
          <w:sz w:val="24"/>
          <w:lang w:val="en-US"/>
        </w:rPr>
      </w:pPr>
      <w:r>
        <w:rPr>
          <w:b/>
          <w:sz w:val="24"/>
        </w:rPr>
        <w:lastRenderedPageBreak/>
        <w:t>Список</w:t>
      </w:r>
      <w:r w:rsidRPr="00265D83">
        <w:rPr>
          <w:b/>
          <w:sz w:val="24"/>
          <w:lang w:val="en-US"/>
        </w:rPr>
        <w:t xml:space="preserve"> </w:t>
      </w:r>
      <w:r>
        <w:rPr>
          <w:b/>
          <w:sz w:val="24"/>
        </w:rPr>
        <w:t>литературы</w:t>
      </w:r>
    </w:p>
    <w:p w14:paraId="1B8A96A6" w14:textId="77777777" w:rsidR="003C376A" w:rsidRPr="00265D83" w:rsidRDefault="003C376A" w:rsidP="008A3160">
      <w:pPr>
        <w:rPr>
          <w:b/>
          <w:sz w:val="24"/>
          <w:lang w:val="en-US"/>
        </w:rPr>
      </w:pPr>
    </w:p>
    <w:p w14:paraId="3C7920BC" w14:textId="4F5B6F89" w:rsidR="00D42F40" w:rsidRPr="00D42F40" w:rsidRDefault="00D42F40" w:rsidP="00D42F40">
      <w:pPr>
        <w:pStyle w:val="a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42F40">
        <w:rPr>
          <w:sz w:val="24"/>
          <w:szCs w:val="24"/>
          <w:lang w:val="en-US"/>
        </w:rPr>
        <w:t>Fudholi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A., </w:t>
      </w:r>
      <w:proofErr w:type="spellStart"/>
      <w:r w:rsidRPr="00D42F40">
        <w:rPr>
          <w:sz w:val="24"/>
          <w:szCs w:val="24"/>
          <w:lang w:val="en-US"/>
        </w:rPr>
        <w:t>Sopian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K., A Review of solar air flat plate collector for drying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application, Renew. Sustain. Energy Rev. 102 (2019) 333</w:t>
      </w:r>
      <w:r>
        <w:rPr>
          <w:sz w:val="24"/>
          <w:szCs w:val="24"/>
          <w:lang w:val="en-US"/>
        </w:rPr>
        <w:t>-</w:t>
      </w:r>
      <w:r w:rsidRPr="00D42F40">
        <w:rPr>
          <w:sz w:val="24"/>
          <w:szCs w:val="24"/>
          <w:lang w:val="en-US"/>
        </w:rPr>
        <w:t>345.</w:t>
      </w:r>
      <w:r w:rsidRPr="00D42F40">
        <w:rPr>
          <w:sz w:val="24"/>
          <w:szCs w:val="24"/>
          <w:lang w:val="en-US"/>
        </w:rPr>
        <w:t xml:space="preserve"> </w:t>
      </w:r>
    </w:p>
    <w:p w14:paraId="0C4EBFE5" w14:textId="565DA9E7" w:rsidR="00D42F40" w:rsidRPr="00D42F40" w:rsidRDefault="00D42F40" w:rsidP="00D42F40">
      <w:pPr>
        <w:pStyle w:val="a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42F40">
        <w:rPr>
          <w:sz w:val="24"/>
          <w:szCs w:val="24"/>
          <w:lang w:val="en-US"/>
        </w:rPr>
        <w:t>Prasertsan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S., </w:t>
      </w:r>
      <w:proofErr w:type="spellStart"/>
      <w:r w:rsidRPr="00D42F40">
        <w:rPr>
          <w:sz w:val="24"/>
          <w:szCs w:val="24"/>
          <w:lang w:val="en-US"/>
        </w:rPr>
        <w:t>Saen-saby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P., Heat pump drying of agricultural materials, Dry.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Technol. 16 (1998) 235</w:t>
      </w:r>
      <w:r>
        <w:rPr>
          <w:sz w:val="24"/>
          <w:szCs w:val="24"/>
          <w:lang w:val="en-US"/>
        </w:rPr>
        <w:t>-</w:t>
      </w:r>
      <w:r w:rsidRPr="00D42F40">
        <w:rPr>
          <w:sz w:val="24"/>
          <w:szCs w:val="24"/>
          <w:lang w:val="en-US"/>
        </w:rPr>
        <w:t>250.</w:t>
      </w:r>
    </w:p>
    <w:p w14:paraId="54D71FBC" w14:textId="5F5643CE" w:rsidR="00EA3845" w:rsidRDefault="00D42F40" w:rsidP="00D42F40">
      <w:pPr>
        <w:pStyle w:val="a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42F40">
        <w:rPr>
          <w:sz w:val="24"/>
          <w:szCs w:val="24"/>
          <w:lang w:val="en-US"/>
        </w:rPr>
        <w:t>Colak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N., </w:t>
      </w:r>
      <w:proofErr w:type="spellStart"/>
      <w:r w:rsidRPr="00D42F40">
        <w:rPr>
          <w:sz w:val="24"/>
          <w:szCs w:val="24"/>
          <w:lang w:val="en-US"/>
        </w:rPr>
        <w:t>Hepbasli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A., A review of heat-pump drying (HPD): Part 2 </w:t>
      </w:r>
      <w:r>
        <w:rPr>
          <w:sz w:val="24"/>
          <w:szCs w:val="24"/>
          <w:lang w:val="en-US"/>
        </w:rPr>
        <w:t>-</w:t>
      </w:r>
      <w:r w:rsidRPr="00D42F40">
        <w:rPr>
          <w:sz w:val="24"/>
          <w:szCs w:val="24"/>
          <w:lang w:val="en-US"/>
        </w:rPr>
        <w:t xml:space="preserve"> applications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and performance assessments, Energy Convers. </w:t>
      </w:r>
      <w:proofErr w:type="spellStart"/>
      <w:r w:rsidRPr="00D42F40">
        <w:rPr>
          <w:sz w:val="24"/>
          <w:szCs w:val="24"/>
          <w:lang w:val="en-US"/>
        </w:rPr>
        <w:t>Manag</w:t>
      </w:r>
      <w:proofErr w:type="spellEnd"/>
      <w:r w:rsidRPr="00D42F40">
        <w:rPr>
          <w:sz w:val="24"/>
          <w:szCs w:val="24"/>
          <w:lang w:val="en-US"/>
        </w:rPr>
        <w:t>. 50 (2009)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</w:rPr>
        <w:t>2187</w:t>
      </w:r>
      <w:r>
        <w:rPr>
          <w:sz w:val="24"/>
          <w:szCs w:val="24"/>
          <w:lang w:val="en-US"/>
        </w:rPr>
        <w:t xml:space="preserve">- </w:t>
      </w:r>
      <w:r w:rsidRPr="00D42F40">
        <w:rPr>
          <w:sz w:val="24"/>
          <w:szCs w:val="24"/>
        </w:rPr>
        <w:t>2199.</w:t>
      </w:r>
    </w:p>
    <w:p w14:paraId="0B74251C" w14:textId="2AFB07B9" w:rsidR="00D42F40" w:rsidRDefault="00D42F40" w:rsidP="00D42F40">
      <w:pPr>
        <w:pStyle w:val="a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42F40">
        <w:rPr>
          <w:sz w:val="24"/>
          <w:szCs w:val="24"/>
          <w:lang w:val="en-US"/>
        </w:rPr>
        <w:t>Mohanraj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M., </w:t>
      </w:r>
      <w:proofErr w:type="spellStart"/>
      <w:r w:rsidRPr="00D42F40">
        <w:rPr>
          <w:sz w:val="24"/>
          <w:szCs w:val="24"/>
          <w:lang w:val="en-US"/>
        </w:rPr>
        <w:t>Belyayev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Ye., </w:t>
      </w:r>
      <w:proofErr w:type="spellStart"/>
      <w:r w:rsidRPr="00D42F40">
        <w:rPr>
          <w:sz w:val="24"/>
          <w:szCs w:val="24"/>
          <w:lang w:val="en-US"/>
        </w:rPr>
        <w:t>Jayaraj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S., </w:t>
      </w:r>
      <w:proofErr w:type="spellStart"/>
      <w:r w:rsidRPr="00D42F40">
        <w:rPr>
          <w:sz w:val="24"/>
          <w:szCs w:val="24"/>
          <w:lang w:val="en-US"/>
        </w:rPr>
        <w:t>Kaltayev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A., Research and developments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on solar assisted compression heat pump systems - a comprehensive review</w:t>
      </w:r>
      <w:r w:rsidRPr="00D42F40"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(Part A: modeling and modifications), Renew. Sustain. Energy Rev. 83 (2018)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90</w:t>
      </w:r>
      <w:r>
        <w:rPr>
          <w:sz w:val="24"/>
          <w:szCs w:val="24"/>
          <w:lang w:val="en-US"/>
        </w:rPr>
        <w:t>-</w:t>
      </w:r>
      <w:r w:rsidRPr="00D42F40">
        <w:rPr>
          <w:sz w:val="24"/>
          <w:szCs w:val="24"/>
          <w:lang w:val="en-US"/>
        </w:rPr>
        <w:t>123.</w:t>
      </w:r>
    </w:p>
    <w:p w14:paraId="7B641B6C" w14:textId="6FC2160B" w:rsidR="00D42F40" w:rsidRDefault="00D42F40" w:rsidP="00D42F40">
      <w:pPr>
        <w:pStyle w:val="a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42F40">
        <w:rPr>
          <w:sz w:val="24"/>
          <w:szCs w:val="24"/>
          <w:lang w:val="en-US"/>
        </w:rPr>
        <w:t>Mohanraj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M., </w:t>
      </w:r>
      <w:proofErr w:type="spellStart"/>
      <w:r w:rsidRPr="00D42F40">
        <w:rPr>
          <w:sz w:val="24"/>
          <w:szCs w:val="24"/>
          <w:lang w:val="en-US"/>
        </w:rPr>
        <w:t>Belyayev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Ye., </w:t>
      </w:r>
      <w:proofErr w:type="spellStart"/>
      <w:r w:rsidRPr="00D42F40">
        <w:rPr>
          <w:sz w:val="24"/>
          <w:szCs w:val="24"/>
          <w:lang w:val="en-US"/>
        </w:rPr>
        <w:t>Jayaraj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S., </w:t>
      </w:r>
      <w:proofErr w:type="spellStart"/>
      <w:r w:rsidRPr="00D42F40">
        <w:rPr>
          <w:sz w:val="24"/>
          <w:szCs w:val="24"/>
          <w:lang w:val="en-US"/>
        </w:rPr>
        <w:t>Kaltayev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A., Research and developments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on solar assisted compression heat pump systems - a comprehensive review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(Part-B: applications), Renew. Sustain. Energy Rev. 83 (2018) 124e155.</w:t>
      </w:r>
    </w:p>
    <w:p w14:paraId="03D48ACD" w14:textId="5293B7A3" w:rsidR="00D42F40" w:rsidRDefault="00D42F40" w:rsidP="00D42F40">
      <w:pPr>
        <w:pStyle w:val="a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42F40">
        <w:rPr>
          <w:sz w:val="24"/>
          <w:szCs w:val="24"/>
          <w:lang w:val="en-US"/>
        </w:rPr>
        <w:t>Shakir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Ye., </w:t>
      </w:r>
      <w:proofErr w:type="spellStart"/>
      <w:r w:rsidRPr="00D42F40">
        <w:rPr>
          <w:sz w:val="24"/>
          <w:szCs w:val="24"/>
          <w:lang w:val="en-US"/>
        </w:rPr>
        <w:t>Saparova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B., </w:t>
      </w:r>
      <w:proofErr w:type="spellStart"/>
      <w:r w:rsidRPr="00D42F40">
        <w:rPr>
          <w:sz w:val="24"/>
          <w:szCs w:val="24"/>
          <w:lang w:val="en-US"/>
        </w:rPr>
        <w:t>Belyayev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Ye., </w:t>
      </w:r>
      <w:proofErr w:type="spellStart"/>
      <w:r w:rsidRPr="00D42F40">
        <w:rPr>
          <w:sz w:val="24"/>
          <w:szCs w:val="24"/>
          <w:lang w:val="en-US"/>
        </w:rPr>
        <w:t>Kaltayev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A., </w:t>
      </w:r>
      <w:proofErr w:type="spellStart"/>
      <w:r w:rsidRPr="00D42F40">
        <w:rPr>
          <w:sz w:val="24"/>
          <w:szCs w:val="24"/>
          <w:lang w:val="en-US"/>
        </w:rPr>
        <w:t>Mohanraj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M., </w:t>
      </w:r>
      <w:proofErr w:type="spellStart"/>
      <w:r w:rsidRPr="00D42F40">
        <w:rPr>
          <w:sz w:val="24"/>
          <w:szCs w:val="24"/>
          <w:lang w:val="en-US"/>
        </w:rPr>
        <w:t>Jayaraj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S.,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Numerical simulation of a heat pump assisted regenerative solar still with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PCM heat storage for cold climates of Kazakhstan, Therm. Sci. 21 (2017)</w:t>
      </w:r>
      <w:r>
        <w:rPr>
          <w:sz w:val="24"/>
          <w:szCs w:val="24"/>
          <w:lang w:val="en-US"/>
        </w:rPr>
        <w:t xml:space="preserve"> 411-</w:t>
      </w:r>
      <w:r w:rsidRPr="00D42F40">
        <w:rPr>
          <w:sz w:val="24"/>
          <w:szCs w:val="24"/>
          <w:lang w:val="en-US"/>
        </w:rPr>
        <w:t>418.</w:t>
      </w:r>
    </w:p>
    <w:p w14:paraId="6F1C4F07" w14:textId="23A60131" w:rsidR="00D42F40" w:rsidRPr="00D42F40" w:rsidRDefault="00D42F40" w:rsidP="00D42F40">
      <w:pPr>
        <w:pStyle w:val="a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D42F40">
        <w:rPr>
          <w:sz w:val="24"/>
          <w:szCs w:val="24"/>
          <w:lang w:val="en-US"/>
        </w:rPr>
        <w:t>Islam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M.S., </w:t>
      </w:r>
      <w:proofErr w:type="spellStart"/>
      <w:r w:rsidRPr="00D42F40">
        <w:rPr>
          <w:sz w:val="24"/>
          <w:szCs w:val="24"/>
          <w:lang w:val="en-US"/>
        </w:rPr>
        <w:t>Haque</w:t>
      </w:r>
      <w:proofErr w:type="spellEnd"/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M.A., Islam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>M.N., Effects of drying parameters on dehydration</w:t>
      </w:r>
      <w:r>
        <w:rPr>
          <w:sz w:val="24"/>
          <w:szCs w:val="24"/>
          <w:lang w:val="en-US"/>
        </w:rPr>
        <w:t xml:space="preserve"> </w:t>
      </w:r>
      <w:r w:rsidRPr="00D42F40">
        <w:rPr>
          <w:sz w:val="24"/>
          <w:szCs w:val="24"/>
          <w:lang w:val="en-US"/>
        </w:rPr>
        <w:t xml:space="preserve">of green banana (Musa </w:t>
      </w:r>
      <w:proofErr w:type="spellStart"/>
      <w:r w:rsidRPr="00D42F40">
        <w:rPr>
          <w:sz w:val="24"/>
          <w:szCs w:val="24"/>
          <w:lang w:val="en-US"/>
        </w:rPr>
        <w:t>sepientum</w:t>
      </w:r>
      <w:proofErr w:type="spellEnd"/>
      <w:r w:rsidRPr="00D42F40">
        <w:rPr>
          <w:sz w:val="24"/>
          <w:szCs w:val="24"/>
          <w:lang w:val="en-US"/>
        </w:rPr>
        <w:t>) and its use in potato (</w:t>
      </w:r>
      <w:proofErr w:type="spellStart"/>
      <w:r w:rsidRPr="00D42F40">
        <w:rPr>
          <w:sz w:val="24"/>
          <w:szCs w:val="24"/>
          <w:lang w:val="en-US"/>
        </w:rPr>
        <w:t>Solanum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D42F40">
        <w:rPr>
          <w:sz w:val="24"/>
          <w:szCs w:val="24"/>
          <w:lang w:val="en-US"/>
        </w:rPr>
        <w:t>tuberosum</w:t>
      </w:r>
      <w:proofErr w:type="spellEnd"/>
      <w:r w:rsidRPr="00D42F40">
        <w:rPr>
          <w:sz w:val="24"/>
          <w:szCs w:val="24"/>
          <w:lang w:val="en-US"/>
        </w:rPr>
        <w:t>) chips formulation, The Agriculturists 10 (2012) 87</w:t>
      </w:r>
      <w:r>
        <w:rPr>
          <w:sz w:val="24"/>
          <w:szCs w:val="24"/>
          <w:lang w:val="en-US"/>
        </w:rPr>
        <w:t>-</w:t>
      </w:r>
      <w:r w:rsidRPr="00D42F40">
        <w:rPr>
          <w:sz w:val="24"/>
          <w:szCs w:val="24"/>
          <w:lang w:val="en-US"/>
        </w:rPr>
        <w:t>97.</w:t>
      </w:r>
    </w:p>
    <w:sectPr w:rsidR="00D42F40" w:rsidRPr="00D42F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312A" w14:textId="77777777" w:rsidR="00B27CE4" w:rsidRDefault="00B27CE4">
      <w:r>
        <w:separator/>
      </w:r>
    </w:p>
  </w:endnote>
  <w:endnote w:type="continuationSeparator" w:id="0">
    <w:p w14:paraId="39571F6D" w14:textId="77777777" w:rsidR="00B27CE4" w:rsidRDefault="00B2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E8AAE" w14:textId="77777777" w:rsidR="00B20C4C" w:rsidRDefault="00B20C4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2CD86" w14:textId="77777777" w:rsidR="00B20C4C" w:rsidRDefault="00B20C4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AA1D" w14:textId="77777777" w:rsidR="00B20C4C" w:rsidRDefault="00B20C4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A107" w14:textId="77777777" w:rsidR="00B27CE4" w:rsidRDefault="00B27CE4">
      <w:r>
        <w:separator/>
      </w:r>
    </w:p>
  </w:footnote>
  <w:footnote w:type="continuationSeparator" w:id="0">
    <w:p w14:paraId="7AFE2861" w14:textId="77777777" w:rsidR="00B27CE4" w:rsidRDefault="00B2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D4845" w14:textId="77777777" w:rsidR="00B20C4C" w:rsidRDefault="00B20C4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77F5B" w14:textId="77777777" w:rsidR="00B20C4C" w:rsidRDefault="00B20C4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07E3" w14:textId="77777777" w:rsidR="00B20C4C" w:rsidRDefault="00B20C4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27BC5"/>
    <w:multiLevelType w:val="hybridMultilevel"/>
    <w:tmpl w:val="21BA1E3C"/>
    <w:name w:val="WW8Num32"/>
    <w:lvl w:ilvl="0" w:tplc="58B6A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27C49"/>
    <w:multiLevelType w:val="hybridMultilevel"/>
    <w:tmpl w:val="9E1050D2"/>
    <w:name w:val="WW8Num32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6F6F37C0"/>
    <w:multiLevelType w:val="hybridMultilevel"/>
    <w:tmpl w:val="5DF4F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F3D92"/>
    <w:multiLevelType w:val="hybridMultilevel"/>
    <w:tmpl w:val="9CB43B40"/>
    <w:lvl w:ilvl="0" w:tplc="68AADF78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64"/>
    <w:rsid w:val="00033A4C"/>
    <w:rsid w:val="000354C2"/>
    <w:rsid w:val="00045F61"/>
    <w:rsid w:val="000A46F1"/>
    <w:rsid w:val="00134ADD"/>
    <w:rsid w:val="001B2E65"/>
    <w:rsid w:val="001C0F00"/>
    <w:rsid w:val="00244E73"/>
    <w:rsid w:val="002472D2"/>
    <w:rsid w:val="00265D83"/>
    <w:rsid w:val="002854EB"/>
    <w:rsid w:val="002960C5"/>
    <w:rsid w:val="002A7AA5"/>
    <w:rsid w:val="002F11BD"/>
    <w:rsid w:val="003A40C1"/>
    <w:rsid w:val="003C376A"/>
    <w:rsid w:val="003D3FCD"/>
    <w:rsid w:val="003F76C6"/>
    <w:rsid w:val="004323A1"/>
    <w:rsid w:val="004758EC"/>
    <w:rsid w:val="00486105"/>
    <w:rsid w:val="004C08A1"/>
    <w:rsid w:val="004C3F8B"/>
    <w:rsid w:val="004C671C"/>
    <w:rsid w:val="0058020A"/>
    <w:rsid w:val="005947CD"/>
    <w:rsid w:val="00597438"/>
    <w:rsid w:val="005A6354"/>
    <w:rsid w:val="005C153F"/>
    <w:rsid w:val="0061124E"/>
    <w:rsid w:val="006411C8"/>
    <w:rsid w:val="0064401D"/>
    <w:rsid w:val="00681D3F"/>
    <w:rsid w:val="00687697"/>
    <w:rsid w:val="006A2414"/>
    <w:rsid w:val="007357A5"/>
    <w:rsid w:val="0073734A"/>
    <w:rsid w:val="00795D27"/>
    <w:rsid w:val="007C4814"/>
    <w:rsid w:val="007C6D64"/>
    <w:rsid w:val="00822DA2"/>
    <w:rsid w:val="00851893"/>
    <w:rsid w:val="00853B06"/>
    <w:rsid w:val="00890E82"/>
    <w:rsid w:val="0089149D"/>
    <w:rsid w:val="008A3160"/>
    <w:rsid w:val="008E1ACD"/>
    <w:rsid w:val="00921C1F"/>
    <w:rsid w:val="00951EA4"/>
    <w:rsid w:val="00966E45"/>
    <w:rsid w:val="009743A8"/>
    <w:rsid w:val="00992E04"/>
    <w:rsid w:val="009B5DF5"/>
    <w:rsid w:val="009C0CC8"/>
    <w:rsid w:val="009D4728"/>
    <w:rsid w:val="009D55EA"/>
    <w:rsid w:val="009E392A"/>
    <w:rsid w:val="009E503B"/>
    <w:rsid w:val="00A37519"/>
    <w:rsid w:val="00A8279D"/>
    <w:rsid w:val="00AD59E7"/>
    <w:rsid w:val="00B20C4C"/>
    <w:rsid w:val="00B262A6"/>
    <w:rsid w:val="00B27CE4"/>
    <w:rsid w:val="00B34CDE"/>
    <w:rsid w:val="00B601E5"/>
    <w:rsid w:val="00BA3D09"/>
    <w:rsid w:val="00BB4619"/>
    <w:rsid w:val="00BC480B"/>
    <w:rsid w:val="00BD167F"/>
    <w:rsid w:val="00BF62E7"/>
    <w:rsid w:val="00C17AD0"/>
    <w:rsid w:val="00C30C83"/>
    <w:rsid w:val="00C3727D"/>
    <w:rsid w:val="00C62E25"/>
    <w:rsid w:val="00C70C47"/>
    <w:rsid w:val="00D014DA"/>
    <w:rsid w:val="00D42F40"/>
    <w:rsid w:val="00D4651C"/>
    <w:rsid w:val="00D642F8"/>
    <w:rsid w:val="00D77217"/>
    <w:rsid w:val="00D810DE"/>
    <w:rsid w:val="00D9673E"/>
    <w:rsid w:val="00DB754D"/>
    <w:rsid w:val="00DE17F7"/>
    <w:rsid w:val="00E01988"/>
    <w:rsid w:val="00E213E1"/>
    <w:rsid w:val="00E50273"/>
    <w:rsid w:val="00E61308"/>
    <w:rsid w:val="00E778DB"/>
    <w:rsid w:val="00EA3845"/>
    <w:rsid w:val="00ED765B"/>
    <w:rsid w:val="00EE3CB8"/>
    <w:rsid w:val="00EF57D1"/>
    <w:rsid w:val="00F02987"/>
    <w:rsid w:val="00F03470"/>
    <w:rsid w:val="00F63FE0"/>
    <w:rsid w:val="00F644E5"/>
    <w:rsid w:val="00F6707F"/>
    <w:rsid w:val="00F77C44"/>
    <w:rsid w:val="00FB2BDE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251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2"/>
      <w:szCs w:val="24"/>
      <w:lang w:eastAsia="zh-CN"/>
    </w:rPr>
  </w:style>
  <w:style w:type="paragraph" w:styleId="10">
    <w:name w:val="heading 1"/>
    <w:basedOn w:val="a0"/>
    <w:next w:val="21"/>
    <w:qFormat/>
    <w:pPr>
      <w:keepNext/>
      <w:spacing w:before="240" w:after="240"/>
      <w:outlineLvl w:val="0"/>
    </w:pPr>
    <w:rPr>
      <w:b/>
      <w:sz w:val="28"/>
      <w:szCs w:val="28"/>
    </w:rPr>
  </w:style>
  <w:style w:type="paragraph" w:styleId="2">
    <w:name w:val="heading 2"/>
    <w:basedOn w:val="21"/>
    <w:next w:val="21"/>
    <w:qFormat/>
    <w:pPr>
      <w:keepNext/>
      <w:spacing w:before="240" w:after="240"/>
      <w:ind w:firstLine="0"/>
      <w:jc w:val="left"/>
      <w:outlineLvl w:val="1"/>
    </w:pPr>
    <w:rPr>
      <w:b/>
      <w:bCs/>
      <w:iCs/>
      <w:sz w:val="24"/>
      <w:szCs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5z0">
    <w:name w:val="WW8Num15z0"/>
    <w:rPr>
      <w:rFonts w:ascii="Book Antiqua" w:hAnsi="Book Antiqua" w:cs="Book Antiqua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MTEquationSection">
    <w:name w:val="MTEquationSection"/>
    <w:rPr>
      <w:vanish w:val="0"/>
      <w:color w:val="FF0000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&quot;Доказательство&quot;"/>
    <w:rPr>
      <w:spacing w:val="40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EndnoteCharacters">
    <w:name w:val="Endnote Characters"/>
  </w:style>
  <w:style w:type="character" w:customStyle="1" w:styleId="13">
    <w:name w:val="Заголовок 1 Знак"/>
    <w:rPr>
      <w:b/>
      <w:sz w:val="28"/>
      <w:szCs w:val="28"/>
    </w:rPr>
  </w:style>
  <w:style w:type="character" w:customStyle="1" w:styleId="aa">
    <w:name w:val="Литература Знак"/>
    <w:rPr>
      <w:sz w:val="22"/>
      <w:szCs w:val="22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14">
    <w:name w:val="Заголовок1"/>
    <w:basedOn w:val="a0"/>
    <w:next w:val="ad"/>
    <w:pPr>
      <w:jc w:val="center"/>
    </w:pPr>
    <w:rPr>
      <w:b/>
      <w:sz w:val="32"/>
      <w:szCs w:val="32"/>
    </w:rPr>
  </w:style>
  <w:style w:type="paragraph" w:styleId="ae">
    <w:name w:val="Body Text"/>
    <w:basedOn w:val="a0"/>
    <w:pPr>
      <w:ind w:firstLine="397"/>
      <w:jc w:val="both"/>
    </w:pPr>
    <w:rPr>
      <w:szCs w:val="22"/>
    </w:rPr>
  </w:style>
  <w:style w:type="paragraph" w:styleId="af">
    <w:name w:val="List"/>
    <w:basedOn w:val="ae"/>
  </w:style>
  <w:style w:type="paragraph" w:styleId="af0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0"/>
    <w:pPr>
      <w:suppressLineNumbers/>
    </w:pPr>
    <w:rPr>
      <w:rFonts w:cs="Mangal"/>
    </w:rPr>
  </w:style>
  <w:style w:type="paragraph" w:customStyle="1" w:styleId="21">
    <w:name w:val="Основной текст 21"/>
    <w:basedOn w:val="ae"/>
    <w:next w:val="ae"/>
    <w:rPr>
      <w:sz w:val="20"/>
      <w:szCs w:val="20"/>
    </w:rPr>
  </w:style>
  <w:style w:type="paragraph" w:customStyle="1" w:styleId="Heading">
    <w:name w:val="Heading"/>
    <w:basedOn w:val="a0"/>
    <w:next w:val="a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6">
    <w:name w:val="Название объекта1"/>
    <w:basedOn w:val="a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0"/>
    <w:pPr>
      <w:suppressLineNumbers/>
    </w:pPr>
  </w:style>
  <w:style w:type="paragraph" w:styleId="af1">
    <w:name w:val="header"/>
    <w:basedOn w:val="a0"/>
    <w:pPr>
      <w:jc w:val="center"/>
    </w:pPr>
    <w:rPr>
      <w:sz w:val="18"/>
      <w:szCs w:val="18"/>
    </w:rPr>
  </w:style>
  <w:style w:type="paragraph" w:styleId="af2">
    <w:name w:val="footer"/>
    <w:basedOn w:val="a0"/>
  </w:style>
  <w:style w:type="paragraph" w:styleId="af3">
    <w:name w:val="footnote text"/>
    <w:basedOn w:val="a0"/>
    <w:rPr>
      <w:sz w:val="20"/>
      <w:szCs w:val="20"/>
    </w:rPr>
  </w:style>
  <w:style w:type="paragraph" w:customStyle="1" w:styleId="17">
    <w:name w:val="Название объекта1"/>
    <w:basedOn w:val="a0"/>
    <w:next w:val="a0"/>
    <w:rPr>
      <w:b/>
      <w:bCs/>
      <w:sz w:val="20"/>
      <w:szCs w:val="20"/>
    </w:rPr>
  </w:style>
  <w:style w:type="paragraph" w:customStyle="1" w:styleId="MTDisplayEquation">
    <w:name w:val="MTDisplayEquation"/>
    <w:basedOn w:val="a0"/>
    <w:next w:val="ae"/>
    <w:pPr>
      <w:spacing w:before="120" w:after="120"/>
    </w:pPr>
  </w:style>
  <w:style w:type="paragraph" w:styleId="af4">
    <w:name w:val="Balloon Text"/>
    <w:basedOn w:val="a0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f5"/>
    <w:qFormat/>
    <w:pPr>
      <w:spacing w:after="120"/>
      <w:jc w:val="center"/>
    </w:pPr>
    <w:rPr>
      <w:sz w:val="32"/>
      <w:szCs w:val="32"/>
    </w:rPr>
  </w:style>
  <w:style w:type="paragraph" w:customStyle="1" w:styleId="af5">
    <w:name w:val="Авторы"/>
    <w:basedOn w:val="a0"/>
    <w:next w:val="af6"/>
    <w:pPr>
      <w:jc w:val="center"/>
    </w:pPr>
    <w:rPr>
      <w:sz w:val="24"/>
    </w:rPr>
  </w:style>
  <w:style w:type="paragraph" w:customStyle="1" w:styleId="Arial">
    <w:name w:val="Стиль Авторы + Arial"/>
    <w:basedOn w:val="af5"/>
    <w:rPr>
      <w:bCs/>
    </w:rPr>
  </w:style>
  <w:style w:type="paragraph" w:customStyle="1" w:styleId="af6">
    <w:name w:val="Аннотация"/>
    <w:basedOn w:val="a0"/>
    <w:pPr>
      <w:spacing w:after="320"/>
      <w:ind w:left="851" w:right="851"/>
      <w:jc w:val="both"/>
    </w:pPr>
    <w:rPr>
      <w:sz w:val="20"/>
      <w:szCs w:val="20"/>
    </w:rPr>
  </w:style>
  <w:style w:type="paragraph" w:customStyle="1" w:styleId="18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Литература"/>
    <w:basedOn w:val="a0"/>
    <w:pPr>
      <w:numPr>
        <w:numId w:val="4"/>
      </w:numPr>
      <w:tabs>
        <w:tab w:val="left" w:pos="360"/>
      </w:tabs>
      <w:spacing w:after="120"/>
    </w:pPr>
    <w:rPr>
      <w:szCs w:val="22"/>
    </w:rPr>
  </w:style>
  <w:style w:type="paragraph" w:customStyle="1" w:styleId="19">
    <w:name w:val="Текст примечания1"/>
    <w:basedOn w:val="a0"/>
    <w:rPr>
      <w:sz w:val="20"/>
      <w:szCs w:val="20"/>
    </w:rPr>
  </w:style>
  <w:style w:type="paragraph" w:styleId="af7">
    <w:name w:val="annotation subject"/>
    <w:basedOn w:val="19"/>
    <w:next w:val="19"/>
    <w:rPr>
      <w:b/>
      <w:bCs/>
    </w:rPr>
  </w:style>
  <w:style w:type="paragraph" w:customStyle="1" w:styleId="1">
    <w:name w:val="Нумерованный список1"/>
    <w:basedOn w:val="a0"/>
    <w:pPr>
      <w:numPr>
        <w:numId w:val="2"/>
      </w:numPr>
      <w:spacing w:after="120"/>
      <w:ind w:left="720" w:hanging="720"/>
    </w:pPr>
  </w:style>
  <w:style w:type="paragraph" w:customStyle="1" w:styleId="af8">
    <w:name w:val="Подпись к рисунку"/>
    <w:basedOn w:val="17"/>
    <w:next w:val="ae"/>
    <w:pPr>
      <w:keepNext/>
      <w:spacing w:before="120" w:after="240"/>
      <w:ind w:left="669" w:hanging="669"/>
    </w:pPr>
    <w:rPr>
      <w:b w:val="0"/>
    </w:rPr>
  </w:style>
  <w:style w:type="paragraph" w:styleId="af9">
    <w:name w:val="table of figures"/>
    <w:basedOn w:val="a0"/>
    <w:next w:val="af8"/>
    <w:pPr>
      <w:keepNext/>
      <w:spacing w:before="240"/>
      <w:jc w:val="center"/>
    </w:pPr>
    <w:rPr>
      <w:sz w:val="20"/>
    </w:rPr>
  </w:style>
  <w:style w:type="paragraph" w:customStyle="1" w:styleId="afa">
    <w:name w:val="Определение"/>
    <w:basedOn w:val="ae"/>
    <w:next w:val="ae"/>
    <w:pPr>
      <w:spacing w:before="120" w:after="120"/>
    </w:pPr>
  </w:style>
  <w:style w:type="paragraph" w:styleId="HTML">
    <w:name w:val="HTML Preformatted"/>
    <w:basedOn w:val="a0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e"/>
  </w:style>
  <w:style w:type="paragraph" w:customStyle="1" w:styleId="afb">
    <w:name w:val="Содержимое таблицы"/>
    <w:basedOn w:val="a0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styleId="afd">
    <w:name w:val="Title"/>
    <w:basedOn w:val="a0"/>
    <w:next w:val="ad"/>
    <w:link w:val="afe"/>
    <w:qFormat/>
    <w:rsid w:val="00A37519"/>
    <w:pPr>
      <w:jc w:val="center"/>
    </w:pPr>
    <w:rPr>
      <w:b/>
      <w:sz w:val="32"/>
      <w:szCs w:val="32"/>
      <w:lang w:eastAsia="ar-SA"/>
    </w:rPr>
  </w:style>
  <w:style w:type="character" w:customStyle="1" w:styleId="afe">
    <w:name w:val="Название Знак"/>
    <w:basedOn w:val="a1"/>
    <w:link w:val="afd"/>
    <w:rsid w:val="00A37519"/>
    <w:rPr>
      <w:b/>
      <w:sz w:val="32"/>
      <w:szCs w:val="32"/>
      <w:lang w:eastAsia="ar-SA"/>
    </w:rPr>
  </w:style>
  <w:style w:type="character" w:customStyle="1" w:styleId="apple-converted-space">
    <w:name w:val="apple-converted-space"/>
    <w:basedOn w:val="a1"/>
    <w:rsid w:val="00C17AD0"/>
  </w:style>
  <w:style w:type="paragraph" w:styleId="aff">
    <w:name w:val="endnote text"/>
    <w:basedOn w:val="a0"/>
    <w:link w:val="aff0"/>
    <w:uiPriority w:val="99"/>
    <w:semiHidden/>
    <w:unhideWhenUsed/>
    <w:rsid w:val="002854EB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2854EB"/>
    <w:rPr>
      <w:lang w:eastAsia="zh-CN"/>
    </w:rPr>
  </w:style>
  <w:style w:type="paragraph" w:styleId="aff1">
    <w:name w:val="List Paragraph"/>
    <w:basedOn w:val="a0"/>
    <w:uiPriority w:val="34"/>
    <w:qFormat/>
    <w:rsid w:val="003C3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2"/>
      <w:szCs w:val="24"/>
      <w:lang w:eastAsia="zh-CN"/>
    </w:rPr>
  </w:style>
  <w:style w:type="paragraph" w:styleId="10">
    <w:name w:val="heading 1"/>
    <w:basedOn w:val="a0"/>
    <w:next w:val="21"/>
    <w:qFormat/>
    <w:pPr>
      <w:keepNext/>
      <w:spacing w:before="240" w:after="240"/>
      <w:outlineLvl w:val="0"/>
    </w:pPr>
    <w:rPr>
      <w:b/>
      <w:sz w:val="28"/>
      <w:szCs w:val="28"/>
    </w:rPr>
  </w:style>
  <w:style w:type="paragraph" w:styleId="2">
    <w:name w:val="heading 2"/>
    <w:basedOn w:val="21"/>
    <w:next w:val="21"/>
    <w:qFormat/>
    <w:pPr>
      <w:keepNext/>
      <w:spacing w:before="240" w:after="240"/>
      <w:ind w:firstLine="0"/>
      <w:jc w:val="left"/>
      <w:outlineLvl w:val="1"/>
    </w:pPr>
    <w:rPr>
      <w:b/>
      <w:bCs/>
      <w:iCs/>
      <w:sz w:val="24"/>
      <w:szCs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5z0">
    <w:name w:val="WW8Num15z0"/>
    <w:rPr>
      <w:rFonts w:ascii="Book Antiqua" w:hAnsi="Book Antiqua" w:cs="Book Antiqua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MTEquationSection">
    <w:name w:val="MTEquationSection"/>
    <w:rPr>
      <w:vanish w:val="0"/>
      <w:color w:val="FF0000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&quot;Доказательство&quot;"/>
    <w:rPr>
      <w:spacing w:val="40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EndnoteCharacters">
    <w:name w:val="Endnote Characters"/>
  </w:style>
  <w:style w:type="character" w:customStyle="1" w:styleId="13">
    <w:name w:val="Заголовок 1 Знак"/>
    <w:rPr>
      <w:b/>
      <w:sz w:val="28"/>
      <w:szCs w:val="28"/>
    </w:rPr>
  </w:style>
  <w:style w:type="character" w:customStyle="1" w:styleId="aa">
    <w:name w:val="Литература Знак"/>
    <w:rPr>
      <w:sz w:val="22"/>
      <w:szCs w:val="22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14">
    <w:name w:val="Заголовок1"/>
    <w:basedOn w:val="a0"/>
    <w:next w:val="ad"/>
    <w:pPr>
      <w:jc w:val="center"/>
    </w:pPr>
    <w:rPr>
      <w:b/>
      <w:sz w:val="32"/>
      <w:szCs w:val="32"/>
    </w:rPr>
  </w:style>
  <w:style w:type="paragraph" w:styleId="ae">
    <w:name w:val="Body Text"/>
    <w:basedOn w:val="a0"/>
    <w:pPr>
      <w:ind w:firstLine="397"/>
      <w:jc w:val="both"/>
    </w:pPr>
    <w:rPr>
      <w:szCs w:val="22"/>
    </w:rPr>
  </w:style>
  <w:style w:type="paragraph" w:styleId="af">
    <w:name w:val="List"/>
    <w:basedOn w:val="ae"/>
  </w:style>
  <w:style w:type="paragraph" w:styleId="af0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0"/>
    <w:pPr>
      <w:suppressLineNumbers/>
    </w:pPr>
    <w:rPr>
      <w:rFonts w:cs="Mangal"/>
    </w:rPr>
  </w:style>
  <w:style w:type="paragraph" w:customStyle="1" w:styleId="21">
    <w:name w:val="Основной текст 21"/>
    <w:basedOn w:val="ae"/>
    <w:next w:val="ae"/>
    <w:rPr>
      <w:sz w:val="20"/>
      <w:szCs w:val="20"/>
    </w:rPr>
  </w:style>
  <w:style w:type="paragraph" w:customStyle="1" w:styleId="Heading">
    <w:name w:val="Heading"/>
    <w:basedOn w:val="a0"/>
    <w:next w:val="a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6">
    <w:name w:val="Название объекта1"/>
    <w:basedOn w:val="a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0"/>
    <w:pPr>
      <w:suppressLineNumbers/>
    </w:pPr>
  </w:style>
  <w:style w:type="paragraph" w:styleId="af1">
    <w:name w:val="header"/>
    <w:basedOn w:val="a0"/>
    <w:pPr>
      <w:jc w:val="center"/>
    </w:pPr>
    <w:rPr>
      <w:sz w:val="18"/>
      <w:szCs w:val="18"/>
    </w:rPr>
  </w:style>
  <w:style w:type="paragraph" w:styleId="af2">
    <w:name w:val="footer"/>
    <w:basedOn w:val="a0"/>
  </w:style>
  <w:style w:type="paragraph" w:styleId="af3">
    <w:name w:val="footnote text"/>
    <w:basedOn w:val="a0"/>
    <w:rPr>
      <w:sz w:val="20"/>
      <w:szCs w:val="20"/>
    </w:rPr>
  </w:style>
  <w:style w:type="paragraph" w:customStyle="1" w:styleId="17">
    <w:name w:val="Название объекта1"/>
    <w:basedOn w:val="a0"/>
    <w:next w:val="a0"/>
    <w:rPr>
      <w:b/>
      <w:bCs/>
      <w:sz w:val="20"/>
      <w:szCs w:val="20"/>
    </w:rPr>
  </w:style>
  <w:style w:type="paragraph" w:customStyle="1" w:styleId="MTDisplayEquation">
    <w:name w:val="MTDisplayEquation"/>
    <w:basedOn w:val="a0"/>
    <w:next w:val="ae"/>
    <w:pPr>
      <w:spacing w:before="120" w:after="120"/>
    </w:pPr>
  </w:style>
  <w:style w:type="paragraph" w:styleId="af4">
    <w:name w:val="Balloon Text"/>
    <w:basedOn w:val="a0"/>
    <w:rPr>
      <w:rFonts w:ascii="Tahoma" w:hAnsi="Tahoma" w:cs="Tahoma"/>
      <w:sz w:val="16"/>
      <w:szCs w:val="16"/>
    </w:rPr>
  </w:style>
  <w:style w:type="paragraph" w:styleId="ad">
    <w:name w:val="Subtitle"/>
    <w:basedOn w:val="a0"/>
    <w:next w:val="af5"/>
    <w:qFormat/>
    <w:pPr>
      <w:spacing w:after="120"/>
      <w:jc w:val="center"/>
    </w:pPr>
    <w:rPr>
      <w:sz w:val="32"/>
      <w:szCs w:val="32"/>
    </w:rPr>
  </w:style>
  <w:style w:type="paragraph" w:customStyle="1" w:styleId="af5">
    <w:name w:val="Авторы"/>
    <w:basedOn w:val="a0"/>
    <w:next w:val="af6"/>
    <w:pPr>
      <w:jc w:val="center"/>
    </w:pPr>
    <w:rPr>
      <w:sz w:val="24"/>
    </w:rPr>
  </w:style>
  <w:style w:type="paragraph" w:customStyle="1" w:styleId="Arial">
    <w:name w:val="Стиль Авторы + Arial"/>
    <w:basedOn w:val="af5"/>
    <w:rPr>
      <w:bCs/>
    </w:rPr>
  </w:style>
  <w:style w:type="paragraph" w:customStyle="1" w:styleId="af6">
    <w:name w:val="Аннотация"/>
    <w:basedOn w:val="a0"/>
    <w:pPr>
      <w:spacing w:after="320"/>
      <w:ind w:left="851" w:right="851"/>
      <w:jc w:val="both"/>
    </w:pPr>
    <w:rPr>
      <w:sz w:val="20"/>
      <w:szCs w:val="20"/>
    </w:rPr>
  </w:style>
  <w:style w:type="paragraph" w:customStyle="1" w:styleId="18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Литература"/>
    <w:basedOn w:val="a0"/>
    <w:pPr>
      <w:numPr>
        <w:numId w:val="4"/>
      </w:numPr>
      <w:tabs>
        <w:tab w:val="left" w:pos="360"/>
      </w:tabs>
      <w:spacing w:after="120"/>
    </w:pPr>
    <w:rPr>
      <w:szCs w:val="22"/>
    </w:rPr>
  </w:style>
  <w:style w:type="paragraph" w:customStyle="1" w:styleId="19">
    <w:name w:val="Текст примечания1"/>
    <w:basedOn w:val="a0"/>
    <w:rPr>
      <w:sz w:val="20"/>
      <w:szCs w:val="20"/>
    </w:rPr>
  </w:style>
  <w:style w:type="paragraph" w:styleId="af7">
    <w:name w:val="annotation subject"/>
    <w:basedOn w:val="19"/>
    <w:next w:val="19"/>
    <w:rPr>
      <w:b/>
      <w:bCs/>
    </w:rPr>
  </w:style>
  <w:style w:type="paragraph" w:customStyle="1" w:styleId="1">
    <w:name w:val="Нумерованный список1"/>
    <w:basedOn w:val="a0"/>
    <w:pPr>
      <w:numPr>
        <w:numId w:val="2"/>
      </w:numPr>
      <w:spacing w:after="120"/>
      <w:ind w:left="720" w:hanging="720"/>
    </w:pPr>
  </w:style>
  <w:style w:type="paragraph" w:customStyle="1" w:styleId="af8">
    <w:name w:val="Подпись к рисунку"/>
    <w:basedOn w:val="17"/>
    <w:next w:val="ae"/>
    <w:pPr>
      <w:keepNext/>
      <w:spacing w:before="120" w:after="240"/>
      <w:ind w:left="669" w:hanging="669"/>
    </w:pPr>
    <w:rPr>
      <w:b w:val="0"/>
    </w:rPr>
  </w:style>
  <w:style w:type="paragraph" w:styleId="af9">
    <w:name w:val="table of figures"/>
    <w:basedOn w:val="a0"/>
    <w:next w:val="af8"/>
    <w:pPr>
      <w:keepNext/>
      <w:spacing w:before="240"/>
      <w:jc w:val="center"/>
    </w:pPr>
    <w:rPr>
      <w:sz w:val="20"/>
    </w:rPr>
  </w:style>
  <w:style w:type="paragraph" w:customStyle="1" w:styleId="afa">
    <w:name w:val="Определение"/>
    <w:basedOn w:val="ae"/>
    <w:next w:val="ae"/>
    <w:pPr>
      <w:spacing w:before="120" w:after="120"/>
    </w:pPr>
  </w:style>
  <w:style w:type="paragraph" w:styleId="HTML">
    <w:name w:val="HTML Preformatted"/>
    <w:basedOn w:val="a0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e"/>
  </w:style>
  <w:style w:type="paragraph" w:customStyle="1" w:styleId="afb">
    <w:name w:val="Содержимое таблицы"/>
    <w:basedOn w:val="a0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styleId="afd">
    <w:name w:val="Title"/>
    <w:basedOn w:val="a0"/>
    <w:next w:val="ad"/>
    <w:link w:val="afe"/>
    <w:qFormat/>
    <w:rsid w:val="00A37519"/>
    <w:pPr>
      <w:jc w:val="center"/>
    </w:pPr>
    <w:rPr>
      <w:b/>
      <w:sz w:val="32"/>
      <w:szCs w:val="32"/>
      <w:lang w:eastAsia="ar-SA"/>
    </w:rPr>
  </w:style>
  <w:style w:type="character" w:customStyle="1" w:styleId="afe">
    <w:name w:val="Название Знак"/>
    <w:basedOn w:val="a1"/>
    <w:link w:val="afd"/>
    <w:rsid w:val="00A37519"/>
    <w:rPr>
      <w:b/>
      <w:sz w:val="32"/>
      <w:szCs w:val="32"/>
      <w:lang w:eastAsia="ar-SA"/>
    </w:rPr>
  </w:style>
  <w:style w:type="character" w:customStyle="1" w:styleId="apple-converted-space">
    <w:name w:val="apple-converted-space"/>
    <w:basedOn w:val="a1"/>
    <w:rsid w:val="00C17AD0"/>
  </w:style>
  <w:style w:type="paragraph" w:styleId="aff">
    <w:name w:val="endnote text"/>
    <w:basedOn w:val="a0"/>
    <w:link w:val="aff0"/>
    <w:uiPriority w:val="99"/>
    <w:semiHidden/>
    <w:unhideWhenUsed/>
    <w:rsid w:val="002854EB"/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sid w:val="002854EB"/>
    <w:rPr>
      <w:lang w:eastAsia="zh-CN"/>
    </w:rPr>
  </w:style>
  <w:style w:type="paragraph" w:styleId="aff1">
    <w:name w:val="List Paragraph"/>
    <w:basedOn w:val="a0"/>
    <w:uiPriority w:val="34"/>
    <w:qFormat/>
    <w:rsid w:val="003C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C4F9-0034-49AA-ACB6-F82254ED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2020-05-04T21:20:00Z</dcterms:created>
  <dcterms:modified xsi:type="dcterms:W3CDTF">2020-05-04T21:20:00Z</dcterms:modified>
</cp:coreProperties>
</file>