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C9F" w:rsidRDefault="004B1C9F" w:rsidP="004B1C9F">
      <w:pPr>
        <w:autoSpaceDE w:val="0"/>
        <w:autoSpaceDN w:val="0"/>
        <w:adjustRightInd w:val="0"/>
        <w:rPr>
          <w:rFonts w:ascii="Calibri,BoldItalic" w:hAnsi="Calibri,BoldItalic" w:cs="Calibri,BoldItalic"/>
          <w:b/>
          <w:bCs/>
          <w:i/>
          <w:iCs/>
          <w:color w:val="000000"/>
          <w:sz w:val="16"/>
          <w:szCs w:val="16"/>
          <w:lang w:val="en-US"/>
        </w:rPr>
      </w:pPr>
    </w:p>
    <w:p w:rsidR="004B1C9F" w:rsidRDefault="004B1C9F" w:rsidP="004B1C9F">
      <w:pPr>
        <w:autoSpaceDE w:val="0"/>
        <w:autoSpaceDN w:val="0"/>
        <w:adjustRightInd w:val="0"/>
        <w:rPr>
          <w:rFonts w:ascii="Calibri,BoldItalic" w:hAnsi="Calibri,BoldItalic" w:cs="Calibri,BoldItalic"/>
          <w:b/>
          <w:bCs/>
          <w:i/>
          <w:iCs/>
          <w:color w:val="000000"/>
          <w:sz w:val="16"/>
          <w:szCs w:val="16"/>
          <w:lang w:val="en-US"/>
        </w:rPr>
      </w:pPr>
    </w:p>
    <w:p w:rsidR="004B1C9F" w:rsidRDefault="004B1C9F" w:rsidP="004B1C9F">
      <w:pPr>
        <w:autoSpaceDE w:val="0"/>
        <w:autoSpaceDN w:val="0"/>
        <w:adjustRightInd w:val="0"/>
        <w:rPr>
          <w:rFonts w:ascii="Calibri,BoldItalic" w:hAnsi="Calibri,BoldItalic" w:cs="Calibri,BoldItalic"/>
          <w:b/>
          <w:bCs/>
          <w:i/>
          <w:iCs/>
          <w:color w:val="000000"/>
          <w:sz w:val="16"/>
          <w:szCs w:val="16"/>
          <w:lang w:val="en-US"/>
        </w:rPr>
      </w:pPr>
    </w:p>
    <w:p w:rsidR="004B1C9F" w:rsidRDefault="004B1C9F" w:rsidP="004B1C9F">
      <w:pPr>
        <w:autoSpaceDE w:val="0"/>
        <w:autoSpaceDN w:val="0"/>
        <w:adjustRightInd w:val="0"/>
        <w:rPr>
          <w:rFonts w:ascii="Calibri,BoldItalic" w:hAnsi="Calibri,BoldItalic" w:cs="Calibri,BoldItalic"/>
          <w:b/>
          <w:bCs/>
          <w:i/>
          <w:iCs/>
          <w:color w:val="000000"/>
          <w:sz w:val="16"/>
          <w:szCs w:val="16"/>
          <w:lang w:val="en-US"/>
        </w:rPr>
      </w:pPr>
    </w:p>
    <w:p w:rsidR="004B1C9F" w:rsidRDefault="004B1C9F" w:rsidP="004B1C9F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</w:pP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,Bold" w:hAnsi="Arial,Bold" w:cs="Arial,Bold"/>
          <w:b/>
          <w:bCs/>
          <w:i/>
          <w:iCs/>
          <w:color w:val="000000"/>
          <w:sz w:val="28"/>
          <w:szCs w:val="28"/>
          <w:lang w:val="en-US"/>
        </w:rPr>
      </w:pPr>
      <w:r w:rsidRPr="004B1C9F">
        <w:rPr>
          <w:rFonts w:ascii="Arial,Bold" w:hAnsi="Arial,Bold" w:cs="Arial,Bold"/>
          <w:b/>
          <w:bCs/>
          <w:i/>
          <w:iCs/>
          <w:color w:val="000000"/>
          <w:sz w:val="28"/>
          <w:szCs w:val="28"/>
          <w:lang w:val="en-US"/>
        </w:rPr>
        <w:t xml:space="preserve">"Integration of the Scientific Community to the Global Challenges of Our Time" </w:t>
      </w:r>
      <w:bookmarkStart w:id="0" w:name="_GoBack"/>
      <w:bookmarkEnd w:id="0"/>
      <w:r w:rsidRPr="004B1C9F">
        <w:rPr>
          <w:rFonts w:ascii="Arial,Bold" w:hAnsi="Arial,Bold" w:cs="Arial,Bold"/>
          <w:b/>
          <w:bCs/>
          <w:i/>
          <w:iCs/>
          <w:color w:val="000000"/>
          <w:sz w:val="28"/>
          <w:szCs w:val="28"/>
          <w:lang w:val="en-US"/>
        </w:rPr>
        <w:t>Materials of the V International Scientific-Practical Conference. Tokyo, Japan, February 12-14, 2020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,Bold" w:hAnsi="Arial,Bold" w:cs="Arial,Bold"/>
          <w:b/>
          <w:bCs/>
          <w:i/>
          <w:iCs/>
          <w:color w:val="000000"/>
          <w:sz w:val="28"/>
          <w:szCs w:val="28"/>
          <w:lang w:val="en-US"/>
        </w:rPr>
      </w:pPr>
      <w:r w:rsidRPr="004B1C9F">
        <w:rPr>
          <w:rFonts w:ascii="Arial,Bold" w:hAnsi="Arial,Bold" w:cs="Arial,Bold"/>
          <w:b/>
          <w:bCs/>
          <w:i/>
          <w:iCs/>
          <w:color w:val="000000"/>
          <w:sz w:val="28"/>
          <w:szCs w:val="28"/>
          <w:lang w:val="en-US"/>
        </w:rPr>
        <w:t xml:space="preserve">www.regionacadem.org </w:t>
      </w:r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 xml:space="preserve">2 </w:t>
      </w:r>
      <w:r w:rsidRPr="004B1C9F">
        <w:rPr>
          <w:rFonts w:ascii="Arial,Bold" w:hAnsi="Arial,Bold" w:cs="Arial,Bold"/>
          <w:b/>
          <w:bCs/>
          <w:i/>
          <w:iCs/>
          <w:color w:val="000000"/>
          <w:sz w:val="28"/>
          <w:szCs w:val="28"/>
          <w:lang w:val="en-US"/>
        </w:rPr>
        <w:t>inf.academ@gmail.com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</w:pPr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>UDC 001.18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</w:pPr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>LBC 72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</w:pPr>
      <w:r w:rsidRPr="004B1C9F">
        <w:rPr>
          <w:rFonts w:ascii="Arial,Bold" w:hAnsi="Arial,Bold" w:cs="Arial,Bold" w:hint="eastAsia"/>
          <w:b/>
          <w:bCs/>
          <w:color w:val="000000"/>
          <w:sz w:val="28"/>
          <w:szCs w:val="28"/>
        </w:rPr>
        <w:t>М</w:t>
      </w:r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 xml:space="preserve"> 33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</w:pPr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>Editorial Board: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</w:pPr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 xml:space="preserve">Chairman of the Board </w:t>
      </w:r>
      <w:r w:rsidRPr="004B1C9F">
        <w:rPr>
          <w:rFonts w:ascii="Arial,Bold" w:hAnsi="Arial,Bold" w:cs="Arial,Bold" w:hint="eastAsia"/>
          <w:b/>
          <w:bCs/>
          <w:color w:val="000000"/>
          <w:sz w:val="28"/>
          <w:szCs w:val="28"/>
          <w:lang w:val="en-US"/>
        </w:rPr>
        <w:t>–</w:t>
      </w:r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 xml:space="preserve"> Professor S. </w:t>
      </w:r>
      <w:proofErr w:type="spellStart"/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>Midelski</w:t>
      </w:r>
      <w:proofErr w:type="spellEnd"/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 xml:space="preserve"> (Kazakhstan).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</w:pPr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>Members of the Board: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</w:pPr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 xml:space="preserve">D.Sc., Professor S. </w:t>
      </w:r>
      <w:proofErr w:type="spellStart"/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>Baubekov</w:t>
      </w:r>
      <w:proofErr w:type="spellEnd"/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 xml:space="preserve"> (Kazakhstan), Ph.D., Associated Professor </w:t>
      </w:r>
      <w:proofErr w:type="spellStart"/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>Zh</w:t>
      </w:r>
      <w:proofErr w:type="spellEnd"/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 xml:space="preserve">. </w:t>
      </w:r>
      <w:proofErr w:type="spellStart"/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>Duysheev</w:t>
      </w:r>
      <w:proofErr w:type="spellEnd"/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</w:pPr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 xml:space="preserve">(Kyrgyzstan), Ph.D., Associated Professor B. </w:t>
      </w:r>
      <w:proofErr w:type="spellStart"/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>Gechbaia</w:t>
      </w:r>
      <w:proofErr w:type="spellEnd"/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 xml:space="preserve"> (Georgia), Ph.D., Colonel (Ret.)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</w:pPr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 xml:space="preserve">E. </w:t>
      </w:r>
      <w:proofErr w:type="spellStart"/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>Janula</w:t>
      </w:r>
      <w:proofErr w:type="spellEnd"/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 xml:space="preserve"> (Poland), Dr. Prof. Deep Sea Going Captain P. </w:t>
      </w:r>
      <w:proofErr w:type="spellStart"/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>Khvedelidze</w:t>
      </w:r>
      <w:proofErr w:type="spellEnd"/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 xml:space="preserve"> (Georgia), Ph.D.,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</w:pPr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 xml:space="preserve">Professor O. </w:t>
      </w:r>
      <w:proofErr w:type="spellStart"/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>Komarov</w:t>
      </w:r>
      <w:proofErr w:type="spellEnd"/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 xml:space="preserve"> (Kazakhstan), Associated Professor T. </w:t>
      </w:r>
      <w:proofErr w:type="spellStart"/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>Kolossova</w:t>
      </w:r>
      <w:proofErr w:type="spellEnd"/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 xml:space="preserve"> (Kazakhstan),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</w:pPr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 xml:space="preserve">Associated Professor I. </w:t>
      </w:r>
      <w:proofErr w:type="spellStart"/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>Makarycheva</w:t>
      </w:r>
      <w:proofErr w:type="spellEnd"/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 xml:space="preserve"> (Russia), Ph.D., Associated Professor A. </w:t>
      </w:r>
      <w:proofErr w:type="spellStart"/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>Morov</w:t>
      </w:r>
      <w:proofErr w:type="spellEnd"/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</w:pPr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 xml:space="preserve">(Russia), D.Sc., Professor S. </w:t>
      </w:r>
      <w:proofErr w:type="spellStart"/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>Omurzakov</w:t>
      </w:r>
      <w:proofErr w:type="spellEnd"/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 xml:space="preserve"> (Kyrgyzstan), D.Sc., Professor L. </w:t>
      </w:r>
      <w:proofErr w:type="spellStart"/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>Qoqiauri</w:t>
      </w:r>
      <w:proofErr w:type="spellEnd"/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 xml:space="preserve"> (Georgia),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</w:pPr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 xml:space="preserve">D.Sc., Professor E. </w:t>
      </w:r>
      <w:proofErr w:type="spellStart"/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>Romanenko</w:t>
      </w:r>
      <w:proofErr w:type="spellEnd"/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 xml:space="preserve"> (Ukraine), D.Sc., Professor Ye. </w:t>
      </w:r>
      <w:proofErr w:type="spellStart"/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>Saurykov</w:t>
      </w:r>
      <w:proofErr w:type="spellEnd"/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 xml:space="preserve"> (Kazakhstan), Ph.D.,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</w:pPr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 xml:space="preserve">Professor L. </w:t>
      </w:r>
      <w:proofErr w:type="spellStart"/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>Takalandze</w:t>
      </w:r>
      <w:proofErr w:type="spellEnd"/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 xml:space="preserve"> (Georgia), D.B.A., Professor T. </w:t>
      </w:r>
      <w:proofErr w:type="spellStart"/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>Trocikowski</w:t>
      </w:r>
      <w:proofErr w:type="spellEnd"/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 xml:space="preserve"> (Poland), Associated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</w:pPr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 xml:space="preserve">Professor D. </w:t>
      </w:r>
      <w:proofErr w:type="spellStart"/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>Zhelazkova</w:t>
      </w:r>
      <w:proofErr w:type="spellEnd"/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 xml:space="preserve"> (Bulgaria).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</w:pPr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>M 33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</w:pPr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 xml:space="preserve">Materials of the V International Scientific-Practical Conference </w:t>
      </w:r>
      <w:r w:rsidRPr="004B1C9F">
        <w:rPr>
          <w:rFonts w:ascii="Cambria Math" w:hAnsi="Cambria Math" w:cs="Cambria Math"/>
          <w:b/>
          <w:bCs/>
          <w:color w:val="000000"/>
          <w:sz w:val="28"/>
          <w:szCs w:val="28"/>
          <w:lang w:val="en-US"/>
        </w:rPr>
        <w:t>≪</w:t>
      </w:r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>Integration of the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</w:pPr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>Scientific Community to the Global Challenges of Our Time</w:t>
      </w:r>
      <w:r w:rsidRPr="004B1C9F">
        <w:rPr>
          <w:rFonts w:ascii="Cambria Math" w:hAnsi="Cambria Math" w:cs="Cambria Math"/>
          <w:b/>
          <w:bCs/>
          <w:color w:val="000000"/>
          <w:sz w:val="28"/>
          <w:szCs w:val="28"/>
          <w:lang w:val="en-US"/>
        </w:rPr>
        <w:t>≫</w:t>
      </w:r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>. In three volumes.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</w:pPr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 xml:space="preserve">Volume II </w:t>
      </w:r>
      <w:r w:rsidRPr="004B1C9F">
        <w:rPr>
          <w:rFonts w:ascii="Arial,Bold" w:hAnsi="Arial,Bold" w:cs="Arial,Bold" w:hint="eastAsia"/>
          <w:b/>
          <w:bCs/>
          <w:color w:val="000000"/>
          <w:sz w:val="28"/>
          <w:szCs w:val="28"/>
          <w:lang w:val="en-US"/>
        </w:rPr>
        <w:t>–</w:t>
      </w:r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 xml:space="preserve"> Tokyo, Japan: Regional Academy of Management, 2020 </w:t>
      </w:r>
      <w:r w:rsidRPr="004B1C9F">
        <w:rPr>
          <w:rFonts w:ascii="Arial,Bold" w:hAnsi="Arial,Bold" w:cs="Arial,Bold" w:hint="eastAsia"/>
          <w:b/>
          <w:bCs/>
          <w:color w:val="000000"/>
          <w:sz w:val="28"/>
          <w:szCs w:val="28"/>
          <w:lang w:val="en-US"/>
        </w:rPr>
        <w:t>–</w:t>
      </w:r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 xml:space="preserve"> 434 p.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</w:pPr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>ISBN 978-601-267-055-4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</w:pPr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>This is a compilation of the materials of the V International Scientific-Practical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</w:pPr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>Conference "Integration of the Scientific Community to the Global Challenges of Our Time",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</w:pPr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>that was held in Tokyo, Japan, on February 12-14, 2020.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</w:pPr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lastRenderedPageBreak/>
        <w:t>Submissions cover a wide range of issues, primarily the problem of improving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</w:pPr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>management, sustainable economic development and introduction of innovative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</w:pPr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>technologies, improved training and enhancement of the development of "human capital",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</w:pPr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>interaction between the individual and society, psychological and pedagogical foundations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</w:pPr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>of innovative education.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</w:pPr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>Materials addressed to all those interested in the actual problems of management,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</w:pPr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>economy and ecology, social sciences and humanities.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8"/>
          <w:szCs w:val="28"/>
        </w:rPr>
      </w:pPr>
      <w:r w:rsidRPr="004B1C9F">
        <w:rPr>
          <w:rFonts w:ascii="Arial,Bold" w:hAnsi="Arial,Bold" w:cs="Arial,Bold"/>
          <w:b/>
          <w:bCs/>
          <w:color w:val="000000"/>
          <w:sz w:val="28"/>
          <w:szCs w:val="28"/>
        </w:rPr>
        <w:t>UDC 001.18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8"/>
          <w:szCs w:val="28"/>
        </w:rPr>
      </w:pPr>
      <w:r w:rsidRPr="004B1C9F">
        <w:rPr>
          <w:rFonts w:ascii="Arial,Bold" w:hAnsi="Arial,Bold" w:cs="Arial,Bold"/>
          <w:b/>
          <w:bCs/>
          <w:color w:val="000000"/>
          <w:sz w:val="28"/>
          <w:szCs w:val="28"/>
        </w:rPr>
        <w:t>LBC 72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8"/>
          <w:szCs w:val="28"/>
        </w:rPr>
      </w:pPr>
      <w:r w:rsidRPr="004B1C9F">
        <w:rPr>
          <w:rFonts w:ascii="Arial,Bold" w:hAnsi="Arial,Bold" w:cs="Arial,Bold"/>
          <w:b/>
          <w:bCs/>
          <w:color w:val="000000"/>
          <w:sz w:val="28"/>
          <w:szCs w:val="28"/>
        </w:rPr>
        <w:t>ISBN 978-601-267-055-4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</w:pPr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>c Regional Academy of Management, 2020</w:t>
      </w:r>
    </w:p>
    <w:p w:rsidR="004B1C9F" w:rsidRDefault="004B1C9F" w:rsidP="004B1C9F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</w:pP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</w:pPr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>3.15. The Sociological Description to the Image of Blind Woman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</w:pPr>
      <w:proofErr w:type="spellStart"/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>Dinara</w:t>
      </w:r>
      <w:proofErr w:type="spellEnd"/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>Nuran</w:t>
      </w:r>
      <w:proofErr w:type="spellEnd"/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4B1C9F">
        <w:rPr>
          <w:rFonts w:ascii="Arial" w:hAnsi="Arial" w:cs="Arial"/>
          <w:color w:val="000000"/>
          <w:sz w:val="28"/>
          <w:szCs w:val="28"/>
          <w:lang w:val="en-US"/>
        </w:rPr>
        <w:t xml:space="preserve">PhD Doctoral Student </w:t>
      </w:r>
      <w:proofErr w:type="gramStart"/>
      <w:r w:rsidRPr="004B1C9F">
        <w:rPr>
          <w:rFonts w:ascii="Arial" w:hAnsi="Arial" w:cs="Arial"/>
          <w:color w:val="000000"/>
          <w:sz w:val="28"/>
          <w:szCs w:val="28"/>
          <w:lang w:val="en-US"/>
        </w:rPr>
        <w:t>Of</w:t>
      </w:r>
      <w:proofErr w:type="gramEnd"/>
      <w:r w:rsidRPr="004B1C9F">
        <w:rPr>
          <w:rFonts w:ascii="Arial" w:hAnsi="Arial" w:cs="Arial"/>
          <w:color w:val="000000"/>
          <w:sz w:val="28"/>
          <w:szCs w:val="28"/>
          <w:lang w:val="en-US"/>
        </w:rPr>
        <w:t xml:space="preserve"> «Social Work».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4B1C9F">
        <w:rPr>
          <w:rFonts w:ascii="Arial" w:hAnsi="Arial" w:cs="Arial"/>
          <w:color w:val="000000"/>
          <w:sz w:val="28"/>
          <w:szCs w:val="28"/>
          <w:lang w:val="en-US"/>
        </w:rPr>
        <w:t>Al-</w:t>
      </w:r>
      <w:proofErr w:type="spellStart"/>
      <w:r w:rsidRPr="004B1C9F">
        <w:rPr>
          <w:rFonts w:ascii="Arial" w:hAnsi="Arial" w:cs="Arial"/>
          <w:color w:val="000000"/>
          <w:sz w:val="28"/>
          <w:szCs w:val="28"/>
          <w:lang w:val="en-US"/>
        </w:rPr>
        <w:t>Farabi</w:t>
      </w:r>
      <w:proofErr w:type="spellEnd"/>
      <w:r w:rsidRPr="004B1C9F">
        <w:rPr>
          <w:rFonts w:ascii="Arial" w:hAnsi="Arial" w:cs="Arial"/>
          <w:color w:val="000000"/>
          <w:sz w:val="28"/>
          <w:szCs w:val="28"/>
          <w:lang w:val="en-US"/>
        </w:rPr>
        <w:t xml:space="preserve"> Kazakh National University (Almaty, Kazakhstan)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</w:pPr>
      <w:proofErr w:type="spellStart"/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>Mansyia</w:t>
      </w:r>
      <w:proofErr w:type="spellEnd"/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>Sadyrova</w:t>
      </w:r>
      <w:proofErr w:type="spellEnd"/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4B1C9F">
        <w:rPr>
          <w:rFonts w:ascii="Arial" w:hAnsi="Arial" w:cs="Arial"/>
          <w:color w:val="000000"/>
          <w:sz w:val="28"/>
          <w:szCs w:val="28"/>
          <w:lang w:val="en-US"/>
        </w:rPr>
        <w:t>Doctor of Sociology Science, Professor of the Department of Sociology and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4B1C9F">
        <w:rPr>
          <w:rFonts w:ascii="Arial" w:hAnsi="Arial" w:cs="Arial"/>
          <w:color w:val="000000"/>
          <w:sz w:val="28"/>
          <w:szCs w:val="28"/>
          <w:lang w:val="en-US"/>
        </w:rPr>
        <w:t>Social Work, Al-</w:t>
      </w:r>
      <w:proofErr w:type="spellStart"/>
      <w:r w:rsidRPr="004B1C9F">
        <w:rPr>
          <w:rFonts w:ascii="Arial" w:hAnsi="Arial" w:cs="Arial"/>
          <w:color w:val="000000"/>
          <w:sz w:val="28"/>
          <w:szCs w:val="28"/>
          <w:lang w:val="en-US"/>
        </w:rPr>
        <w:t>Farabi</w:t>
      </w:r>
      <w:proofErr w:type="spellEnd"/>
      <w:r w:rsidRPr="004B1C9F">
        <w:rPr>
          <w:rFonts w:ascii="Arial" w:hAnsi="Arial" w:cs="Arial"/>
          <w:color w:val="000000"/>
          <w:sz w:val="28"/>
          <w:szCs w:val="28"/>
          <w:lang w:val="en-US"/>
        </w:rPr>
        <w:t xml:space="preserve"> Kazakh National University (Almaty, Kazakhstan)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4B1C9F">
        <w:rPr>
          <w:rFonts w:ascii="Arial" w:hAnsi="Arial" w:cs="Arial"/>
          <w:color w:val="000000"/>
          <w:sz w:val="28"/>
          <w:szCs w:val="28"/>
          <w:lang w:val="en-US"/>
        </w:rPr>
        <w:t>According to the statistics of the Brien Holden Vision Institute (BHVI)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4B1C9F">
        <w:rPr>
          <w:rFonts w:ascii="Arial" w:hAnsi="Arial" w:cs="Arial"/>
          <w:color w:val="000000"/>
          <w:sz w:val="28"/>
          <w:szCs w:val="28"/>
          <w:lang w:val="en-US"/>
        </w:rPr>
        <w:t>there are 1.3 billion of people in the world came across with the variety of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4B1C9F">
        <w:rPr>
          <w:rFonts w:ascii="Arial" w:hAnsi="Arial" w:cs="Arial"/>
          <w:color w:val="000000"/>
          <w:sz w:val="28"/>
          <w:szCs w:val="28"/>
          <w:lang w:val="en-US"/>
        </w:rPr>
        <w:t>ocular disease. Those, 188,5 million of people with the mild case of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4B1C9F">
        <w:rPr>
          <w:rFonts w:ascii="Arial" w:hAnsi="Arial" w:cs="Arial"/>
          <w:color w:val="000000"/>
          <w:sz w:val="28"/>
          <w:szCs w:val="28"/>
          <w:lang w:val="en-US"/>
        </w:rPr>
        <w:t>nearsightedness, 217 million of people with the medium and high cases of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4B1C9F">
        <w:rPr>
          <w:rFonts w:ascii="Arial" w:hAnsi="Arial" w:cs="Arial"/>
          <w:color w:val="000000"/>
          <w:sz w:val="28"/>
          <w:szCs w:val="28"/>
          <w:lang w:val="en-US"/>
        </w:rPr>
        <w:t>nearsightedness, and 36 million of people suffer from blindness [1, P. 88].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4B1C9F">
        <w:rPr>
          <w:rFonts w:ascii="Arial" w:hAnsi="Arial" w:cs="Arial"/>
          <w:color w:val="000000"/>
          <w:sz w:val="28"/>
          <w:szCs w:val="28"/>
          <w:lang w:val="en-US"/>
        </w:rPr>
        <w:t>Also, 826 million of people came across with the disease of far-sightedness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4B1C9F">
        <w:rPr>
          <w:rFonts w:ascii="Arial" w:hAnsi="Arial" w:cs="Arial"/>
          <w:color w:val="000000"/>
          <w:sz w:val="28"/>
          <w:szCs w:val="28"/>
          <w:lang w:val="en-US"/>
        </w:rPr>
        <w:t>[2].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4B1C9F">
        <w:rPr>
          <w:rFonts w:ascii="Arial" w:hAnsi="Arial" w:cs="Arial"/>
          <w:color w:val="000000"/>
          <w:sz w:val="28"/>
          <w:szCs w:val="28"/>
          <w:lang w:val="en-US"/>
        </w:rPr>
        <w:t xml:space="preserve">And according to the statistics of the Ministry of </w:t>
      </w:r>
      <w:proofErr w:type="spellStart"/>
      <w:r w:rsidRPr="004B1C9F">
        <w:rPr>
          <w:rFonts w:ascii="Arial" w:hAnsi="Arial" w:cs="Arial"/>
          <w:color w:val="000000"/>
          <w:sz w:val="28"/>
          <w:szCs w:val="28"/>
          <w:lang w:val="en-US"/>
        </w:rPr>
        <w:t>Labour</w:t>
      </w:r>
      <w:proofErr w:type="spellEnd"/>
      <w:r w:rsidRPr="004B1C9F">
        <w:rPr>
          <w:rFonts w:ascii="Arial" w:hAnsi="Arial" w:cs="Arial"/>
          <w:color w:val="000000"/>
          <w:sz w:val="28"/>
          <w:szCs w:val="28"/>
          <w:lang w:val="en-US"/>
        </w:rPr>
        <w:t xml:space="preserve"> and Social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4B1C9F">
        <w:rPr>
          <w:rFonts w:ascii="Arial" w:hAnsi="Arial" w:cs="Arial"/>
          <w:color w:val="000000"/>
          <w:sz w:val="28"/>
          <w:szCs w:val="28"/>
          <w:lang w:val="en-US"/>
        </w:rPr>
        <w:t>Security from 2019 year, in the Republic of Kazakhstan there are 98105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4B1C9F">
        <w:rPr>
          <w:rFonts w:ascii="Arial" w:hAnsi="Arial" w:cs="Arial"/>
          <w:color w:val="000000"/>
          <w:sz w:val="28"/>
          <w:szCs w:val="28"/>
          <w:lang w:val="en-US"/>
        </w:rPr>
        <w:t>people met with the visual disturbance, 85503 of which is people, who met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4B1C9F">
        <w:rPr>
          <w:rFonts w:ascii="Arial" w:hAnsi="Arial" w:cs="Arial"/>
          <w:color w:val="000000"/>
          <w:sz w:val="28"/>
          <w:szCs w:val="28"/>
          <w:lang w:val="en-US"/>
        </w:rPr>
        <w:t xml:space="preserve">with deviance of </w:t>
      </w:r>
      <w:proofErr w:type="spellStart"/>
      <w:r w:rsidRPr="004B1C9F">
        <w:rPr>
          <w:rFonts w:ascii="Arial" w:hAnsi="Arial" w:cs="Arial"/>
          <w:color w:val="000000"/>
          <w:sz w:val="28"/>
          <w:szCs w:val="28"/>
          <w:lang w:val="en-US"/>
        </w:rPr>
        <w:t>sightness</w:t>
      </w:r>
      <w:proofErr w:type="spellEnd"/>
      <w:r w:rsidRPr="004B1C9F">
        <w:rPr>
          <w:rFonts w:ascii="Arial" w:hAnsi="Arial" w:cs="Arial"/>
          <w:color w:val="000000"/>
          <w:sz w:val="28"/>
          <w:szCs w:val="28"/>
          <w:lang w:val="en-US"/>
        </w:rPr>
        <w:t>, and 12602 of which are people that are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4B1C9F">
        <w:rPr>
          <w:rFonts w:ascii="Arial" w:hAnsi="Arial" w:cs="Arial"/>
          <w:color w:val="000000"/>
          <w:sz w:val="28"/>
          <w:szCs w:val="28"/>
          <w:lang w:val="en-US"/>
        </w:rPr>
        <w:t>completely blind. And the number of blind women is 5933 people [3].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color w:val="000000"/>
          <w:sz w:val="16"/>
          <w:szCs w:val="16"/>
          <w:lang w:val="en-US"/>
        </w:rPr>
      </w:pPr>
      <w:r w:rsidRPr="004B1C9F">
        <w:rPr>
          <w:rFonts w:ascii="Calibri,BoldItalic" w:hAnsi="Calibri,BoldItalic" w:cs="Calibri,BoldItalic"/>
          <w:b/>
          <w:bCs/>
          <w:i/>
          <w:iCs/>
          <w:color w:val="000000"/>
          <w:sz w:val="16"/>
          <w:szCs w:val="16"/>
          <w:lang w:val="en-US"/>
        </w:rPr>
        <w:t>"Integration of the Scientific Community to the Global Challenges of Our Time</w:t>
      </w:r>
      <w:r w:rsidRPr="004B1C9F">
        <w:rPr>
          <w:rFonts w:ascii="Calibri,Italic" w:hAnsi="Calibri,Italic" w:cs="Calibri,Italic"/>
          <w:i/>
          <w:iCs/>
          <w:color w:val="000000"/>
          <w:sz w:val="16"/>
          <w:szCs w:val="16"/>
          <w:lang w:val="en-US"/>
        </w:rPr>
        <w:t>"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color w:val="000000"/>
          <w:sz w:val="16"/>
          <w:szCs w:val="16"/>
          <w:lang w:val="en-US"/>
        </w:rPr>
      </w:pPr>
      <w:r w:rsidRPr="004B1C9F">
        <w:rPr>
          <w:rFonts w:ascii="Calibri,Italic" w:hAnsi="Calibri,Italic" w:cs="Calibri,Italic"/>
          <w:i/>
          <w:iCs/>
          <w:color w:val="000000"/>
          <w:sz w:val="16"/>
          <w:szCs w:val="16"/>
          <w:lang w:val="en-US"/>
        </w:rPr>
        <w:t>Materials of the V International Scientific-Practical Conference. Tokyo, Japan, February 12-14, 2020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color w:val="0000FF"/>
          <w:sz w:val="20"/>
          <w:szCs w:val="20"/>
          <w:lang w:val="en-US"/>
        </w:rPr>
      </w:pPr>
      <w:r w:rsidRPr="004B1C9F">
        <w:rPr>
          <w:rFonts w:ascii="Calibri,Italic" w:hAnsi="Calibri,Italic" w:cs="Calibri,Italic"/>
          <w:i/>
          <w:iCs/>
          <w:color w:val="0000FF"/>
          <w:sz w:val="20"/>
          <w:szCs w:val="20"/>
          <w:lang w:val="en-US"/>
        </w:rPr>
        <w:t xml:space="preserve">www.regionacadem.org </w:t>
      </w:r>
      <w:r w:rsidRPr="004B1C9F">
        <w:rPr>
          <w:rFonts w:ascii="Calibri" w:hAnsi="Calibri" w:cs="Calibri"/>
          <w:color w:val="000000"/>
          <w:lang w:val="en-US"/>
        </w:rPr>
        <w:t xml:space="preserve">94 </w:t>
      </w:r>
      <w:r w:rsidRPr="004B1C9F">
        <w:rPr>
          <w:rFonts w:ascii="Calibri,Italic" w:hAnsi="Calibri,Italic" w:cs="Calibri,Italic"/>
          <w:i/>
          <w:iCs/>
          <w:color w:val="0000FF"/>
          <w:sz w:val="20"/>
          <w:szCs w:val="20"/>
          <w:lang w:val="en-US"/>
        </w:rPr>
        <w:t>inf.academ@gmail.com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4B1C9F">
        <w:rPr>
          <w:rFonts w:ascii="Arial" w:hAnsi="Arial" w:cs="Arial"/>
          <w:color w:val="000000"/>
          <w:sz w:val="28"/>
          <w:szCs w:val="28"/>
          <w:lang w:val="en-US"/>
        </w:rPr>
        <w:t>The visual disturbance is the term that captures the phenomenon from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4B1C9F">
        <w:rPr>
          <w:rFonts w:ascii="Arial" w:hAnsi="Arial" w:cs="Arial"/>
          <w:color w:val="000000"/>
          <w:sz w:val="28"/>
          <w:szCs w:val="28"/>
          <w:lang w:val="en-US"/>
        </w:rPr>
        <w:t xml:space="preserve">losing of sight </w:t>
      </w:r>
      <w:proofErr w:type="spellStart"/>
      <w:r w:rsidRPr="004B1C9F">
        <w:rPr>
          <w:rFonts w:ascii="Arial" w:hAnsi="Arial" w:cs="Arial"/>
          <w:color w:val="000000"/>
          <w:sz w:val="28"/>
          <w:szCs w:val="28"/>
          <w:lang w:val="en-US"/>
        </w:rPr>
        <w:t>halfly</w:t>
      </w:r>
      <w:proofErr w:type="spellEnd"/>
      <w:r w:rsidRPr="004B1C9F">
        <w:rPr>
          <w:rFonts w:ascii="Arial" w:hAnsi="Arial" w:cs="Arial"/>
          <w:color w:val="000000"/>
          <w:sz w:val="28"/>
          <w:szCs w:val="28"/>
          <w:lang w:val="en-US"/>
        </w:rPr>
        <w:t xml:space="preserve"> to the phenomenon of total blindness. The people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4B1C9F">
        <w:rPr>
          <w:rFonts w:ascii="Arial" w:hAnsi="Arial" w:cs="Arial"/>
          <w:color w:val="000000"/>
          <w:sz w:val="28"/>
          <w:szCs w:val="28"/>
          <w:lang w:val="en-US"/>
        </w:rPr>
        <w:t>registered as blind has several levels of losing of sight [4, P. 5]. The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4B1C9F">
        <w:rPr>
          <w:rFonts w:ascii="Arial" w:hAnsi="Arial" w:cs="Arial"/>
          <w:color w:val="000000"/>
          <w:sz w:val="28"/>
          <w:szCs w:val="28"/>
          <w:lang w:val="en-US"/>
        </w:rPr>
        <w:t>blindness – is the kind of invalidity connected with the disruption of profound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4B1C9F">
        <w:rPr>
          <w:rFonts w:ascii="Arial" w:hAnsi="Arial" w:cs="Arial"/>
          <w:color w:val="000000"/>
          <w:sz w:val="28"/>
          <w:szCs w:val="28"/>
          <w:lang w:val="en-US"/>
        </w:rPr>
        <w:t>physical condition with emotional and economic sense. Sound medically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4B1C9F">
        <w:rPr>
          <w:rFonts w:ascii="Arial" w:hAnsi="Arial" w:cs="Arial"/>
          <w:color w:val="000000"/>
          <w:sz w:val="28"/>
          <w:szCs w:val="28"/>
          <w:lang w:val="en-US"/>
        </w:rPr>
        <w:t>judgement, the blindness is the irretrievable disappearance of visual ability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4B1C9F">
        <w:rPr>
          <w:rFonts w:ascii="Arial" w:hAnsi="Arial" w:cs="Arial"/>
          <w:color w:val="000000"/>
          <w:sz w:val="28"/>
          <w:szCs w:val="28"/>
          <w:lang w:val="en-US"/>
        </w:rPr>
        <w:lastRenderedPageBreak/>
        <w:t>of both eyes, that produces an inability to separate the lightness from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4B1C9F">
        <w:rPr>
          <w:rFonts w:ascii="Arial" w:hAnsi="Arial" w:cs="Arial"/>
          <w:color w:val="000000"/>
          <w:sz w:val="28"/>
          <w:szCs w:val="28"/>
          <w:lang w:val="en-US"/>
        </w:rPr>
        <w:t>darkness. Although it is the description of human condition, from social angle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4B1C9F">
        <w:rPr>
          <w:rFonts w:ascii="Arial" w:hAnsi="Arial" w:cs="Arial"/>
          <w:color w:val="000000"/>
          <w:sz w:val="28"/>
          <w:szCs w:val="28"/>
          <w:lang w:val="en-US"/>
        </w:rPr>
        <w:t>it means a lot. The human being can’t move in the extension by himself, and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4B1C9F">
        <w:rPr>
          <w:rFonts w:ascii="Arial" w:hAnsi="Arial" w:cs="Arial"/>
          <w:color w:val="000000"/>
          <w:sz w:val="28"/>
          <w:szCs w:val="28"/>
          <w:lang w:val="en-US"/>
        </w:rPr>
        <w:t>needs in the someone’s help, the circle of contacts of human being is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4B1C9F">
        <w:rPr>
          <w:rFonts w:ascii="Arial" w:hAnsi="Arial" w:cs="Arial"/>
          <w:color w:val="000000"/>
          <w:sz w:val="28"/>
          <w:szCs w:val="28"/>
          <w:lang w:val="en-US"/>
        </w:rPr>
        <w:t>growing narrower, generally it affects the process of sociology negatively.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4B1C9F">
        <w:rPr>
          <w:rFonts w:ascii="Arial" w:hAnsi="Arial" w:cs="Arial"/>
          <w:color w:val="000000"/>
          <w:sz w:val="28"/>
          <w:szCs w:val="28"/>
          <w:lang w:val="en-US"/>
        </w:rPr>
        <w:t>Consequences of which have a big impact not only on him, also his family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4B1C9F">
        <w:rPr>
          <w:rFonts w:ascii="Arial" w:hAnsi="Arial" w:cs="Arial"/>
          <w:color w:val="000000"/>
          <w:sz w:val="28"/>
          <w:szCs w:val="28"/>
          <w:lang w:val="en-US"/>
        </w:rPr>
        <w:t>and society. Especially, the loss of visual ability after a sickness or an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4B1C9F">
        <w:rPr>
          <w:rFonts w:ascii="Arial" w:hAnsi="Arial" w:cs="Arial"/>
          <w:color w:val="000000"/>
          <w:sz w:val="28"/>
          <w:szCs w:val="28"/>
          <w:lang w:val="en-US"/>
        </w:rPr>
        <w:t>accident can produce several changes in the rate of living and customs, as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4B1C9F">
        <w:rPr>
          <w:rFonts w:ascii="Arial" w:hAnsi="Arial" w:cs="Arial"/>
          <w:color w:val="000000"/>
          <w:sz w:val="28"/>
          <w:szCs w:val="28"/>
          <w:lang w:val="en-US"/>
        </w:rPr>
        <w:t>a result lead to the psychological corrections [5, P. 88].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4B1C9F">
        <w:rPr>
          <w:rFonts w:ascii="Arial" w:hAnsi="Arial" w:cs="Arial"/>
          <w:color w:val="000000"/>
          <w:sz w:val="28"/>
          <w:szCs w:val="28"/>
          <w:lang w:val="en-US"/>
        </w:rPr>
        <w:t>The members of special group that meet with such problems are the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4B1C9F">
        <w:rPr>
          <w:rFonts w:ascii="Arial" w:hAnsi="Arial" w:cs="Arial"/>
          <w:color w:val="000000"/>
          <w:sz w:val="28"/>
          <w:szCs w:val="28"/>
          <w:lang w:val="en-US"/>
        </w:rPr>
        <w:t>blind women. The problems of these people, who are the symbols of beauty,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4B1C9F">
        <w:rPr>
          <w:rFonts w:ascii="Arial" w:hAnsi="Arial" w:cs="Arial"/>
          <w:color w:val="000000"/>
          <w:sz w:val="28"/>
          <w:szCs w:val="28"/>
          <w:lang w:val="en-US"/>
        </w:rPr>
        <w:t>and future mothers that will handle the world with one, and cradle with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4B1C9F">
        <w:rPr>
          <w:rFonts w:ascii="Arial" w:hAnsi="Arial" w:cs="Arial"/>
          <w:color w:val="000000"/>
          <w:sz w:val="28"/>
          <w:szCs w:val="28"/>
          <w:lang w:val="en-US"/>
        </w:rPr>
        <w:t>another hand, need to be supported from the society especially. The article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4B1C9F">
        <w:rPr>
          <w:rFonts w:ascii="Arial" w:hAnsi="Arial" w:cs="Arial"/>
          <w:color w:val="000000"/>
          <w:sz w:val="28"/>
          <w:szCs w:val="28"/>
          <w:lang w:val="en-US"/>
        </w:rPr>
        <w:t>of the Jilly Hammer that directed to manage the external view of blind women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4B1C9F">
        <w:rPr>
          <w:rFonts w:ascii="Arial" w:hAnsi="Arial" w:cs="Arial"/>
          <w:color w:val="000000"/>
          <w:sz w:val="28"/>
          <w:szCs w:val="28"/>
          <w:lang w:val="en-US"/>
        </w:rPr>
        <w:t>had a big influence to understand the main problems of these women. In the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4B1C9F">
        <w:rPr>
          <w:rFonts w:ascii="Arial" w:hAnsi="Arial" w:cs="Arial"/>
          <w:color w:val="000000"/>
          <w:sz w:val="28"/>
          <w:szCs w:val="28"/>
          <w:lang w:val="en-US"/>
        </w:rPr>
        <w:t>work, there are 40 Israeli women are blind since birth participated in the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4B1C9F">
        <w:rPr>
          <w:rFonts w:ascii="Arial" w:hAnsi="Arial" w:cs="Arial"/>
          <w:color w:val="000000"/>
          <w:sz w:val="28"/>
          <w:szCs w:val="28"/>
          <w:lang w:val="en-US"/>
        </w:rPr>
        <w:t>anthropological research, who don’t take a seeing as the main problem.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4B1C9F">
        <w:rPr>
          <w:rFonts w:ascii="Arial" w:hAnsi="Arial" w:cs="Arial"/>
          <w:color w:val="000000"/>
          <w:sz w:val="28"/>
          <w:szCs w:val="28"/>
          <w:lang w:val="en-US"/>
        </w:rPr>
        <w:t>Because of the fact that women determine the beauty and the pearl of beauty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4B1C9F">
        <w:rPr>
          <w:rFonts w:ascii="Arial" w:hAnsi="Arial" w:cs="Arial"/>
          <w:color w:val="000000"/>
          <w:sz w:val="28"/>
          <w:szCs w:val="28"/>
          <w:lang w:val="en-US"/>
        </w:rPr>
        <w:t>with eyes, for the blind women, especially for women blind since birth, this is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4B1C9F">
        <w:rPr>
          <w:rFonts w:ascii="Arial" w:hAnsi="Arial" w:cs="Arial"/>
          <w:color w:val="000000"/>
          <w:sz w:val="28"/>
          <w:szCs w:val="28"/>
          <w:lang w:val="en-US"/>
        </w:rPr>
        <w:t>very difficult. During the research, the religious women who stand by religion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4B1C9F">
        <w:rPr>
          <w:rFonts w:ascii="Arial" w:hAnsi="Arial" w:cs="Arial"/>
          <w:color w:val="000000"/>
          <w:sz w:val="28"/>
          <w:szCs w:val="28"/>
          <w:lang w:val="en-US"/>
        </w:rPr>
        <w:t>to the concept of beauty identify a pure and simple woman body. The thing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4B1C9F">
        <w:rPr>
          <w:rFonts w:ascii="Arial" w:hAnsi="Arial" w:cs="Arial"/>
          <w:color w:val="000000"/>
          <w:sz w:val="28"/>
          <w:szCs w:val="28"/>
          <w:lang w:val="en-US"/>
        </w:rPr>
        <w:t>that displeased by all women, that there are some stereotypes about them.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4B1C9F">
        <w:rPr>
          <w:rFonts w:ascii="Arial" w:hAnsi="Arial" w:cs="Arial"/>
          <w:color w:val="000000"/>
          <w:sz w:val="28"/>
          <w:szCs w:val="28"/>
          <w:lang w:val="en-US"/>
        </w:rPr>
        <w:t>As explained by one woman, she doesn’t want to others to be pitiful to her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4B1C9F">
        <w:rPr>
          <w:rFonts w:ascii="Arial" w:hAnsi="Arial" w:cs="Arial"/>
          <w:color w:val="000000"/>
          <w:sz w:val="28"/>
          <w:szCs w:val="28"/>
          <w:lang w:val="en-US"/>
        </w:rPr>
        <w:t>and relate to her as a poor blind woman. They explained that in their lives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4B1C9F">
        <w:rPr>
          <w:rFonts w:ascii="Arial" w:hAnsi="Arial" w:cs="Arial"/>
          <w:color w:val="000000"/>
          <w:sz w:val="28"/>
          <w:szCs w:val="28"/>
          <w:lang w:val="en-US"/>
        </w:rPr>
        <w:t>take places a lot of relations of dehumanization at school, at university, at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4B1C9F">
        <w:rPr>
          <w:rFonts w:ascii="Arial" w:hAnsi="Arial" w:cs="Arial"/>
          <w:color w:val="000000"/>
          <w:sz w:val="28"/>
          <w:szCs w:val="28"/>
          <w:lang w:val="en-US"/>
        </w:rPr>
        <w:t>workplace, in social medium, even in restaurants, hospitals, in shopping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4B1C9F">
        <w:rPr>
          <w:rFonts w:ascii="Arial" w:hAnsi="Arial" w:cs="Arial"/>
          <w:color w:val="000000"/>
          <w:sz w:val="28"/>
          <w:szCs w:val="28"/>
          <w:lang w:val="en-US"/>
        </w:rPr>
        <w:t>centers and on bus stops. Also, blind mothers spot reluctantly that leaning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4B1C9F">
        <w:rPr>
          <w:rFonts w:ascii="Arial" w:hAnsi="Arial" w:cs="Arial"/>
          <w:color w:val="000000"/>
          <w:sz w:val="28"/>
          <w:szCs w:val="28"/>
          <w:lang w:val="en-US"/>
        </w:rPr>
        <w:t xml:space="preserve">on a stick and leading dog on a leash waste their beauty and inform of </w:t>
      </w:r>
      <w:proofErr w:type="gramStart"/>
      <w:r w:rsidRPr="004B1C9F">
        <w:rPr>
          <w:rFonts w:ascii="Arial" w:hAnsi="Arial" w:cs="Arial"/>
          <w:color w:val="000000"/>
          <w:sz w:val="28"/>
          <w:szCs w:val="28"/>
          <w:lang w:val="en-US"/>
        </w:rPr>
        <w:t>their</w:t>
      </w:r>
      <w:proofErr w:type="gramEnd"/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4B1C9F">
        <w:rPr>
          <w:rFonts w:ascii="Arial" w:hAnsi="Arial" w:cs="Arial"/>
          <w:color w:val="000000"/>
          <w:sz w:val="28"/>
          <w:szCs w:val="28"/>
          <w:lang w:val="en-US"/>
        </w:rPr>
        <w:t>blindness to the society. Work on meeting social expectations in the analysis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4B1C9F">
        <w:rPr>
          <w:rFonts w:ascii="Arial" w:hAnsi="Arial" w:cs="Arial"/>
          <w:color w:val="000000"/>
          <w:sz w:val="28"/>
          <w:szCs w:val="28"/>
          <w:lang w:val="en-US"/>
        </w:rPr>
        <w:t>of the female body in terms of aesthetics, the female body and visual culture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4B1C9F">
        <w:rPr>
          <w:rFonts w:ascii="Arial" w:hAnsi="Arial" w:cs="Arial"/>
          <w:color w:val="000000"/>
          <w:sz w:val="28"/>
          <w:szCs w:val="28"/>
          <w:lang w:val="en-US"/>
        </w:rPr>
        <w:t xml:space="preserve">is an urgent problem for these </w:t>
      </w:r>
      <w:proofErr w:type="gramStart"/>
      <w:r w:rsidRPr="004B1C9F">
        <w:rPr>
          <w:rFonts w:ascii="Arial" w:hAnsi="Arial" w:cs="Arial"/>
          <w:color w:val="000000"/>
          <w:sz w:val="28"/>
          <w:szCs w:val="28"/>
          <w:lang w:val="en-US"/>
        </w:rPr>
        <w:t>women.</w:t>
      </w:r>
      <w:proofErr w:type="gramEnd"/>
      <w:r w:rsidRPr="004B1C9F">
        <w:rPr>
          <w:rFonts w:ascii="Arial" w:hAnsi="Arial" w:cs="Arial"/>
          <w:color w:val="000000"/>
          <w:sz w:val="28"/>
          <w:szCs w:val="28"/>
          <w:lang w:val="en-US"/>
        </w:rPr>
        <w:t xml:space="preserve"> As compared to sighted women, the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4B1C9F">
        <w:rPr>
          <w:rFonts w:ascii="Arial" w:hAnsi="Arial" w:cs="Arial"/>
          <w:color w:val="000000"/>
          <w:sz w:val="28"/>
          <w:szCs w:val="28"/>
          <w:lang w:val="en-US"/>
        </w:rPr>
        <w:t>actions of blind women in the management of external look directed to the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4B1C9F">
        <w:rPr>
          <w:rFonts w:ascii="Arial" w:hAnsi="Arial" w:cs="Arial"/>
          <w:color w:val="000000"/>
          <w:sz w:val="28"/>
          <w:szCs w:val="28"/>
          <w:lang w:val="en-US"/>
        </w:rPr>
        <w:t>denial of concepts as “unhappy” and “infirm”. Many women said that to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4B1C9F">
        <w:rPr>
          <w:rFonts w:ascii="Arial" w:hAnsi="Arial" w:cs="Arial"/>
          <w:color w:val="000000"/>
          <w:sz w:val="28"/>
          <w:szCs w:val="28"/>
          <w:lang w:val="en-US"/>
        </w:rPr>
        <w:t>manage their external look and to look better, their need to make best efforts.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4B1C9F">
        <w:rPr>
          <w:rFonts w:ascii="Arial" w:hAnsi="Arial" w:cs="Arial"/>
          <w:color w:val="000000"/>
          <w:sz w:val="28"/>
          <w:szCs w:val="28"/>
          <w:lang w:val="en-US"/>
        </w:rPr>
        <w:lastRenderedPageBreak/>
        <w:t>They said when they move in the expansion and stay on a place sit or run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4B1C9F">
        <w:rPr>
          <w:rFonts w:ascii="Arial" w:hAnsi="Arial" w:cs="Arial"/>
          <w:color w:val="000000"/>
          <w:sz w:val="28"/>
          <w:szCs w:val="28"/>
          <w:lang w:val="en-US"/>
        </w:rPr>
        <w:t>they pay more attention to their motion of body, give special attention to zone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4B1C9F">
        <w:rPr>
          <w:rFonts w:ascii="Arial" w:hAnsi="Arial" w:cs="Arial"/>
          <w:color w:val="000000"/>
          <w:sz w:val="28"/>
          <w:szCs w:val="28"/>
          <w:lang w:val="en-US"/>
        </w:rPr>
        <w:t>around eyes (visual direction, motion of eyes, eyebrows and eyelids) and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4B1C9F">
        <w:rPr>
          <w:rFonts w:ascii="Arial" w:hAnsi="Arial" w:cs="Arial"/>
          <w:color w:val="000000"/>
          <w:sz w:val="28"/>
          <w:szCs w:val="28"/>
          <w:lang w:val="en-US"/>
        </w:rPr>
        <w:t>strictly control their face looks. Even they wanted to their scarf to match with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Calibri,BoldItalic" w:hAnsi="Calibri,BoldItalic" w:cs="Calibri,BoldItalic"/>
          <w:b/>
          <w:bCs/>
          <w:i/>
          <w:iCs/>
          <w:color w:val="000000"/>
          <w:sz w:val="16"/>
          <w:szCs w:val="16"/>
          <w:lang w:val="en-US"/>
        </w:rPr>
      </w:pPr>
      <w:r w:rsidRPr="004B1C9F">
        <w:rPr>
          <w:rFonts w:ascii="Arial" w:hAnsi="Arial" w:cs="Arial"/>
          <w:color w:val="000000"/>
          <w:sz w:val="28"/>
          <w:szCs w:val="28"/>
          <w:lang w:val="en-US"/>
        </w:rPr>
        <w:t>their clothes. They tried to be aligned with human environment using all</w:t>
      </w:r>
    </w:p>
    <w:p w:rsidR="004B1C9F" w:rsidRDefault="004B1C9F" w:rsidP="004B1C9F">
      <w:pPr>
        <w:autoSpaceDE w:val="0"/>
        <w:autoSpaceDN w:val="0"/>
        <w:adjustRightInd w:val="0"/>
        <w:rPr>
          <w:rFonts w:ascii="Calibri,BoldItalic" w:hAnsi="Calibri,BoldItalic" w:cs="Calibri,BoldItalic"/>
          <w:b/>
          <w:bCs/>
          <w:i/>
          <w:iCs/>
          <w:color w:val="000000"/>
          <w:sz w:val="16"/>
          <w:szCs w:val="16"/>
          <w:lang w:val="en-US"/>
        </w:rPr>
      </w:pPr>
    </w:p>
    <w:p w:rsidR="004B1C9F" w:rsidRPr="004B1C9F" w:rsidRDefault="004B1C9F" w:rsidP="004B1C9F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color w:val="000000"/>
          <w:sz w:val="16"/>
          <w:szCs w:val="16"/>
          <w:lang w:val="en-US"/>
        </w:rPr>
      </w:pPr>
      <w:r w:rsidRPr="004B1C9F">
        <w:rPr>
          <w:rFonts w:ascii="Calibri,BoldItalic" w:hAnsi="Calibri,BoldItalic" w:cs="Calibri,BoldItalic"/>
          <w:b/>
          <w:bCs/>
          <w:i/>
          <w:iCs/>
          <w:color w:val="000000"/>
          <w:sz w:val="16"/>
          <w:szCs w:val="16"/>
          <w:lang w:val="en-US"/>
        </w:rPr>
        <w:t>"Integration of the Scientific Community to the Global Challenges of Our Time</w:t>
      </w:r>
      <w:r w:rsidRPr="004B1C9F">
        <w:rPr>
          <w:rFonts w:ascii="Calibri,Italic" w:hAnsi="Calibri,Italic" w:cs="Calibri,Italic"/>
          <w:i/>
          <w:iCs/>
          <w:color w:val="000000"/>
          <w:sz w:val="16"/>
          <w:szCs w:val="16"/>
          <w:lang w:val="en-US"/>
        </w:rPr>
        <w:t>"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color w:val="000000"/>
          <w:sz w:val="16"/>
          <w:szCs w:val="16"/>
          <w:lang w:val="en-US"/>
        </w:rPr>
      </w:pPr>
      <w:r w:rsidRPr="004B1C9F">
        <w:rPr>
          <w:rFonts w:ascii="Calibri,Italic" w:hAnsi="Calibri,Italic" w:cs="Calibri,Italic"/>
          <w:i/>
          <w:iCs/>
          <w:color w:val="000000"/>
          <w:sz w:val="16"/>
          <w:szCs w:val="16"/>
          <w:lang w:val="en-US"/>
        </w:rPr>
        <w:t>Materials of the V International Scientific-Practical Conference. Tokyo, Japan, February 12-14, 2020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color w:val="0000FF"/>
          <w:sz w:val="20"/>
          <w:szCs w:val="20"/>
          <w:lang w:val="en-US"/>
        </w:rPr>
      </w:pPr>
      <w:r w:rsidRPr="004B1C9F">
        <w:rPr>
          <w:rFonts w:ascii="Calibri,Italic" w:hAnsi="Calibri,Italic" w:cs="Calibri,Italic"/>
          <w:i/>
          <w:iCs/>
          <w:color w:val="0000FF"/>
          <w:sz w:val="20"/>
          <w:szCs w:val="20"/>
          <w:lang w:val="en-US"/>
        </w:rPr>
        <w:t xml:space="preserve">www.regionacadem.org </w:t>
      </w:r>
      <w:r w:rsidRPr="004B1C9F">
        <w:rPr>
          <w:rFonts w:ascii="Calibri" w:hAnsi="Calibri" w:cs="Calibri"/>
          <w:color w:val="000000"/>
          <w:lang w:val="en-US"/>
        </w:rPr>
        <w:t xml:space="preserve">10 </w:t>
      </w:r>
      <w:r w:rsidRPr="004B1C9F">
        <w:rPr>
          <w:rFonts w:ascii="Calibri,Italic" w:hAnsi="Calibri,Italic" w:cs="Calibri,Italic"/>
          <w:i/>
          <w:iCs/>
          <w:color w:val="0000FF"/>
          <w:sz w:val="20"/>
          <w:szCs w:val="20"/>
          <w:lang w:val="en-US"/>
        </w:rPr>
        <w:t>inf.academ@gmail.com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 xml:space="preserve">3.15. D. </w:t>
      </w:r>
      <w:proofErr w:type="spellStart"/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>Nuran</w:t>
      </w:r>
      <w:proofErr w:type="spellEnd"/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 xml:space="preserve">, M. </w:t>
      </w:r>
      <w:proofErr w:type="spellStart"/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>Sadyrova</w:t>
      </w:r>
      <w:proofErr w:type="spellEnd"/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 xml:space="preserve"> </w:t>
      </w:r>
      <w:r w:rsidRPr="004B1C9F">
        <w:rPr>
          <w:rFonts w:ascii="Arial" w:hAnsi="Arial" w:cs="Arial"/>
          <w:color w:val="000000"/>
          <w:sz w:val="28"/>
          <w:szCs w:val="28"/>
          <w:lang w:val="en-US"/>
        </w:rPr>
        <w:t>The Sociological Description to the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4B1C9F">
        <w:rPr>
          <w:rFonts w:ascii="Arial" w:hAnsi="Arial" w:cs="Arial"/>
          <w:color w:val="000000"/>
          <w:sz w:val="28"/>
          <w:szCs w:val="28"/>
          <w:lang w:val="en-US"/>
        </w:rPr>
        <w:t>Image of Blind Woman……………………………………………………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4B1C9F">
        <w:rPr>
          <w:rFonts w:ascii="Arial" w:hAnsi="Arial" w:cs="Arial"/>
          <w:color w:val="000000"/>
          <w:sz w:val="28"/>
          <w:szCs w:val="28"/>
          <w:lang w:val="en-US"/>
        </w:rPr>
        <w:t>93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 xml:space="preserve">3.16. M.R. </w:t>
      </w:r>
      <w:proofErr w:type="spellStart"/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>Demeeva</w:t>
      </w:r>
      <w:proofErr w:type="spellEnd"/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 xml:space="preserve">, Z.R. </w:t>
      </w:r>
      <w:proofErr w:type="spellStart"/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>Demeev</w:t>
      </w:r>
      <w:proofErr w:type="spellEnd"/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 xml:space="preserve">, A.D. </w:t>
      </w:r>
      <w:proofErr w:type="spellStart"/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>Demeev</w:t>
      </w:r>
      <w:proofErr w:type="spellEnd"/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 xml:space="preserve"> </w:t>
      </w:r>
      <w:r w:rsidRPr="004B1C9F">
        <w:rPr>
          <w:rFonts w:ascii="Arial" w:hAnsi="Arial" w:cs="Arial"/>
          <w:color w:val="000000"/>
          <w:sz w:val="28"/>
          <w:szCs w:val="28"/>
          <w:lang w:val="en-US"/>
        </w:rPr>
        <w:t>Demographic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4B1C9F">
        <w:rPr>
          <w:rFonts w:ascii="Arial" w:hAnsi="Arial" w:cs="Arial"/>
          <w:color w:val="000000"/>
          <w:sz w:val="28"/>
          <w:szCs w:val="28"/>
          <w:lang w:val="en-US"/>
        </w:rPr>
        <w:t xml:space="preserve">Issues of the </w:t>
      </w:r>
      <w:proofErr w:type="spellStart"/>
      <w:r w:rsidRPr="004B1C9F">
        <w:rPr>
          <w:rFonts w:ascii="Arial" w:hAnsi="Arial" w:cs="Arial"/>
          <w:color w:val="000000"/>
          <w:sz w:val="28"/>
          <w:szCs w:val="28"/>
          <w:lang w:val="en-US"/>
        </w:rPr>
        <w:t>Mangistau</w:t>
      </w:r>
      <w:proofErr w:type="spellEnd"/>
      <w:r w:rsidRPr="004B1C9F">
        <w:rPr>
          <w:rFonts w:ascii="Arial" w:hAnsi="Arial" w:cs="Arial"/>
          <w:color w:val="000000"/>
          <w:sz w:val="28"/>
          <w:szCs w:val="28"/>
          <w:lang w:val="en-US"/>
        </w:rPr>
        <w:t xml:space="preserve"> Region………………………………………….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4B1C9F">
        <w:rPr>
          <w:rFonts w:ascii="Arial" w:hAnsi="Arial" w:cs="Arial"/>
          <w:color w:val="000000"/>
          <w:sz w:val="28"/>
          <w:szCs w:val="28"/>
          <w:lang w:val="en-US"/>
        </w:rPr>
        <w:t>97</w:t>
      </w:r>
    </w:p>
    <w:p w:rsid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 xml:space="preserve">3.17. </w:t>
      </w:r>
      <w:r>
        <w:rPr>
          <w:rFonts w:ascii="Arial,Bold" w:hAnsi="Arial,Bold" w:cs="Arial,Bold"/>
          <w:b/>
          <w:bCs/>
          <w:color w:val="000000"/>
          <w:sz w:val="28"/>
          <w:szCs w:val="28"/>
        </w:rPr>
        <w:t>К</w:t>
      </w:r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>.</w:t>
      </w:r>
      <w:r>
        <w:rPr>
          <w:rFonts w:ascii="Arial,Bold" w:hAnsi="Arial,Bold" w:cs="Arial,Bold"/>
          <w:b/>
          <w:bCs/>
          <w:color w:val="000000"/>
          <w:sz w:val="28"/>
          <w:szCs w:val="28"/>
        </w:rPr>
        <w:t>А</w:t>
      </w:r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 xml:space="preserve">. </w:t>
      </w:r>
      <w:proofErr w:type="spellStart"/>
      <w:r>
        <w:rPr>
          <w:rFonts w:ascii="Arial,Bold" w:hAnsi="Arial,Bold" w:cs="Arial,Bold"/>
          <w:b/>
          <w:bCs/>
          <w:color w:val="000000"/>
          <w:sz w:val="28"/>
          <w:szCs w:val="28"/>
        </w:rPr>
        <w:t>Абенова</w:t>
      </w:r>
      <w:proofErr w:type="spellEnd"/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Қазақ</w:t>
      </w:r>
      <w:proofErr w:type="spellEnd"/>
      <w:r w:rsidRPr="004B1C9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отбасы</w:t>
      </w:r>
      <w:proofErr w:type="spellEnd"/>
      <w:r w:rsidRPr="004B1C9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институтының</w:t>
      </w:r>
      <w:proofErr w:type="spellEnd"/>
      <w:r w:rsidRPr="004B1C9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ерекшеліктері</w:t>
      </w:r>
      <w:proofErr w:type="spellEnd"/>
      <w:r w:rsidRPr="004B1C9F">
        <w:rPr>
          <w:rFonts w:ascii="Arial" w:hAnsi="Arial" w:cs="Arial"/>
          <w:color w:val="000000"/>
          <w:sz w:val="28"/>
          <w:szCs w:val="28"/>
          <w:lang w:val="en-US"/>
        </w:rPr>
        <w:t xml:space="preserve">.... </w:t>
      </w:r>
      <w:r>
        <w:rPr>
          <w:rFonts w:ascii="Arial" w:hAnsi="Arial" w:cs="Arial"/>
          <w:color w:val="000000"/>
          <w:sz w:val="28"/>
          <w:szCs w:val="28"/>
        </w:rPr>
        <w:t>104</w:t>
      </w:r>
    </w:p>
    <w:p w:rsid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,Bold" w:hAnsi="Arial,Bold" w:cs="Arial,Bold"/>
          <w:b/>
          <w:bCs/>
          <w:color w:val="000000"/>
          <w:sz w:val="28"/>
          <w:szCs w:val="28"/>
        </w:rPr>
        <w:t xml:space="preserve">3.18. А.А. </w:t>
      </w:r>
      <w:proofErr w:type="spellStart"/>
      <w:r>
        <w:rPr>
          <w:rFonts w:ascii="Arial,Bold" w:hAnsi="Arial,Bold" w:cs="Arial,Bold"/>
          <w:b/>
          <w:bCs/>
          <w:color w:val="000000"/>
          <w:sz w:val="28"/>
          <w:szCs w:val="28"/>
        </w:rPr>
        <w:t>Лукпанов</w:t>
      </w:r>
      <w:proofErr w:type="spellEnd"/>
      <w:r>
        <w:rPr>
          <w:rFonts w:ascii="Arial,Bold" w:hAnsi="Arial,Bold" w:cs="Arial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Стратификационный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подход к изучению</w:t>
      </w:r>
    </w:p>
    <w:p w:rsid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нефтяников как социально-профессиональной группы…………...</w:t>
      </w:r>
    </w:p>
    <w:p w:rsid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108</w:t>
      </w:r>
    </w:p>
    <w:p w:rsid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,Bold" w:hAnsi="Arial,Bold" w:cs="Arial,Bold"/>
          <w:b/>
          <w:bCs/>
          <w:color w:val="000000"/>
          <w:sz w:val="28"/>
          <w:szCs w:val="28"/>
        </w:rPr>
        <w:t xml:space="preserve">3.19. М.К. </w:t>
      </w:r>
      <w:proofErr w:type="spellStart"/>
      <w:r>
        <w:rPr>
          <w:rFonts w:ascii="Arial,Bold" w:hAnsi="Arial,Bold" w:cs="Arial,Bold"/>
          <w:b/>
          <w:bCs/>
          <w:color w:val="000000"/>
          <w:sz w:val="28"/>
          <w:szCs w:val="28"/>
        </w:rPr>
        <w:t>Иманбеков</w:t>
      </w:r>
      <w:proofErr w:type="spellEnd"/>
      <w:r>
        <w:rPr>
          <w:rFonts w:ascii="Arial,Bold" w:hAnsi="Arial,Bold" w:cs="Arial,Bold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XVII ғ.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соңы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мен XVIII ғ.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басындағы</w:t>
      </w:r>
      <w:proofErr w:type="spellEnd"/>
    </w:p>
    <w:p w:rsid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ағылшын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заңнамасы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және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Джон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Локктың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саяси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доктринасы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.........</w:t>
      </w:r>
    </w:p>
    <w:p w:rsid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115</w:t>
      </w:r>
    </w:p>
    <w:p w:rsid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,Bold" w:hAnsi="Arial,Bold" w:cs="Arial,Bold"/>
          <w:b/>
          <w:bCs/>
          <w:color w:val="000000"/>
          <w:sz w:val="28"/>
          <w:szCs w:val="28"/>
        </w:rPr>
        <w:t xml:space="preserve">3.20. Ж.Б. Ахметова </w:t>
      </w:r>
      <w:r>
        <w:rPr>
          <w:rFonts w:ascii="Arial" w:hAnsi="Arial" w:cs="Arial"/>
          <w:color w:val="000000"/>
          <w:sz w:val="28"/>
          <w:szCs w:val="28"/>
        </w:rPr>
        <w:t xml:space="preserve">Концепция ценностей столичной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молоде</w:t>
      </w:r>
      <w:proofErr w:type="spellEnd"/>
      <w:r>
        <w:rPr>
          <w:rFonts w:ascii="Arial" w:hAnsi="Arial" w:cs="Arial"/>
          <w:color w:val="000000"/>
          <w:sz w:val="28"/>
          <w:szCs w:val="28"/>
        </w:rPr>
        <w:t>-</w:t>
      </w:r>
    </w:p>
    <w:p w:rsid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жи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Казахстана…………………………………………………………….</w:t>
      </w:r>
    </w:p>
    <w:p w:rsid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119</w:t>
      </w:r>
    </w:p>
    <w:p w:rsid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,Bold" w:hAnsi="Arial,Bold" w:cs="Arial,Bold"/>
          <w:b/>
          <w:bCs/>
          <w:color w:val="000000"/>
          <w:sz w:val="28"/>
          <w:szCs w:val="28"/>
        </w:rPr>
        <w:t xml:space="preserve">3.21. Л.Т. </w:t>
      </w:r>
      <w:proofErr w:type="spellStart"/>
      <w:r>
        <w:rPr>
          <w:rFonts w:ascii="Arial,Bold" w:hAnsi="Arial,Bold" w:cs="Arial,Bold"/>
          <w:b/>
          <w:bCs/>
          <w:color w:val="000000"/>
          <w:sz w:val="28"/>
          <w:szCs w:val="28"/>
        </w:rPr>
        <w:t>Сагынгалиева</w:t>
      </w:r>
      <w:proofErr w:type="spellEnd"/>
      <w:r>
        <w:rPr>
          <w:rFonts w:ascii="Arial,Bold" w:hAnsi="Arial,Bold" w:cs="Arial,Bold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Успешная социализация молодежи –</w:t>
      </w:r>
    </w:p>
    <w:p w:rsid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залог процветания Казахстана………………………………………...</w:t>
      </w:r>
    </w:p>
    <w:p w:rsid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124</w:t>
      </w:r>
    </w:p>
    <w:p w:rsid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,Bold" w:hAnsi="Arial,Bold" w:cs="Arial,Bold"/>
          <w:b/>
          <w:bCs/>
          <w:color w:val="000000"/>
          <w:sz w:val="28"/>
          <w:szCs w:val="28"/>
        </w:rPr>
        <w:t xml:space="preserve">3.22. С.Б. </w:t>
      </w:r>
      <w:proofErr w:type="spellStart"/>
      <w:r>
        <w:rPr>
          <w:rFonts w:ascii="Arial,Bold" w:hAnsi="Arial,Bold" w:cs="Arial,Bold"/>
          <w:b/>
          <w:bCs/>
          <w:color w:val="000000"/>
          <w:sz w:val="28"/>
          <w:szCs w:val="28"/>
        </w:rPr>
        <w:t>Рысмагамбетова</w:t>
      </w:r>
      <w:proofErr w:type="spellEnd"/>
      <w:r>
        <w:rPr>
          <w:rFonts w:ascii="Arial,Bold" w:hAnsi="Arial,Bold" w:cs="Arial,Bold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Снижение культуры речи у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совре</w:t>
      </w:r>
      <w:proofErr w:type="spellEnd"/>
      <w:r>
        <w:rPr>
          <w:rFonts w:ascii="Arial" w:hAnsi="Arial" w:cs="Arial"/>
          <w:color w:val="000000"/>
          <w:sz w:val="28"/>
          <w:szCs w:val="28"/>
        </w:rPr>
        <w:t>-</w:t>
      </w:r>
    </w:p>
    <w:p w:rsid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менной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молодежи ведет к деградации личности…………………...</w:t>
      </w:r>
    </w:p>
    <w:p w:rsid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131</w:t>
      </w:r>
    </w:p>
    <w:p w:rsid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,Bold" w:hAnsi="Arial,Bold" w:cs="Arial,Bold"/>
          <w:b/>
          <w:bCs/>
          <w:color w:val="000000"/>
          <w:sz w:val="28"/>
          <w:szCs w:val="28"/>
        </w:rPr>
        <w:t xml:space="preserve">3.23. С.Б. </w:t>
      </w:r>
      <w:proofErr w:type="spellStart"/>
      <w:r>
        <w:rPr>
          <w:rFonts w:ascii="Arial,Bold" w:hAnsi="Arial,Bold" w:cs="Arial,Bold"/>
          <w:b/>
          <w:bCs/>
          <w:color w:val="000000"/>
          <w:sz w:val="28"/>
          <w:szCs w:val="28"/>
        </w:rPr>
        <w:t>Рысмагамбетова</w:t>
      </w:r>
      <w:proofErr w:type="spellEnd"/>
      <w:r>
        <w:rPr>
          <w:rFonts w:ascii="Arial,Bold" w:hAnsi="Arial,Bold" w:cs="Arial,Bold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Проблема утраты человеческих</w:t>
      </w:r>
    </w:p>
    <w:p w:rsid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ценностей в современном обществе…………………………………</w:t>
      </w:r>
    </w:p>
    <w:p w:rsid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137</w:t>
      </w:r>
    </w:p>
    <w:p w:rsid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,Bold" w:hAnsi="Arial,Bold" w:cs="Arial,Bold"/>
          <w:b/>
          <w:bCs/>
          <w:color w:val="000000"/>
          <w:sz w:val="28"/>
          <w:szCs w:val="28"/>
        </w:rPr>
        <w:t xml:space="preserve">3.24. И.С. </w:t>
      </w:r>
      <w:proofErr w:type="spellStart"/>
      <w:r>
        <w:rPr>
          <w:rFonts w:ascii="Arial,Bold" w:hAnsi="Arial,Bold" w:cs="Arial,Bold"/>
          <w:b/>
          <w:bCs/>
          <w:color w:val="000000"/>
          <w:sz w:val="28"/>
          <w:szCs w:val="28"/>
        </w:rPr>
        <w:t>Дуйсенова</w:t>
      </w:r>
      <w:proofErr w:type="spellEnd"/>
      <w:r>
        <w:rPr>
          <w:rFonts w:ascii="Arial,Bold" w:hAnsi="Arial,Bold" w:cs="Arial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Жұмыссыздық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-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әлеуметтік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интеграция</w:t>
      </w:r>
    </w:p>
    <w:p w:rsid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және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әлеуметтік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оқшаулау................................................................</w:t>
      </w:r>
    </w:p>
    <w:p w:rsid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141</w:t>
      </w:r>
    </w:p>
    <w:p w:rsid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,Bold" w:hAnsi="Arial,Bold" w:cs="Arial,Bold"/>
          <w:b/>
          <w:bCs/>
          <w:color w:val="000000"/>
          <w:sz w:val="28"/>
          <w:szCs w:val="28"/>
        </w:rPr>
        <w:t xml:space="preserve">3.25. А. </w:t>
      </w:r>
      <w:proofErr w:type="spellStart"/>
      <w:r>
        <w:rPr>
          <w:rFonts w:ascii="Arial,Bold" w:hAnsi="Arial,Bold" w:cs="Arial,Bold"/>
          <w:b/>
          <w:bCs/>
          <w:color w:val="000000"/>
          <w:sz w:val="28"/>
          <w:szCs w:val="28"/>
        </w:rPr>
        <w:t>Бидолдой</w:t>
      </w:r>
      <w:proofErr w:type="spellEnd"/>
      <w:r>
        <w:rPr>
          <w:rFonts w:ascii="Arial,Bold" w:hAnsi="Arial,Bold" w:cs="Arial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Білім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–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адам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капиталын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дамытудың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маңызды</w:t>
      </w:r>
      <w:proofErr w:type="spellEnd"/>
    </w:p>
    <w:p w:rsid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факторы.............................................................................................</w:t>
      </w:r>
    </w:p>
    <w:p w:rsid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152</w:t>
      </w:r>
    </w:p>
    <w:p w:rsid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,Bold" w:hAnsi="Arial,Bold" w:cs="Arial,Bold"/>
          <w:b/>
          <w:bCs/>
          <w:color w:val="000000"/>
          <w:sz w:val="28"/>
          <w:szCs w:val="28"/>
        </w:rPr>
        <w:t xml:space="preserve">3.26. У.А. </w:t>
      </w:r>
      <w:proofErr w:type="spellStart"/>
      <w:r>
        <w:rPr>
          <w:rFonts w:ascii="Arial,Bold" w:hAnsi="Arial,Bold" w:cs="Arial,Bold"/>
          <w:b/>
          <w:bCs/>
          <w:color w:val="000000"/>
          <w:sz w:val="28"/>
          <w:szCs w:val="28"/>
        </w:rPr>
        <w:t>Тунгатова</w:t>
      </w:r>
      <w:proofErr w:type="spellEnd"/>
      <w:r>
        <w:rPr>
          <w:rFonts w:ascii="Arial,Bold" w:hAnsi="Arial,Bold" w:cs="Arial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Дін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туралы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ғылым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және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дінтанулық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</w:rPr>
        <w:t>білім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....</w:t>
      </w:r>
      <w:proofErr w:type="gramEnd"/>
      <w:r>
        <w:rPr>
          <w:rFonts w:ascii="Arial" w:hAnsi="Arial" w:cs="Arial"/>
          <w:color w:val="000000"/>
          <w:sz w:val="28"/>
          <w:szCs w:val="28"/>
        </w:rPr>
        <w:t>. 157</w:t>
      </w:r>
    </w:p>
    <w:p w:rsidR="004B1C9F" w:rsidRDefault="004B1C9F" w:rsidP="004B1C9F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8"/>
          <w:szCs w:val="28"/>
        </w:rPr>
      </w:pPr>
      <w:r>
        <w:rPr>
          <w:rFonts w:ascii="Arial,Bold" w:hAnsi="Arial,Bold" w:cs="Arial,Bold"/>
          <w:b/>
          <w:bCs/>
          <w:color w:val="000000"/>
          <w:sz w:val="28"/>
          <w:szCs w:val="28"/>
        </w:rPr>
        <w:t xml:space="preserve">3.27. У.У. </w:t>
      </w:r>
      <w:proofErr w:type="spellStart"/>
      <w:r>
        <w:rPr>
          <w:rFonts w:ascii="Arial,Bold" w:hAnsi="Arial,Bold" w:cs="Arial,Bold"/>
          <w:b/>
          <w:bCs/>
          <w:color w:val="000000"/>
          <w:sz w:val="28"/>
          <w:szCs w:val="28"/>
        </w:rPr>
        <w:t>Байдуллаев</w:t>
      </w:r>
      <w:proofErr w:type="spellEnd"/>
      <w:r>
        <w:rPr>
          <w:rFonts w:ascii="Arial,Bold" w:hAnsi="Arial,Bold" w:cs="Arial,Bold"/>
          <w:b/>
          <w:bCs/>
          <w:color w:val="000000"/>
          <w:sz w:val="28"/>
          <w:szCs w:val="28"/>
        </w:rPr>
        <w:t xml:space="preserve">, Ш.А. </w:t>
      </w:r>
      <w:proofErr w:type="spellStart"/>
      <w:r>
        <w:rPr>
          <w:rFonts w:ascii="Arial,Bold" w:hAnsi="Arial,Bold" w:cs="Arial,Bold"/>
          <w:b/>
          <w:bCs/>
          <w:color w:val="000000"/>
          <w:sz w:val="28"/>
          <w:szCs w:val="28"/>
        </w:rPr>
        <w:t>Адильбаева</w:t>
      </w:r>
      <w:proofErr w:type="spellEnd"/>
      <w:r>
        <w:rPr>
          <w:rFonts w:ascii="Arial,Bold" w:hAnsi="Arial,Bold" w:cs="Arial,Bold"/>
          <w:b/>
          <w:bCs/>
          <w:color w:val="000000"/>
          <w:sz w:val="28"/>
          <w:szCs w:val="28"/>
        </w:rPr>
        <w:t xml:space="preserve">, Б.Р. </w:t>
      </w:r>
      <w:proofErr w:type="spellStart"/>
      <w:r>
        <w:rPr>
          <w:rFonts w:ascii="Arial,Bold" w:hAnsi="Arial,Bold" w:cs="Arial,Bold"/>
          <w:b/>
          <w:bCs/>
          <w:color w:val="000000"/>
          <w:sz w:val="28"/>
          <w:szCs w:val="28"/>
        </w:rPr>
        <w:t>Кульбекова</w:t>
      </w:r>
      <w:proofErr w:type="spellEnd"/>
    </w:p>
    <w:p w:rsid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Исламдағы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талақтың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түрлері............................................................</w:t>
      </w:r>
    </w:p>
    <w:p w:rsid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164</w:t>
      </w:r>
    </w:p>
    <w:p w:rsid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,Bold" w:hAnsi="Arial,Bold" w:cs="Arial,Bold"/>
          <w:b/>
          <w:bCs/>
          <w:color w:val="000000"/>
          <w:sz w:val="28"/>
          <w:szCs w:val="28"/>
        </w:rPr>
        <w:lastRenderedPageBreak/>
        <w:t xml:space="preserve">3.28. Д.У. </w:t>
      </w:r>
      <w:proofErr w:type="spellStart"/>
      <w:r>
        <w:rPr>
          <w:rFonts w:ascii="Arial,Bold" w:hAnsi="Arial,Bold" w:cs="Arial,Bold"/>
          <w:b/>
          <w:bCs/>
          <w:color w:val="000000"/>
          <w:sz w:val="28"/>
          <w:szCs w:val="28"/>
        </w:rPr>
        <w:t>Хамидуллина</w:t>
      </w:r>
      <w:proofErr w:type="spellEnd"/>
      <w:r>
        <w:rPr>
          <w:rFonts w:ascii="Arial,Bold" w:hAnsi="Arial,Bold" w:cs="Arial,Bold"/>
          <w:b/>
          <w:bCs/>
          <w:color w:val="000000"/>
          <w:sz w:val="28"/>
          <w:szCs w:val="28"/>
        </w:rPr>
        <w:t xml:space="preserve">, М.К. </w:t>
      </w:r>
      <w:proofErr w:type="spellStart"/>
      <w:r>
        <w:rPr>
          <w:rFonts w:ascii="Arial,Bold" w:hAnsi="Arial,Bold" w:cs="Arial,Bold"/>
          <w:b/>
          <w:bCs/>
          <w:color w:val="000000"/>
          <w:sz w:val="28"/>
          <w:szCs w:val="28"/>
        </w:rPr>
        <w:t>Макжанова</w:t>
      </w:r>
      <w:proofErr w:type="spellEnd"/>
      <w:r>
        <w:rPr>
          <w:rFonts w:ascii="Arial,Bold" w:hAnsi="Arial,Bold" w:cs="Arial,Bold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Исторические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памят</w:t>
      </w:r>
      <w:proofErr w:type="spellEnd"/>
      <w:r>
        <w:rPr>
          <w:rFonts w:ascii="Arial" w:hAnsi="Arial" w:cs="Arial"/>
          <w:color w:val="000000"/>
          <w:sz w:val="28"/>
          <w:szCs w:val="28"/>
        </w:rPr>
        <w:t>-</w:t>
      </w:r>
    </w:p>
    <w:p w:rsid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ники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Атырауской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области Западного Казахстана……………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…….</w:t>
      </w:r>
      <w:proofErr w:type="gramEnd"/>
      <w:r>
        <w:rPr>
          <w:rFonts w:ascii="Arial" w:hAnsi="Arial" w:cs="Arial"/>
          <w:color w:val="000000"/>
          <w:sz w:val="28"/>
          <w:szCs w:val="28"/>
        </w:rPr>
        <w:t>.</w:t>
      </w:r>
    </w:p>
    <w:p w:rsid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171</w:t>
      </w:r>
    </w:p>
    <w:p w:rsid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,Bold" w:hAnsi="Arial,Bold" w:cs="Arial,Bold"/>
          <w:b/>
          <w:bCs/>
          <w:color w:val="000000"/>
          <w:sz w:val="28"/>
          <w:szCs w:val="28"/>
        </w:rPr>
        <w:t xml:space="preserve">3.29. К.О. </w:t>
      </w:r>
      <w:proofErr w:type="spellStart"/>
      <w:r>
        <w:rPr>
          <w:rFonts w:ascii="Arial,Bold" w:hAnsi="Arial,Bold" w:cs="Arial,Bold"/>
          <w:b/>
          <w:bCs/>
          <w:color w:val="000000"/>
          <w:sz w:val="28"/>
          <w:szCs w:val="28"/>
        </w:rPr>
        <w:t>Жолдасбаева</w:t>
      </w:r>
      <w:proofErr w:type="spellEnd"/>
      <w:r>
        <w:rPr>
          <w:rFonts w:ascii="Arial,Bold" w:hAnsi="Arial,Bold" w:cs="Arial,Bold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С.Ж.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Жолдасбаевтың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«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Жетісу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тарихы</w:t>
      </w:r>
      <w:proofErr w:type="spellEnd"/>
      <w:r>
        <w:rPr>
          <w:rFonts w:ascii="Arial" w:hAnsi="Arial" w:cs="Arial"/>
          <w:color w:val="000000"/>
          <w:sz w:val="28"/>
          <w:szCs w:val="28"/>
        </w:rPr>
        <w:t>»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еңбегі</w:t>
      </w:r>
      <w:proofErr w:type="spellEnd"/>
      <w:r w:rsidRPr="004B1C9F">
        <w:rPr>
          <w:rFonts w:ascii="Arial" w:hAnsi="Arial" w:cs="Arial"/>
          <w:color w:val="000000"/>
          <w:sz w:val="28"/>
          <w:szCs w:val="28"/>
          <w:lang w:val="en-US"/>
        </w:rPr>
        <w:t>..................................................................................................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4B1C9F">
        <w:rPr>
          <w:rFonts w:ascii="Arial" w:hAnsi="Arial" w:cs="Arial"/>
          <w:color w:val="000000"/>
          <w:sz w:val="28"/>
          <w:szCs w:val="28"/>
          <w:lang w:val="en-US"/>
        </w:rPr>
        <w:t>179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 xml:space="preserve">3.30. M.V. </w:t>
      </w:r>
      <w:proofErr w:type="spellStart"/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>Baidildinova</w:t>
      </w:r>
      <w:proofErr w:type="spellEnd"/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 xml:space="preserve">, G.A. </w:t>
      </w:r>
      <w:proofErr w:type="spellStart"/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>Tulepbayeva</w:t>
      </w:r>
      <w:proofErr w:type="spellEnd"/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 xml:space="preserve"> </w:t>
      </w:r>
      <w:r w:rsidRPr="004B1C9F">
        <w:rPr>
          <w:rFonts w:ascii="Arial" w:hAnsi="Arial" w:cs="Arial"/>
          <w:color w:val="000000"/>
          <w:sz w:val="28"/>
          <w:szCs w:val="28"/>
          <w:lang w:val="en-US"/>
        </w:rPr>
        <w:t>Innovative Activity at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4B1C9F">
        <w:rPr>
          <w:rFonts w:ascii="Arial" w:hAnsi="Arial" w:cs="Arial"/>
          <w:color w:val="000000"/>
          <w:sz w:val="28"/>
          <w:szCs w:val="28"/>
          <w:lang w:val="en-US"/>
        </w:rPr>
        <w:t>the University………………………………………………………………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4B1C9F">
        <w:rPr>
          <w:rFonts w:ascii="Arial" w:hAnsi="Arial" w:cs="Arial"/>
          <w:color w:val="000000"/>
          <w:sz w:val="28"/>
          <w:szCs w:val="28"/>
          <w:lang w:val="en-US"/>
        </w:rPr>
        <w:t>186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 xml:space="preserve">3.31. A. </w:t>
      </w:r>
      <w:proofErr w:type="spellStart"/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>Septemirova</w:t>
      </w:r>
      <w:proofErr w:type="spellEnd"/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 xml:space="preserve"> </w:t>
      </w:r>
      <w:r w:rsidRPr="004B1C9F">
        <w:rPr>
          <w:rFonts w:ascii="Arial" w:hAnsi="Arial" w:cs="Arial"/>
          <w:color w:val="000000"/>
          <w:sz w:val="28"/>
          <w:szCs w:val="28"/>
          <w:lang w:val="en-US"/>
        </w:rPr>
        <w:t>Stages of the Formation of Creative Activity in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4B1C9F">
        <w:rPr>
          <w:rFonts w:ascii="Arial" w:hAnsi="Arial" w:cs="Arial"/>
          <w:color w:val="000000"/>
          <w:sz w:val="28"/>
          <w:szCs w:val="28"/>
          <w:lang w:val="en-US"/>
        </w:rPr>
        <w:t>the Learning Process……………………………………………………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4B1C9F">
        <w:rPr>
          <w:rFonts w:ascii="Arial" w:hAnsi="Arial" w:cs="Arial"/>
          <w:color w:val="000000"/>
          <w:sz w:val="28"/>
          <w:szCs w:val="28"/>
          <w:lang w:val="en-US"/>
        </w:rPr>
        <w:t>189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 xml:space="preserve">3.32. </w:t>
      </w:r>
      <w:proofErr w:type="spellStart"/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>M.Zh</w:t>
      </w:r>
      <w:proofErr w:type="spellEnd"/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 xml:space="preserve">. </w:t>
      </w:r>
      <w:proofErr w:type="spellStart"/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>Ordasheva</w:t>
      </w:r>
      <w:proofErr w:type="spellEnd"/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 xml:space="preserve">, </w:t>
      </w:r>
      <w:proofErr w:type="spellStart"/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>D.Zh</w:t>
      </w:r>
      <w:proofErr w:type="spellEnd"/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 xml:space="preserve">. </w:t>
      </w:r>
      <w:proofErr w:type="spellStart"/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>Zhusupova</w:t>
      </w:r>
      <w:proofErr w:type="spellEnd"/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 xml:space="preserve"> </w:t>
      </w:r>
      <w:r w:rsidRPr="004B1C9F">
        <w:rPr>
          <w:rFonts w:ascii="Arial" w:hAnsi="Arial" w:cs="Arial"/>
          <w:color w:val="000000"/>
          <w:sz w:val="28"/>
          <w:szCs w:val="28"/>
          <w:lang w:val="en-US"/>
        </w:rPr>
        <w:t>Professional and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4B1C9F">
        <w:rPr>
          <w:rFonts w:ascii="Arial" w:hAnsi="Arial" w:cs="Arial"/>
          <w:color w:val="000000"/>
          <w:sz w:val="28"/>
          <w:szCs w:val="28"/>
          <w:lang w:val="en-US"/>
        </w:rPr>
        <w:t>Aesthetic Readiness of Students of a Pedagogical University……</w:t>
      </w:r>
      <w:proofErr w:type="gramStart"/>
      <w:r w:rsidRPr="004B1C9F">
        <w:rPr>
          <w:rFonts w:ascii="Arial" w:hAnsi="Arial" w:cs="Arial"/>
          <w:color w:val="000000"/>
          <w:sz w:val="28"/>
          <w:szCs w:val="28"/>
          <w:lang w:val="en-US"/>
        </w:rPr>
        <w:t>…..</w:t>
      </w:r>
      <w:proofErr w:type="gramEnd"/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4B1C9F">
        <w:rPr>
          <w:rFonts w:ascii="Arial" w:hAnsi="Arial" w:cs="Arial"/>
          <w:color w:val="000000"/>
          <w:sz w:val="28"/>
          <w:szCs w:val="28"/>
          <w:lang w:val="en-US"/>
        </w:rPr>
        <w:t>194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 xml:space="preserve">3.33. A.A. </w:t>
      </w:r>
      <w:proofErr w:type="spellStart"/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>Bisenbaeva</w:t>
      </w:r>
      <w:proofErr w:type="spellEnd"/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 xml:space="preserve">, M.V. </w:t>
      </w:r>
      <w:proofErr w:type="spellStart"/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>Gorbenko</w:t>
      </w:r>
      <w:proofErr w:type="spellEnd"/>
      <w:r w:rsidRPr="004B1C9F">
        <w:rPr>
          <w:rFonts w:ascii="Arial,Bold" w:hAnsi="Arial,Bold" w:cs="Arial,Bold"/>
          <w:b/>
          <w:bCs/>
          <w:color w:val="000000"/>
          <w:sz w:val="28"/>
          <w:szCs w:val="28"/>
          <w:lang w:val="en-US"/>
        </w:rPr>
        <w:t xml:space="preserve"> </w:t>
      </w:r>
      <w:r w:rsidRPr="004B1C9F">
        <w:rPr>
          <w:rFonts w:ascii="Arial" w:hAnsi="Arial" w:cs="Arial"/>
          <w:color w:val="000000"/>
          <w:sz w:val="28"/>
          <w:szCs w:val="28"/>
          <w:lang w:val="en-US"/>
        </w:rPr>
        <w:t>Influence of Educational</w:t>
      </w:r>
    </w:p>
    <w:p w:rsidR="004B1C9F" w:rsidRPr="004B1C9F" w:rsidRDefault="004B1C9F" w:rsidP="004B1C9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4B1C9F">
        <w:rPr>
          <w:rFonts w:ascii="Arial" w:hAnsi="Arial" w:cs="Arial"/>
          <w:color w:val="000000"/>
          <w:sz w:val="28"/>
          <w:szCs w:val="28"/>
          <w:lang w:val="en-US"/>
        </w:rPr>
        <w:t>Environment on Personal Self-Education……………………………….</w:t>
      </w:r>
    </w:p>
    <w:p w:rsidR="00777FA5" w:rsidRDefault="004B1C9F" w:rsidP="004B1C9F">
      <w:r>
        <w:rPr>
          <w:rFonts w:ascii="Arial" w:hAnsi="Arial" w:cs="Arial"/>
          <w:color w:val="000000"/>
          <w:sz w:val="28"/>
          <w:szCs w:val="28"/>
        </w:rPr>
        <w:t>198</w:t>
      </w:r>
    </w:p>
    <w:sectPr w:rsidR="00777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A4"/>
    <w:rsid w:val="002E69A4"/>
    <w:rsid w:val="004B1C9F"/>
    <w:rsid w:val="00777FA5"/>
    <w:rsid w:val="009D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B264F"/>
  <w15:chartTrackingRefBased/>
  <w15:docId w15:val="{C4368FB5-E9EC-492B-94E5-25475035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2020-04-08T17:25:00Z</dcterms:created>
  <dcterms:modified xsi:type="dcterms:W3CDTF">2020-04-08T17:25:00Z</dcterms:modified>
</cp:coreProperties>
</file>