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2D0" w:rsidRDefault="00870D99">
      <w:pPr>
        <w:pStyle w:val="30"/>
        <w:framePr w:wrap="none" w:vAnchor="page" w:hAnchor="page" w:x="765" w:y="2"/>
        <w:shd w:val="clear" w:color="auto" w:fill="auto"/>
        <w:spacing w:line="300" w:lineRule="exact"/>
      </w:pPr>
      <w:r>
        <w:rPr>
          <w:rStyle w:val="3Garamond15pt-1pt"/>
        </w:rPr>
        <w:t>30</w:t>
      </w:r>
      <w:r>
        <w:rPr>
          <w:rStyle w:val="365pt"/>
        </w:rPr>
        <w:t xml:space="preserve">L </w:t>
      </w:r>
      <w:r>
        <w:t>Scopus</w:t>
      </w:r>
    </w:p>
    <w:p w:rsidR="005A12D0" w:rsidRDefault="00870D99">
      <w:pPr>
        <w:pStyle w:val="40"/>
        <w:framePr w:wrap="none" w:vAnchor="page" w:hAnchor="page" w:x="11368" w:y="67"/>
        <w:shd w:val="clear" w:color="auto" w:fill="auto"/>
        <w:spacing w:line="140" w:lineRule="exact"/>
      </w:pPr>
      <w:r>
        <w:t>Search</w:t>
      </w:r>
    </w:p>
    <w:p w:rsidR="005A12D0" w:rsidRDefault="00870D99">
      <w:pPr>
        <w:pStyle w:val="40"/>
        <w:framePr w:wrap="none" w:vAnchor="page" w:hAnchor="page" w:x="11983" w:y="64"/>
        <w:shd w:val="clear" w:color="auto" w:fill="auto"/>
        <w:spacing w:line="140" w:lineRule="exact"/>
      </w:pPr>
      <w:r>
        <w:t xml:space="preserve">Sources Lists SciVal </w:t>
      </w:r>
      <w:r>
        <w:rPr>
          <w:lang w:val="ru-RU" w:eastAsia="ru-RU" w:bidi="ru-RU"/>
        </w:rPr>
        <w:t>л</w:t>
      </w:r>
    </w:p>
    <w:p w:rsidR="005A12D0" w:rsidRDefault="00870D99">
      <w:pPr>
        <w:pStyle w:val="50"/>
        <w:framePr w:wrap="none" w:vAnchor="page" w:hAnchor="page" w:x="14455" w:y="29"/>
        <w:shd w:val="clear" w:color="auto" w:fill="auto"/>
        <w:spacing w:line="170" w:lineRule="exact"/>
      </w:pPr>
      <w:r>
        <w:rPr>
          <w:rStyle w:val="5Garamond85pt1pt"/>
        </w:rPr>
        <w:t>(D</w:t>
      </w:r>
      <w:r>
        <w:t xml:space="preserve"> ZA</w:t>
      </w:r>
    </w:p>
    <w:p w:rsidR="005A12D0" w:rsidRDefault="00870D99">
      <w:pPr>
        <w:pStyle w:val="40"/>
        <w:framePr w:wrap="none" w:vAnchor="page" w:hAnchor="page" w:x="15967" w:y="34"/>
        <w:shd w:val="clear" w:color="auto" w:fill="auto"/>
        <w:spacing w:line="140" w:lineRule="exact"/>
      </w:pPr>
      <w:r>
        <w:rPr>
          <w:lang w:val="ru-RU" w:eastAsia="ru-RU" w:bidi="ru-RU"/>
        </w:rPr>
        <w:t>мя</w:t>
      </w:r>
    </w:p>
    <w:p w:rsidR="005A12D0" w:rsidRDefault="00870D99">
      <w:pPr>
        <w:pStyle w:val="10"/>
        <w:framePr w:wrap="none" w:vAnchor="page" w:hAnchor="page" w:x="794" w:y="651"/>
        <w:shd w:val="clear" w:color="auto" w:fill="auto"/>
        <w:spacing w:line="340" w:lineRule="exact"/>
      </w:pPr>
      <w:bookmarkStart w:id="0" w:name="bookmark0"/>
      <w:r>
        <w:t>Сведения о документе</w:t>
      </w:r>
      <w:bookmarkEnd w:id="0"/>
    </w:p>
    <w:p w:rsidR="005A12D0" w:rsidRDefault="00870D99">
      <w:pPr>
        <w:pStyle w:val="20"/>
        <w:framePr w:w="7622" w:h="614" w:hRule="exact" w:wrap="none" w:vAnchor="page" w:hAnchor="page" w:x="1039" w:y="1773"/>
        <w:shd w:val="clear" w:color="auto" w:fill="auto"/>
      </w:pPr>
      <w:r>
        <w:rPr>
          <w:lang w:val="ru-RU" w:eastAsia="ru-RU" w:bidi="ru-RU"/>
        </w:rPr>
        <w:t xml:space="preserve">Экспорт </w:t>
      </w:r>
      <w:r>
        <w:t>CSV</w:t>
      </w:r>
      <w:r w:rsidRPr="006E7F58">
        <w:rPr>
          <w:lang w:val="ru-RU"/>
        </w:rPr>
        <w:t xml:space="preserve"> </w:t>
      </w:r>
      <w:r>
        <w:t>v</w:t>
      </w:r>
      <w:r w:rsidRPr="006E7F58">
        <w:rPr>
          <w:lang w:val="ru-RU"/>
        </w:rPr>
        <w:t xml:space="preserve"> </w:t>
      </w:r>
      <w:r>
        <w:t>i</w:t>
      </w:r>
      <w:r w:rsidRPr="006E7F58">
        <w:rPr>
          <w:lang w:val="ru-RU"/>
        </w:rPr>
        <w:t>±</w:t>
      </w:r>
      <w:r>
        <w:t>i</w:t>
      </w:r>
      <w:r w:rsidRPr="006E7F58">
        <w:rPr>
          <w:lang w:val="ru-RU"/>
        </w:rPr>
        <w:t xml:space="preserve"> </w:t>
      </w:r>
      <w:r>
        <w:rPr>
          <w:lang w:val="ru-RU" w:eastAsia="ru-RU" w:bidi="ru-RU"/>
        </w:rPr>
        <w:t xml:space="preserve">Скачать ©Печать </w:t>
      </w:r>
      <w:r>
        <w:t>iSi</w:t>
      </w:r>
      <w:r w:rsidRPr="006E7F58">
        <w:rPr>
          <w:lang w:val="ru-RU"/>
        </w:rPr>
        <w:t xml:space="preserve"> </w:t>
      </w:r>
      <w:r>
        <w:rPr>
          <w:lang w:val="ru-RU" w:eastAsia="ru-RU" w:bidi="ru-RU"/>
        </w:rPr>
        <w:t xml:space="preserve">Электронная почта </w:t>
      </w:r>
      <w:r>
        <w:t>ill</w:t>
      </w:r>
      <w:r w:rsidRPr="006E7F58">
        <w:rPr>
          <w:lang w:val="ru-RU"/>
        </w:rPr>
        <w:t xml:space="preserve"> </w:t>
      </w:r>
      <w:r>
        <w:rPr>
          <w:lang w:val="ru-RU" w:eastAsia="ru-RU" w:bidi="ru-RU"/>
        </w:rPr>
        <w:t xml:space="preserve">Сохранить в </w:t>
      </w:r>
      <w:r>
        <w:t>PDF</w:t>
      </w:r>
      <w:r w:rsidRPr="006E7F58">
        <w:rPr>
          <w:lang w:val="ru-RU"/>
        </w:rPr>
        <w:t xml:space="preserve"> </w:t>
      </w:r>
      <w:r>
        <w:rPr>
          <w:lang w:val="ru-RU" w:eastAsia="ru-RU" w:bidi="ru-RU"/>
        </w:rPr>
        <w:t xml:space="preserve">^ Сохранить в список Еще*... </w:t>
      </w:r>
      <w:r w:rsidRPr="006E7F58">
        <w:rPr>
          <w:lang w:eastAsia="ru-RU" w:bidi="ru-RU"/>
        </w:rPr>
        <w:t xml:space="preserve">&gt; </w:t>
      </w:r>
      <w:r>
        <w:t>View at Publisher</w:t>
      </w:r>
    </w:p>
    <w:p w:rsidR="005A12D0" w:rsidRDefault="00870D99">
      <w:pPr>
        <w:pStyle w:val="20"/>
        <w:framePr w:w="9144" w:h="1808" w:hRule="exact" w:wrap="none" w:vAnchor="page" w:hAnchor="page" w:x="1024" w:y="2581"/>
        <w:shd w:val="clear" w:color="auto" w:fill="auto"/>
        <w:spacing w:line="154" w:lineRule="exact"/>
        <w:jc w:val="left"/>
      </w:pPr>
      <w:r>
        <w:t>E3S Web of Conferences</w:t>
      </w:r>
    </w:p>
    <w:p w:rsidR="005A12D0" w:rsidRDefault="00870D99">
      <w:pPr>
        <w:pStyle w:val="20"/>
        <w:framePr w:w="9144" w:h="1808" w:hRule="exact" w:wrap="none" w:vAnchor="page" w:hAnchor="page" w:x="1024" w:y="2581"/>
        <w:shd w:val="clear" w:color="auto" w:fill="auto"/>
        <w:spacing w:line="154" w:lineRule="exact"/>
        <w:jc w:val="left"/>
      </w:pPr>
      <w:r>
        <w:t xml:space="preserve">Volume 135.4 December 2019, </w:t>
      </w:r>
      <w:r>
        <w:rPr>
          <w:lang w:val="ru-RU" w:eastAsia="ru-RU" w:bidi="ru-RU"/>
        </w:rPr>
        <w:t>Номер</w:t>
      </w:r>
      <w:r w:rsidRPr="006E7F58">
        <w:rPr>
          <w:lang w:eastAsia="ru-RU" w:bidi="ru-RU"/>
        </w:rPr>
        <w:t xml:space="preserve"> </w:t>
      </w:r>
      <w:r>
        <w:rPr>
          <w:lang w:val="ru-RU" w:eastAsia="ru-RU" w:bidi="ru-RU"/>
        </w:rPr>
        <w:t>статьи</w:t>
      </w:r>
      <w:r w:rsidRPr="006E7F58">
        <w:rPr>
          <w:lang w:eastAsia="ru-RU" w:bidi="ru-RU"/>
        </w:rPr>
        <w:t xml:space="preserve"> </w:t>
      </w:r>
      <w:r>
        <w:t>04024</w:t>
      </w:r>
    </w:p>
    <w:p w:rsidR="005A12D0" w:rsidRDefault="00870D99">
      <w:pPr>
        <w:pStyle w:val="20"/>
        <w:framePr w:w="9144" w:h="1808" w:hRule="exact" w:wrap="none" w:vAnchor="page" w:hAnchor="page" w:x="1024" w:y="2581"/>
        <w:shd w:val="clear" w:color="auto" w:fill="auto"/>
        <w:spacing w:after="63" w:line="154" w:lineRule="exact"/>
        <w:jc w:val="left"/>
      </w:pPr>
      <w:r>
        <w:t xml:space="preserve">2019 Innovative Technologies in Environmental Science and Education, ITESE 2019; Resort "Raduga"Divnomorskoe Village; Ruv.i.m Federation; 9 September 2019 </w:t>
      </w:r>
      <w:r>
        <w:rPr>
          <w:lang w:val="ru-RU" w:eastAsia="ru-RU" w:bidi="ru-RU"/>
        </w:rPr>
        <w:t>до</w:t>
      </w:r>
      <w:r w:rsidRPr="006E7F58">
        <w:rPr>
          <w:lang w:eastAsia="ru-RU" w:bidi="ru-RU"/>
        </w:rPr>
        <w:t xml:space="preserve"> </w:t>
      </w:r>
      <w:r>
        <w:t xml:space="preserve">14 September 2019; </w:t>
      </w:r>
      <w:r>
        <w:rPr>
          <w:lang w:val="ru-RU" w:eastAsia="ru-RU" w:bidi="ru-RU"/>
        </w:rPr>
        <w:t>Код</w:t>
      </w:r>
      <w:r w:rsidRPr="006E7F58">
        <w:rPr>
          <w:lang w:eastAsia="ru-RU" w:bidi="ru-RU"/>
        </w:rPr>
        <w:t xml:space="preserve"> </w:t>
      </w:r>
      <w:r>
        <w:t>155455</w:t>
      </w:r>
    </w:p>
    <w:p w:rsidR="005A12D0" w:rsidRDefault="00870D99">
      <w:pPr>
        <w:pStyle w:val="20"/>
        <w:framePr w:w="9144" w:h="1808" w:hRule="exact" w:wrap="none" w:vAnchor="page" w:hAnchor="page" w:x="1024" w:y="2581"/>
        <w:shd w:val="clear" w:color="auto" w:fill="auto"/>
        <w:spacing w:line="226" w:lineRule="exact"/>
        <w:jc w:val="left"/>
      </w:pPr>
      <w:r>
        <w:rPr>
          <w:rStyle w:val="210pt"/>
        </w:rPr>
        <w:t xml:space="preserve">Modem application of marketing in the telecommunications industry </w:t>
      </w:r>
      <w:r>
        <w:t xml:space="preserve">(Conference Paper) </w:t>
      </w:r>
      <w:r w:rsidRPr="006E7F58">
        <w:rPr>
          <w:lang w:eastAsia="ru-RU" w:bidi="ru-RU"/>
        </w:rPr>
        <w:t>(</w:t>
      </w:r>
      <w:r>
        <w:rPr>
          <w:lang w:val="ru-RU" w:eastAsia="ru-RU" w:bidi="ru-RU"/>
        </w:rPr>
        <w:t>Открытый</w:t>
      </w:r>
      <w:r w:rsidRPr="006E7F58">
        <w:rPr>
          <w:lang w:eastAsia="ru-RU" w:bidi="ru-RU"/>
        </w:rPr>
        <w:t xml:space="preserve"> </w:t>
      </w:r>
      <w:r>
        <w:rPr>
          <w:lang w:val="ru-RU" w:eastAsia="ru-RU" w:bidi="ru-RU"/>
        </w:rPr>
        <w:t>доступ</w:t>
      </w:r>
      <w:r w:rsidRPr="006E7F58">
        <w:rPr>
          <w:lang w:eastAsia="ru-RU" w:bidi="ru-RU"/>
        </w:rPr>
        <w:t xml:space="preserve">) </w:t>
      </w:r>
      <w:r w:rsidR="006E7F58" w:rsidRPr="006E7F58">
        <w:rPr>
          <w:lang w:eastAsia="ru-RU" w:bidi="ru-RU"/>
        </w:rPr>
        <w:t xml:space="preserve"> </w:t>
      </w:r>
      <w:r>
        <w:t xml:space="preserve">Tumbay, Z. a, Boltayeva, A., Zhorabayeva, Z„ Aliyeva, B., Sartimbetova, A. </w:t>
      </w:r>
      <w:r>
        <w:rPr>
          <w:rStyle w:val="27pt0pt"/>
        </w:rPr>
        <w:t>ft,</w:t>
      </w:r>
    </w:p>
    <w:p w:rsidR="005A12D0" w:rsidRDefault="00870D99">
      <w:pPr>
        <w:pStyle w:val="20"/>
        <w:framePr w:w="9144" w:h="1808" w:hRule="exact" w:wrap="none" w:vAnchor="page" w:hAnchor="page" w:x="1024" w:y="2581"/>
        <w:shd w:val="clear" w:color="auto" w:fill="auto"/>
        <w:spacing w:after="96" w:line="130" w:lineRule="exact"/>
        <w:jc w:val="left"/>
      </w:pPr>
      <w:r>
        <w:t>S Save all to author list</w:t>
      </w:r>
    </w:p>
    <w:p w:rsidR="005A12D0" w:rsidRDefault="00870D99">
      <w:pPr>
        <w:pStyle w:val="20"/>
        <w:framePr w:w="9144" w:h="1808" w:hRule="exact" w:wrap="none" w:vAnchor="page" w:hAnchor="page" w:x="1024" w:y="2581"/>
        <w:shd w:val="clear" w:color="auto" w:fill="auto"/>
        <w:spacing w:line="130" w:lineRule="exact"/>
        <w:jc w:val="left"/>
      </w:pPr>
      <w:r>
        <w:t>Al-Farabi Kazakh National University, 71 Al-Fara</w:t>
      </w:r>
      <w:r>
        <w:t>bi Ave, Almaty, 050040, Kazakhstan</w:t>
      </w:r>
    </w:p>
    <w:p w:rsidR="005A12D0" w:rsidRDefault="00870D99">
      <w:pPr>
        <w:pStyle w:val="22"/>
        <w:framePr w:wrap="none" w:vAnchor="page" w:hAnchor="page" w:x="12367" w:y="1670"/>
        <w:shd w:val="clear" w:color="auto" w:fill="auto"/>
        <w:spacing w:line="170" w:lineRule="exact"/>
      </w:pPr>
      <w:bookmarkStart w:id="1" w:name="bookmark1"/>
      <w:r>
        <w:t xml:space="preserve">Параметры </w:t>
      </w:r>
      <w:r w:rsidRPr="006E7F58">
        <w:rPr>
          <w:lang w:eastAsia="en-US" w:bidi="en-US"/>
        </w:rPr>
        <w:t>©</w:t>
      </w:r>
      <w:bookmarkEnd w:id="1"/>
    </w:p>
    <w:p w:rsidR="005A12D0" w:rsidRPr="006E7F58" w:rsidRDefault="005A12D0">
      <w:pPr>
        <w:framePr w:wrap="none" w:vAnchor="page" w:hAnchor="page" w:x="12520" w:y="2395"/>
        <w:rPr>
          <w:lang w:val="ru-RU"/>
        </w:rPr>
      </w:pPr>
    </w:p>
    <w:p w:rsidR="005A12D0" w:rsidRPr="006E7F58" w:rsidRDefault="00870D99">
      <w:pPr>
        <w:pStyle w:val="20"/>
        <w:framePr w:w="1469" w:h="866" w:hRule="exact" w:wrap="none" w:vAnchor="page" w:hAnchor="page" w:x="12928" w:y="2446"/>
        <w:shd w:val="clear" w:color="auto" w:fill="auto"/>
        <w:spacing w:line="130" w:lineRule="exact"/>
        <w:jc w:val="left"/>
        <w:rPr>
          <w:lang w:val="ru-RU"/>
        </w:rPr>
      </w:pPr>
      <w:r>
        <w:rPr>
          <w:lang w:val="ru-RU" w:eastAsia="ru-RU" w:bidi="ru-RU"/>
        </w:rPr>
        <w:t xml:space="preserve">Параметры </w:t>
      </w:r>
      <w:r>
        <w:t>PlumX</w:t>
      </w:r>
    </w:p>
    <w:p w:rsidR="005A12D0" w:rsidRDefault="00870D99">
      <w:pPr>
        <w:pStyle w:val="60"/>
        <w:framePr w:w="1469" w:h="866" w:hRule="exact" w:wrap="none" w:vAnchor="page" w:hAnchor="page" w:x="12928" w:y="2446"/>
        <w:shd w:val="clear" w:color="auto" w:fill="auto"/>
        <w:spacing w:before="0"/>
      </w:pPr>
      <w:r>
        <w:t xml:space="preserve">Использования, сбор данных, упоминания, записи в соцсетях и цитирования за пределами </w:t>
      </w:r>
      <w:r>
        <w:rPr>
          <w:lang w:val="en-US" w:eastAsia="en-US" w:bidi="en-US"/>
        </w:rPr>
        <w:t>Scopus</w:t>
      </w:r>
      <w:r w:rsidRPr="006E7F58">
        <w:rPr>
          <w:lang w:eastAsia="en-US" w:bidi="en-US"/>
        </w:rPr>
        <w:t>.</w:t>
      </w:r>
    </w:p>
    <w:p w:rsidR="005A12D0" w:rsidRPr="006E7F58" w:rsidRDefault="00870D99">
      <w:pPr>
        <w:pStyle w:val="20"/>
        <w:framePr w:wrap="none" w:vAnchor="page" w:hAnchor="page" w:x="12362" w:y="3406"/>
        <w:shd w:val="clear" w:color="auto" w:fill="auto"/>
        <w:spacing w:line="130" w:lineRule="exact"/>
        <w:jc w:val="left"/>
        <w:rPr>
          <w:lang w:val="ru-RU"/>
        </w:rPr>
      </w:pPr>
      <w:r>
        <w:rPr>
          <w:lang w:val="ru-RU" w:eastAsia="ru-RU" w:bidi="ru-RU"/>
        </w:rPr>
        <w:t>Просмотреть все параметры &gt;</w:t>
      </w:r>
    </w:p>
    <w:p w:rsidR="005A12D0" w:rsidRDefault="00870D99">
      <w:pPr>
        <w:pStyle w:val="70"/>
        <w:framePr w:wrap="none" w:vAnchor="page" w:hAnchor="page" w:x="15669" w:y="2491"/>
        <w:shd w:val="clear" w:color="auto" w:fill="auto"/>
        <w:spacing w:line="80" w:lineRule="exact"/>
      </w:pPr>
      <w:r>
        <w:t>V</w:t>
      </w:r>
    </w:p>
    <w:p w:rsidR="005A12D0" w:rsidRDefault="00870D99">
      <w:pPr>
        <w:pStyle w:val="22"/>
        <w:framePr w:wrap="none" w:vAnchor="page" w:hAnchor="page" w:x="12362" w:y="4012"/>
        <w:shd w:val="clear" w:color="auto" w:fill="auto"/>
        <w:spacing w:line="170" w:lineRule="exact"/>
      </w:pPr>
      <w:bookmarkStart w:id="2" w:name="bookmark2"/>
      <w:r>
        <w:t>Цитирования в о документах</w:t>
      </w:r>
      <w:bookmarkEnd w:id="2"/>
    </w:p>
    <w:p w:rsidR="005A12D0" w:rsidRDefault="00870D99">
      <w:pPr>
        <w:pStyle w:val="22"/>
        <w:framePr w:w="11179" w:h="4110" w:hRule="exact" w:wrap="none" w:vAnchor="page" w:hAnchor="page" w:x="981" w:y="4603"/>
        <w:shd w:val="clear" w:color="auto" w:fill="auto"/>
        <w:tabs>
          <w:tab w:val="left" w:pos="8146"/>
        </w:tabs>
        <w:spacing w:after="37" w:line="170" w:lineRule="exact"/>
        <w:jc w:val="both"/>
      </w:pPr>
      <w:bookmarkStart w:id="3" w:name="bookmark3"/>
      <w:r>
        <w:t>Краткое описание</w:t>
      </w:r>
      <w:r>
        <w:tab/>
      </w:r>
      <w:r>
        <w:rPr>
          <w:lang w:val="en-US" w:eastAsia="en-US" w:bidi="en-US"/>
        </w:rPr>
        <w:t>v</w:t>
      </w:r>
      <w:r w:rsidRPr="006E7F58">
        <w:rPr>
          <w:lang w:eastAsia="en-US" w:bidi="en-US"/>
        </w:rPr>
        <w:t xml:space="preserve"> </w:t>
      </w:r>
      <w:r>
        <w:t xml:space="preserve">Просмотр пристатейных </w:t>
      </w:r>
      <w:r>
        <w:t>ссылок (ю)</w:t>
      </w:r>
      <w:bookmarkEnd w:id="3"/>
    </w:p>
    <w:p w:rsidR="005A12D0" w:rsidRDefault="00870D99">
      <w:pPr>
        <w:pStyle w:val="20"/>
        <w:framePr w:w="11179" w:h="4110" w:hRule="exact" w:wrap="none" w:vAnchor="page" w:hAnchor="page" w:x="981" w:y="4603"/>
        <w:shd w:val="clear" w:color="auto" w:fill="auto"/>
        <w:spacing w:after="194" w:line="187" w:lineRule="exact"/>
        <w:ind w:right="300"/>
        <w:jc w:val="left"/>
      </w:pPr>
      <w:r>
        <w:t xml:space="preserve">The article discusses the use of marketing tools in the telecommunications industry, analyzes the experience of their creation .11 </w:t>
      </w:r>
      <w:r>
        <w:rPr>
          <w:rStyle w:val="23"/>
        </w:rPr>
        <w:t xml:space="preserve">id </w:t>
      </w:r>
      <w:r>
        <w:t>implementation, as well as the role of marketing in this industry. It is simply impossible to imagine the curre</w:t>
      </w:r>
      <w:r>
        <w:t xml:space="preserve">nt modern generation without telecommunication technologies. These technologies are so "ingrained" in our lives that it is simply unrealistic to imagine our existence without them. But some people do not even notice these important modern technologies, so </w:t>
      </w:r>
      <w:r>
        <w:t xml:space="preserve">companies are experiencing difficulties in relation to the position in the market. So let's try in this article to understand what it is and why do we need telecommunications in the modern </w:t>
      </w:r>
      <w:r>
        <w:rPr>
          <w:rStyle w:val="23"/>
        </w:rPr>
        <w:t xml:space="preserve">world? </w:t>
      </w:r>
      <w:r>
        <w:t xml:space="preserve">And </w:t>
      </w:r>
      <w:r>
        <w:rPr>
          <w:rStyle w:val="23"/>
        </w:rPr>
        <w:t xml:space="preserve">is </w:t>
      </w:r>
      <w:r>
        <w:t xml:space="preserve">it worth promoting these telecommunications technologies through marketing communications? Are telecommunications currently being promoted through </w:t>
      </w:r>
      <w:r>
        <w:rPr>
          <w:lang w:val="ru-RU" w:eastAsia="ru-RU" w:bidi="ru-RU"/>
        </w:rPr>
        <w:t>т</w:t>
      </w:r>
      <w:r w:rsidRPr="006E7F58">
        <w:rPr>
          <w:lang w:eastAsia="ru-RU" w:bidi="ru-RU"/>
        </w:rPr>
        <w:t>.</w:t>
      </w:r>
      <w:r>
        <w:rPr>
          <w:lang w:val="ru-RU" w:eastAsia="ru-RU" w:bidi="ru-RU"/>
        </w:rPr>
        <w:t>икепик</w:t>
      </w:r>
      <w:r w:rsidRPr="006E7F58">
        <w:rPr>
          <w:lang w:eastAsia="ru-RU" w:bidi="ru-RU"/>
        </w:rPr>
        <w:t xml:space="preserve"> </w:t>
      </w:r>
      <w:r>
        <w:t xml:space="preserve">tool*? </w:t>
      </w:r>
      <w:r>
        <w:rPr>
          <w:rStyle w:val="27pt0pt"/>
          <w:lang w:val="ru-RU" w:eastAsia="ru-RU" w:bidi="ru-RU"/>
        </w:rPr>
        <w:t>ч</w:t>
      </w:r>
      <w:r w:rsidRPr="006E7F58">
        <w:rPr>
          <w:lang w:eastAsia="ru-RU" w:bidi="ru-RU"/>
        </w:rPr>
        <w:t xml:space="preserve"> </w:t>
      </w:r>
      <w:r>
        <w:t xml:space="preserve">&gt; </w:t>
      </w:r>
      <w:r>
        <w:rPr>
          <w:rStyle w:val="23"/>
        </w:rPr>
        <w:t xml:space="preserve">I </w:t>
      </w:r>
      <w:r>
        <w:t>hr Author., published by EDP Sciences, 2019.</w:t>
      </w:r>
    </w:p>
    <w:p w:rsidR="005A12D0" w:rsidRPr="006E7F58" w:rsidRDefault="00870D99">
      <w:pPr>
        <w:pStyle w:val="22"/>
        <w:framePr w:w="11179" w:h="4110" w:hRule="exact" w:wrap="none" w:vAnchor="page" w:hAnchor="page" w:x="981" w:y="4603"/>
        <w:shd w:val="clear" w:color="auto" w:fill="auto"/>
        <w:spacing w:line="170" w:lineRule="exact"/>
        <w:jc w:val="both"/>
        <w:rPr>
          <w:lang w:val="en-US"/>
        </w:rPr>
      </w:pPr>
      <w:bookmarkStart w:id="4" w:name="bookmark4"/>
      <w:r>
        <w:t>Важность</w:t>
      </w:r>
      <w:r w:rsidRPr="006E7F58">
        <w:rPr>
          <w:lang w:val="en-US"/>
        </w:rPr>
        <w:t xml:space="preserve"> </w:t>
      </w:r>
      <w:r>
        <w:t>темы</w:t>
      </w:r>
      <w:r w:rsidRPr="006E7F58">
        <w:rPr>
          <w:lang w:val="en-US"/>
        </w:rPr>
        <w:t xml:space="preserve"> </w:t>
      </w:r>
      <w:r>
        <w:rPr>
          <w:lang w:val="en-US" w:eastAsia="en-US" w:bidi="en-US"/>
        </w:rPr>
        <w:t>SciVal ©</w:t>
      </w:r>
      <w:bookmarkEnd w:id="4"/>
    </w:p>
    <w:p w:rsidR="005A12D0" w:rsidRDefault="00870D99">
      <w:pPr>
        <w:pStyle w:val="20"/>
        <w:framePr w:w="11179" w:h="4110" w:hRule="exact" w:wrap="none" w:vAnchor="page" w:hAnchor="page" w:x="981" w:y="4603"/>
        <w:shd w:val="clear" w:color="auto" w:fill="auto"/>
        <w:tabs>
          <w:tab w:val="left" w:pos="2717"/>
        </w:tabs>
        <w:spacing w:line="307" w:lineRule="exact"/>
        <w:ind w:right="7680"/>
        <w:jc w:val="left"/>
      </w:pPr>
      <w:r>
        <w:rPr>
          <w:lang w:val="ru-RU" w:eastAsia="ru-RU" w:bidi="ru-RU"/>
        </w:rPr>
        <w:t>Тема</w:t>
      </w:r>
      <w:r w:rsidRPr="006E7F58">
        <w:rPr>
          <w:lang w:eastAsia="ru-RU" w:bidi="ru-RU"/>
        </w:rPr>
        <w:t xml:space="preserve">: </w:t>
      </w:r>
      <w:r>
        <w:t xml:space="preserve">Standardization | Standards | Network externalities </w:t>
      </w:r>
      <w:r>
        <w:rPr>
          <w:lang w:val="ru-RU" w:eastAsia="ru-RU" w:bidi="ru-RU"/>
        </w:rPr>
        <w:t>Процентиль</w:t>
      </w:r>
      <w:r w:rsidRPr="006E7F58">
        <w:rPr>
          <w:lang w:eastAsia="ru-RU" w:bidi="ru-RU"/>
        </w:rPr>
        <w:t xml:space="preserve"> </w:t>
      </w:r>
      <w:r>
        <w:rPr>
          <w:lang w:val="ru-RU" w:eastAsia="ru-RU" w:bidi="ru-RU"/>
        </w:rPr>
        <w:t>важности</w:t>
      </w:r>
      <w:r w:rsidRPr="006E7F58">
        <w:rPr>
          <w:lang w:eastAsia="ru-RU" w:bidi="ru-RU"/>
        </w:rPr>
        <w:t xml:space="preserve">: </w:t>
      </w:r>
      <w:r>
        <w:t>89.436</w:t>
      </w:r>
      <w:r>
        <w:tab/>
        <w:t>©</w:t>
      </w:r>
    </w:p>
    <w:p w:rsidR="005A12D0" w:rsidRPr="006E7F58" w:rsidRDefault="00870D99">
      <w:pPr>
        <w:pStyle w:val="80"/>
        <w:framePr w:w="11179" w:h="4110" w:hRule="exact" w:wrap="none" w:vAnchor="page" w:hAnchor="page" w:x="981" w:y="4603"/>
        <w:shd w:val="clear" w:color="auto" w:fill="auto"/>
        <w:spacing w:before="0" w:line="480" w:lineRule="exact"/>
        <w:rPr>
          <w:lang w:val="ru-RU"/>
        </w:rPr>
      </w:pPr>
      <w:r>
        <w:t>I</w:t>
      </w:r>
    </w:p>
    <w:p w:rsidR="005A12D0" w:rsidRDefault="00870D99">
      <w:pPr>
        <w:pStyle w:val="22"/>
        <w:framePr w:w="11179" w:h="4110" w:hRule="exact" w:wrap="none" w:vAnchor="page" w:hAnchor="page" w:x="981" w:y="4603"/>
        <w:shd w:val="clear" w:color="auto" w:fill="auto"/>
        <w:spacing w:after="175" w:line="170" w:lineRule="exact"/>
        <w:jc w:val="both"/>
      </w:pPr>
      <w:bookmarkStart w:id="5" w:name="bookmark5"/>
      <w:r>
        <w:t>Включенные в указатель ключевые слова</w:t>
      </w:r>
      <w:bookmarkEnd w:id="5"/>
    </w:p>
    <w:p w:rsidR="005A12D0" w:rsidRDefault="00870D99">
      <w:pPr>
        <w:pStyle w:val="90"/>
        <w:framePr w:w="11179" w:h="4110" w:hRule="exact" w:wrap="none" w:vAnchor="page" w:hAnchor="page" w:x="981" w:y="4603"/>
        <w:shd w:val="clear" w:color="auto" w:fill="auto"/>
        <w:tabs>
          <w:tab w:val="left" w:pos="2275"/>
        </w:tabs>
        <w:spacing w:before="0" w:after="305" w:line="120" w:lineRule="exact"/>
      </w:pPr>
      <w:r>
        <w:t>Engineering controlled terms:</w:t>
      </w:r>
      <w:r>
        <w:tab/>
      </w:r>
      <w:r>
        <w:rPr>
          <w:rStyle w:val="91"/>
        </w:rPr>
        <w:t>(Commerce) (Marketing) (Telecommunication industry)</w:t>
      </w:r>
    </w:p>
    <w:p w:rsidR="005A12D0" w:rsidRDefault="00870D99">
      <w:pPr>
        <w:pStyle w:val="90"/>
        <w:framePr w:w="11179" w:h="4110" w:hRule="exact" w:wrap="none" w:vAnchor="page" w:hAnchor="page" w:x="981" w:y="4603"/>
        <w:shd w:val="clear" w:color="auto" w:fill="auto"/>
        <w:spacing w:before="0" w:after="73" w:line="120" w:lineRule="exact"/>
      </w:pPr>
      <w:r>
        <w:t xml:space="preserve">Engineering uncontrolled terms </w:t>
      </w:r>
      <w:r>
        <w:rPr>
          <w:rStyle w:val="91"/>
        </w:rPr>
        <w:t>(Marketing communicat</w:t>
      </w:r>
      <w:r>
        <w:rPr>
          <w:rStyle w:val="91"/>
        </w:rPr>
        <w:t>ions) (Marketing tools) (Modern applications) (Modern techn</w:t>
      </w:r>
      <w:r>
        <w:t xml:space="preserve">ologic.) ( </w:t>
      </w:r>
      <w:r>
        <w:rPr>
          <w:rStyle w:val="92"/>
        </w:rPr>
        <w:t xml:space="preserve">1 </w:t>
      </w:r>
      <w:r>
        <w:t>He</w:t>
      </w:r>
      <w:r>
        <w:rPr>
          <w:rStyle w:val="91"/>
        </w:rPr>
        <w:t>communication technologies) (Telecommunications industry)</w:t>
      </w:r>
    </w:p>
    <w:p w:rsidR="005A12D0" w:rsidRPr="006E7F58" w:rsidRDefault="00870D99">
      <w:pPr>
        <w:pStyle w:val="60"/>
        <w:framePr w:w="11179" w:h="4110" w:hRule="exact" w:wrap="none" w:vAnchor="page" w:hAnchor="page" w:x="981" w:y="4603"/>
        <w:shd w:val="clear" w:color="auto" w:fill="auto"/>
        <w:spacing w:before="0" w:line="110" w:lineRule="exact"/>
        <w:ind w:left="2360"/>
        <w:rPr>
          <w:lang w:val="en-US"/>
        </w:rPr>
      </w:pPr>
      <w:r>
        <w:rPr>
          <w:rStyle w:val="61"/>
        </w:rPr>
        <w:t>(Telecommunications technologies)</w:t>
      </w:r>
    </w:p>
    <w:p w:rsidR="005A12D0" w:rsidRDefault="00870D99">
      <w:pPr>
        <w:pStyle w:val="20"/>
        <w:framePr w:wrap="none" w:vAnchor="page" w:hAnchor="page" w:x="991" w:y="9003"/>
        <w:shd w:val="clear" w:color="auto" w:fill="auto"/>
        <w:spacing w:line="130" w:lineRule="exact"/>
        <w:jc w:val="left"/>
      </w:pPr>
      <w:r>
        <w:t>Engineering main heading:</w:t>
      </w:r>
    </w:p>
    <w:p w:rsidR="005A12D0" w:rsidRPr="006E7F58" w:rsidRDefault="00870D99">
      <w:pPr>
        <w:pStyle w:val="60"/>
        <w:framePr w:wrap="none" w:vAnchor="page" w:hAnchor="page" w:x="3266" w:y="8992"/>
        <w:shd w:val="clear" w:color="auto" w:fill="auto"/>
        <w:spacing w:before="0" w:line="110" w:lineRule="exact"/>
        <w:rPr>
          <w:lang w:val="en-US"/>
        </w:rPr>
      </w:pPr>
      <w:r>
        <w:rPr>
          <w:rStyle w:val="61"/>
        </w:rPr>
        <w:t>(Environmental technology)</w:t>
      </w:r>
      <w:r>
        <w:rPr>
          <w:lang w:val="en-US" w:eastAsia="en-US" w:bidi="en-US"/>
        </w:rPr>
        <w:t>)</w:t>
      </w:r>
    </w:p>
    <w:p w:rsidR="005A12D0" w:rsidRPr="006E7F58" w:rsidRDefault="00870D99">
      <w:pPr>
        <w:pStyle w:val="20"/>
        <w:framePr w:w="2736" w:h="372" w:hRule="exact" w:wrap="none" w:vAnchor="page" w:hAnchor="page" w:x="12352" w:y="4449"/>
        <w:shd w:val="clear" w:color="auto" w:fill="auto"/>
        <w:spacing w:line="158" w:lineRule="exact"/>
        <w:rPr>
          <w:lang w:val="ru-RU"/>
        </w:rPr>
      </w:pPr>
      <w:r>
        <w:rPr>
          <w:lang w:val="ru-RU" w:eastAsia="ru-RU" w:bidi="ru-RU"/>
        </w:rPr>
        <w:t xml:space="preserve">Сообщайте мне, когда этот документ будет цитироваться в </w:t>
      </w:r>
      <w:r>
        <w:t>Scopus</w:t>
      </w:r>
      <w:r w:rsidRPr="006E7F58">
        <w:rPr>
          <w:lang w:val="ru-RU"/>
        </w:rPr>
        <w:t>:</w:t>
      </w:r>
    </w:p>
    <w:p w:rsidR="005A12D0" w:rsidRDefault="00870D99">
      <w:pPr>
        <w:pStyle w:val="60"/>
        <w:framePr w:wrap="none" w:vAnchor="page" w:hAnchor="page" w:x="12434" w:y="5012"/>
        <w:shd w:val="clear" w:color="auto" w:fill="auto"/>
        <w:spacing w:before="0" w:line="110" w:lineRule="exact"/>
      </w:pPr>
      <w:r>
        <w:t>Задать оповещение о цитировании &gt;</w:t>
      </w:r>
    </w:p>
    <w:p w:rsidR="005A12D0" w:rsidRDefault="00870D99">
      <w:pPr>
        <w:pStyle w:val="60"/>
        <w:framePr w:wrap="none" w:vAnchor="page" w:hAnchor="page" w:x="12443" w:y="5333"/>
        <w:shd w:val="clear" w:color="auto" w:fill="auto"/>
        <w:spacing w:before="0" w:line="110" w:lineRule="exact"/>
      </w:pPr>
      <w:r>
        <w:t>Настроить канал цитирования &gt;</w:t>
      </w:r>
    </w:p>
    <w:p w:rsidR="005A12D0" w:rsidRPr="006E7F58" w:rsidRDefault="00870D99">
      <w:pPr>
        <w:pStyle w:val="22"/>
        <w:framePr w:w="3442" w:h="3903" w:hRule="exact" w:wrap="none" w:vAnchor="page" w:hAnchor="page" w:x="12352" w:y="5995"/>
        <w:shd w:val="clear" w:color="auto" w:fill="auto"/>
        <w:spacing w:after="60" w:line="170" w:lineRule="exact"/>
        <w:jc w:val="both"/>
        <w:rPr>
          <w:lang w:val="en-US"/>
        </w:rPr>
      </w:pPr>
      <w:bookmarkStart w:id="6" w:name="bookmark6"/>
      <w:r>
        <w:t>Связанные</w:t>
      </w:r>
      <w:r w:rsidRPr="006E7F58">
        <w:rPr>
          <w:lang w:val="en-US"/>
        </w:rPr>
        <w:t xml:space="preserve"> </w:t>
      </w:r>
      <w:r>
        <w:t>документы</w:t>
      </w:r>
      <w:bookmarkEnd w:id="6"/>
    </w:p>
    <w:p w:rsidR="005A12D0" w:rsidRDefault="00870D99">
      <w:pPr>
        <w:pStyle w:val="20"/>
        <w:framePr w:w="3442" w:h="3903" w:hRule="exact" w:wrap="none" w:vAnchor="page" w:hAnchor="page" w:x="12352" w:y="5995"/>
        <w:shd w:val="clear" w:color="auto" w:fill="auto"/>
        <w:spacing w:line="158" w:lineRule="exact"/>
        <w:jc w:val="left"/>
      </w:pPr>
      <w:r>
        <w:t>Using the product life cycle as a basis for a product- service strategy model</w:t>
      </w:r>
    </w:p>
    <w:p w:rsidR="005A12D0" w:rsidRDefault="00870D99">
      <w:pPr>
        <w:pStyle w:val="20"/>
        <w:framePr w:w="3442" w:h="3903" w:hRule="exact" w:wrap="none" w:vAnchor="page" w:hAnchor="page" w:x="12352" w:y="5995"/>
        <w:shd w:val="clear" w:color="auto" w:fill="auto"/>
        <w:spacing w:line="130" w:lineRule="exact"/>
      </w:pPr>
      <w:r>
        <w:t>Walters, D., Bhattacharjya, J.</w:t>
      </w:r>
    </w:p>
    <w:p w:rsidR="005A12D0" w:rsidRDefault="00870D99">
      <w:pPr>
        <w:pStyle w:val="101"/>
        <w:framePr w:w="3442" w:h="3903" w:hRule="exact" w:wrap="none" w:vAnchor="page" w:hAnchor="page" w:x="12352" w:y="5995"/>
        <w:numPr>
          <w:ilvl w:val="0"/>
          <w:numId w:val="1"/>
        </w:numPr>
        <w:shd w:val="clear" w:color="auto" w:fill="auto"/>
        <w:tabs>
          <w:tab w:val="left" w:pos="379"/>
        </w:tabs>
      </w:pPr>
      <w:r>
        <w:t>IFIP Advances in Information and Communication Technology</w:t>
      </w:r>
    </w:p>
    <w:p w:rsidR="005A12D0" w:rsidRDefault="00870D99">
      <w:pPr>
        <w:pStyle w:val="20"/>
        <w:framePr w:w="3442" w:h="3903" w:hRule="exact" w:wrap="none" w:vAnchor="page" w:hAnchor="page" w:x="12352" w:y="5995"/>
        <w:shd w:val="clear" w:color="auto" w:fill="auto"/>
        <w:spacing w:line="154" w:lineRule="exact"/>
        <w:jc w:val="left"/>
      </w:pPr>
      <w:r>
        <w:t>Echnological management and modern telecommunication market place</w:t>
      </w:r>
    </w:p>
    <w:p w:rsidR="005A12D0" w:rsidRDefault="00870D99">
      <w:pPr>
        <w:pStyle w:val="20"/>
        <w:framePr w:w="3442" w:h="3903" w:hRule="exact" w:wrap="none" w:vAnchor="page" w:hAnchor="page" w:x="12352" w:y="5995"/>
        <w:shd w:val="clear" w:color="auto" w:fill="auto"/>
        <w:spacing w:line="130" w:lineRule="exact"/>
      </w:pPr>
      <w:r>
        <w:t>Raza, M.H., Raza, I.</w:t>
      </w:r>
    </w:p>
    <w:p w:rsidR="005A12D0" w:rsidRDefault="00870D99">
      <w:pPr>
        <w:pStyle w:val="101"/>
        <w:framePr w:w="3442" w:h="3903" w:hRule="exact" w:wrap="none" w:vAnchor="page" w:hAnchor="page" w:x="12352" w:y="5995"/>
        <w:numPr>
          <w:ilvl w:val="0"/>
          <w:numId w:val="1"/>
        </w:numPr>
        <w:shd w:val="clear" w:color="auto" w:fill="auto"/>
        <w:tabs>
          <w:tab w:val="left" w:pos="389"/>
        </w:tabs>
        <w:spacing w:after="66" w:line="140" w:lineRule="exact"/>
        <w:jc w:val="both"/>
      </w:pPr>
      <w:r>
        <w:t>World Applied Sciences Journal</w:t>
      </w:r>
    </w:p>
    <w:p w:rsidR="005A12D0" w:rsidRDefault="00870D99">
      <w:pPr>
        <w:pStyle w:val="20"/>
        <w:framePr w:w="3442" w:h="3903" w:hRule="exact" w:wrap="none" w:vAnchor="page" w:hAnchor="page" w:x="12352" w:y="5995"/>
        <w:shd w:val="clear" w:color="auto" w:fill="auto"/>
        <w:spacing w:line="158" w:lineRule="exact"/>
        <w:jc w:val="left"/>
      </w:pPr>
      <w:r>
        <w:t>Can western-style marketing be applied in transitional economies? a study of co</w:t>
      </w:r>
      <w:r>
        <w:t>nsumer bank marketing in Poland</w:t>
      </w:r>
    </w:p>
    <w:p w:rsidR="005A12D0" w:rsidRDefault="00870D99">
      <w:pPr>
        <w:pStyle w:val="20"/>
        <w:framePr w:w="3442" w:h="3903" w:hRule="exact" w:wrap="none" w:vAnchor="page" w:hAnchor="page" w:x="12352" w:y="5995"/>
        <w:shd w:val="clear" w:color="auto" w:fill="auto"/>
        <w:spacing w:line="130" w:lineRule="exact"/>
      </w:pPr>
      <w:r>
        <w:t>Hill, J., Kennington, C.</w:t>
      </w:r>
    </w:p>
    <w:p w:rsidR="005A12D0" w:rsidRDefault="00870D99">
      <w:pPr>
        <w:pStyle w:val="101"/>
        <w:framePr w:w="3442" w:h="3903" w:hRule="exact" w:wrap="none" w:vAnchor="page" w:hAnchor="page" w:x="12352" w:y="5995"/>
        <w:shd w:val="clear" w:color="auto" w:fill="auto"/>
        <w:spacing w:after="56" w:line="140" w:lineRule="exact"/>
        <w:jc w:val="both"/>
      </w:pPr>
      <w:r>
        <w:rPr>
          <w:rStyle w:val="10Tahoma6pt0pt"/>
          <w:i/>
          <w:iCs/>
        </w:rPr>
        <w:t>0997</w:t>
      </w:r>
      <w:r>
        <w:t>) Journal of East- West Business</w:t>
      </w:r>
    </w:p>
    <w:p w:rsidR="005A12D0" w:rsidRPr="006E7F58" w:rsidRDefault="00870D99">
      <w:pPr>
        <w:pStyle w:val="20"/>
        <w:framePr w:w="3442" w:h="3903" w:hRule="exact" w:wrap="none" w:vAnchor="page" w:hAnchor="page" w:x="12352" w:y="5995"/>
        <w:shd w:val="clear" w:color="auto" w:fill="auto"/>
        <w:spacing w:line="158" w:lineRule="exact"/>
        <w:jc w:val="left"/>
        <w:rPr>
          <w:lang w:val="ru-RU"/>
        </w:rPr>
      </w:pPr>
      <w:r>
        <w:rPr>
          <w:lang w:val="ru-RU" w:eastAsia="ru-RU" w:bidi="ru-RU"/>
        </w:rPr>
        <w:t>Просмотр всех связанных документов исходя из пристатейных ссылок</w:t>
      </w:r>
    </w:p>
    <w:p w:rsidR="005A12D0" w:rsidRPr="006E7F58" w:rsidRDefault="00870D99">
      <w:pPr>
        <w:pStyle w:val="20"/>
        <w:framePr w:w="3442" w:h="3903" w:hRule="exact" w:wrap="none" w:vAnchor="page" w:hAnchor="page" w:x="12352" w:y="5995"/>
        <w:shd w:val="clear" w:color="auto" w:fill="auto"/>
        <w:spacing w:line="158" w:lineRule="exact"/>
        <w:rPr>
          <w:lang w:val="ru-RU"/>
        </w:rPr>
      </w:pPr>
      <w:r>
        <w:rPr>
          <w:lang w:val="ru-RU" w:eastAsia="ru-RU" w:bidi="ru-RU"/>
        </w:rPr>
        <w:t xml:space="preserve">Найти дополнительные связанные документы и </w:t>
      </w:r>
      <w:r>
        <w:t>Scopu</w:t>
      </w:r>
      <w:r w:rsidRPr="006E7F58">
        <w:rPr>
          <w:lang w:val="ru-RU"/>
        </w:rPr>
        <w:t xml:space="preserve">*. </w:t>
      </w:r>
      <w:r>
        <w:rPr>
          <w:lang w:val="ru-RU" w:eastAsia="ru-RU" w:bidi="ru-RU"/>
        </w:rPr>
        <w:t>исходя из следующего параметра:</w:t>
      </w:r>
    </w:p>
    <w:p w:rsidR="005A12D0" w:rsidRPr="006E7F58" w:rsidRDefault="00870D99">
      <w:pPr>
        <w:pStyle w:val="20"/>
        <w:framePr w:wrap="none" w:vAnchor="page" w:hAnchor="page" w:x="12352" w:y="9987"/>
        <w:shd w:val="clear" w:color="auto" w:fill="auto"/>
        <w:spacing w:line="130" w:lineRule="exact"/>
        <w:jc w:val="left"/>
        <w:rPr>
          <w:lang w:val="ru-RU"/>
        </w:rPr>
      </w:pPr>
      <w:r>
        <w:rPr>
          <w:lang w:val="ru-RU" w:eastAsia="ru-RU" w:bidi="ru-RU"/>
        </w:rPr>
        <w:t xml:space="preserve">Авторы &gt; </w:t>
      </w:r>
      <w:r>
        <w:rPr>
          <w:lang w:val="ru-RU" w:eastAsia="ru-RU" w:bidi="ru-RU"/>
        </w:rPr>
        <w:t>Ключевые слова &gt;</w:t>
      </w:r>
    </w:p>
    <w:p w:rsidR="005A12D0" w:rsidRPr="006E7F58" w:rsidRDefault="00870D99">
      <w:pPr>
        <w:pStyle w:val="20"/>
        <w:framePr w:w="2429" w:h="512" w:hRule="exact" w:wrap="none" w:vAnchor="page" w:hAnchor="page" w:x="1024" w:y="10477"/>
        <w:shd w:val="clear" w:color="auto" w:fill="auto"/>
        <w:spacing w:line="154" w:lineRule="exact"/>
        <w:rPr>
          <w:lang w:val="ru-RU"/>
        </w:rPr>
      </w:pPr>
      <w:r>
        <w:t>ISSN</w:t>
      </w:r>
      <w:r w:rsidRPr="006E7F58">
        <w:rPr>
          <w:lang w:val="ru-RU"/>
        </w:rPr>
        <w:t xml:space="preserve">: </w:t>
      </w:r>
      <w:r>
        <w:rPr>
          <w:lang w:val="ru-RU" w:eastAsia="ru-RU" w:bidi="ru-RU"/>
        </w:rPr>
        <w:t>25550403</w:t>
      </w:r>
    </w:p>
    <w:p w:rsidR="005A12D0" w:rsidRPr="006E7F58" w:rsidRDefault="00870D99">
      <w:pPr>
        <w:pStyle w:val="20"/>
        <w:framePr w:w="2429" w:h="512" w:hRule="exact" w:wrap="none" w:vAnchor="page" w:hAnchor="page" w:x="1024" w:y="10477"/>
        <w:shd w:val="clear" w:color="auto" w:fill="auto"/>
        <w:spacing w:line="154" w:lineRule="exact"/>
        <w:rPr>
          <w:lang w:val="ru-RU"/>
        </w:rPr>
      </w:pPr>
      <w:r>
        <w:rPr>
          <w:lang w:val="ru-RU" w:eastAsia="ru-RU" w:bidi="ru-RU"/>
        </w:rPr>
        <w:t xml:space="preserve">Тип источника: </w:t>
      </w:r>
      <w:r>
        <w:t>Conference</w:t>
      </w:r>
      <w:r w:rsidRPr="006E7F58">
        <w:rPr>
          <w:lang w:val="ru-RU"/>
        </w:rPr>
        <w:t xml:space="preserve"> </w:t>
      </w:r>
      <w:r>
        <w:t>Proceeding</w:t>
      </w:r>
      <w:r w:rsidRPr="006E7F58">
        <w:rPr>
          <w:lang w:val="ru-RU"/>
        </w:rPr>
        <w:t xml:space="preserve"> </w:t>
      </w:r>
      <w:r>
        <w:rPr>
          <w:lang w:val="ru-RU" w:eastAsia="ru-RU" w:bidi="ru-RU"/>
        </w:rPr>
        <w:t xml:space="preserve">Язык оригинала: </w:t>
      </w:r>
      <w:r>
        <w:t>English</w:t>
      </w:r>
    </w:p>
    <w:p w:rsidR="005A12D0" w:rsidRPr="006E7F58" w:rsidRDefault="00870D99">
      <w:pPr>
        <w:pStyle w:val="20"/>
        <w:framePr w:w="2256" w:h="687" w:hRule="exact" w:wrap="none" w:vAnchor="page" w:hAnchor="page" w:x="5723" w:y="10458"/>
        <w:shd w:val="clear" w:color="auto" w:fill="auto"/>
        <w:spacing w:line="154" w:lineRule="exact"/>
        <w:jc w:val="left"/>
        <w:rPr>
          <w:lang w:val="ru-RU"/>
        </w:rPr>
      </w:pPr>
      <w:r>
        <w:t>DOI</w:t>
      </w:r>
      <w:r w:rsidRPr="006E7F58">
        <w:rPr>
          <w:lang w:val="ru-RU"/>
        </w:rPr>
        <w:t xml:space="preserve">: </w:t>
      </w:r>
      <w:r>
        <w:t>io</w:t>
      </w:r>
      <w:r w:rsidRPr="006E7F58">
        <w:rPr>
          <w:lang w:val="ru-RU"/>
        </w:rPr>
        <w:t>.</w:t>
      </w:r>
      <w:r>
        <w:t>iO</w:t>
      </w:r>
      <w:r w:rsidRPr="006E7F58">
        <w:rPr>
          <w:lang w:val="ru-RU"/>
        </w:rPr>
        <w:t>5</w:t>
      </w:r>
      <w:r>
        <w:t>i</w:t>
      </w:r>
      <w:r w:rsidRPr="006E7F58">
        <w:rPr>
          <w:lang w:val="ru-RU"/>
        </w:rPr>
        <w:t>/</w:t>
      </w:r>
      <w:r>
        <w:t>e</w:t>
      </w:r>
      <w:r w:rsidRPr="006E7F58">
        <w:rPr>
          <w:lang w:val="ru-RU"/>
        </w:rPr>
        <w:t>3</w:t>
      </w:r>
      <w:r>
        <w:t>SC</w:t>
      </w:r>
      <w:r w:rsidRPr="006E7F58">
        <w:rPr>
          <w:lang w:val="ru-RU"/>
        </w:rPr>
        <w:t>0</w:t>
      </w:r>
      <w:r>
        <w:t>nf</w:t>
      </w:r>
      <w:r w:rsidRPr="006E7F58">
        <w:rPr>
          <w:lang w:val="ru-RU"/>
        </w:rPr>
        <w:t>/2</w:t>
      </w:r>
      <w:r>
        <w:t>Oi</w:t>
      </w:r>
      <w:r w:rsidRPr="006E7F58">
        <w:rPr>
          <w:lang w:val="ru-RU"/>
        </w:rPr>
        <w:t>9</w:t>
      </w:r>
      <w:r>
        <w:t>i</w:t>
      </w:r>
      <w:r w:rsidRPr="006E7F58">
        <w:rPr>
          <w:lang w:val="ru-RU"/>
        </w:rPr>
        <w:t>35</w:t>
      </w:r>
      <w:r>
        <w:t>O</w:t>
      </w:r>
      <w:r w:rsidRPr="006E7F58">
        <w:rPr>
          <w:lang w:val="ru-RU"/>
        </w:rPr>
        <w:t>4</w:t>
      </w:r>
      <w:r>
        <w:t>O</w:t>
      </w:r>
      <w:r w:rsidRPr="006E7F58">
        <w:rPr>
          <w:lang w:val="ru-RU"/>
        </w:rPr>
        <w:t xml:space="preserve">24 </w:t>
      </w:r>
      <w:r>
        <w:rPr>
          <w:lang w:val="ru-RU" w:eastAsia="ru-RU" w:bidi="ru-RU"/>
        </w:rPr>
        <w:t xml:space="preserve">Тип документа: </w:t>
      </w:r>
      <w:r>
        <w:t>Conference</w:t>
      </w:r>
      <w:r w:rsidRPr="006E7F58">
        <w:rPr>
          <w:lang w:val="ru-RU"/>
        </w:rPr>
        <w:t xml:space="preserve"> </w:t>
      </w:r>
      <w:r>
        <w:t>Paper</w:t>
      </w:r>
      <w:r w:rsidRPr="006E7F58">
        <w:rPr>
          <w:lang w:val="ru-RU"/>
        </w:rPr>
        <w:t xml:space="preserve"> </w:t>
      </w:r>
      <w:r>
        <w:rPr>
          <w:lang w:val="ru-RU" w:eastAsia="ru-RU" w:bidi="ru-RU"/>
        </w:rPr>
        <w:t xml:space="preserve">Редакторы тома: </w:t>
      </w:r>
      <w:r>
        <w:t>Rudoy</w:t>
      </w:r>
      <w:r w:rsidRPr="006E7F58">
        <w:rPr>
          <w:lang w:val="ru-RU"/>
        </w:rPr>
        <w:t xml:space="preserve"> </w:t>
      </w:r>
      <w:r>
        <w:t>D</w:t>
      </w:r>
      <w:r w:rsidRPr="006E7F58">
        <w:rPr>
          <w:lang w:val="ru-RU"/>
        </w:rPr>
        <w:t>.,</w:t>
      </w:r>
      <w:r>
        <w:t>Murgul</w:t>
      </w:r>
      <w:r w:rsidRPr="006E7F58">
        <w:rPr>
          <w:lang w:val="ru-RU"/>
        </w:rPr>
        <w:t xml:space="preserve"> </w:t>
      </w:r>
      <w:r>
        <w:rPr>
          <w:lang w:val="ru-RU" w:eastAsia="ru-RU" w:bidi="ru-RU"/>
        </w:rPr>
        <w:t xml:space="preserve">V. Издатель: </w:t>
      </w:r>
      <w:r>
        <w:t>EDP</w:t>
      </w:r>
      <w:r w:rsidRPr="006E7F58">
        <w:rPr>
          <w:lang w:val="ru-RU"/>
        </w:rPr>
        <w:t xml:space="preserve"> </w:t>
      </w:r>
      <w:r>
        <w:t>Sciences</w:t>
      </w:r>
    </w:p>
    <w:p w:rsidR="005A12D0" w:rsidRDefault="00870D99">
      <w:pPr>
        <w:pStyle w:val="22"/>
        <w:framePr w:wrap="none" w:vAnchor="page" w:hAnchor="page" w:x="1087" w:y="11381"/>
        <w:shd w:val="clear" w:color="auto" w:fill="auto"/>
        <w:spacing w:line="170" w:lineRule="exact"/>
      </w:pPr>
      <w:bookmarkStart w:id="7" w:name="bookmark7"/>
      <w:r>
        <w:t>Пристатейные ссылки (ю)</w:t>
      </w:r>
      <w:bookmarkEnd w:id="7"/>
    </w:p>
    <w:p w:rsidR="005A12D0" w:rsidRPr="006E7F58" w:rsidRDefault="00870D99">
      <w:pPr>
        <w:pStyle w:val="20"/>
        <w:framePr w:wrap="none" w:vAnchor="page" w:hAnchor="page" w:x="9266" w:y="11365"/>
        <w:shd w:val="clear" w:color="auto" w:fill="auto"/>
        <w:spacing w:line="130" w:lineRule="exact"/>
        <w:jc w:val="left"/>
        <w:rPr>
          <w:lang w:val="ru-RU"/>
        </w:rPr>
      </w:pPr>
      <w:r>
        <w:rPr>
          <w:lang w:val="ru-RU" w:eastAsia="ru-RU" w:bidi="ru-RU"/>
        </w:rPr>
        <w:t>Просмотреть в ф</w:t>
      </w:r>
      <w:r>
        <w:rPr>
          <w:lang w:val="ru-RU" w:eastAsia="ru-RU" w:bidi="ru-RU"/>
        </w:rPr>
        <w:t>ормате результатов поиска &gt;</w:t>
      </w:r>
    </w:p>
    <w:p w:rsidR="005A12D0" w:rsidRPr="006E7F58" w:rsidRDefault="005A12D0">
      <w:pPr>
        <w:rPr>
          <w:sz w:val="2"/>
          <w:szCs w:val="2"/>
          <w:lang w:val="ru-RU"/>
        </w:rPr>
      </w:pPr>
    </w:p>
    <w:sectPr w:rsidR="005A12D0" w:rsidRPr="006E7F58" w:rsidSect="005A12D0">
      <w:pgSz w:w="16840" w:h="11900" w:orient="landscape"/>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D99" w:rsidRDefault="00870D99" w:rsidP="005A12D0">
      <w:r>
        <w:separator/>
      </w:r>
    </w:p>
  </w:endnote>
  <w:endnote w:type="continuationSeparator" w:id="1">
    <w:p w:rsidR="00870D99" w:rsidRDefault="00870D99" w:rsidP="005A12D0">
      <w:r>
        <w:continuationSeparator/>
      </w:r>
    </w:p>
  </w:endnote>
</w:endnotes>
</file>

<file path=word/fontTable.xml><?xml version="1.0" encoding="utf-8"?>
<w:fonts xmlns:r="http://schemas.openxmlformats.org/officeDocument/2006/relationships" xmlns:w="http://schemas.openxmlformats.org/wordprocessingml/2006/main">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D99" w:rsidRDefault="00870D99"/>
  </w:footnote>
  <w:footnote w:type="continuationSeparator" w:id="1">
    <w:p w:rsidR="00870D99" w:rsidRDefault="00870D9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A1DD1"/>
    <w:multiLevelType w:val="multilevel"/>
    <w:tmpl w:val="EC565AA2"/>
    <w:lvl w:ilvl="0">
      <w:start w:val="2012"/>
      <w:numFmt w:val="decimal"/>
      <w:lvlText w:val="(%1)"/>
      <w:lvlJc w:val="left"/>
      <w:rPr>
        <w:rFonts w:ascii="Candara" w:eastAsia="Candara" w:hAnsi="Candara" w:cs="Candara"/>
        <w:b w:val="0"/>
        <w:bCs w:val="0"/>
        <w:i/>
        <w:iCs/>
        <w:smallCaps w:val="0"/>
        <w:strike w:val="0"/>
        <w:color w:val="000000"/>
        <w:spacing w:val="-1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oNotDisplayPageBoundaries/>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5A12D0"/>
    <w:rsid w:val="005A12D0"/>
    <w:rsid w:val="006E7F58"/>
    <w:rsid w:val="00870D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A12D0"/>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A12D0"/>
    <w:rPr>
      <w:color w:val="0066CC"/>
      <w:u w:val="single"/>
    </w:rPr>
  </w:style>
  <w:style w:type="character" w:customStyle="1" w:styleId="3">
    <w:name w:val="Основной текст (3)_"/>
    <w:basedOn w:val="a0"/>
    <w:link w:val="30"/>
    <w:rsid w:val="005A12D0"/>
    <w:rPr>
      <w:rFonts w:ascii="Candara" w:eastAsia="Candara" w:hAnsi="Candara" w:cs="Candara"/>
      <w:b w:val="0"/>
      <w:bCs w:val="0"/>
      <w:i w:val="0"/>
      <w:iCs w:val="0"/>
      <w:smallCaps w:val="0"/>
      <w:strike w:val="0"/>
      <w:sz w:val="21"/>
      <w:szCs w:val="21"/>
      <w:u w:val="none"/>
    </w:rPr>
  </w:style>
  <w:style w:type="character" w:customStyle="1" w:styleId="3Garamond15pt-1pt">
    <w:name w:val="Основной текст (3) + Garamond;15 pt;Полужирный;Интервал -1 pt"/>
    <w:basedOn w:val="3"/>
    <w:rsid w:val="005A12D0"/>
    <w:rPr>
      <w:rFonts w:ascii="Garamond" w:eastAsia="Garamond" w:hAnsi="Garamond" w:cs="Garamond"/>
      <w:b/>
      <w:bCs/>
      <w:color w:val="000000"/>
      <w:spacing w:val="-20"/>
      <w:w w:val="100"/>
      <w:position w:val="0"/>
      <w:sz w:val="30"/>
      <w:szCs w:val="30"/>
      <w:lang w:val="en-US" w:eastAsia="en-US" w:bidi="en-US"/>
    </w:rPr>
  </w:style>
  <w:style w:type="character" w:customStyle="1" w:styleId="365pt">
    <w:name w:val="Основной текст (3) + 6;5 pt"/>
    <w:basedOn w:val="3"/>
    <w:rsid w:val="005A12D0"/>
    <w:rPr>
      <w:color w:val="000000"/>
      <w:spacing w:val="0"/>
      <w:w w:val="100"/>
      <w:position w:val="0"/>
      <w:sz w:val="13"/>
      <w:szCs w:val="13"/>
      <w:lang w:val="en-US" w:eastAsia="en-US" w:bidi="en-US"/>
    </w:rPr>
  </w:style>
  <w:style w:type="character" w:customStyle="1" w:styleId="4">
    <w:name w:val="Основной текст (4)_"/>
    <w:basedOn w:val="a0"/>
    <w:link w:val="40"/>
    <w:rsid w:val="005A12D0"/>
    <w:rPr>
      <w:rFonts w:ascii="Candara" w:eastAsia="Candara" w:hAnsi="Candara" w:cs="Candara"/>
      <w:b w:val="0"/>
      <w:bCs w:val="0"/>
      <w:i w:val="0"/>
      <w:iCs w:val="0"/>
      <w:smallCaps w:val="0"/>
      <w:strike w:val="0"/>
      <w:sz w:val="14"/>
      <w:szCs w:val="14"/>
      <w:u w:val="none"/>
    </w:rPr>
  </w:style>
  <w:style w:type="character" w:customStyle="1" w:styleId="5">
    <w:name w:val="Основной текст (5)_"/>
    <w:basedOn w:val="a0"/>
    <w:link w:val="50"/>
    <w:rsid w:val="005A12D0"/>
    <w:rPr>
      <w:rFonts w:ascii="Constantia" w:eastAsia="Constantia" w:hAnsi="Constantia" w:cs="Constantia"/>
      <w:b w:val="0"/>
      <w:bCs w:val="0"/>
      <w:i w:val="0"/>
      <w:iCs w:val="0"/>
      <w:smallCaps w:val="0"/>
      <w:strike w:val="0"/>
      <w:sz w:val="15"/>
      <w:szCs w:val="15"/>
      <w:u w:val="none"/>
    </w:rPr>
  </w:style>
  <w:style w:type="character" w:customStyle="1" w:styleId="5Garamond85pt1pt">
    <w:name w:val="Основной текст (5) + Garamond;8;5 pt;Курсив;Интервал 1 pt"/>
    <w:basedOn w:val="5"/>
    <w:rsid w:val="005A12D0"/>
    <w:rPr>
      <w:rFonts w:ascii="Garamond" w:eastAsia="Garamond" w:hAnsi="Garamond" w:cs="Garamond"/>
      <w:i/>
      <w:iCs/>
      <w:color w:val="000000"/>
      <w:spacing w:val="20"/>
      <w:w w:val="100"/>
      <w:position w:val="0"/>
      <w:sz w:val="17"/>
      <w:szCs w:val="17"/>
      <w:lang w:val="en-US" w:eastAsia="en-US" w:bidi="en-US"/>
    </w:rPr>
  </w:style>
  <w:style w:type="character" w:customStyle="1" w:styleId="1">
    <w:name w:val="Заголовок №1_"/>
    <w:basedOn w:val="a0"/>
    <w:link w:val="10"/>
    <w:rsid w:val="005A12D0"/>
    <w:rPr>
      <w:rFonts w:ascii="Tahoma" w:eastAsia="Tahoma" w:hAnsi="Tahoma" w:cs="Tahoma"/>
      <w:b w:val="0"/>
      <w:bCs w:val="0"/>
      <w:i w:val="0"/>
      <w:iCs w:val="0"/>
      <w:smallCaps w:val="0"/>
      <w:strike w:val="0"/>
      <w:sz w:val="34"/>
      <w:szCs w:val="34"/>
      <w:u w:val="none"/>
      <w:lang w:val="ru-RU" w:eastAsia="ru-RU" w:bidi="ru-RU"/>
    </w:rPr>
  </w:style>
  <w:style w:type="character" w:customStyle="1" w:styleId="2">
    <w:name w:val="Основной текст (2)_"/>
    <w:basedOn w:val="a0"/>
    <w:link w:val="20"/>
    <w:rsid w:val="005A12D0"/>
    <w:rPr>
      <w:rFonts w:ascii="Candara" w:eastAsia="Candara" w:hAnsi="Candara" w:cs="Candara"/>
      <w:b w:val="0"/>
      <w:bCs w:val="0"/>
      <w:i w:val="0"/>
      <w:iCs w:val="0"/>
      <w:smallCaps w:val="0"/>
      <w:strike w:val="0"/>
      <w:sz w:val="13"/>
      <w:szCs w:val="13"/>
      <w:u w:val="none"/>
    </w:rPr>
  </w:style>
  <w:style w:type="character" w:customStyle="1" w:styleId="210pt">
    <w:name w:val="Основной текст (2) + 10 pt"/>
    <w:basedOn w:val="2"/>
    <w:rsid w:val="005A12D0"/>
    <w:rPr>
      <w:color w:val="000000"/>
      <w:spacing w:val="0"/>
      <w:w w:val="100"/>
      <w:position w:val="0"/>
      <w:sz w:val="20"/>
      <w:szCs w:val="20"/>
      <w:lang w:val="en-US" w:eastAsia="en-US" w:bidi="en-US"/>
    </w:rPr>
  </w:style>
  <w:style w:type="character" w:customStyle="1" w:styleId="27pt0pt">
    <w:name w:val="Основной текст (2) + 7 pt;Курсив;Интервал 0 pt"/>
    <w:basedOn w:val="2"/>
    <w:rsid w:val="005A12D0"/>
    <w:rPr>
      <w:i/>
      <w:iCs/>
      <w:color w:val="000000"/>
      <w:spacing w:val="-10"/>
      <w:w w:val="100"/>
      <w:position w:val="0"/>
      <w:sz w:val="14"/>
      <w:szCs w:val="14"/>
      <w:lang w:val="en-US" w:eastAsia="en-US" w:bidi="en-US"/>
    </w:rPr>
  </w:style>
  <w:style w:type="character" w:customStyle="1" w:styleId="21">
    <w:name w:val="Заголовок №2_"/>
    <w:basedOn w:val="a0"/>
    <w:link w:val="22"/>
    <w:rsid w:val="005A12D0"/>
    <w:rPr>
      <w:rFonts w:ascii="Candara" w:eastAsia="Candara" w:hAnsi="Candara" w:cs="Candara"/>
      <w:b w:val="0"/>
      <w:bCs w:val="0"/>
      <w:i w:val="0"/>
      <w:iCs w:val="0"/>
      <w:smallCaps w:val="0"/>
      <w:strike w:val="0"/>
      <w:sz w:val="17"/>
      <w:szCs w:val="17"/>
      <w:u w:val="none"/>
      <w:lang w:val="ru-RU" w:eastAsia="ru-RU" w:bidi="ru-RU"/>
    </w:rPr>
  </w:style>
  <w:style w:type="character" w:customStyle="1" w:styleId="a4">
    <w:name w:val="Другое_"/>
    <w:basedOn w:val="a0"/>
    <w:link w:val="a5"/>
    <w:rsid w:val="005A12D0"/>
    <w:rPr>
      <w:rFonts w:ascii="Times New Roman" w:eastAsia="Times New Roman" w:hAnsi="Times New Roman" w:cs="Times New Roman"/>
      <w:b w:val="0"/>
      <w:bCs w:val="0"/>
      <w:i w:val="0"/>
      <w:iCs w:val="0"/>
      <w:smallCaps w:val="0"/>
      <w:strike w:val="0"/>
      <w:sz w:val="20"/>
      <w:szCs w:val="20"/>
      <w:u w:val="none"/>
    </w:rPr>
  </w:style>
  <w:style w:type="character" w:customStyle="1" w:styleId="6">
    <w:name w:val="Основной текст (6)_"/>
    <w:basedOn w:val="a0"/>
    <w:link w:val="60"/>
    <w:rsid w:val="005A12D0"/>
    <w:rPr>
      <w:rFonts w:ascii="Candara" w:eastAsia="Candara" w:hAnsi="Candara" w:cs="Candara"/>
      <w:b w:val="0"/>
      <w:bCs w:val="0"/>
      <w:i w:val="0"/>
      <w:iCs w:val="0"/>
      <w:smallCaps w:val="0"/>
      <w:strike w:val="0"/>
      <w:sz w:val="11"/>
      <w:szCs w:val="11"/>
      <w:u w:val="none"/>
      <w:lang w:val="ru-RU" w:eastAsia="ru-RU" w:bidi="ru-RU"/>
    </w:rPr>
  </w:style>
  <w:style w:type="character" w:customStyle="1" w:styleId="7">
    <w:name w:val="Основной текст (7)_"/>
    <w:basedOn w:val="a0"/>
    <w:link w:val="70"/>
    <w:rsid w:val="005A12D0"/>
    <w:rPr>
      <w:rFonts w:ascii="Garamond" w:eastAsia="Garamond" w:hAnsi="Garamond" w:cs="Garamond"/>
      <w:b w:val="0"/>
      <w:bCs w:val="0"/>
      <w:i w:val="0"/>
      <w:iCs w:val="0"/>
      <w:smallCaps w:val="0"/>
      <w:strike w:val="0"/>
      <w:sz w:val="8"/>
      <w:szCs w:val="8"/>
      <w:u w:val="none"/>
      <w:lang w:val="ru-RU" w:eastAsia="ru-RU" w:bidi="ru-RU"/>
    </w:rPr>
  </w:style>
  <w:style w:type="character" w:customStyle="1" w:styleId="23">
    <w:name w:val="Основной текст (2)"/>
    <w:basedOn w:val="2"/>
    <w:rsid w:val="005A12D0"/>
    <w:rPr>
      <w:color w:val="000000"/>
      <w:spacing w:val="0"/>
      <w:w w:val="100"/>
      <w:position w:val="0"/>
      <w:lang w:val="en-US" w:eastAsia="en-US" w:bidi="en-US"/>
    </w:rPr>
  </w:style>
  <w:style w:type="character" w:customStyle="1" w:styleId="8">
    <w:name w:val="Основной текст (8)_"/>
    <w:basedOn w:val="a0"/>
    <w:link w:val="80"/>
    <w:rsid w:val="005A12D0"/>
    <w:rPr>
      <w:rFonts w:ascii="Franklin Gothic Medium" w:eastAsia="Franklin Gothic Medium" w:hAnsi="Franklin Gothic Medium" w:cs="Franklin Gothic Medium"/>
      <w:b w:val="0"/>
      <w:bCs w:val="0"/>
      <w:i w:val="0"/>
      <w:iCs w:val="0"/>
      <w:smallCaps w:val="0"/>
      <w:strike w:val="0"/>
      <w:sz w:val="48"/>
      <w:szCs w:val="48"/>
      <w:u w:val="none"/>
    </w:rPr>
  </w:style>
  <w:style w:type="character" w:customStyle="1" w:styleId="9">
    <w:name w:val="Основной текст (9)_"/>
    <w:basedOn w:val="a0"/>
    <w:link w:val="90"/>
    <w:rsid w:val="005A12D0"/>
    <w:rPr>
      <w:rFonts w:ascii="Candara" w:eastAsia="Candara" w:hAnsi="Candara" w:cs="Candara"/>
      <w:b w:val="0"/>
      <w:bCs w:val="0"/>
      <w:i w:val="0"/>
      <w:iCs w:val="0"/>
      <w:smallCaps w:val="0"/>
      <w:strike w:val="0"/>
      <w:sz w:val="12"/>
      <w:szCs w:val="12"/>
      <w:u w:val="none"/>
    </w:rPr>
  </w:style>
  <w:style w:type="character" w:customStyle="1" w:styleId="91">
    <w:name w:val="Основной текст (9)"/>
    <w:basedOn w:val="9"/>
    <w:rsid w:val="005A12D0"/>
    <w:rPr>
      <w:color w:val="000000"/>
      <w:spacing w:val="0"/>
      <w:w w:val="100"/>
      <w:position w:val="0"/>
      <w:u w:val="single"/>
      <w:lang w:val="en-US" w:eastAsia="en-US" w:bidi="en-US"/>
    </w:rPr>
  </w:style>
  <w:style w:type="character" w:customStyle="1" w:styleId="92">
    <w:name w:val="Основной текст (9)"/>
    <w:basedOn w:val="9"/>
    <w:rsid w:val="005A12D0"/>
    <w:rPr>
      <w:color w:val="000000"/>
      <w:spacing w:val="0"/>
      <w:w w:val="100"/>
      <w:position w:val="0"/>
      <w:lang w:val="en-US" w:eastAsia="en-US" w:bidi="en-US"/>
    </w:rPr>
  </w:style>
  <w:style w:type="character" w:customStyle="1" w:styleId="61">
    <w:name w:val="Основной текст (6)"/>
    <w:basedOn w:val="6"/>
    <w:rsid w:val="005A12D0"/>
    <w:rPr>
      <w:color w:val="000000"/>
      <w:spacing w:val="0"/>
      <w:w w:val="100"/>
      <w:position w:val="0"/>
      <w:u w:val="single"/>
      <w:lang w:val="en-US" w:eastAsia="en-US" w:bidi="en-US"/>
    </w:rPr>
  </w:style>
  <w:style w:type="character" w:customStyle="1" w:styleId="100">
    <w:name w:val="Основной текст (10)_"/>
    <w:basedOn w:val="a0"/>
    <w:link w:val="101"/>
    <w:rsid w:val="005A12D0"/>
    <w:rPr>
      <w:rFonts w:ascii="Candara" w:eastAsia="Candara" w:hAnsi="Candara" w:cs="Candara"/>
      <w:b w:val="0"/>
      <w:bCs w:val="0"/>
      <w:i/>
      <w:iCs/>
      <w:smallCaps w:val="0"/>
      <w:strike w:val="0"/>
      <w:spacing w:val="-10"/>
      <w:sz w:val="14"/>
      <w:szCs w:val="14"/>
      <w:u w:val="none"/>
    </w:rPr>
  </w:style>
  <w:style w:type="character" w:customStyle="1" w:styleId="10Tahoma6pt0pt">
    <w:name w:val="Основной текст (10) + Tahoma;6 pt;Интервал 0 pt"/>
    <w:basedOn w:val="100"/>
    <w:rsid w:val="005A12D0"/>
    <w:rPr>
      <w:rFonts w:ascii="Tahoma" w:eastAsia="Tahoma" w:hAnsi="Tahoma" w:cs="Tahoma"/>
      <w:color w:val="000000"/>
      <w:spacing w:val="0"/>
      <w:w w:val="100"/>
      <w:position w:val="0"/>
      <w:sz w:val="12"/>
      <w:szCs w:val="12"/>
      <w:lang w:val="en-US" w:eastAsia="en-US" w:bidi="en-US"/>
    </w:rPr>
  </w:style>
  <w:style w:type="paragraph" w:customStyle="1" w:styleId="30">
    <w:name w:val="Основной текст (3)"/>
    <w:basedOn w:val="a"/>
    <w:link w:val="3"/>
    <w:rsid w:val="005A12D0"/>
    <w:pPr>
      <w:shd w:val="clear" w:color="auto" w:fill="FFFFFF"/>
      <w:spacing w:line="0" w:lineRule="atLeast"/>
    </w:pPr>
    <w:rPr>
      <w:rFonts w:ascii="Candara" w:eastAsia="Candara" w:hAnsi="Candara" w:cs="Candara"/>
      <w:sz w:val="21"/>
      <w:szCs w:val="21"/>
    </w:rPr>
  </w:style>
  <w:style w:type="paragraph" w:customStyle="1" w:styleId="40">
    <w:name w:val="Основной текст (4)"/>
    <w:basedOn w:val="a"/>
    <w:link w:val="4"/>
    <w:rsid w:val="005A12D0"/>
    <w:pPr>
      <w:shd w:val="clear" w:color="auto" w:fill="FFFFFF"/>
      <w:spacing w:line="0" w:lineRule="atLeast"/>
    </w:pPr>
    <w:rPr>
      <w:rFonts w:ascii="Candara" w:eastAsia="Candara" w:hAnsi="Candara" w:cs="Candara"/>
      <w:sz w:val="14"/>
      <w:szCs w:val="14"/>
    </w:rPr>
  </w:style>
  <w:style w:type="paragraph" w:customStyle="1" w:styleId="50">
    <w:name w:val="Основной текст (5)"/>
    <w:basedOn w:val="a"/>
    <w:link w:val="5"/>
    <w:rsid w:val="005A12D0"/>
    <w:pPr>
      <w:shd w:val="clear" w:color="auto" w:fill="FFFFFF"/>
      <w:spacing w:line="0" w:lineRule="atLeast"/>
    </w:pPr>
    <w:rPr>
      <w:rFonts w:ascii="Constantia" w:eastAsia="Constantia" w:hAnsi="Constantia" w:cs="Constantia"/>
      <w:sz w:val="15"/>
      <w:szCs w:val="15"/>
    </w:rPr>
  </w:style>
  <w:style w:type="paragraph" w:customStyle="1" w:styleId="10">
    <w:name w:val="Заголовок №1"/>
    <w:basedOn w:val="a"/>
    <w:link w:val="1"/>
    <w:rsid w:val="005A12D0"/>
    <w:pPr>
      <w:shd w:val="clear" w:color="auto" w:fill="FFFFFF"/>
      <w:spacing w:line="0" w:lineRule="atLeast"/>
      <w:outlineLvl w:val="0"/>
    </w:pPr>
    <w:rPr>
      <w:rFonts w:ascii="Tahoma" w:eastAsia="Tahoma" w:hAnsi="Tahoma" w:cs="Tahoma"/>
      <w:sz w:val="34"/>
      <w:szCs w:val="34"/>
      <w:lang w:val="ru-RU" w:eastAsia="ru-RU" w:bidi="ru-RU"/>
    </w:rPr>
  </w:style>
  <w:style w:type="paragraph" w:customStyle="1" w:styleId="20">
    <w:name w:val="Основной текст (2)"/>
    <w:basedOn w:val="a"/>
    <w:link w:val="2"/>
    <w:rsid w:val="005A12D0"/>
    <w:pPr>
      <w:shd w:val="clear" w:color="auto" w:fill="FFFFFF"/>
      <w:spacing w:line="283" w:lineRule="exact"/>
      <w:jc w:val="both"/>
    </w:pPr>
    <w:rPr>
      <w:rFonts w:ascii="Candara" w:eastAsia="Candara" w:hAnsi="Candara" w:cs="Candara"/>
      <w:sz w:val="13"/>
      <w:szCs w:val="13"/>
    </w:rPr>
  </w:style>
  <w:style w:type="paragraph" w:customStyle="1" w:styleId="22">
    <w:name w:val="Заголовок №2"/>
    <w:basedOn w:val="a"/>
    <w:link w:val="21"/>
    <w:rsid w:val="005A12D0"/>
    <w:pPr>
      <w:shd w:val="clear" w:color="auto" w:fill="FFFFFF"/>
      <w:spacing w:line="0" w:lineRule="atLeast"/>
      <w:outlineLvl w:val="1"/>
    </w:pPr>
    <w:rPr>
      <w:rFonts w:ascii="Candara" w:eastAsia="Candara" w:hAnsi="Candara" w:cs="Candara"/>
      <w:sz w:val="17"/>
      <w:szCs w:val="17"/>
      <w:lang w:val="ru-RU" w:eastAsia="ru-RU" w:bidi="ru-RU"/>
    </w:rPr>
  </w:style>
  <w:style w:type="paragraph" w:customStyle="1" w:styleId="a5">
    <w:name w:val="Другое"/>
    <w:basedOn w:val="a"/>
    <w:link w:val="a4"/>
    <w:rsid w:val="005A12D0"/>
    <w:pPr>
      <w:shd w:val="clear" w:color="auto" w:fill="FFFFFF"/>
    </w:pPr>
    <w:rPr>
      <w:rFonts w:ascii="Times New Roman" w:eastAsia="Times New Roman" w:hAnsi="Times New Roman" w:cs="Times New Roman"/>
      <w:sz w:val="20"/>
      <w:szCs w:val="20"/>
    </w:rPr>
  </w:style>
  <w:style w:type="paragraph" w:customStyle="1" w:styleId="60">
    <w:name w:val="Основной текст (6)"/>
    <w:basedOn w:val="a"/>
    <w:link w:val="6"/>
    <w:rsid w:val="005A12D0"/>
    <w:pPr>
      <w:shd w:val="clear" w:color="auto" w:fill="FFFFFF"/>
      <w:spacing w:before="60" w:line="158" w:lineRule="exact"/>
    </w:pPr>
    <w:rPr>
      <w:rFonts w:ascii="Candara" w:eastAsia="Candara" w:hAnsi="Candara" w:cs="Candara"/>
      <w:sz w:val="11"/>
      <w:szCs w:val="11"/>
      <w:lang w:val="ru-RU" w:eastAsia="ru-RU" w:bidi="ru-RU"/>
    </w:rPr>
  </w:style>
  <w:style w:type="paragraph" w:customStyle="1" w:styleId="70">
    <w:name w:val="Основной текст (7)"/>
    <w:basedOn w:val="a"/>
    <w:link w:val="7"/>
    <w:rsid w:val="005A12D0"/>
    <w:pPr>
      <w:shd w:val="clear" w:color="auto" w:fill="FFFFFF"/>
      <w:spacing w:line="0" w:lineRule="atLeast"/>
    </w:pPr>
    <w:rPr>
      <w:rFonts w:ascii="Garamond" w:eastAsia="Garamond" w:hAnsi="Garamond" w:cs="Garamond"/>
      <w:sz w:val="8"/>
      <w:szCs w:val="8"/>
      <w:lang w:val="ru-RU" w:eastAsia="ru-RU" w:bidi="ru-RU"/>
    </w:rPr>
  </w:style>
  <w:style w:type="paragraph" w:customStyle="1" w:styleId="80">
    <w:name w:val="Основной текст (8)"/>
    <w:basedOn w:val="a"/>
    <w:link w:val="8"/>
    <w:rsid w:val="005A12D0"/>
    <w:pPr>
      <w:shd w:val="clear" w:color="auto" w:fill="FFFFFF"/>
      <w:spacing w:before="120" w:line="0" w:lineRule="atLeast"/>
    </w:pPr>
    <w:rPr>
      <w:rFonts w:ascii="Franklin Gothic Medium" w:eastAsia="Franklin Gothic Medium" w:hAnsi="Franklin Gothic Medium" w:cs="Franklin Gothic Medium"/>
      <w:sz w:val="48"/>
      <w:szCs w:val="48"/>
    </w:rPr>
  </w:style>
  <w:style w:type="paragraph" w:customStyle="1" w:styleId="90">
    <w:name w:val="Основной текст (9)"/>
    <w:basedOn w:val="a"/>
    <w:link w:val="9"/>
    <w:rsid w:val="005A12D0"/>
    <w:pPr>
      <w:shd w:val="clear" w:color="auto" w:fill="FFFFFF"/>
      <w:spacing w:before="180" w:after="300" w:line="0" w:lineRule="atLeast"/>
      <w:jc w:val="both"/>
    </w:pPr>
    <w:rPr>
      <w:rFonts w:ascii="Candara" w:eastAsia="Candara" w:hAnsi="Candara" w:cs="Candara"/>
      <w:sz w:val="12"/>
      <w:szCs w:val="12"/>
    </w:rPr>
  </w:style>
  <w:style w:type="paragraph" w:customStyle="1" w:styleId="101">
    <w:name w:val="Основной текст (10)"/>
    <w:basedOn w:val="a"/>
    <w:link w:val="100"/>
    <w:rsid w:val="005A12D0"/>
    <w:pPr>
      <w:shd w:val="clear" w:color="auto" w:fill="FFFFFF"/>
      <w:spacing w:line="158" w:lineRule="exact"/>
    </w:pPr>
    <w:rPr>
      <w:rFonts w:ascii="Candara" w:eastAsia="Candara" w:hAnsi="Candara" w:cs="Candara"/>
      <w:i/>
      <w:iCs/>
      <w:spacing w:val="-10"/>
      <w:sz w:val="14"/>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514</Words>
  <Characters>2934</Characters>
  <Application>Microsoft Office Word</Application>
  <DocSecurity>0</DocSecurity>
  <Lines>24</Lines>
  <Paragraphs>6</Paragraphs>
  <ScaleCrop>false</ScaleCrop>
  <Company>Reanimator Extreme Edition</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2020-01-11T02:25:00Z</dcterms:created>
  <dcterms:modified xsi:type="dcterms:W3CDTF">2020-01-11T02:39:00Z</dcterms:modified>
</cp:coreProperties>
</file>