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23C" w:rsidRDefault="009A310B">
      <w:r>
        <w:t>В</w:t>
      </w:r>
      <w:r>
        <w:t xml:space="preserve">нимание в книге уделено проблемным вопросам обеспечения экономической безопасности Республики Казахстан по таким направлениям, как технологическая безопасность и развитие науки, энергетическая безопасность и формирование «зеленой экономики», структурно-отраслевая трансформация национальной экономики, территориально-пространственное развитие страны, социальная стабильность, продовольственная безопасность. Рассмотрены вопросы формирования цифровой экономики и информатизации общества, представлены новые подходы к развитию финансовой системы Казахстана. Нашло отражение видение авторов по направлениям и методам решения назревших проблем и задач, направленных на преодоление негативного влияния глобальных вызовов и переориентацию стратегических приоритетов развития Казахстана в условиях Индустрии 4.0. </w:t>
      </w:r>
      <w:bookmarkStart w:id="0" w:name="_GoBack"/>
      <w:bookmarkEnd w:id="0"/>
    </w:p>
    <w:sectPr w:rsidR="00CA2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10B"/>
    <w:rsid w:val="009A310B"/>
    <w:rsid w:val="00CA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CC002-B310-4BE7-B802-36A35DC0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2019-11-19T04:46:00Z</dcterms:created>
  <dcterms:modified xsi:type="dcterms:W3CDTF">2019-11-19T04:47:00Z</dcterms:modified>
</cp:coreProperties>
</file>