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4D" w:rsidRPr="008E5B4D" w:rsidRDefault="008E5B4D" w:rsidP="008E5B4D">
      <w:pPr>
        <w:widowControl/>
        <w:spacing w:after="200" w:line="276" w:lineRule="auto"/>
        <w:ind w:firstLine="0"/>
        <w:jc w:val="left"/>
        <w:rPr>
          <w:rFonts w:eastAsia="Calibri"/>
          <w:sz w:val="22"/>
          <w:szCs w:val="22"/>
        </w:rPr>
      </w:pPr>
      <w:r w:rsidRPr="008E5B4D">
        <w:rPr>
          <w:rFonts w:eastAsia="Calibri"/>
          <w:sz w:val="22"/>
          <w:szCs w:val="22"/>
        </w:rPr>
        <w:t>Dear Colleagues,</w:t>
      </w:r>
    </w:p>
    <w:p w:rsidR="008E5B4D" w:rsidRPr="008E5B4D" w:rsidRDefault="008E5B4D" w:rsidP="008E5B4D">
      <w:pPr>
        <w:widowControl/>
        <w:spacing w:after="200" w:line="276" w:lineRule="auto"/>
        <w:ind w:firstLine="0"/>
        <w:jc w:val="left"/>
        <w:rPr>
          <w:rFonts w:eastAsia="Calibri"/>
          <w:sz w:val="22"/>
          <w:szCs w:val="22"/>
        </w:rPr>
      </w:pPr>
      <w:r w:rsidRPr="008E5B4D">
        <w:rPr>
          <w:rFonts w:eastAsia="Calibri"/>
          <w:sz w:val="22"/>
          <w:szCs w:val="22"/>
        </w:rPr>
        <w:t>My chapter "Statistical Modeling for the Energy-Containing Structure of Turbulent Flows" is published in the book "Turbulence Modeling Approaches - Current State, Development Prospects, Applications," 978-953-51-3350-6.</w:t>
      </w:r>
      <w:r w:rsidRPr="008831A7">
        <w:rPr>
          <w:rFonts w:eastAsia="Calibri"/>
          <w:sz w:val="22"/>
          <w:szCs w:val="22"/>
        </w:rPr>
        <w:t xml:space="preserve"> Edited by Konstantin </w:t>
      </w:r>
      <w:proofErr w:type="spellStart"/>
      <w:r w:rsidRPr="008831A7">
        <w:rPr>
          <w:rFonts w:eastAsia="Calibri"/>
          <w:sz w:val="22"/>
          <w:szCs w:val="22"/>
        </w:rPr>
        <w:t>Volkov</w:t>
      </w:r>
      <w:proofErr w:type="spellEnd"/>
      <w:r w:rsidRPr="008831A7">
        <w:rPr>
          <w:rFonts w:eastAsia="Calibri"/>
          <w:sz w:val="22"/>
          <w:szCs w:val="22"/>
        </w:rPr>
        <w:t>, 2017.</w:t>
      </w:r>
    </w:p>
    <w:p w:rsidR="008E5B4D" w:rsidRDefault="008E5B4D" w:rsidP="00813828">
      <w:pPr>
        <w:pStyle w:val="Book-text"/>
        <w:rPr>
          <w:b/>
        </w:rPr>
      </w:pPr>
    </w:p>
    <w:p w:rsidR="008E5B4D" w:rsidRDefault="008E5B4D" w:rsidP="00813828">
      <w:pPr>
        <w:pStyle w:val="Book-text"/>
        <w:rPr>
          <w:b/>
        </w:rPr>
      </w:pPr>
    </w:p>
    <w:p w:rsidR="00813828" w:rsidRPr="008831A7" w:rsidRDefault="00813828" w:rsidP="00813828">
      <w:pPr>
        <w:pStyle w:val="Book-text"/>
        <w:rPr>
          <w:sz w:val="22"/>
          <w:szCs w:val="22"/>
        </w:rPr>
      </w:pPr>
      <w:r w:rsidRPr="008831A7">
        <w:rPr>
          <w:b/>
          <w:sz w:val="22"/>
          <w:szCs w:val="22"/>
        </w:rPr>
        <w:t>Abstract</w:t>
      </w:r>
      <w:r w:rsidRPr="008831A7">
        <w:rPr>
          <w:sz w:val="22"/>
          <w:szCs w:val="22"/>
        </w:rPr>
        <w:t xml:space="preserve">. The development of statistical theory for the energy-containing structure of turbulent flows, taking the phenomenon of internal intermittency into account, is proposed and new differential equations for conditional means of turbulent and non-turbulent fluid flow are established. Based on this is formulated a new principle of constructing mathematical models as the method of autonomous statistical modeling of turbulent flows, – </w:t>
      </w:r>
      <w:r w:rsidRPr="008831A7">
        <w:rPr>
          <w:i/>
          <w:sz w:val="22"/>
          <w:szCs w:val="22"/>
        </w:rPr>
        <w:t>ASMTurb</w:t>
      </w:r>
      <w:r w:rsidRPr="008831A7">
        <w:rPr>
          <w:sz w:val="22"/>
          <w:szCs w:val="22"/>
        </w:rPr>
        <w:t xml:space="preserve"> method. Testing of the method is accomplished on the example of constructing a mathematical model for the conditional means of turbulent fluid flow in a turbulent mixing layer of co-current streams. Test results showed excellent agreements between the predictions of the </w:t>
      </w:r>
      <w:r w:rsidRPr="008831A7">
        <w:rPr>
          <w:i/>
          <w:sz w:val="22"/>
          <w:szCs w:val="22"/>
        </w:rPr>
        <w:t>ASMTurb</w:t>
      </w:r>
      <w:r w:rsidRPr="008831A7">
        <w:rPr>
          <w:sz w:val="22"/>
          <w:szCs w:val="22"/>
        </w:rPr>
        <w:t xml:space="preserve"> model and known experimental data. </w:t>
      </w:r>
    </w:p>
    <w:p w:rsidR="006E4C6C" w:rsidRPr="008831A7" w:rsidRDefault="00813828" w:rsidP="00813828">
      <w:pPr>
        <w:spacing w:line="276" w:lineRule="auto"/>
        <w:ind w:firstLine="0"/>
        <w:rPr>
          <w:sz w:val="22"/>
          <w:szCs w:val="22"/>
        </w:rPr>
      </w:pPr>
      <w:r w:rsidRPr="008831A7">
        <w:rPr>
          <w:rStyle w:val="a4"/>
          <w:rFonts w:eastAsiaTheme="minorHAnsi"/>
          <w:sz w:val="22"/>
          <w:szCs w:val="22"/>
        </w:rPr>
        <w:t>Keyword</w:t>
      </w:r>
      <w:r w:rsidRPr="008831A7">
        <w:rPr>
          <w:sz w:val="22"/>
          <w:szCs w:val="22"/>
        </w:rPr>
        <w:t xml:space="preserve">s: </w:t>
      </w:r>
      <w:r w:rsidRPr="008831A7">
        <w:rPr>
          <w:rStyle w:val="Book-text0"/>
          <w:sz w:val="22"/>
          <w:szCs w:val="22"/>
        </w:rPr>
        <w:t>turbulence, sta</w:t>
      </w:r>
      <w:bookmarkStart w:id="0" w:name="_GoBack"/>
      <w:bookmarkEnd w:id="0"/>
      <w:r w:rsidRPr="008831A7">
        <w:rPr>
          <w:rStyle w:val="Book-text0"/>
          <w:sz w:val="22"/>
          <w:szCs w:val="22"/>
        </w:rPr>
        <w:t xml:space="preserve">tistical modeling, intermittency, </w:t>
      </w:r>
      <w:r w:rsidRPr="008831A7">
        <w:rPr>
          <w:rStyle w:val="Book-text0"/>
          <w:i/>
          <w:sz w:val="22"/>
          <w:szCs w:val="22"/>
        </w:rPr>
        <w:t>ASMTurb</w:t>
      </w:r>
      <w:r w:rsidRPr="008831A7">
        <w:rPr>
          <w:rStyle w:val="Book-text0"/>
          <w:sz w:val="22"/>
          <w:szCs w:val="22"/>
        </w:rPr>
        <w:t xml:space="preserve"> method. </w:t>
      </w:r>
    </w:p>
    <w:sectPr w:rsidR="006E4C6C" w:rsidRPr="008831A7" w:rsidSect="006E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13828"/>
    <w:rsid w:val="00236115"/>
    <w:rsid w:val="003F17D2"/>
    <w:rsid w:val="006E4C6C"/>
    <w:rsid w:val="00813828"/>
    <w:rsid w:val="008831A7"/>
    <w:rsid w:val="008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28"/>
    <w:pPr>
      <w:widowControl w:val="0"/>
      <w:spacing w:after="0" w:line="240" w:lineRule="auto"/>
      <w:ind w:firstLine="289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13828"/>
    <w:pPr>
      <w:spacing w:before="240" w:after="60"/>
      <w:ind w:firstLine="0"/>
      <w:jc w:val="center"/>
      <w:outlineLvl w:val="0"/>
    </w:pPr>
    <w:rPr>
      <w:rFonts w:eastAsia="Times New Roman"/>
      <w:b/>
      <w:bCs/>
      <w:kern w:val="28"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rsid w:val="00813828"/>
    <w:rPr>
      <w:rFonts w:ascii="Times New Roman" w:eastAsia="Times New Roman" w:hAnsi="Times New Roman" w:cs="Times New Roman"/>
      <w:b/>
      <w:bCs/>
      <w:kern w:val="28"/>
      <w:lang w:eastAsia="ru-RU"/>
    </w:rPr>
  </w:style>
  <w:style w:type="paragraph" w:customStyle="1" w:styleId="Book-text">
    <w:name w:val="Book-text"/>
    <w:basedOn w:val="a"/>
    <w:link w:val="Book-text0"/>
    <w:qFormat/>
    <w:rsid w:val="00813828"/>
    <w:pPr>
      <w:spacing w:line="276" w:lineRule="auto"/>
      <w:ind w:firstLine="0"/>
    </w:pPr>
    <w:rPr>
      <w:sz w:val="18"/>
    </w:rPr>
  </w:style>
  <w:style w:type="character" w:customStyle="1" w:styleId="Book-text0">
    <w:name w:val="Book-text Знак"/>
    <w:basedOn w:val="a0"/>
    <w:link w:val="Book-text"/>
    <w:rsid w:val="00813828"/>
    <w:rPr>
      <w:rFonts w:ascii="Times New Roman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NJV</dc:creator>
  <cp:lastModifiedBy>NJV</cp:lastModifiedBy>
  <cp:revision>4</cp:revision>
  <dcterms:created xsi:type="dcterms:W3CDTF">2017-01-17T05:51:00Z</dcterms:created>
  <dcterms:modified xsi:type="dcterms:W3CDTF">2018-02-05T05:37:00Z</dcterms:modified>
</cp:coreProperties>
</file>