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D1" w:rsidRPr="00887A02" w:rsidRDefault="00E35CD1" w:rsidP="00E35CD1">
      <w:pPr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Дельта реки Или представляет собой   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плоскую  равнину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 со слабым уклоном на северо-запад, с высотами от 375,92 до 341,64 м. Плоский рельеф равнины (падение воды в протоках составляет 12 см на километр) является одним из главных </w:t>
      </w:r>
      <w:proofErr w:type="spellStart"/>
      <w:r w:rsidRPr="00887A02">
        <w:rPr>
          <w:rFonts w:ascii="Times New Roman" w:hAnsi="Times New Roman" w:cs="Times New Roman"/>
          <w:sz w:val="24"/>
          <w:szCs w:val="24"/>
        </w:rPr>
        <w:t>ландшафтообразующих</w:t>
      </w:r>
      <w:proofErr w:type="spellEnd"/>
      <w:r w:rsidRPr="00887A02">
        <w:rPr>
          <w:rFonts w:ascii="Times New Roman" w:hAnsi="Times New Roman" w:cs="Times New Roman"/>
          <w:sz w:val="24"/>
          <w:szCs w:val="24"/>
        </w:rPr>
        <w:t xml:space="preserve"> факторов.  Дифференциация геосистем происходит при самых небольших отличиях в повышениях или понижениях рельефа.  Современные </w:t>
      </w:r>
      <w:proofErr w:type="spellStart"/>
      <w:r w:rsidRPr="00887A02">
        <w:rPr>
          <w:rFonts w:ascii="Times New Roman" w:hAnsi="Times New Roman" w:cs="Times New Roman"/>
          <w:sz w:val="24"/>
          <w:szCs w:val="24"/>
        </w:rPr>
        <w:t>водноэрозионные</w:t>
      </w:r>
      <w:proofErr w:type="spellEnd"/>
      <w:r w:rsidRPr="00887A02">
        <w:rPr>
          <w:rFonts w:ascii="Times New Roman" w:hAnsi="Times New Roman" w:cs="Times New Roman"/>
          <w:sz w:val="24"/>
          <w:szCs w:val="24"/>
        </w:rPr>
        <w:t xml:space="preserve"> и аккумулятивные </w:t>
      </w:r>
      <w:proofErr w:type="gramStart"/>
      <w:r w:rsidRPr="00887A02">
        <w:rPr>
          <w:rFonts w:ascii="Times New Roman" w:hAnsi="Times New Roman" w:cs="Times New Roman"/>
          <w:sz w:val="24"/>
          <w:szCs w:val="24"/>
        </w:rPr>
        <w:t>процессы  играют</w:t>
      </w:r>
      <w:proofErr w:type="gramEnd"/>
      <w:r w:rsidRPr="00887A02">
        <w:rPr>
          <w:rFonts w:ascii="Times New Roman" w:hAnsi="Times New Roman" w:cs="Times New Roman"/>
          <w:sz w:val="24"/>
          <w:szCs w:val="24"/>
        </w:rPr>
        <w:t xml:space="preserve"> главную роль в дифференциации геосистем.                                                Современные природные комплексы образовались в результате </w:t>
      </w:r>
      <w:proofErr w:type="spellStart"/>
      <w:r w:rsidRPr="00887A02">
        <w:rPr>
          <w:rFonts w:ascii="Times New Roman" w:hAnsi="Times New Roman" w:cs="Times New Roman"/>
          <w:sz w:val="24"/>
          <w:szCs w:val="24"/>
        </w:rPr>
        <w:t>позднечетвертичной</w:t>
      </w:r>
      <w:proofErr w:type="spellEnd"/>
      <w:r w:rsidRPr="00887A02">
        <w:rPr>
          <w:rFonts w:ascii="Times New Roman" w:hAnsi="Times New Roman" w:cs="Times New Roman"/>
          <w:sz w:val="24"/>
          <w:szCs w:val="24"/>
        </w:rPr>
        <w:t xml:space="preserve"> современной водной и эоловой денудации и имеют очень сложный генезис и морфологию. Нами выделены следующие формы рельефа: </w:t>
      </w:r>
    </w:p>
    <w:p w:rsidR="00E35CD1" w:rsidRPr="00887A02" w:rsidRDefault="00E35CD1" w:rsidP="00E35CD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современная озерно-аккумулятивная равнина, представленная узкой береговой полосой вдоль озерной акватории;</w:t>
      </w:r>
    </w:p>
    <w:p w:rsidR="00E35CD1" w:rsidRPr="00887A02" w:rsidRDefault="00E35CD1" w:rsidP="00E35CD1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 xml:space="preserve">озерно-аллювиальная равнина, распространенная в </w:t>
      </w:r>
      <w:proofErr w:type="spellStart"/>
      <w:r w:rsidRPr="00887A02">
        <w:rPr>
          <w:rFonts w:ascii="Times New Roman" w:hAnsi="Times New Roman"/>
          <w:sz w:val="24"/>
          <w:szCs w:val="24"/>
        </w:rPr>
        <w:t>межгрядовых</w:t>
      </w:r>
      <w:proofErr w:type="spellEnd"/>
      <w:r w:rsidRPr="00887A02">
        <w:rPr>
          <w:rFonts w:ascii="Times New Roman" w:hAnsi="Times New Roman"/>
          <w:sz w:val="24"/>
          <w:szCs w:val="24"/>
        </w:rPr>
        <w:t xml:space="preserve"> понижениях и котловинах выдувания;</w:t>
      </w:r>
    </w:p>
    <w:p w:rsidR="00E35CD1" w:rsidRPr="00887A02" w:rsidRDefault="00E35CD1" w:rsidP="00E35CD1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02">
        <w:rPr>
          <w:rFonts w:ascii="Times New Roman" w:hAnsi="Times New Roman"/>
          <w:sz w:val="24"/>
          <w:szCs w:val="24"/>
        </w:rPr>
        <w:t>межпроточные</w:t>
      </w:r>
      <w:proofErr w:type="spellEnd"/>
      <w:r w:rsidRPr="00887A02">
        <w:rPr>
          <w:rFonts w:ascii="Times New Roman" w:hAnsi="Times New Roman"/>
          <w:sz w:val="24"/>
          <w:szCs w:val="24"/>
        </w:rPr>
        <w:t xml:space="preserve"> бугристо-грядовые пески, ограниченные прирусловыми валами или </w:t>
      </w:r>
      <w:proofErr w:type="spellStart"/>
      <w:r w:rsidRPr="00887A02">
        <w:rPr>
          <w:rFonts w:ascii="Times New Roman" w:hAnsi="Times New Roman"/>
          <w:sz w:val="24"/>
          <w:szCs w:val="24"/>
        </w:rPr>
        <w:t>межгрядовыми</w:t>
      </w:r>
      <w:proofErr w:type="spellEnd"/>
      <w:r w:rsidRPr="00887A02">
        <w:rPr>
          <w:rFonts w:ascii="Times New Roman" w:hAnsi="Times New Roman"/>
          <w:sz w:val="24"/>
          <w:szCs w:val="24"/>
        </w:rPr>
        <w:t xml:space="preserve"> понижениями;</w:t>
      </w:r>
    </w:p>
    <w:p w:rsidR="00E35CD1" w:rsidRPr="00887A02" w:rsidRDefault="00E35CD1" w:rsidP="00E35CD1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 xml:space="preserve">крупные бугристо-ячеистые и бугристо-грядовые пески, образующиеся за счет </w:t>
      </w:r>
      <w:proofErr w:type="spellStart"/>
      <w:r w:rsidRPr="00887A02">
        <w:rPr>
          <w:rFonts w:ascii="Times New Roman" w:hAnsi="Times New Roman"/>
          <w:sz w:val="24"/>
          <w:szCs w:val="24"/>
        </w:rPr>
        <w:t>перевевания</w:t>
      </w:r>
      <w:proofErr w:type="spellEnd"/>
      <w:r w:rsidRPr="00887A02">
        <w:rPr>
          <w:rFonts w:ascii="Times New Roman" w:hAnsi="Times New Roman"/>
          <w:sz w:val="24"/>
          <w:szCs w:val="24"/>
        </w:rPr>
        <w:t xml:space="preserve"> современных отложений;</w:t>
      </w:r>
    </w:p>
    <w:p w:rsidR="00E35CD1" w:rsidRPr="00887A02" w:rsidRDefault="00E35CD1" w:rsidP="00E35CD1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87A02">
        <w:rPr>
          <w:rFonts w:ascii="Times New Roman" w:hAnsi="Times New Roman"/>
          <w:sz w:val="24"/>
          <w:szCs w:val="24"/>
        </w:rPr>
        <w:t>современные барханные гривы;</w:t>
      </w:r>
    </w:p>
    <w:p w:rsidR="00E35CD1" w:rsidRPr="00887A02" w:rsidRDefault="00E35CD1" w:rsidP="00E35CD1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A02">
        <w:rPr>
          <w:rFonts w:ascii="Times New Roman" w:hAnsi="Times New Roman"/>
          <w:sz w:val="24"/>
          <w:szCs w:val="24"/>
        </w:rPr>
        <w:t>высокопойменные</w:t>
      </w:r>
      <w:proofErr w:type="spellEnd"/>
      <w:r w:rsidRPr="00887A02">
        <w:rPr>
          <w:rFonts w:ascii="Times New Roman" w:hAnsi="Times New Roman"/>
          <w:sz w:val="24"/>
          <w:szCs w:val="24"/>
        </w:rPr>
        <w:t xml:space="preserve"> территории с прирусловыми валами;</w:t>
      </w:r>
    </w:p>
    <w:p w:rsidR="00E35CD1" w:rsidRPr="00887A02" w:rsidRDefault="00E35CD1" w:rsidP="00E35CD1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A02">
        <w:rPr>
          <w:rFonts w:ascii="Times New Roman" w:hAnsi="Times New Roman"/>
          <w:sz w:val="24"/>
          <w:szCs w:val="24"/>
        </w:rPr>
        <w:t>низкопойменные</w:t>
      </w:r>
      <w:proofErr w:type="spellEnd"/>
      <w:r w:rsidRPr="00887A02">
        <w:rPr>
          <w:rFonts w:ascii="Times New Roman" w:hAnsi="Times New Roman"/>
          <w:sz w:val="24"/>
          <w:szCs w:val="24"/>
        </w:rPr>
        <w:t xml:space="preserve"> территории с </w:t>
      </w:r>
      <w:proofErr w:type="spellStart"/>
      <w:r w:rsidRPr="00887A02">
        <w:rPr>
          <w:rFonts w:ascii="Times New Roman" w:hAnsi="Times New Roman"/>
          <w:sz w:val="24"/>
          <w:szCs w:val="24"/>
        </w:rPr>
        <w:t>мелкоступенчатыми</w:t>
      </w:r>
      <w:proofErr w:type="spellEnd"/>
      <w:r w:rsidRPr="00887A02">
        <w:rPr>
          <w:rFonts w:ascii="Times New Roman" w:hAnsi="Times New Roman"/>
          <w:sz w:val="24"/>
          <w:szCs w:val="24"/>
        </w:rPr>
        <w:t xml:space="preserve"> берегами и современными прирусловыми валами.</w:t>
      </w:r>
    </w:p>
    <w:p w:rsidR="00E35CD1" w:rsidRPr="00887A02" w:rsidRDefault="00E35CD1" w:rsidP="00E35CD1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7A02">
        <w:rPr>
          <w:rFonts w:ascii="Times New Roman" w:hAnsi="Times New Roman" w:cs="Times New Roman"/>
          <w:sz w:val="24"/>
          <w:szCs w:val="24"/>
        </w:rPr>
        <w:t xml:space="preserve">       Активно развивающиеся современные процессы (дефляция, </w:t>
      </w:r>
      <w:proofErr w:type="spellStart"/>
      <w:r w:rsidRPr="00887A02">
        <w:rPr>
          <w:rFonts w:ascii="Times New Roman" w:hAnsi="Times New Roman" w:cs="Times New Roman"/>
          <w:sz w:val="24"/>
          <w:szCs w:val="24"/>
        </w:rPr>
        <w:t>солончакообразование</w:t>
      </w:r>
      <w:proofErr w:type="spellEnd"/>
      <w:r w:rsidRPr="00887A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A02">
        <w:rPr>
          <w:rFonts w:ascii="Times New Roman" w:hAnsi="Times New Roman" w:cs="Times New Roman"/>
          <w:sz w:val="24"/>
          <w:szCs w:val="24"/>
        </w:rPr>
        <w:t>такырообразование</w:t>
      </w:r>
      <w:proofErr w:type="spellEnd"/>
      <w:r w:rsidRPr="00887A02">
        <w:rPr>
          <w:rFonts w:ascii="Times New Roman" w:hAnsi="Times New Roman" w:cs="Times New Roman"/>
          <w:sz w:val="24"/>
          <w:szCs w:val="24"/>
        </w:rPr>
        <w:t xml:space="preserve">), связанные с усилением </w:t>
      </w:r>
      <w:proofErr w:type="spellStart"/>
      <w:r w:rsidRPr="00887A02">
        <w:rPr>
          <w:rFonts w:ascii="Times New Roman" w:hAnsi="Times New Roman" w:cs="Times New Roman"/>
          <w:sz w:val="24"/>
          <w:szCs w:val="24"/>
        </w:rPr>
        <w:t>аридизации</w:t>
      </w:r>
      <w:proofErr w:type="spellEnd"/>
      <w:r w:rsidRPr="00887A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7A02">
        <w:rPr>
          <w:rFonts w:ascii="Times New Roman" w:hAnsi="Times New Roman" w:cs="Times New Roman"/>
          <w:sz w:val="24"/>
          <w:szCs w:val="24"/>
        </w:rPr>
        <w:t>обсыханием</w:t>
      </w:r>
      <w:proofErr w:type="spellEnd"/>
      <w:r w:rsidRPr="00887A02">
        <w:rPr>
          <w:rFonts w:ascii="Times New Roman" w:hAnsi="Times New Roman" w:cs="Times New Roman"/>
          <w:sz w:val="24"/>
          <w:szCs w:val="24"/>
        </w:rPr>
        <w:t xml:space="preserve"> многих озерно-проточных систем, снизили свою интенсивность. Степень их устойчивости зависит от параметров климата (осадки, ветер) и гидрологических факторов.</w:t>
      </w:r>
    </w:p>
    <w:p w:rsidR="00A552B2" w:rsidRDefault="00A552B2">
      <w:bookmarkStart w:id="0" w:name="_GoBack"/>
      <w:bookmarkEnd w:id="0"/>
    </w:p>
    <w:sectPr w:rsidR="00A5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D17D7"/>
    <w:multiLevelType w:val="hybridMultilevel"/>
    <w:tmpl w:val="801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D1"/>
    <w:rsid w:val="00A552B2"/>
    <w:rsid w:val="00E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E811-C920-429A-8CB0-9390219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CD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izbasardidar.04@gmail.com</dc:creator>
  <cp:keywords/>
  <dc:description/>
  <cp:lastModifiedBy>izbasardidar.04@gmail.com</cp:lastModifiedBy>
  <cp:revision>1</cp:revision>
  <dcterms:created xsi:type="dcterms:W3CDTF">2019-09-24T14:26:00Z</dcterms:created>
  <dcterms:modified xsi:type="dcterms:W3CDTF">2019-09-24T14:26:00Z</dcterms:modified>
</cp:coreProperties>
</file>