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315" w:rsidRPr="004D62EA" w:rsidRDefault="004D62EA" w:rsidP="00190D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2EA">
        <w:rPr>
          <w:rFonts w:ascii="Times New Roman" w:hAnsi="Times New Roman" w:cs="Times New Roman"/>
          <w:b/>
          <w:sz w:val="28"/>
          <w:szCs w:val="28"/>
        </w:rPr>
        <w:t xml:space="preserve">Внедрение </w:t>
      </w:r>
      <w:r w:rsidRPr="004D62EA">
        <w:rPr>
          <w:rFonts w:ascii="Times New Roman" w:hAnsi="Times New Roman" w:cs="Times New Roman"/>
          <w:b/>
          <w:bCs/>
          <w:sz w:val="28"/>
          <w:szCs w:val="28"/>
        </w:rPr>
        <w:t>«зеленых</w:t>
      </w:r>
      <w:r w:rsidRPr="004D62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  <w:r w:rsidRPr="004D62E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технологий </w:t>
      </w:r>
      <w:r w:rsidRPr="004D62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как </w:t>
      </w:r>
      <w:r w:rsidR="001C69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важный фактор </w:t>
      </w:r>
      <w:r w:rsidR="00537DC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экономического и социального развития </w:t>
      </w:r>
      <w:r w:rsidR="00E238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235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Казахстана</w:t>
      </w:r>
    </w:p>
    <w:p w:rsidR="00951315" w:rsidRDefault="00951315" w:rsidP="009513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44B2F" w:rsidRDefault="00144B2F" w:rsidP="009513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1315" w:rsidRDefault="00951315" w:rsidP="00EB2BC7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1315" w:rsidRDefault="00951315" w:rsidP="009513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Раимбаев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</w:t>
      </w:r>
      <w:r w:rsidR="00A609B1">
        <w:rPr>
          <w:rFonts w:ascii="Times New Roman" w:hAnsi="Times New Roman" w:cs="Times New Roman"/>
          <w:sz w:val="28"/>
          <w:szCs w:val="28"/>
        </w:rPr>
        <w:t>,</w:t>
      </w:r>
    </w:p>
    <w:p w:rsidR="00951315" w:rsidRDefault="00951315" w:rsidP="00EB2BC7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Магистрант</w:t>
      </w:r>
      <w:r w:rsidR="009C2B6B" w:rsidRPr="0021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4452D">
        <w:rPr>
          <w:rFonts w:ascii="Times New Roman" w:hAnsi="Times New Roman" w:cs="Times New Roman"/>
          <w:sz w:val="28"/>
          <w:szCs w:val="28"/>
        </w:rPr>
        <w:t>-го курса специальности</w:t>
      </w:r>
    </w:p>
    <w:p w:rsidR="0074452D" w:rsidRDefault="0074452D" w:rsidP="00EB2BC7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51315">
        <w:rPr>
          <w:rFonts w:ascii="Times New Roman" w:hAnsi="Times New Roman" w:cs="Times New Roman"/>
          <w:sz w:val="28"/>
          <w:szCs w:val="28"/>
        </w:rPr>
        <w:t>6М</w:t>
      </w:r>
      <w:r>
        <w:rPr>
          <w:rFonts w:ascii="Times New Roman" w:hAnsi="Times New Roman" w:cs="Times New Roman"/>
          <w:sz w:val="28"/>
          <w:szCs w:val="28"/>
        </w:rPr>
        <w:t>051</w:t>
      </w:r>
      <w:r w:rsidR="009513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00-</w:t>
      </w:r>
      <w:r w:rsidR="00951315">
        <w:rPr>
          <w:rFonts w:ascii="Times New Roman" w:hAnsi="Times New Roman" w:cs="Times New Roman"/>
          <w:sz w:val="28"/>
          <w:szCs w:val="28"/>
        </w:rPr>
        <w:t>Инновационный менеджмент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09B1">
        <w:rPr>
          <w:rFonts w:ascii="Times New Roman" w:hAnsi="Times New Roman" w:cs="Times New Roman"/>
          <w:sz w:val="28"/>
          <w:szCs w:val="28"/>
        </w:rPr>
        <w:t>.</w:t>
      </w:r>
    </w:p>
    <w:p w:rsidR="00A609B1" w:rsidRDefault="00A609B1" w:rsidP="00A609B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школа экономики и бизнеса</w:t>
      </w:r>
    </w:p>
    <w:p w:rsidR="00A609B1" w:rsidRDefault="00A609B1" w:rsidP="00A609B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57CC7">
        <w:rPr>
          <w:rFonts w:ascii="Times New Roman" w:hAnsi="Times New Roman" w:cs="Times New Roman"/>
          <w:sz w:val="28"/>
          <w:szCs w:val="28"/>
        </w:rPr>
        <w:t>им. аль-Фараби</w:t>
      </w:r>
    </w:p>
    <w:p w:rsidR="0074452D" w:rsidRPr="00757CC7" w:rsidRDefault="0074452D" w:rsidP="00EB2BC7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235AA" w:rsidRDefault="00B235AA" w:rsidP="00B235AA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- </w:t>
      </w:r>
      <w:r w:rsidRPr="005B145F">
        <w:rPr>
          <w:rFonts w:ascii="Times New Roman" w:hAnsi="Times New Roman" w:cs="Times New Roman"/>
          <w:sz w:val="28"/>
          <w:szCs w:val="28"/>
        </w:rPr>
        <w:t xml:space="preserve">Джулаева Алмажан </w:t>
      </w:r>
      <w:proofErr w:type="spellStart"/>
      <w:r w:rsidRPr="005B145F">
        <w:rPr>
          <w:rFonts w:ascii="Times New Roman" w:hAnsi="Times New Roman" w:cs="Times New Roman"/>
          <w:sz w:val="28"/>
          <w:szCs w:val="28"/>
        </w:rPr>
        <w:t>Мударисовна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35AA" w:rsidRDefault="00B235AA" w:rsidP="00B235AA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экономических наук,</w:t>
      </w:r>
    </w:p>
    <w:p w:rsidR="00B235AA" w:rsidRPr="00757CC7" w:rsidRDefault="00B235AA" w:rsidP="00B235AA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«Менедж</w:t>
      </w:r>
      <w:r w:rsidRPr="00757CC7">
        <w:rPr>
          <w:rFonts w:ascii="Times New Roman" w:hAnsi="Times New Roman" w:cs="Times New Roman"/>
          <w:sz w:val="28"/>
          <w:szCs w:val="28"/>
        </w:rPr>
        <w:t>мент и маркетинг»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5AA" w:rsidRDefault="00B235AA" w:rsidP="00B235AA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школа экономики и бизнеса</w:t>
      </w:r>
    </w:p>
    <w:p w:rsidR="00B235AA" w:rsidRDefault="00B235AA" w:rsidP="00B235AA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757CC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757CC7">
        <w:rPr>
          <w:rFonts w:ascii="Times New Roman" w:hAnsi="Times New Roman" w:cs="Times New Roman"/>
          <w:sz w:val="28"/>
          <w:szCs w:val="28"/>
        </w:rPr>
        <w:t>. аль-Фараби</w:t>
      </w:r>
    </w:p>
    <w:p w:rsidR="0010167C" w:rsidRPr="00757CC7" w:rsidRDefault="0010167C" w:rsidP="00B235AA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6E25" w:rsidRPr="000E6E25" w:rsidRDefault="00537DC8" w:rsidP="000E6E2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37DC8">
        <w:rPr>
          <w:rFonts w:ascii="Times New Roman" w:hAnsi="Times New Roman" w:cs="Times New Roman"/>
          <w:sz w:val="28"/>
          <w:szCs w:val="28"/>
        </w:rPr>
        <w:t>азвитие зеленой энергетики, технологии защиты окружающей среды, современной переработки и утилизации отходов, модернизация объектов промышленности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являются важными задачами современного общества. </w:t>
      </w:r>
      <w:r w:rsidR="000E6E25" w:rsidRPr="000E6E25">
        <w:rPr>
          <w:rFonts w:ascii="Times New Roman" w:hAnsi="Times New Roman" w:cs="Times New Roman"/>
          <w:sz w:val="28"/>
          <w:szCs w:val="28"/>
        </w:rPr>
        <w:t xml:space="preserve"> «</w:t>
      </w:r>
      <w:r w:rsidR="000E6E25">
        <w:rPr>
          <w:rFonts w:ascii="Times New Roman" w:hAnsi="Times New Roman" w:cs="Times New Roman"/>
          <w:sz w:val="28"/>
          <w:szCs w:val="28"/>
        </w:rPr>
        <w:t>З</w:t>
      </w:r>
      <w:r w:rsidR="000E6E25" w:rsidRPr="000E6E25">
        <w:rPr>
          <w:rFonts w:ascii="Times New Roman" w:hAnsi="Times New Roman" w:cs="Times New Roman"/>
          <w:sz w:val="28"/>
          <w:szCs w:val="28"/>
        </w:rPr>
        <w:t>елёные технологии» охватывают все области деятельности человека и нацелены на:</w:t>
      </w:r>
    </w:p>
    <w:p w:rsidR="000E6E25" w:rsidRPr="000E6E25" w:rsidRDefault="000E6E25" w:rsidP="000E6E2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25">
        <w:rPr>
          <w:rFonts w:ascii="Times New Roman" w:hAnsi="Times New Roman" w:cs="Times New Roman"/>
          <w:sz w:val="28"/>
          <w:szCs w:val="28"/>
        </w:rPr>
        <w:t xml:space="preserve">    - устойчивое развитие современного общества для блага будущих поколений с решением глобальных задач: предотвращение истощения ресурсов, налаживание разумного природопользования, улучшение демографии, исключение токсичности производства;</w:t>
      </w:r>
    </w:p>
    <w:p w:rsidR="000E6E25" w:rsidRPr="000E6E25" w:rsidRDefault="000E6E25" w:rsidP="000E6E2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25">
        <w:rPr>
          <w:rFonts w:ascii="Times New Roman" w:hAnsi="Times New Roman" w:cs="Times New Roman"/>
          <w:sz w:val="28"/>
          <w:szCs w:val="28"/>
        </w:rPr>
        <w:t xml:space="preserve">    - производство нетоксичных продуктов по замкнутому циклу: производство – утилизация – новое производство (от рождения до рождения – «</w:t>
      </w:r>
      <w:proofErr w:type="spellStart"/>
      <w:r w:rsidRPr="000E6E25">
        <w:rPr>
          <w:rFonts w:ascii="Times New Roman" w:hAnsi="Times New Roman" w:cs="Times New Roman"/>
          <w:sz w:val="28"/>
          <w:szCs w:val="28"/>
        </w:rPr>
        <w:t>cradle</w:t>
      </w:r>
      <w:proofErr w:type="spellEnd"/>
      <w:r w:rsidRPr="000E6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E2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6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E25">
        <w:rPr>
          <w:rFonts w:ascii="Times New Roman" w:hAnsi="Times New Roman" w:cs="Times New Roman"/>
          <w:sz w:val="28"/>
          <w:szCs w:val="28"/>
        </w:rPr>
        <w:t>cradle</w:t>
      </w:r>
      <w:proofErr w:type="spellEnd"/>
      <w:r w:rsidRPr="000E6E25">
        <w:rPr>
          <w:rFonts w:ascii="Times New Roman" w:hAnsi="Times New Roman" w:cs="Times New Roman"/>
          <w:sz w:val="28"/>
          <w:szCs w:val="28"/>
        </w:rPr>
        <w:t>», вместо нынешнего «</w:t>
      </w:r>
      <w:proofErr w:type="spellStart"/>
      <w:r w:rsidRPr="000E6E25">
        <w:rPr>
          <w:rFonts w:ascii="Times New Roman" w:hAnsi="Times New Roman" w:cs="Times New Roman"/>
          <w:sz w:val="28"/>
          <w:szCs w:val="28"/>
        </w:rPr>
        <w:t>grave</w:t>
      </w:r>
      <w:proofErr w:type="spellEnd"/>
      <w:r w:rsidRPr="000E6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E2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6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E25">
        <w:rPr>
          <w:rFonts w:ascii="Times New Roman" w:hAnsi="Times New Roman" w:cs="Times New Roman"/>
          <w:sz w:val="28"/>
          <w:szCs w:val="28"/>
        </w:rPr>
        <w:t>grave</w:t>
      </w:r>
      <w:proofErr w:type="spellEnd"/>
      <w:r w:rsidRPr="000E6E25">
        <w:rPr>
          <w:rFonts w:ascii="Times New Roman" w:hAnsi="Times New Roman" w:cs="Times New Roman"/>
          <w:sz w:val="28"/>
          <w:szCs w:val="28"/>
        </w:rPr>
        <w:t>» – от могилы до могилы);</w:t>
      </w:r>
    </w:p>
    <w:p w:rsidR="000E6E25" w:rsidRPr="000E6E25" w:rsidRDefault="000E6E25" w:rsidP="000E6E2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25">
        <w:rPr>
          <w:rFonts w:ascii="Times New Roman" w:hAnsi="Times New Roman" w:cs="Times New Roman"/>
          <w:sz w:val="28"/>
          <w:szCs w:val="28"/>
        </w:rPr>
        <w:t xml:space="preserve">   - максимальное, вплоть до нуля, сокращение отходов за счёт инноваций в технологиях и в структуре потребления;</w:t>
      </w:r>
    </w:p>
    <w:p w:rsidR="000E6E25" w:rsidRPr="000E6E25" w:rsidRDefault="000E6E25" w:rsidP="000E6E2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25">
        <w:rPr>
          <w:rFonts w:ascii="Times New Roman" w:hAnsi="Times New Roman" w:cs="Times New Roman"/>
          <w:sz w:val="28"/>
          <w:szCs w:val="28"/>
        </w:rPr>
        <w:t xml:space="preserve">  - принципиальную модификацию вредных производств и замену их на безвредные с использованием естественных технологий, созданных природой за миллионы лет;</w:t>
      </w:r>
    </w:p>
    <w:p w:rsidR="000E6E25" w:rsidRPr="000E6E25" w:rsidRDefault="000E6E25" w:rsidP="000E6E2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25">
        <w:rPr>
          <w:rFonts w:ascii="Times New Roman" w:hAnsi="Times New Roman" w:cs="Times New Roman"/>
          <w:sz w:val="28"/>
          <w:szCs w:val="28"/>
        </w:rPr>
        <w:t xml:space="preserve">  - замена не возобновляемых природных ресурсов на альтернативные возобновляемые источники сырья и энергии;</w:t>
      </w:r>
    </w:p>
    <w:p w:rsidR="000E6E25" w:rsidRDefault="000E6E25" w:rsidP="000E6E2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25">
        <w:rPr>
          <w:rFonts w:ascii="Times New Roman" w:hAnsi="Times New Roman" w:cs="Times New Roman"/>
          <w:sz w:val="28"/>
          <w:szCs w:val="28"/>
        </w:rPr>
        <w:t xml:space="preserve">   - исключение использования вредных синтетических химикатов в сельском хозяйстве, внедрение биотехнологий в земледелие, животноводство и переработку сельхозпродукции.</w:t>
      </w:r>
    </w:p>
    <w:p w:rsidR="00E238C4" w:rsidRDefault="00E238C4" w:rsidP="000E6E2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238C4">
        <w:rPr>
          <w:rFonts w:ascii="Times New Roman" w:hAnsi="Times New Roman" w:cs="Times New Roman"/>
          <w:sz w:val="28"/>
          <w:szCs w:val="28"/>
        </w:rPr>
        <w:t xml:space="preserve">ряде развитых стран действуют масштабные государственные планы и программы стимулирования разработки экологических технологий и инноваций, создаются специальные исследовательские центры и фонды. Значительным стимулом развития «зелёных технологий» служат стандарты, налоги, субсидии и другие меры государственной политики. </w:t>
      </w:r>
      <w:r>
        <w:rPr>
          <w:rFonts w:ascii="Times New Roman" w:hAnsi="Times New Roman" w:cs="Times New Roman"/>
          <w:sz w:val="28"/>
          <w:szCs w:val="28"/>
        </w:rPr>
        <w:t xml:space="preserve">Реализуются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E238C4">
        <w:rPr>
          <w:rFonts w:ascii="Times New Roman" w:hAnsi="Times New Roman" w:cs="Times New Roman"/>
          <w:sz w:val="28"/>
          <w:szCs w:val="28"/>
        </w:rPr>
        <w:t>ножество программ, направленных на поощрение развития природоохранных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FC7" w:rsidRDefault="004D62EA" w:rsidP="0010167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2E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7DC8">
        <w:rPr>
          <w:rFonts w:ascii="Times New Roman" w:hAnsi="Times New Roman" w:cs="Times New Roman"/>
          <w:sz w:val="28"/>
          <w:szCs w:val="28"/>
        </w:rPr>
        <w:t>Республики Казахстан</w:t>
      </w:r>
      <w:bookmarkStart w:id="0" w:name="_GoBack"/>
      <w:bookmarkEnd w:id="0"/>
      <w:r w:rsidRPr="004D6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Н.А.</w:t>
      </w:r>
      <w:r w:rsidRPr="004D62EA">
        <w:rPr>
          <w:rFonts w:ascii="Times New Roman" w:hAnsi="Times New Roman" w:cs="Times New Roman"/>
          <w:sz w:val="28"/>
          <w:szCs w:val="28"/>
        </w:rPr>
        <w:t xml:space="preserve"> Назарбаев в своем Послании «Новые возможности развития в условиях четвертой промышленной революции» указал на необходимость привлекать бизнес в сторону инвестирования в «зеленые технологии».</w:t>
      </w:r>
    </w:p>
    <w:p w:rsidR="004D62EA" w:rsidRDefault="004D62EA" w:rsidP="0010167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2EA">
        <w:rPr>
          <w:rFonts w:ascii="Times New Roman" w:hAnsi="Times New Roman" w:cs="Times New Roman"/>
          <w:sz w:val="28"/>
          <w:szCs w:val="28"/>
        </w:rPr>
        <w:t xml:space="preserve">Казахстан неоднократно выдвигал «зеленые» инициативы и проявлял политическую волю в последовательной приверженности глобальным международным процессам.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4D62EA">
        <w:rPr>
          <w:rFonts w:ascii="Times New Roman" w:hAnsi="Times New Roman" w:cs="Times New Roman"/>
          <w:sz w:val="28"/>
          <w:szCs w:val="28"/>
        </w:rPr>
        <w:t xml:space="preserve"> лет назад, в 2013 году у нас была принята Концепция по переходу к «зеленой» экономике, в соответствии с которой проводится поэтапная реализация стратегии «зеленного роста». </w:t>
      </w:r>
    </w:p>
    <w:p w:rsidR="00144B2F" w:rsidRDefault="004D62EA" w:rsidP="0010167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2EA">
        <w:rPr>
          <w:rFonts w:ascii="Times New Roman" w:hAnsi="Times New Roman" w:cs="Times New Roman"/>
          <w:sz w:val="28"/>
          <w:szCs w:val="28"/>
        </w:rPr>
        <w:t xml:space="preserve">Принятие Концепции с целью перехода на «зеленый курс» экономического роста актуально, как никогда прежде. </w:t>
      </w:r>
    </w:p>
    <w:p w:rsidR="00144B2F" w:rsidRDefault="004D62EA" w:rsidP="0010167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2EA">
        <w:rPr>
          <w:rFonts w:ascii="Times New Roman" w:hAnsi="Times New Roman" w:cs="Times New Roman"/>
          <w:sz w:val="28"/>
          <w:szCs w:val="28"/>
        </w:rPr>
        <w:t xml:space="preserve">Во-первых, в течение ближайших 20 лет в Казахстане произойдет существенное обновление и развитие инфраструктуры: 55% зданий и 40% электростанций из общего объема данных активов к 2030 году будут построены с нуля. Также более 80% автотранспортного парка к 2030 году будет новым. Для страны создается уникальная возможность создать новую инфраструктуру, которая будет эффективно использовать ресурсы. В обратном случае в отсутствие каких-либо действий страна в скором времени столкнется с проблемой устаревшей и неконкурентоспособной инфраструктуры. </w:t>
      </w:r>
    </w:p>
    <w:p w:rsidR="004D62EA" w:rsidRDefault="004D62EA" w:rsidP="0010167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2EA">
        <w:rPr>
          <w:rFonts w:ascii="Times New Roman" w:hAnsi="Times New Roman" w:cs="Times New Roman"/>
          <w:sz w:val="28"/>
          <w:szCs w:val="28"/>
        </w:rPr>
        <w:t>Во-вторых, конкурентоспособность «зеленых» технологий быстро растет, и многие технологии альтернативной энергетики в ближайшем будущем будут предлагать менее затратные способы производства электроэнергии по сравнению с традиционными источниками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509" w:rsidRPr="00AE0509" w:rsidRDefault="00AE0509" w:rsidP="00AE0509">
      <w:pPr>
        <w:pStyle w:val="a5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C56E67">
        <w:rPr>
          <w:rFonts w:ascii="Times New Roman" w:hAnsi="Times New Roman" w:cs="Times New Roman"/>
          <w:sz w:val="28"/>
        </w:rPr>
        <w:t>Концепция по переходу нашей страны к «зеленой» экономике заложила основы для глубоких системных преобразований результатом которых станут повышения благосостояния и качества жизни населения, вхождение Казахстана в число тридцати наиболее развитых стран мира при минимизации нагрузки на окружающую среду и деградации природных ресурсов.</w:t>
      </w:r>
    </w:p>
    <w:p w:rsidR="00144B2F" w:rsidRDefault="00AE0509" w:rsidP="00144B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года назад п</w:t>
      </w:r>
      <w:r w:rsidRPr="00AE0509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0509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E0509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AE0509">
        <w:rPr>
          <w:rFonts w:ascii="Times New Roman" w:hAnsi="Times New Roman" w:cs="Times New Roman"/>
          <w:sz w:val="28"/>
          <w:szCs w:val="28"/>
        </w:rPr>
        <w:t>выставк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0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0509">
        <w:rPr>
          <w:rFonts w:ascii="Times New Roman" w:hAnsi="Times New Roman" w:cs="Times New Roman"/>
          <w:sz w:val="28"/>
          <w:szCs w:val="28"/>
        </w:rPr>
        <w:t>EXPO-2017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44B2F">
        <w:rPr>
          <w:rFonts w:ascii="Times New Roman" w:hAnsi="Times New Roman" w:cs="Times New Roman"/>
          <w:sz w:val="28"/>
          <w:szCs w:val="28"/>
        </w:rPr>
        <w:t>С</w:t>
      </w:r>
      <w:r w:rsidR="00144B2F" w:rsidRPr="00144B2F">
        <w:rPr>
          <w:rFonts w:ascii="Times New Roman" w:hAnsi="Times New Roman" w:cs="Times New Roman"/>
          <w:sz w:val="28"/>
          <w:szCs w:val="28"/>
        </w:rPr>
        <w:t xml:space="preserve">пециальной экспертной группой было отобрано свыше 130 зеленых разработок  по четырем направлениям. При этом, отмечают в профильном ведомстве, большая часть из них направлена на развитие электроэнергетики и энергосбережения в стране. </w:t>
      </w:r>
    </w:p>
    <w:p w:rsidR="00144B2F" w:rsidRDefault="00144B2F" w:rsidP="00144B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2F">
        <w:rPr>
          <w:rFonts w:ascii="Times New Roman" w:hAnsi="Times New Roman" w:cs="Times New Roman"/>
          <w:sz w:val="28"/>
          <w:szCs w:val="28"/>
        </w:rPr>
        <w:t>Также рассмотрены проекты по применению в республике инноваций  в сфере экологии, угольной промышленности, нефтегазовой о</w:t>
      </w:r>
      <w:r>
        <w:rPr>
          <w:rFonts w:ascii="Times New Roman" w:hAnsi="Times New Roman" w:cs="Times New Roman"/>
          <w:sz w:val="28"/>
          <w:szCs w:val="28"/>
        </w:rPr>
        <w:t>трасли. К слову, 28 разработок,</w:t>
      </w:r>
      <w:r w:rsidRPr="00144B2F">
        <w:rPr>
          <w:rFonts w:ascii="Times New Roman" w:hAnsi="Times New Roman" w:cs="Times New Roman"/>
          <w:sz w:val="28"/>
          <w:szCs w:val="28"/>
        </w:rPr>
        <w:t xml:space="preserve"> из числа предложенных – ноу-хау отечественных ученых. Как отмечают в министерстве энергетики, 40 технологий уже заинтересова</w:t>
      </w:r>
      <w:r>
        <w:rPr>
          <w:rFonts w:ascii="Times New Roman" w:hAnsi="Times New Roman" w:cs="Times New Roman"/>
          <w:sz w:val="28"/>
          <w:szCs w:val="28"/>
        </w:rPr>
        <w:t xml:space="preserve">ли акиматы областей и городов. </w:t>
      </w:r>
    </w:p>
    <w:p w:rsidR="00144B2F" w:rsidRDefault="00144B2F" w:rsidP="00144B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4B2F">
        <w:rPr>
          <w:rFonts w:ascii="Times New Roman" w:hAnsi="Times New Roman" w:cs="Times New Roman"/>
          <w:sz w:val="28"/>
          <w:szCs w:val="28"/>
        </w:rPr>
        <w:t xml:space="preserve">К примеру, </w:t>
      </w:r>
      <w:r>
        <w:rPr>
          <w:rFonts w:ascii="Times New Roman" w:hAnsi="Times New Roman" w:cs="Times New Roman"/>
          <w:sz w:val="28"/>
          <w:szCs w:val="28"/>
        </w:rPr>
        <w:t xml:space="preserve">в городе Алматы запустился мусоросортировочный комплекс с установкой инновационного оборудования презентованного на </w:t>
      </w:r>
      <w:r w:rsidR="00C56E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ЭКСПО</w:t>
      </w:r>
      <w:r w:rsidR="00C56E67">
        <w:rPr>
          <w:rFonts w:ascii="Times New Roman" w:hAnsi="Times New Roman" w:cs="Times New Roman"/>
          <w:sz w:val="28"/>
          <w:szCs w:val="28"/>
        </w:rPr>
        <w:t>-2017»</w:t>
      </w:r>
      <w:r>
        <w:rPr>
          <w:rFonts w:ascii="Times New Roman" w:hAnsi="Times New Roman" w:cs="Times New Roman"/>
          <w:sz w:val="28"/>
          <w:szCs w:val="28"/>
        </w:rPr>
        <w:t>, которое показывает высокую работоспособность и высокую эффективность в эксплуатации.</w:t>
      </w:r>
    </w:p>
    <w:p w:rsidR="00190D3F" w:rsidRPr="00190D3F" w:rsidRDefault="00190D3F" w:rsidP="00144B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Вместе с 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292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A05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им. Аль-Фараби </w:t>
      </w:r>
      <w:r w:rsidRPr="00A05292">
        <w:rPr>
          <w:rFonts w:ascii="Times New Roman" w:hAnsi="Times New Roman" w:cs="Times New Roman"/>
          <w:sz w:val="28"/>
          <w:szCs w:val="28"/>
        </w:rPr>
        <w:t>являясь инициатором многих международных проектов проводит целенаправленную работу по внедрению зеленых технологий, использованию передовых достижений науки и техники в повышении энергоэффективности деятельности университета.</w:t>
      </w:r>
    </w:p>
    <w:p w:rsidR="00190D3F" w:rsidRDefault="00190D3F" w:rsidP="00190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292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A05292">
        <w:rPr>
          <w:rFonts w:ascii="Times New Roman" w:hAnsi="Times New Roman" w:cs="Times New Roman"/>
          <w:sz w:val="28"/>
          <w:szCs w:val="28"/>
        </w:rPr>
        <w:t xml:space="preserve"> инициировал международный проект партнерства «Зеленый мост через поколения» и создание консорциума универс</w:t>
      </w:r>
      <w:r>
        <w:rPr>
          <w:rFonts w:ascii="Times New Roman" w:hAnsi="Times New Roman" w:cs="Times New Roman"/>
          <w:sz w:val="28"/>
          <w:szCs w:val="28"/>
        </w:rPr>
        <w:t>итетов мира для его реализации.</w:t>
      </w:r>
    </w:p>
    <w:p w:rsidR="00190D3F" w:rsidRDefault="00190D3F" w:rsidP="00190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92">
        <w:rPr>
          <w:rFonts w:ascii="Times New Roman" w:hAnsi="Times New Roman" w:cs="Times New Roman"/>
          <w:sz w:val="28"/>
          <w:szCs w:val="28"/>
        </w:rPr>
        <w:t>Так, например, создан центр «зеленых технологий», который представляет собой «Мини-ЭКСПО» для реализации инновационных проектов по «зеленой энергетике» с применением различных технологий получения энергии: ветровой, солнечной, гидро- и геотермальной, биогазовой и водородной энергетики. Здесь на основе современных технологий и наукоемкого инжиниринга ведется практическая подготовка специалистов.</w:t>
      </w:r>
    </w:p>
    <w:p w:rsidR="00092AD5" w:rsidRDefault="00092AD5" w:rsidP="00144B2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092AD5">
        <w:rPr>
          <w:rFonts w:ascii="Times New Roman" w:hAnsi="Times New Roman" w:cs="Times New Roman"/>
          <w:sz w:val="28"/>
        </w:rPr>
        <w:t xml:space="preserve">Переход к </w:t>
      </w:r>
      <w:r>
        <w:rPr>
          <w:rFonts w:ascii="Times New Roman" w:hAnsi="Times New Roman" w:cs="Times New Roman"/>
          <w:sz w:val="28"/>
        </w:rPr>
        <w:t>«</w:t>
      </w:r>
      <w:r w:rsidRPr="00092AD5">
        <w:rPr>
          <w:rFonts w:ascii="Times New Roman" w:hAnsi="Times New Roman" w:cs="Times New Roman"/>
          <w:sz w:val="28"/>
        </w:rPr>
        <w:t>зеленому</w:t>
      </w:r>
      <w:r>
        <w:rPr>
          <w:rFonts w:ascii="Times New Roman" w:hAnsi="Times New Roman" w:cs="Times New Roman"/>
          <w:sz w:val="28"/>
        </w:rPr>
        <w:t>»</w:t>
      </w:r>
      <w:r w:rsidRPr="00092AD5">
        <w:rPr>
          <w:rFonts w:ascii="Times New Roman" w:hAnsi="Times New Roman" w:cs="Times New Roman"/>
          <w:sz w:val="28"/>
        </w:rPr>
        <w:t xml:space="preserve"> росту</w:t>
      </w:r>
      <w:r>
        <w:rPr>
          <w:rFonts w:ascii="Times New Roman" w:hAnsi="Times New Roman" w:cs="Times New Roman"/>
          <w:sz w:val="28"/>
        </w:rPr>
        <w:t>,</w:t>
      </w:r>
      <w:r w:rsidRPr="00092A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внедрение «зеленых» технологий </w:t>
      </w:r>
      <w:r w:rsidRPr="00092AD5">
        <w:rPr>
          <w:rFonts w:ascii="Times New Roman" w:hAnsi="Times New Roman" w:cs="Times New Roman"/>
          <w:sz w:val="28"/>
        </w:rPr>
        <w:t>является необходимым приоритетом для Казахстана, поскольку экономическое развитие страны в настоящее время в значительной степени сосредоточено на добывающих производствах и экспорте сырьевых товаров. В то же время, в большинстве секторов экономики наблюдается относительно высокий уровень энергоемкости и загрязнения, а также низкая энергоэффективность. Концепция «зеленой экономики» Казахстана направлена на повышение эффективности использования ресурсов и продвижение новых технологий для обеспечения устойчивого роста для будущих поколений.</w:t>
      </w:r>
    </w:p>
    <w:p w:rsidR="00E238C4" w:rsidRDefault="00E238C4" w:rsidP="00144B2F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</w:p>
    <w:p w:rsidR="00E238C4" w:rsidRPr="00E238C4" w:rsidRDefault="00E238C4" w:rsidP="00144B2F">
      <w:pPr>
        <w:pStyle w:val="a5"/>
        <w:ind w:firstLine="709"/>
        <w:jc w:val="both"/>
        <w:rPr>
          <w:rFonts w:ascii="Times New Roman" w:hAnsi="Times New Roman" w:cs="Times New Roman"/>
          <w:color w:val="FF0000"/>
          <w:sz w:val="36"/>
          <w:szCs w:val="28"/>
        </w:rPr>
      </w:pPr>
      <w:r w:rsidRPr="00E238C4">
        <w:rPr>
          <w:rFonts w:ascii="Times New Roman" w:hAnsi="Times New Roman" w:cs="Times New Roman"/>
          <w:color w:val="FF0000"/>
          <w:sz w:val="28"/>
        </w:rPr>
        <w:t>Литература</w:t>
      </w:r>
    </w:p>
    <w:sectPr w:rsidR="00E238C4" w:rsidRPr="00E238C4" w:rsidSect="001C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7A9B"/>
    <w:multiLevelType w:val="multilevel"/>
    <w:tmpl w:val="C30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3E"/>
    <w:rsid w:val="00042E49"/>
    <w:rsid w:val="00043440"/>
    <w:rsid w:val="00044E9B"/>
    <w:rsid w:val="00047761"/>
    <w:rsid w:val="00084D4D"/>
    <w:rsid w:val="00092AD5"/>
    <w:rsid w:val="000B5003"/>
    <w:rsid w:val="000C4AD0"/>
    <w:rsid w:val="000E6E25"/>
    <w:rsid w:val="0010167C"/>
    <w:rsid w:val="00115861"/>
    <w:rsid w:val="00144B2F"/>
    <w:rsid w:val="00190D3F"/>
    <w:rsid w:val="001C186B"/>
    <w:rsid w:val="001C6970"/>
    <w:rsid w:val="00210695"/>
    <w:rsid w:val="002334FF"/>
    <w:rsid w:val="002635E0"/>
    <w:rsid w:val="002C0F4F"/>
    <w:rsid w:val="002C1CCF"/>
    <w:rsid w:val="00313D92"/>
    <w:rsid w:val="00356836"/>
    <w:rsid w:val="00360B6F"/>
    <w:rsid w:val="00360FD5"/>
    <w:rsid w:val="003647CC"/>
    <w:rsid w:val="00414635"/>
    <w:rsid w:val="00430844"/>
    <w:rsid w:val="004D62EA"/>
    <w:rsid w:val="004F5876"/>
    <w:rsid w:val="00501F3C"/>
    <w:rsid w:val="00514165"/>
    <w:rsid w:val="0052560A"/>
    <w:rsid w:val="00525AAF"/>
    <w:rsid w:val="00533480"/>
    <w:rsid w:val="00537DC8"/>
    <w:rsid w:val="00557C32"/>
    <w:rsid w:val="005B145F"/>
    <w:rsid w:val="005C1F0C"/>
    <w:rsid w:val="0066007B"/>
    <w:rsid w:val="00692728"/>
    <w:rsid w:val="00695F40"/>
    <w:rsid w:val="006A7AF8"/>
    <w:rsid w:val="006D503B"/>
    <w:rsid w:val="0071160B"/>
    <w:rsid w:val="00737A86"/>
    <w:rsid w:val="0074452D"/>
    <w:rsid w:val="00755D93"/>
    <w:rsid w:val="00755FED"/>
    <w:rsid w:val="00757CC7"/>
    <w:rsid w:val="00763942"/>
    <w:rsid w:val="00776704"/>
    <w:rsid w:val="00791523"/>
    <w:rsid w:val="007E6A27"/>
    <w:rsid w:val="007F20F7"/>
    <w:rsid w:val="008B07BA"/>
    <w:rsid w:val="008D5482"/>
    <w:rsid w:val="00902BA0"/>
    <w:rsid w:val="00951315"/>
    <w:rsid w:val="00987FC7"/>
    <w:rsid w:val="009B713E"/>
    <w:rsid w:val="009B79B0"/>
    <w:rsid w:val="009C2B6B"/>
    <w:rsid w:val="009C7549"/>
    <w:rsid w:val="009E2434"/>
    <w:rsid w:val="009F7D5B"/>
    <w:rsid w:val="00A322E2"/>
    <w:rsid w:val="00A5452A"/>
    <w:rsid w:val="00A609B1"/>
    <w:rsid w:val="00AA10B7"/>
    <w:rsid w:val="00AA3EC4"/>
    <w:rsid w:val="00AE0509"/>
    <w:rsid w:val="00AF707B"/>
    <w:rsid w:val="00B235AA"/>
    <w:rsid w:val="00C324CA"/>
    <w:rsid w:val="00C42107"/>
    <w:rsid w:val="00C56E67"/>
    <w:rsid w:val="00C85EA5"/>
    <w:rsid w:val="00C87397"/>
    <w:rsid w:val="00C96CEE"/>
    <w:rsid w:val="00CB3550"/>
    <w:rsid w:val="00CD7E62"/>
    <w:rsid w:val="00D169C9"/>
    <w:rsid w:val="00D54936"/>
    <w:rsid w:val="00D82B24"/>
    <w:rsid w:val="00DB5CDE"/>
    <w:rsid w:val="00E171D4"/>
    <w:rsid w:val="00E238C4"/>
    <w:rsid w:val="00E3733A"/>
    <w:rsid w:val="00E412D6"/>
    <w:rsid w:val="00E7444B"/>
    <w:rsid w:val="00E75B3F"/>
    <w:rsid w:val="00EB2BC7"/>
    <w:rsid w:val="00EF5D83"/>
    <w:rsid w:val="00F24D15"/>
    <w:rsid w:val="00F55BD3"/>
    <w:rsid w:val="00F8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AD92"/>
  <w15:docId w15:val="{D40CBA11-ABD5-4E19-B094-05F551C2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397"/>
    <w:rPr>
      <w:b/>
      <w:bCs/>
    </w:rPr>
  </w:style>
  <w:style w:type="character" w:customStyle="1" w:styleId="apple-converted-space">
    <w:name w:val="apple-converted-space"/>
    <w:basedOn w:val="a0"/>
    <w:rsid w:val="00C87397"/>
  </w:style>
  <w:style w:type="paragraph" w:styleId="a5">
    <w:name w:val="No Spacing"/>
    <w:uiPriority w:val="1"/>
    <w:qFormat/>
    <w:rsid w:val="0010167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635E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4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Алмажан Джулаева</cp:lastModifiedBy>
  <cp:revision>3</cp:revision>
  <cp:lastPrinted>2016-01-05T12:17:00Z</cp:lastPrinted>
  <dcterms:created xsi:type="dcterms:W3CDTF">2019-03-14T21:52:00Z</dcterms:created>
  <dcterms:modified xsi:type="dcterms:W3CDTF">2019-03-15T02:02:00Z</dcterms:modified>
</cp:coreProperties>
</file>