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CE651" w14:textId="77777777" w:rsidR="00C02934" w:rsidRDefault="00C02934" w:rsidP="00C02934">
      <w:pPr>
        <w:widowControl w:val="0"/>
        <w:autoSpaceDE w:val="0"/>
        <w:autoSpaceDN w:val="0"/>
        <w:adjustRightInd w:val="0"/>
        <w:spacing w:after="240" w:line="300" w:lineRule="atLeast"/>
        <w:rPr>
          <w:rFonts w:ascii="Times" w:hAnsi="Times" w:cs="Times"/>
          <w:lang w:val="en-US"/>
        </w:rPr>
      </w:pPr>
      <w:r>
        <w:rPr>
          <w:rFonts w:ascii="Times" w:hAnsi="Times" w:cs="Times"/>
          <w:sz w:val="26"/>
          <w:szCs w:val="26"/>
          <w:lang w:val="en-US"/>
        </w:rPr>
        <w:t xml:space="preserve">2018 conference of the International Association for Media and Communication Research </w:t>
      </w:r>
    </w:p>
    <w:p w14:paraId="46C9C5CD" w14:textId="486B0989" w:rsidR="009B718A" w:rsidRPr="009B718A" w:rsidRDefault="00C02934" w:rsidP="00C02934">
      <w:pPr>
        <w:widowControl w:val="0"/>
        <w:autoSpaceDE w:val="0"/>
        <w:autoSpaceDN w:val="0"/>
        <w:adjustRightInd w:val="0"/>
        <w:spacing w:after="240" w:line="300" w:lineRule="atLeast"/>
        <w:rPr>
          <w:rFonts w:ascii="Times" w:hAnsi="Times" w:cs="Times"/>
          <w:sz w:val="28"/>
          <w:szCs w:val="28"/>
          <w:lang w:val="en-US"/>
        </w:rPr>
      </w:pPr>
      <w:r w:rsidRPr="009B718A">
        <w:rPr>
          <w:rFonts w:ascii="Times" w:hAnsi="Times" w:cs="Times"/>
          <w:sz w:val="28"/>
          <w:szCs w:val="28"/>
          <w:lang w:val="en-US"/>
        </w:rPr>
        <w:t xml:space="preserve"> </w:t>
      </w:r>
      <w:r w:rsidR="009B718A" w:rsidRPr="009B718A">
        <w:rPr>
          <w:rFonts w:ascii="Times" w:hAnsi="Times" w:cs="Times"/>
          <w:sz w:val="28"/>
          <w:szCs w:val="28"/>
          <w:lang w:val="en-US"/>
        </w:rPr>
        <w:t xml:space="preserve">“Reimagining Sustainability: Communication and Media Research in a Changing World.” </w:t>
      </w:r>
      <w:r w:rsidR="008E6ACE">
        <w:rPr>
          <w:rFonts w:ascii="Times" w:hAnsi="Times" w:cs="Times"/>
          <w:sz w:val="28"/>
          <w:szCs w:val="28"/>
          <w:lang w:val="en-US"/>
        </w:rPr>
        <w:t xml:space="preserve">University of Oregon, </w:t>
      </w:r>
      <w:proofErr w:type="spellStart"/>
      <w:r w:rsidR="008E6ACE">
        <w:rPr>
          <w:rFonts w:ascii="Times" w:hAnsi="Times" w:cs="Times"/>
          <w:sz w:val="28"/>
          <w:szCs w:val="28"/>
          <w:lang w:val="en-US"/>
        </w:rPr>
        <w:t>USA</w:t>
      </w:r>
      <w:r w:rsidR="008E6ACE">
        <w:rPr>
          <w:rFonts w:ascii="OpenSans-Regular" w:hAnsi="OpenSans-Regular" w:cs="OpenSans-Regular"/>
          <w:color w:val="FFFFFF"/>
          <w:sz w:val="28"/>
          <w:szCs w:val="28"/>
          <w:lang w:val="en-US"/>
        </w:rPr>
        <w:t>U</w:t>
      </w:r>
      <w:r w:rsidR="008E6ACE">
        <w:rPr>
          <w:rFonts w:ascii="OpenSans-Regular" w:hAnsi="OpenSans-Regular" w:cs="OpenSans-Regular"/>
          <w:color w:val="FFFFFF"/>
          <w:sz w:val="28"/>
          <w:szCs w:val="28"/>
          <w:lang w:val="en-US"/>
        </w:rPr>
        <w:t>ersity</w:t>
      </w:r>
      <w:proofErr w:type="spellEnd"/>
      <w:r w:rsidR="008E6ACE">
        <w:rPr>
          <w:rFonts w:ascii="OpenSans-Regular" w:hAnsi="OpenSans-Regular" w:cs="OpenSans-Regular"/>
          <w:color w:val="FFFFFF"/>
          <w:sz w:val="28"/>
          <w:szCs w:val="28"/>
          <w:lang w:val="en-US"/>
        </w:rPr>
        <w:t xml:space="preserve"> of Oregon, Eugene, Oregon, </w:t>
      </w:r>
    </w:p>
    <w:p w14:paraId="45B62CD4" w14:textId="77777777" w:rsidR="00266D06" w:rsidRPr="009B718A" w:rsidRDefault="00266D06" w:rsidP="00266D06">
      <w:pPr>
        <w:widowControl w:val="0"/>
        <w:autoSpaceDE w:val="0"/>
        <w:autoSpaceDN w:val="0"/>
        <w:adjustRightInd w:val="0"/>
        <w:spacing w:after="240" w:line="560" w:lineRule="atLeast"/>
        <w:rPr>
          <w:rFonts w:ascii="Times" w:hAnsi="Times" w:cs="Times"/>
          <w:sz w:val="28"/>
          <w:szCs w:val="28"/>
          <w:lang w:val="en-US"/>
        </w:rPr>
      </w:pPr>
      <w:r w:rsidRPr="009B718A">
        <w:rPr>
          <w:rFonts w:ascii="Times" w:hAnsi="Times" w:cs="Times"/>
          <w:b/>
          <w:bCs/>
          <w:sz w:val="28"/>
          <w:szCs w:val="28"/>
          <w:lang w:val="en-US"/>
        </w:rPr>
        <w:t xml:space="preserve">PRE-CONFERENCE </w:t>
      </w:r>
    </w:p>
    <w:p w14:paraId="78E2954F" w14:textId="77777777" w:rsidR="00266D06" w:rsidRPr="009B718A" w:rsidRDefault="00266D06" w:rsidP="00266D06">
      <w:pPr>
        <w:widowControl w:val="0"/>
        <w:autoSpaceDE w:val="0"/>
        <w:autoSpaceDN w:val="0"/>
        <w:adjustRightInd w:val="0"/>
        <w:spacing w:after="240" w:line="440" w:lineRule="atLeast"/>
        <w:rPr>
          <w:rFonts w:ascii="Times" w:hAnsi="Times" w:cs="Times"/>
          <w:sz w:val="28"/>
          <w:szCs w:val="28"/>
          <w:lang w:val="en-US"/>
        </w:rPr>
      </w:pPr>
      <w:r w:rsidRPr="009B718A">
        <w:rPr>
          <w:rFonts w:ascii="Times" w:hAnsi="Times" w:cs="Times"/>
          <w:sz w:val="28"/>
          <w:szCs w:val="28"/>
          <w:lang w:val="en-US"/>
        </w:rPr>
        <w:t xml:space="preserve">70th Anniversary of Universal Communication Rights: Analysis, Challenges and E </w:t>
      </w:r>
      <w:proofErr w:type="spellStart"/>
      <w:r w:rsidRPr="009B718A">
        <w:rPr>
          <w:rFonts w:ascii="Times" w:hAnsi="Times" w:cs="Times"/>
          <w:sz w:val="28"/>
          <w:szCs w:val="28"/>
          <w:lang w:val="en-US"/>
        </w:rPr>
        <w:t>ectiveness</w:t>
      </w:r>
      <w:proofErr w:type="spellEnd"/>
      <w:r w:rsidRPr="009B718A">
        <w:rPr>
          <w:rFonts w:ascii="Times" w:hAnsi="Times" w:cs="Times"/>
          <w:sz w:val="28"/>
          <w:szCs w:val="28"/>
          <w:lang w:val="en-US"/>
        </w:rPr>
        <w:t xml:space="preserve"> of Article 19 of the Universal Declaration of Human Rights </w:t>
      </w:r>
    </w:p>
    <w:p w14:paraId="2786DECD" w14:textId="77777777" w:rsidR="00266D06" w:rsidRPr="009B718A" w:rsidRDefault="00266D06" w:rsidP="00266D06">
      <w:pPr>
        <w:widowControl w:val="0"/>
        <w:autoSpaceDE w:val="0"/>
        <w:autoSpaceDN w:val="0"/>
        <w:adjustRightInd w:val="0"/>
        <w:spacing w:after="240" w:line="360" w:lineRule="atLeast"/>
        <w:rPr>
          <w:rFonts w:ascii="Times" w:hAnsi="Times" w:cs="Times"/>
          <w:sz w:val="28"/>
          <w:szCs w:val="28"/>
          <w:lang w:val="en-US"/>
        </w:rPr>
      </w:pPr>
      <w:r w:rsidRPr="009B718A">
        <w:rPr>
          <w:rFonts w:ascii="Times" w:hAnsi="Times" w:cs="Times"/>
          <w:b/>
          <w:bCs/>
          <w:sz w:val="28"/>
          <w:szCs w:val="28"/>
          <w:lang w:val="en-US"/>
        </w:rPr>
        <w:t xml:space="preserve">June 19, 2018 8:30 am – 17:30 pm </w:t>
      </w:r>
    </w:p>
    <w:p w14:paraId="7C1E35E9" w14:textId="77777777" w:rsidR="00266D06" w:rsidRPr="009B718A" w:rsidRDefault="00266D06" w:rsidP="00266D06">
      <w:pPr>
        <w:widowControl w:val="0"/>
        <w:autoSpaceDE w:val="0"/>
        <w:autoSpaceDN w:val="0"/>
        <w:adjustRightInd w:val="0"/>
        <w:spacing w:after="240" w:line="300" w:lineRule="atLeast"/>
        <w:rPr>
          <w:rFonts w:ascii="Times" w:hAnsi="Times" w:cs="Times"/>
          <w:sz w:val="28"/>
          <w:szCs w:val="28"/>
          <w:lang w:val="en-US"/>
        </w:rPr>
      </w:pPr>
      <w:r w:rsidRPr="009B718A">
        <w:rPr>
          <w:rFonts w:ascii="Times" w:hAnsi="Times" w:cs="Times"/>
          <w:b/>
          <w:bCs/>
          <w:sz w:val="28"/>
          <w:szCs w:val="28"/>
          <w:lang w:val="en-US"/>
        </w:rPr>
        <w:t xml:space="preserve">University of Oregon, Portland </w:t>
      </w:r>
    </w:p>
    <w:p w14:paraId="2E072AE0" w14:textId="77777777" w:rsidR="00266D06" w:rsidRPr="009B718A" w:rsidRDefault="00266D06" w:rsidP="00266D06">
      <w:pPr>
        <w:widowControl w:val="0"/>
        <w:autoSpaceDE w:val="0"/>
        <w:autoSpaceDN w:val="0"/>
        <w:adjustRightInd w:val="0"/>
        <w:spacing w:after="240" w:line="300" w:lineRule="atLeast"/>
        <w:rPr>
          <w:rFonts w:ascii="Times" w:hAnsi="Times" w:cs="Times"/>
          <w:sz w:val="28"/>
          <w:szCs w:val="28"/>
          <w:lang w:val="en-US"/>
        </w:rPr>
      </w:pPr>
      <w:r w:rsidRPr="009B718A">
        <w:rPr>
          <w:rFonts w:ascii="Times" w:hAnsi="Times" w:cs="Times"/>
          <w:sz w:val="28"/>
          <w:szCs w:val="28"/>
          <w:lang w:val="en-US"/>
        </w:rPr>
        <w:t xml:space="preserve">70 NW Couch Street Portland OR 97209 USA Room 152 </w:t>
      </w:r>
    </w:p>
    <w:p w14:paraId="64049755" w14:textId="77777777" w:rsidR="00266D06" w:rsidRPr="009B718A" w:rsidRDefault="00266D06" w:rsidP="00266D06">
      <w:pPr>
        <w:widowControl w:val="0"/>
        <w:numPr>
          <w:ilvl w:val="0"/>
          <w:numId w:val="1"/>
        </w:numPr>
        <w:tabs>
          <w:tab w:val="left" w:pos="220"/>
          <w:tab w:val="left" w:pos="720"/>
        </w:tabs>
        <w:autoSpaceDE w:val="0"/>
        <w:autoSpaceDN w:val="0"/>
        <w:adjustRightInd w:val="0"/>
        <w:spacing w:after="266" w:line="300" w:lineRule="atLeast"/>
        <w:ind w:hanging="720"/>
        <w:rPr>
          <w:rFonts w:ascii="Times" w:hAnsi="Times" w:cs="Times"/>
          <w:sz w:val="28"/>
          <w:szCs w:val="28"/>
          <w:lang w:val="en-US"/>
        </w:rPr>
      </w:pPr>
      <w:r w:rsidRPr="009B718A">
        <w:rPr>
          <w:rFonts w:ascii="Times" w:hAnsi="Times" w:cs="Times"/>
          <w:sz w:val="28"/>
          <w:szCs w:val="28"/>
          <w:lang w:val="en-US"/>
        </w:rPr>
        <w:t xml:space="preserve">FIÉDI: </w:t>
      </w:r>
      <w:proofErr w:type="spellStart"/>
      <w:r w:rsidRPr="009B718A">
        <w:rPr>
          <w:rFonts w:ascii="Times" w:hAnsi="Times" w:cs="Times"/>
          <w:sz w:val="28"/>
          <w:szCs w:val="28"/>
          <w:lang w:val="en-US"/>
        </w:rPr>
        <w:t>Foro</w:t>
      </w:r>
      <w:proofErr w:type="spellEnd"/>
      <w:r w:rsidRPr="009B718A">
        <w:rPr>
          <w:rFonts w:ascii="Times" w:hAnsi="Times" w:cs="Times"/>
          <w:sz w:val="28"/>
          <w:szCs w:val="28"/>
          <w:lang w:val="en-US"/>
        </w:rPr>
        <w:t xml:space="preserve"> </w:t>
      </w:r>
      <w:proofErr w:type="spellStart"/>
      <w:r w:rsidRPr="009B718A">
        <w:rPr>
          <w:rFonts w:ascii="Times" w:hAnsi="Times" w:cs="Times"/>
          <w:sz w:val="28"/>
          <w:szCs w:val="28"/>
          <w:lang w:val="en-US"/>
        </w:rPr>
        <w:t>Internacional</w:t>
      </w:r>
      <w:proofErr w:type="spellEnd"/>
      <w:r w:rsidRPr="009B718A">
        <w:rPr>
          <w:rFonts w:ascii="Times" w:hAnsi="Times" w:cs="Times"/>
          <w:sz w:val="28"/>
          <w:szCs w:val="28"/>
          <w:lang w:val="en-US"/>
        </w:rPr>
        <w:t xml:space="preserve"> de </w:t>
      </w:r>
      <w:proofErr w:type="spellStart"/>
      <w:r w:rsidRPr="009B718A">
        <w:rPr>
          <w:rFonts w:ascii="Times" w:hAnsi="Times" w:cs="Times"/>
          <w:sz w:val="28"/>
          <w:szCs w:val="28"/>
          <w:lang w:val="en-US"/>
        </w:rPr>
        <w:t>Ética</w:t>
      </w:r>
      <w:proofErr w:type="spellEnd"/>
      <w:r w:rsidRPr="009B718A">
        <w:rPr>
          <w:rFonts w:ascii="Times" w:hAnsi="Times" w:cs="Times"/>
          <w:sz w:val="28"/>
          <w:szCs w:val="28"/>
          <w:lang w:val="en-US"/>
        </w:rPr>
        <w:t xml:space="preserve"> y </w:t>
      </w:r>
      <w:proofErr w:type="spellStart"/>
      <w:r w:rsidRPr="009B718A">
        <w:rPr>
          <w:rFonts w:ascii="Times" w:hAnsi="Times" w:cs="Times"/>
          <w:sz w:val="28"/>
          <w:szCs w:val="28"/>
          <w:lang w:val="en-US"/>
        </w:rPr>
        <w:t>Derecho</w:t>
      </w:r>
      <w:proofErr w:type="spellEnd"/>
      <w:r w:rsidRPr="009B718A">
        <w:rPr>
          <w:rFonts w:ascii="Times" w:hAnsi="Times" w:cs="Times"/>
          <w:sz w:val="28"/>
          <w:szCs w:val="28"/>
          <w:lang w:val="en-US"/>
        </w:rPr>
        <w:t xml:space="preserve"> de la </w:t>
      </w:r>
      <w:proofErr w:type="spellStart"/>
      <w:r w:rsidRPr="009B718A">
        <w:rPr>
          <w:rFonts w:ascii="Times" w:hAnsi="Times" w:cs="Times"/>
          <w:sz w:val="28"/>
          <w:szCs w:val="28"/>
          <w:lang w:val="en-US"/>
        </w:rPr>
        <w:t>Información</w:t>
      </w:r>
      <w:proofErr w:type="spellEnd"/>
      <w:r w:rsidRPr="009B718A">
        <w:rPr>
          <w:rFonts w:ascii="Times" w:hAnsi="Times" w:cs="Times"/>
          <w:sz w:val="28"/>
          <w:szCs w:val="28"/>
          <w:lang w:val="en-US"/>
        </w:rPr>
        <w:t xml:space="preserve"> in Spanish  </w:t>
      </w:r>
    </w:p>
    <w:p w14:paraId="1F2E8E6B" w14:textId="77777777" w:rsidR="00266D06" w:rsidRPr="009B718A" w:rsidRDefault="00266D06" w:rsidP="00266D06">
      <w:pPr>
        <w:widowControl w:val="0"/>
        <w:numPr>
          <w:ilvl w:val="0"/>
          <w:numId w:val="1"/>
        </w:numPr>
        <w:tabs>
          <w:tab w:val="left" w:pos="220"/>
          <w:tab w:val="left" w:pos="720"/>
        </w:tabs>
        <w:autoSpaceDE w:val="0"/>
        <w:autoSpaceDN w:val="0"/>
        <w:adjustRightInd w:val="0"/>
        <w:spacing w:after="266" w:line="300" w:lineRule="atLeast"/>
        <w:ind w:hanging="720"/>
        <w:rPr>
          <w:rFonts w:ascii="Times" w:hAnsi="Times" w:cs="Times"/>
          <w:sz w:val="28"/>
          <w:szCs w:val="28"/>
          <w:lang w:val="en-US"/>
        </w:rPr>
      </w:pPr>
      <w:r w:rsidRPr="009B718A">
        <w:rPr>
          <w:rFonts w:ascii="Times" w:hAnsi="Times" w:cs="Times"/>
          <w:sz w:val="28"/>
          <w:szCs w:val="28"/>
          <w:lang w:val="en-US"/>
        </w:rPr>
        <w:t>IAMCR Law Section  </w:t>
      </w:r>
      <w:r w:rsidRPr="009B718A">
        <w:rPr>
          <w:rFonts w:ascii="Times" w:hAnsi="Times" w:cs="Times"/>
          <w:b/>
          <w:bCs/>
          <w:sz w:val="28"/>
          <w:szCs w:val="28"/>
          <w:lang w:val="en-US"/>
        </w:rPr>
        <w:t xml:space="preserve">POST-CONFERENCE </w:t>
      </w:r>
      <w:r w:rsidRPr="009B718A">
        <w:rPr>
          <w:rFonts w:ascii="Times" w:hAnsi="Times" w:cs="Times"/>
          <w:sz w:val="28"/>
          <w:szCs w:val="28"/>
          <w:lang w:val="en-US"/>
        </w:rPr>
        <w:t> Public Service Media in a Time of Global Reordering: Sustainability, Reinvention and Extension  </w:t>
      </w:r>
      <w:r w:rsidRPr="009B718A">
        <w:rPr>
          <w:rFonts w:ascii="Times" w:hAnsi="Times" w:cs="Times"/>
          <w:b/>
          <w:bCs/>
          <w:sz w:val="28"/>
          <w:szCs w:val="28"/>
          <w:lang w:val="en-US"/>
        </w:rPr>
        <w:t xml:space="preserve">June 25, 2018 8:30 am – 18:00 pm </w:t>
      </w:r>
      <w:r w:rsidRPr="009B718A">
        <w:rPr>
          <w:rFonts w:ascii="Times" w:hAnsi="Times" w:cs="Times"/>
          <w:sz w:val="28"/>
          <w:szCs w:val="28"/>
          <w:lang w:val="en-US"/>
        </w:rPr>
        <w:t> </w:t>
      </w:r>
      <w:r w:rsidRPr="009B718A">
        <w:rPr>
          <w:rFonts w:ascii="Times" w:hAnsi="Times" w:cs="Times"/>
          <w:b/>
          <w:bCs/>
          <w:sz w:val="28"/>
          <w:szCs w:val="28"/>
          <w:lang w:val="en-US"/>
        </w:rPr>
        <w:t xml:space="preserve">Eugene Campus, University of Oregon </w:t>
      </w:r>
      <w:r w:rsidRPr="009B718A">
        <w:rPr>
          <w:rFonts w:ascii="Times" w:hAnsi="Times" w:cs="Times"/>
          <w:sz w:val="28"/>
          <w:szCs w:val="28"/>
          <w:lang w:val="en-US"/>
        </w:rPr>
        <w:t> </w:t>
      </w:r>
      <w:proofErr w:type="spellStart"/>
      <w:r w:rsidRPr="009B718A">
        <w:rPr>
          <w:rFonts w:ascii="Times" w:hAnsi="Times" w:cs="Times"/>
          <w:sz w:val="28"/>
          <w:szCs w:val="28"/>
          <w:lang w:val="en-US"/>
        </w:rPr>
        <w:t>Paci</w:t>
      </w:r>
      <w:proofErr w:type="spellEnd"/>
      <w:r w:rsidRPr="009B718A">
        <w:rPr>
          <w:rFonts w:ascii="Times" w:hAnsi="Times" w:cs="Times"/>
          <w:sz w:val="28"/>
          <w:szCs w:val="28"/>
          <w:lang w:val="en-US"/>
        </w:rPr>
        <w:t xml:space="preserve"> c Hall Room 16 (Pac 16)  </w:t>
      </w:r>
    </w:p>
    <w:p w14:paraId="581A5FFC" w14:textId="77777777" w:rsidR="00266D06" w:rsidRPr="009B718A" w:rsidRDefault="00266D06" w:rsidP="00266D06">
      <w:pPr>
        <w:widowControl w:val="0"/>
        <w:numPr>
          <w:ilvl w:val="0"/>
          <w:numId w:val="2"/>
        </w:numPr>
        <w:tabs>
          <w:tab w:val="left" w:pos="220"/>
          <w:tab w:val="left" w:pos="720"/>
        </w:tabs>
        <w:autoSpaceDE w:val="0"/>
        <w:autoSpaceDN w:val="0"/>
        <w:adjustRightInd w:val="0"/>
        <w:spacing w:after="266" w:line="300" w:lineRule="atLeast"/>
        <w:ind w:hanging="720"/>
        <w:rPr>
          <w:rFonts w:ascii="Times" w:hAnsi="Times" w:cs="Times"/>
          <w:sz w:val="28"/>
          <w:szCs w:val="28"/>
          <w:lang w:val="en-US"/>
        </w:rPr>
      </w:pPr>
      <w:r w:rsidRPr="009B718A">
        <w:rPr>
          <w:rFonts w:ascii="Times" w:hAnsi="Times" w:cs="Times"/>
          <w:sz w:val="28"/>
          <w:szCs w:val="28"/>
          <w:lang w:val="en-US"/>
        </w:rPr>
        <w:t>IAMCR Public Service Media Policies Working Group (PMP)  </w:t>
      </w:r>
    </w:p>
    <w:p w14:paraId="06E11A78" w14:textId="77777777" w:rsidR="00266D06" w:rsidRPr="009B718A" w:rsidRDefault="00266D06" w:rsidP="00266D06">
      <w:pPr>
        <w:widowControl w:val="0"/>
        <w:numPr>
          <w:ilvl w:val="0"/>
          <w:numId w:val="2"/>
        </w:numPr>
        <w:tabs>
          <w:tab w:val="left" w:pos="220"/>
          <w:tab w:val="left" w:pos="720"/>
        </w:tabs>
        <w:autoSpaceDE w:val="0"/>
        <w:autoSpaceDN w:val="0"/>
        <w:adjustRightInd w:val="0"/>
        <w:spacing w:after="266" w:line="300" w:lineRule="atLeast"/>
        <w:ind w:hanging="720"/>
        <w:rPr>
          <w:rFonts w:ascii="Times" w:hAnsi="Times" w:cs="Times"/>
          <w:sz w:val="28"/>
          <w:szCs w:val="28"/>
          <w:lang w:val="en-US"/>
        </w:rPr>
      </w:pPr>
      <w:r w:rsidRPr="009B718A">
        <w:rPr>
          <w:rFonts w:ascii="Times" w:hAnsi="Times" w:cs="Times"/>
          <w:sz w:val="28"/>
          <w:szCs w:val="28"/>
          <w:lang w:val="en-US"/>
        </w:rPr>
        <w:t>The Network of the Global PSM Experts  </w:t>
      </w:r>
    </w:p>
    <w:p w14:paraId="04C131DB" w14:textId="77777777" w:rsidR="009B718A" w:rsidRPr="009B718A" w:rsidRDefault="009B718A" w:rsidP="009B718A">
      <w:pPr>
        <w:widowControl w:val="0"/>
        <w:tabs>
          <w:tab w:val="left" w:pos="220"/>
          <w:tab w:val="left" w:pos="720"/>
        </w:tabs>
        <w:autoSpaceDE w:val="0"/>
        <w:autoSpaceDN w:val="0"/>
        <w:adjustRightInd w:val="0"/>
        <w:spacing w:after="266" w:line="300" w:lineRule="atLeast"/>
        <w:rPr>
          <w:rFonts w:ascii="Times" w:hAnsi="Times" w:cs="Times"/>
          <w:sz w:val="28"/>
          <w:szCs w:val="28"/>
          <w:lang w:val="en-US"/>
        </w:rPr>
      </w:pPr>
    </w:p>
    <w:p w14:paraId="02A2643F" w14:textId="77777777" w:rsidR="009B718A" w:rsidRPr="009B718A" w:rsidRDefault="009B718A" w:rsidP="009B718A">
      <w:pPr>
        <w:widowControl w:val="0"/>
        <w:tabs>
          <w:tab w:val="left" w:pos="220"/>
          <w:tab w:val="left" w:pos="720"/>
        </w:tabs>
        <w:autoSpaceDE w:val="0"/>
        <w:autoSpaceDN w:val="0"/>
        <w:adjustRightInd w:val="0"/>
        <w:spacing w:after="266" w:line="300" w:lineRule="atLeast"/>
        <w:rPr>
          <w:rFonts w:ascii="Times" w:hAnsi="Times" w:cs="Times"/>
          <w:sz w:val="28"/>
          <w:szCs w:val="28"/>
          <w:lang w:val="en-US"/>
        </w:rPr>
      </w:pPr>
    </w:p>
    <w:p w14:paraId="2AEC7584" w14:textId="77777777" w:rsidR="009B718A" w:rsidRPr="009B718A" w:rsidRDefault="009B718A" w:rsidP="009B718A">
      <w:pPr>
        <w:widowControl w:val="0"/>
        <w:tabs>
          <w:tab w:val="left" w:pos="220"/>
          <w:tab w:val="left" w:pos="720"/>
        </w:tabs>
        <w:autoSpaceDE w:val="0"/>
        <w:autoSpaceDN w:val="0"/>
        <w:adjustRightInd w:val="0"/>
        <w:spacing w:after="266" w:line="300" w:lineRule="atLeast"/>
        <w:rPr>
          <w:rFonts w:ascii="Times" w:hAnsi="Times" w:cs="Times"/>
          <w:sz w:val="28"/>
          <w:szCs w:val="28"/>
          <w:lang w:val="en-US"/>
        </w:rPr>
      </w:pPr>
    </w:p>
    <w:p w14:paraId="4C651E60" w14:textId="77777777" w:rsidR="009B718A" w:rsidRPr="009B718A" w:rsidRDefault="009B718A" w:rsidP="009B718A">
      <w:pPr>
        <w:widowControl w:val="0"/>
        <w:tabs>
          <w:tab w:val="left" w:pos="220"/>
          <w:tab w:val="left" w:pos="720"/>
        </w:tabs>
        <w:autoSpaceDE w:val="0"/>
        <w:autoSpaceDN w:val="0"/>
        <w:adjustRightInd w:val="0"/>
        <w:spacing w:after="266" w:line="300" w:lineRule="atLeast"/>
        <w:rPr>
          <w:rFonts w:ascii="Times" w:hAnsi="Times" w:cs="Times"/>
          <w:sz w:val="28"/>
          <w:szCs w:val="28"/>
          <w:lang w:val="en-US"/>
        </w:rPr>
      </w:pPr>
    </w:p>
    <w:p w14:paraId="5E4B160D" w14:textId="77777777" w:rsidR="009B718A" w:rsidRPr="009B718A" w:rsidRDefault="009B718A" w:rsidP="009B718A">
      <w:pPr>
        <w:pStyle w:val="a3"/>
        <w:widowControl w:val="0"/>
        <w:numPr>
          <w:ilvl w:val="0"/>
          <w:numId w:val="2"/>
        </w:numPr>
        <w:autoSpaceDE w:val="0"/>
        <w:autoSpaceDN w:val="0"/>
        <w:adjustRightInd w:val="0"/>
        <w:spacing w:after="240" w:line="620" w:lineRule="atLeast"/>
        <w:rPr>
          <w:rFonts w:ascii="Times" w:hAnsi="Times" w:cs="Times"/>
          <w:sz w:val="28"/>
          <w:szCs w:val="28"/>
          <w:lang w:val="en-US"/>
        </w:rPr>
      </w:pPr>
      <w:r w:rsidRPr="009B718A">
        <w:rPr>
          <w:rFonts w:ascii="Times" w:hAnsi="Times" w:cs="Times"/>
          <w:color w:val="00000A"/>
          <w:sz w:val="28"/>
          <w:szCs w:val="28"/>
          <w:lang w:val="en-US"/>
        </w:rPr>
        <w:t xml:space="preserve">Post-Socialist and Post-Authoritarian Communication Working Group </w:t>
      </w:r>
    </w:p>
    <w:p w14:paraId="0199CE03" w14:textId="77777777" w:rsidR="009B718A" w:rsidRPr="009B718A" w:rsidRDefault="009B718A" w:rsidP="009B718A">
      <w:pPr>
        <w:pStyle w:val="a3"/>
        <w:widowControl w:val="0"/>
        <w:numPr>
          <w:ilvl w:val="0"/>
          <w:numId w:val="2"/>
        </w:numPr>
        <w:autoSpaceDE w:val="0"/>
        <w:autoSpaceDN w:val="0"/>
        <w:adjustRightInd w:val="0"/>
        <w:spacing w:after="240" w:line="360" w:lineRule="atLeast"/>
        <w:rPr>
          <w:rFonts w:ascii="Times" w:hAnsi="Times" w:cs="Times"/>
          <w:sz w:val="28"/>
          <w:szCs w:val="28"/>
          <w:lang w:val="en-US"/>
        </w:rPr>
      </w:pPr>
      <w:r w:rsidRPr="009B718A">
        <w:rPr>
          <w:rFonts w:ascii="Arial" w:hAnsi="Arial" w:cs="Arial"/>
          <w:color w:val="00000A"/>
          <w:sz w:val="28"/>
          <w:szCs w:val="28"/>
          <w:lang w:val="en-US"/>
        </w:rPr>
        <w:t xml:space="preserve">Abstracts of papers presented at the annual conference of the </w:t>
      </w:r>
    </w:p>
    <w:p w14:paraId="0481020A" w14:textId="77777777" w:rsidR="009B718A" w:rsidRPr="009B718A" w:rsidRDefault="009B718A" w:rsidP="009B718A">
      <w:pPr>
        <w:pStyle w:val="a3"/>
        <w:widowControl w:val="0"/>
        <w:numPr>
          <w:ilvl w:val="0"/>
          <w:numId w:val="2"/>
        </w:numPr>
        <w:autoSpaceDE w:val="0"/>
        <w:autoSpaceDN w:val="0"/>
        <w:adjustRightInd w:val="0"/>
        <w:spacing w:after="240" w:line="360" w:lineRule="atLeast"/>
        <w:rPr>
          <w:rFonts w:ascii="Times" w:hAnsi="Times" w:cs="Times"/>
          <w:sz w:val="28"/>
          <w:szCs w:val="28"/>
          <w:lang w:val="en-US"/>
        </w:rPr>
      </w:pPr>
      <w:r w:rsidRPr="009B718A">
        <w:rPr>
          <w:rFonts w:ascii="Times" w:hAnsi="Times" w:cs="Times"/>
          <w:color w:val="00000A"/>
          <w:sz w:val="28"/>
          <w:szCs w:val="28"/>
          <w:lang w:val="en-US"/>
        </w:rPr>
        <w:t>International Association for Media and Communication Research</w:t>
      </w:r>
      <w:r w:rsidRPr="009B718A">
        <w:rPr>
          <w:rFonts w:ascii="Times" w:hAnsi="Times" w:cs="Times"/>
          <w:color w:val="00000A"/>
          <w:position w:val="13"/>
          <w:sz w:val="28"/>
          <w:szCs w:val="28"/>
          <w:lang w:val="en-US"/>
        </w:rPr>
        <w:t xml:space="preserve">1 </w:t>
      </w:r>
      <w:r w:rsidRPr="009B718A">
        <w:rPr>
          <w:rFonts w:ascii="Times" w:hAnsi="Times" w:cs="Times"/>
          <w:color w:val="00000A"/>
          <w:sz w:val="28"/>
          <w:szCs w:val="28"/>
          <w:lang w:val="en-US"/>
        </w:rPr>
        <w:t xml:space="preserve">IAMCR </w:t>
      </w:r>
    </w:p>
    <w:p w14:paraId="6437EEE8" w14:textId="77777777" w:rsidR="009B718A" w:rsidRPr="009B718A" w:rsidRDefault="009B718A" w:rsidP="009B718A">
      <w:pPr>
        <w:pStyle w:val="a3"/>
        <w:widowControl w:val="0"/>
        <w:numPr>
          <w:ilvl w:val="0"/>
          <w:numId w:val="2"/>
        </w:numPr>
        <w:autoSpaceDE w:val="0"/>
        <w:autoSpaceDN w:val="0"/>
        <w:adjustRightInd w:val="0"/>
        <w:spacing w:after="240" w:line="620" w:lineRule="atLeast"/>
        <w:rPr>
          <w:rFonts w:ascii="Times" w:hAnsi="Times" w:cs="Times"/>
          <w:sz w:val="28"/>
          <w:szCs w:val="28"/>
          <w:lang w:val="en-US"/>
        </w:rPr>
      </w:pPr>
      <w:r w:rsidRPr="009B718A">
        <w:rPr>
          <w:rFonts w:ascii="Times" w:hAnsi="Times" w:cs="Times"/>
          <w:color w:val="00000A"/>
          <w:sz w:val="28"/>
          <w:szCs w:val="28"/>
          <w:lang w:val="en-US"/>
        </w:rPr>
        <w:t xml:space="preserve">Eugene, Oregon, USA 20-24 June 2018 </w:t>
      </w:r>
    </w:p>
    <w:p w14:paraId="50D5253C" w14:textId="77777777" w:rsidR="009B718A" w:rsidRPr="009B718A" w:rsidRDefault="009B718A" w:rsidP="009B718A">
      <w:pPr>
        <w:pStyle w:val="a3"/>
        <w:widowControl w:val="0"/>
        <w:numPr>
          <w:ilvl w:val="0"/>
          <w:numId w:val="2"/>
        </w:numPr>
        <w:autoSpaceDE w:val="0"/>
        <w:autoSpaceDN w:val="0"/>
        <w:adjustRightInd w:val="0"/>
        <w:spacing w:after="240" w:line="300" w:lineRule="atLeast"/>
        <w:rPr>
          <w:rFonts w:ascii="Times" w:hAnsi="Times" w:cs="Times"/>
          <w:sz w:val="28"/>
          <w:szCs w:val="28"/>
          <w:lang w:val="en-US"/>
        </w:rPr>
      </w:pPr>
      <w:r w:rsidRPr="009B718A">
        <w:rPr>
          <w:rFonts w:ascii="Arial" w:hAnsi="Arial" w:cs="Arial"/>
          <w:color w:val="00000A"/>
          <w:sz w:val="28"/>
          <w:szCs w:val="28"/>
          <w:lang w:val="en-US"/>
        </w:rPr>
        <w:t xml:space="preserve">Report any problems with this document to </w:t>
      </w:r>
      <w:r w:rsidRPr="009B718A">
        <w:rPr>
          <w:rFonts w:ascii="Arial" w:hAnsi="Arial" w:cs="Arial"/>
          <w:color w:val="0B4CB4"/>
          <w:sz w:val="28"/>
          <w:szCs w:val="28"/>
          <w:lang w:val="en-US"/>
        </w:rPr>
        <w:t xml:space="preserve">support2018@iamcr.org </w:t>
      </w:r>
      <w:r w:rsidRPr="009B718A">
        <w:rPr>
          <w:rFonts w:ascii="Arial" w:hAnsi="Arial" w:cs="Arial"/>
          <w:color w:val="00000A"/>
          <w:sz w:val="28"/>
          <w:szCs w:val="28"/>
          <w:lang w:val="en-US"/>
        </w:rPr>
        <w:t xml:space="preserve">Version: </w:t>
      </w:r>
      <w:r w:rsidRPr="009B718A">
        <w:rPr>
          <w:rFonts w:ascii="Times" w:hAnsi="Times" w:cs="Times"/>
          <w:color w:val="00000A"/>
          <w:sz w:val="28"/>
          <w:szCs w:val="28"/>
          <w:lang w:val="en-US"/>
        </w:rPr>
        <w:t xml:space="preserve">11/06/18 </w:t>
      </w:r>
    </w:p>
    <w:p w14:paraId="1C025F6B" w14:textId="77777777" w:rsidR="009B718A" w:rsidRPr="009B718A" w:rsidRDefault="009B718A" w:rsidP="009B718A">
      <w:pPr>
        <w:pStyle w:val="a3"/>
        <w:widowControl w:val="0"/>
        <w:numPr>
          <w:ilvl w:val="0"/>
          <w:numId w:val="2"/>
        </w:numPr>
        <w:autoSpaceDE w:val="0"/>
        <w:autoSpaceDN w:val="0"/>
        <w:adjustRightInd w:val="0"/>
        <w:spacing w:line="280" w:lineRule="atLeast"/>
        <w:rPr>
          <w:rFonts w:ascii="Times" w:hAnsi="Times" w:cs="Times"/>
          <w:sz w:val="28"/>
          <w:szCs w:val="28"/>
          <w:lang w:val="en-US"/>
        </w:rPr>
      </w:pPr>
      <w:r w:rsidRPr="009B718A">
        <w:rPr>
          <w:noProof/>
          <w:sz w:val="28"/>
          <w:szCs w:val="28"/>
          <w:lang w:val="en-US"/>
        </w:rPr>
        <w:lastRenderedPageBreak/>
        <w:drawing>
          <wp:inline distT="0" distB="0" distL="0" distR="0" wp14:anchorId="340A5B77" wp14:editId="0C63BF46">
            <wp:extent cx="946150" cy="6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150" cy="6350"/>
                    </a:xfrm>
                    <a:prstGeom prst="rect">
                      <a:avLst/>
                    </a:prstGeom>
                    <a:noFill/>
                    <a:ln>
                      <a:noFill/>
                    </a:ln>
                  </pic:spPr>
                </pic:pic>
              </a:graphicData>
            </a:graphic>
          </wp:inline>
        </w:drawing>
      </w:r>
      <w:r w:rsidRPr="009B718A">
        <w:rPr>
          <w:rFonts w:ascii="Times" w:hAnsi="Times" w:cs="Times"/>
          <w:sz w:val="28"/>
          <w:szCs w:val="28"/>
          <w:lang w:val="en-US"/>
        </w:rPr>
        <w:t xml:space="preserve"> </w:t>
      </w:r>
      <w:r w:rsidRPr="009B718A">
        <w:rPr>
          <w:noProof/>
          <w:sz w:val="28"/>
          <w:szCs w:val="28"/>
          <w:lang w:val="en-US"/>
        </w:rPr>
        <w:drawing>
          <wp:inline distT="0" distB="0" distL="0" distR="0" wp14:anchorId="69AD8824" wp14:editId="414CB142">
            <wp:extent cx="1301750" cy="12700"/>
            <wp:effectExtent l="0" t="0" r="0" b="1270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1750" cy="12700"/>
                    </a:xfrm>
                    <a:prstGeom prst="rect">
                      <a:avLst/>
                    </a:prstGeom>
                    <a:noFill/>
                    <a:ln>
                      <a:noFill/>
                    </a:ln>
                  </pic:spPr>
                </pic:pic>
              </a:graphicData>
            </a:graphic>
          </wp:inline>
        </w:drawing>
      </w:r>
    </w:p>
    <w:p w14:paraId="22133F93" w14:textId="77777777" w:rsidR="009B718A" w:rsidRPr="009B718A" w:rsidRDefault="009B718A" w:rsidP="009B718A">
      <w:pPr>
        <w:pStyle w:val="a3"/>
        <w:widowControl w:val="0"/>
        <w:numPr>
          <w:ilvl w:val="0"/>
          <w:numId w:val="2"/>
        </w:numPr>
        <w:autoSpaceDE w:val="0"/>
        <w:autoSpaceDN w:val="0"/>
        <w:adjustRightInd w:val="0"/>
        <w:spacing w:after="240" w:line="180" w:lineRule="atLeast"/>
        <w:rPr>
          <w:rFonts w:ascii="Times" w:hAnsi="Times" w:cs="Times"/>
          <w:sz w:val="28"/>
          <w:szCs w:val="28"/>
          <w:lang w:val="en-US"/>
        </w:rPr>
      </w:pPr>
      <w:r w:rsidRPr="009B718A">
        <w:rPr>
          <w:rFonts w:ascii="Times" w:hAnsi="Times" w:cs="Times"/>
          <w:color w:val="00000A"/>
          <w:sz w:val="28"/>
          <w:szCs w:val="28"/>
          <w:lang w:val="en-US"/>
        </w:rPr>
        <w:t xml:space="preserve">1 </w:t>
      </w:r>
    </w:p>
    <w:p w14:paraId="577AAA9D" w14:textId="77777777" w:rsidR="009B718A" w:rsidRPr="009B718A" w:rsidRDefault="009B718A" w:rsidP="009B718A">
      <w:pPr>
        <w:pStyle w:val="a3"/>
        <w:widowControl w:val="0"/>
        <w:numPr>
          <w:ilvl w:val="0"/>
          <w:numId w:val="2"/>
        </w:numPr>
        <w:autoSpaceDE w:val="0"/>
        <w:autoSpaceDN w:val="0"/>
        <w:adjustRightInd w:val="0"/>
        <w:spacing w:after="240" w:line="280" w:lineRule="atLeast"/>
        <w:rPr>
          <w:rFonts w:ascii="Times" w:hAnsi="Times" w:cs="Times"/>
          <w:sz w:val="28"/>
          <w:szCs w:val="28"/>
          <w:lang w:val="en-US"/>
        </w:rPr>
      </w:pPr>
      <w:r w:rsidRPr="009B718A">
        <w:rPr>
          <w:rFonts w:ascii="Arial" w:hAnsi="Arial" w:cs="Arial"/>
          <w:color w:val="00000A"/>
          <w:sz w:val="28"/>
          <w:szCs w:val="28"/>
          <w:lang w:val="en-US"/>
        </w:rPr>
        <w:t xml:space="preserve">We have </w:t>
      </w:r>
      <w:proofErr w:type="spellStart"/>
      <w:r w:rsidRPr="009B718A">
        <w:rPr>
          <w:rFonts w:ascii="Arial" w:hAnsi="Arial" w:cs="Arial"/>
          <w:color w:val="00000A"/>
          <w:sz w:val="28"/>
          <w:szCs w:val="28"/>
          <w:lang w:val="en-US"/>
        </w:rPr>
        <w:t>endeavoured</w:t>
      </w:r>
      <w:proofErr w:type="spellEnd"/>
      <w:r w:rsidRPr="009B718A">
        <w:rPr>
          <w:rFonts w:ascii="Arial" w:hAnsi="Arial" w:cs="Arial"/>
          <w:color w:val="00000A"/>
          <w:sz w:val="28"/>
          <w:szCs w:val="28"/>
          <w:lang w:val="en-US"/>
        </w:rPr>
        <w:t xml:space="preserve"> to ensure that these are the abstracts of the papers actually presented at the conference. Nevertheless, due to cancellations, additions and other factors, abstracts may be included here that were not presented and abstracts that were presented may not be included. </w:t>
      </w:r>
    </w:p>
    <w:p w14:paraId="17F03C6D" w14:textId="77777777" w:rsidR="009B718A" w:rsidRPr="008068C7" w:rsidRDefault="009B718A" w:rsidP="009B718A">
      <w:pPr>
        <w:pStyle w:val="a3"/>
        <w:widowControl w:val="0"/>
        <w:numPr>
          <w:ilvl w:val="0"/>
          <w:numId w:val="2"/>
        </w:numPr>
        <w:autoSpaceDE w:val="0"/>
        <w:autoSpaceDN w:val="0"/>
        <w:adjustRightInd w:val="0"/>
        <w:spacing w:after="240" w:line="240" w:lineRule="atLeast"/>
        <w:rPr>
          <w:rFonts w:ascii="Times" w:hAnsi="Times" w:cs="Times"/>
          <w:sz w:val="28"/>
          <w:szCs w:val="28"/>
          <w:lang w:val="en-US"/>
        </w:rPr>
      </w:pPr>
      <w:r w:rsidRPr="009B718A">
        <w:rPr>
          <w:rFonts w:ascii="Arial" w:hAnsi="Arial" w:cs="Arial"/>
          <w:color w:val="535353"/>
          <w:sz w:val="28"/>
          <w:szCs w:val="28"/>
          <w:lang w:val="en-US"/>
        </w:rPr>
        <w:t xml:space="preserve">IAMCR – International Association for Media and Communication Research AIECS – </w:t>
      </w:r>
      <w:proofErr w:type="spellStart"/>
      <w:r w:rsidRPr="009B718A">
        <w:rPr>
          <w:rFonts w:ascii="Arial" w:hAnsi="Arial" w:cs="Arial"/>
          <w:color w:val="535353"/>
          <w:sz w:val="28"/>
          <w:szCs w:val="28"/>
          <w:lang w:val="en-US"/>
        </w:rPr>
        <w:t>Asociación</w:t>
      </w:r>
      <w:proofErr w:type="spellEnd"/>
      <w:r w:rsidRPr="009B718A">
        <w:rPr>
          <w:rFonts w:ascii="Arial" w:hAnsi="Arial" w:cs="Arial"/>
          <w:color w:val="535353"/>
          <w:sz w:val="28"/>
          <w:szCs w:val="28"/>
          <w:lang w:val="en-US"/>
        </w:rPr>
        <w:t xml:space="preserve"> </w:t>
      </w:r>
      <w:proofErr w:type="spellStart"/>
      <w:r w:rsidRPr="009B718A">
        <w:rPr>
          <w:rFonts w:ascii="Arial" w:hAnsi="Arial" w:cs="Arial"/>
          <w:color w:val="535353"/>
          <w:sz w:val="28"/>
          <w:szCs w:val="28"/>
          <w:lang w:val="en-US"/>
        </w:rPr>
        <w:t>Internacional</w:t>
      </w:r>
      <w:proofErr w:type="spellEnd"/>
      <w:r w:rsidRPr="009B718A">
        <w:rPr>
          <w:rFonts w:ascii="Arial" w:hAnsi="Arial" w:cs="Arial"/>
          <w:color w:val="535353"/>
          <w:sz w:val="28"/>
          <w:szCs w:val="28"/>
          <w:lang w:val="en-US"/>
        </w:rPr>
        <w:t xml:space="preserve"> de </w:t>
      </w:r>
      <w:proofErr w:type="spellStart"/>
      <w:r w:rsidRPr="009B718A">
        <w:rPr>
          <w:rFonts w:ascii="Arial" w:hAnsi="Arial" w:cs="Arial"/>
          <w:color w:val="535353"/>
          <w:sz w:val="28"/>
          <w:szCs w:val="28"/>
          <w:lang w:val="en-US"/>
        </w:rPr>
        <w:t>Estudios</w:t>
      </w:r>
      <w:proofErr w:type="spellEnd"/>
      <w:r w:rsidRPr="009B718A">
        <w:rPr>
          <w:rFonts w:ascii="Arial" w:hAnsi="Arial" w:cs="Arial"/>
          <w:color w:val="535353"/>
          <w:sz w:val="28"/>
          <w:szCs w:val="28"/>
          <w:lang w:val="en-US"/>
        </w:rPr>
        <w:t xml:space="preserve"> en </w:t>
      </w:r>
      <w:proofErr w:type="spellStart"/>
      <w:r w:rsidRPr="009B718A">
        <w:rPr>
          <w:rFonts w:ascii="Arial" w:hAnsi="Arial" w:cs="Arial"/>
          <w:color w:val="535353"/>
          <w:sz w:val="28"/>
          <w:szCs w:val="28"/>
          <w:lang w:val="en-US"/>
        </w:rPr>
        <w:t>Comunicación</w:t>
      </w:r>
      <w:proofErr w:type="spellEnd"/>
      <w:r w:rsidRPr="009B718A">
        <w:rPr>
          <w:rFonts w:ascii="Arial" w:hAnsi="Arial" w:cs="Arial"/>
          <w:color w:val="535353"/>
          <w:sz w:val="28"/>
          <w:szCs w:val="28"/>
          <w:lang w:val="en-US"/>
        </w:rPr>
        <w:t xml:space="preserve"> Social AIERI – Association </w:t>
      </w:r>
      <w:proofErr w:type="spellStart"/>
      <w:r w:rsidRPr="009B718A">
        <w:rPr>
          <w:rFonts w:ascii="Arial" w:hAnsi="Arial" w:cs="Arial"/>
          <w:color w:val="535353"/>
          <w:sz w:val="28"/>
          <w:szCs w:val="28"/>
          <w:lang w:val="en-US"/>
        </w:rPr>
        <w:t>Internationale</w:t>
      </w:r>
      <w:proofErr w:type="spellEnd"/>
      <w:r w:rsidRPr="009B718A">
        <w:rPr>
          <w:rFonts w:ascii="Arial" w:hAnsi="Arial" w:cs="Arial"/>
          <w:color w:val="535353"/>
          <w:sz w:val="28"/>
          <w:szCs w:val="28"/>
          <w:lang w:val="en-US"/>
        </w:rPr>
        <w:t xml:space="preserve"> des </w:t>
      </w:r>
      <w:proofErr w:type="spellStart"/>
      <w:r w:rsidRPr="009B718A">
        <w:rPr>
          <w:rFonts w:ascii="Arial" w:hAnsi="Arial" w:cs="Arial"/>
          <w:color w:val="535353"/>
          <w:sz w:val="28"/>
          <w:szCs w:val="28"/>
          <w:lang w:val="en-US"/>
        </w:rPr>
        <w:t>Études</w:t>
      </w:r>
      <w:proofErr w:type="spellEnd"/>
      <w:r w:rsidRPr="009B718A">
        <w:rPr>
          <w:rFonts w:ascii="Arial" w:hAnsi="Arial" w:cs="Arial"/>
          <w:color w:val="535353"/>
          <w:sz w:val="28"/>
          <w:szCs w:val="28"/>
          <w:lang w:val="en-US"/>
        </w:rPr>
        <w:t xml:space="preserve"> et </w:t>
      </w:r>
      <w:proofErr w:type="spellStart"/>
      <w:r w:rsidRPr="009B718A">
        <w:rPr>
          <w:rFonts w:ascii="Arial" w:hAnsi="Arial" w:cs="Arial"/>
          <w:color w:val="535353"/>
          <w:sz w:val="28"/>
          <w:szCs w:val="28"/>
          <w:lang w:val="en-US"/>
        </w:rPr>
        <w:t>Recherches</w:t>
      </w:r>
      <w:proofErr w:type="spellEnd"/>
      <w:r w:rsidRPr="009B718A">
        <w:rPr>
          <w:rFonts w:ascii="Arial" w:hAnsi="Arial" w:cs="Arial"/>
          <w:color w:val="535353"/>
          <w:sz w:val="28"/>
          <w:szCs w:val="28"/>
          <w:lang w:val="en-US"/>
        </w:rPr>
        <w:t xml:space="preserve"> </w:t>
      </w:r>
      <w:proofErr w:type="spellStart"/>
      <w:r w:rsidRPr="009B718A">
        <w:rPr>
          <w:rFonts w:ascii="Arial" w:hAnsi="Arial" w:cs="Arial"/>
          <w:color w:val="535353"/>
          <w:sz w:val="28"/>
          <w:szCs w:val="28"/>
          <w:lang w:val="en-US"/>
        </w:rPr>
        <w:t>sur</w:t>
      </w:r>
      <w:proofErr w:type="spellEnd"/>
      <w:r w:rsidRPr="009B718A">
        <w:rPr>
          <w:rFonts w:ascii="Arial" w:hAnsi="Arial" w:cs="Arial"/>
          <w:color w:val="535353"/>
          <w:sz w:val="28"/>
          <w:szCs w:val="28"/>
          <w:lang w:val="en-US"/>
        </w:rPr>
        <w:t xml:space="preserve"> </w:t>
      </w:r>
      <w:proofErr w:type="spellStart"/>
      <w:r w:rsidRPr="009B718A">
        <w:rPr>
          <w:rFonts w:ascii="Arial" w:hAnsi="Arial" w:cs="Arial"/>
          <w:color w:val="535353"/>
          <w:sz w:val="28"/>
          <w:szCs w:val="28"/>
          <w:lang w:val="en-US"/>
        </w:rPr>
        <w:t>l’Information</w:t>
      </w:r>
      <w:proofErr w:type="spellEnd"/>
      <w:r w:rsidRPr="009B718A">
        <w:rPr>
          <w:rFonts w:ascii="Arial" w:hAnsi="Arial" w:cs="Arial"/>
          <w:color w:val="535353"/>
          <w:sz w:val="28"/>
          <w:szCs w:val="28"/>
          <w:lang w:val="en-US"/>
        </w:rPr>
        <w:t xml:space="preserve"> et la Communication https://iamcr.org | http://oregon2018.iamcr.org | info@iamcr.org </w:t>
      </w:r>
    </w:p>
    <w:p w14:paraId="49F592DB" w14:textId="77777777" w:rsidR="008068C7" w:rsidRDefault="008068C7" w:rsidP="008068C7">
      <w:pPr>
        <w:widowControl w:val="0"/>
        <w:autoSpaceDE w:val="0"/>
        <w:autoSpaceDN w:val="0"/>
        <w:adjustRightInd w:val="0"/>
        <w:spacing w:after="240" w:line="240" w:lineRule="atLeast"/>
        <w:rPr>
          <w:rFonts w:ascii="Times" w:hAnsi="Times" w:cs="Times"/>
          <w:sz w:val="28"/>
          <w:szCs w:val="28"/>
          <w:lang w:val="en-US"/>
        </w:rPr>
      </w:pPr>
    </w:p>
    <w:p w14:paraId="6AF14A6D" w14:textId="77777777" w:rsidR="008068C7" w:rsidRDefault="008068C7" w:rsidP="008068C7">
      <w:pPr>
        <w:widowControl w:val="0"/>
        <w:autoSpaceDE w:val="0"/>
        <w:autoSpaceDN w:val="0"/>
        <w:adjustRightInd w:val="0"/>
        <w:spacing w:after="240" w:line="240" w:lineRule="atLeast"/>
        <w:rPr>
          <w:rFonts w:ascii="Times" w:hAnsi="Times" w:cs="Times"/>
          <w:sz w:val="28"/>
          <w:szCs w:val="28"/>
          <w:lang w:val="en-US"/>
        </w:rPr>
      </w:pPr>
    </w:p>
    <w:p w14:paraId="3509EF86" w14:textId="77777777" w:rsidR="008068C7" w:rsidRDefault="008068C7" w:rsidP="008068C7">
      <w:pPr>
        <w:widowControl w:val="0"/>
        <w:autoSpaceDE w:val="0"/>
        <w:autoSpaceDN w:val="0"/>
        <w:adjustRightInd w:val="0"/>
        <w:spacing w:after="240" w:line="360" w:lineRule="atLeast"/>
        <w:rPr>
          <w:rFonts w:ascii="Times" w:hAnsi="Times" w:cs="Times"/>
          <w:lang w:val="en-US"/>
        </w:rPr>
      </w:pPr>
      <w:r>
        <w:rPr>
          <w:rFonts w:ascii="Times" w:hAnsi="Times" w:cs="Times"/>
          <w:color w:val="00000A"/>
          <w:sz w:val="32"/>
          <w:szCs w:val="32"/>
          <w:lang w:val="en-US"/>
        </w:rPr>
        <w:t xml:space="preserve">Id: 17806 Title: Media and Civil Society in Central Asia: Comparative Analysis of Kyrgyzstan, Kazakhstan </w:t>
      </w:r>
    </w:p>
    <w:p w14:paraId="5936B23B" w14:textId="77777777" w:rsidR="008068C7" w:rsidRDefault="008068C7" w:rsidP="008068C7">
      <w:pPr>
        <w:widowControl w:val="0"/>
        <w:autoSpaceDE w:val="0"/>
        <w:autoSpaceDN w:val="0"/>
        <w:adjustRightInd w:val="0"/>
        <w:spacing w:after="240" w:line="360" w:lineRule="atLeast"/>
        <w:rPr>
          <w:rFonts w:ascii="Times" w:hAnsi="Times" w:cs="Times"/>
          <w:lang w:val="en-US"/>
        </w:rPr>
      </w:pPr>
      <w:proofErr w:type="gramStart"/>
      <w:r>
        <w:rPr>
          <w:rFonts w:ascii="Times" w:hAnsi="Times" w:cs="Times"/>
          <w:color w:val="00000A"/>
          <w:sz w:val="32"/>
          <w:szCs w:val="32"/>
          <w:lang w:val="en-US"/>
        </w:rPr>
        <w:t>and</w:t>
      </w:r>
      <w:proofErr w:type="gramEnd"/>
      <w:r>
        <w:rPr>
          <w:rFonts w:ascii="Times" w:hAnsi="Times" w:cs="Times"/>
          <w:color w:val="00000A"/>
          <w:sz w:val="32"/>
          <w:szCs w:val="32"/>
          <w:lang w:val="en-US"/>
        </w:rPr>
        <w:t xml:space="preserve"> Tajikistan Session Type: Individual submission </w:t>
      </w:r>
    </w:p>
    <w:p w14:paraId="2260775F" w14:textId="77777777" w:rsidR="008068C7" w:rsidRDefault="008068C7" w:rsidP="008068C7">
      <w:pPr>
        <w:widowControl w:val="0"/>
        <w:autoSpaceDE w:val="0"/>
        <w:autoSpaceDN w:val="0"/>
        <w:adjustRightInd w:val="0"/>
        <w:spacing w:after="240" w:line="360" w:lineRule="atLeast"/>
        <w:rPr>
          <w:rFonts w:ascii="Times" w:hAnsi="Times" w:cs="Times"/>
          <w:lang w:val="en-US"/>
        </w:rPr>
      </w:pPr>
      <w:r>
        <w:rPr>
          <w:rFonts w:ascii="Times" w:hAnsi="Times" w:cs="Times"/>
          <w:color w:val="00000A"/>
          <w:sz w:val="32"/>
          <w:szCs w:val="32"/>
          <w:lang w:val="en-US"/>
        </w:rPr>
        <w:t xml:space="preserve">Authors: </w:t>
      </w:r>
    </w:p>
    <w:p w14:paraId="69D04D9A" w14:textId="77777777" w:rsidR="008068C7" w:rsidRDefault="008068C7" w:rsidP="008068C7">
      <w:pPr>
        <w:widowControl w:val="0"/>
        <w:autoSpaceDE w:val="0"/>
        <w:autoSpaceDN w:val="0"/>
        <w:adjustRightInd w:val="0"/>
        <w:spacing w:after="240" w:line="360" w:lineRule="atLeast"/>
        <w:rPr>
          <w:rFonts w:ascii="Times" w:hAnsi="Times" w:cs="Times"/>
          <w:lang w:val="en-US"/>
        </w:rPr>
      </w:pPr>
      <w:r>
        <w:rPr>
          <w:rFonts w:ascii="Times" w:hAnsi="Times" w:cs="Times"/>
          <w:color w:val="00000A"/>
          <w:sz w:val="32"/>
          <w:szCs w:val="32"/>
          <w:lang w:val="en-US"/>
        </w:rPr>
        <w:t xml:space="preserve">Name: </w:t>
      </w:r>
      <w:proofErr w:type="spellStart"/>
      <w:r>
        <w:rPr>
          <w:rFonts w:ascii="Times" w:hAnsi="Times" w:cs="Times"/>
          <w:color w:val="00000A"/>
          <w:sz w:val="32"/>
          <w:szCs w:val="32"/>
          <w:lang w:val="en-US"/>
        </w:rPr>
        <w:t>Elira</w:t>
      </w:r>
      <w:proofErr w:type="spellEnd"/>
      <w:r>
        <w:rPr>
          <w:rFonts w:ascii="Times" w:hAnsi="Times" w:cs="Times"/>
          <w:color w:val="00000A"/>
          <w:sz w:val="32"/>
          <w:szCs w:val="32"/>
          <w:lang w:val="en-US"/>
        </w:rPr>
        <w:t xml:space="preserve"> </w:t>
      </w:r>
      <w:proofErr w:type="spellStart"/>
      <w:r>
        <w:rPr>
          <w:rFonts w:ascii="Times" w:hAnsi="Times" w:cs="Times"/>
          <w:color w:val="00000A"/>
          <w:sz w:val="32"/>
          <w:szCs w:val="32"/>
          <w:lang w:val="en-US"/>
        </w:rPr>
        <w:t>Turdubaeva</w:t>
      </w:r>
      <w:proofErr w:type="spellEnd"/>
      <w:r>
        <w:rPr>
          <w:rFonts w:ascii="Times" w:hAnsi="Times" w:cs="Times"/>
          <w:color w:val="00000A"/>
          <w:sz w:val="32"/>
          <w:szCs w:val="32"/>
          <w:lang w:val="en-US"/>
        </w:rPr>
        <w:t xml:space="preserve"> Email: eliraturdubayeva@gmail.com Country: KG (Kyrgyzstan) Affiliation: faculty, Journalism and Mass Communications Department, American University of Central Asia </w:t>
      </w:r>
    </w:p>
    <w:p w14:paraId="773E01D5" w14:textId="77777777" w:rsidR="008068C7" w:rsidRDefault="008068C7" w:rsidP="008068C7">
      <w:pPr>
        <w:widowControl w:val="0"/>
        <w:autoSpaceDE w:val="0"/>
        <w:autoSpaceDN w:val="0"/>
        <w:adjustRightInd w:val="0"/>
        <w:spacing w:after="240" w:line="360" w:lineRule="atLeast"/>
        <w:rPr>
          <w:rFonts w:ascii="Times" w:hAnsi="Times" w:cs="Times"/>
          <w:lang w:val="en-US"/>
        </w:rPr>
      </w:pPr>
      <w:r>
        <w:rPr>
          <w:rFonts w:ascii="Times" w:hAnsi="Times" w:cs="Times"/>
          <w:color w:val="00000A"/>
          <w:sz w:val="32"/>
          <w:szCs w:val="32"/>
          <w:lang w:val="en-US"/>
        </w:rPr>
        <w:t>Name: Galiya Ibrayeva Email: galiya.ibrayeva@gmail.com Country: KZ (Kazakhstan) Affiliation: Al-</w:t>
      </w:r>
      <w:proofErr w:type="spellStart"/>
      <w:r>
        <w:rPr>
          <w:rFonts w:ascii="Times" w:hAnsi="Times" w:cs="Times"/>
          <w:color w:val="00000A"/>
          <w:sz w:val="32"/>
          <w:szCs w:val="32"/>
          <w:lang w:val="en-US"/>
        </w:rPr>
        <w:t>Farabi</w:t>
      </w:r>
      <w:proofErr w:type="spellEnd"/>
      <w:r>
        <w:rPr>
          <w:rFonts w:ascii="Times" w:hAnsi="Times" w:cs="Times"/>
          <w:color w:val="00000A"/>
          <w:sz w:val="32"/>
          <w:szCs w:val="32"/>
          <w:lang w:val="en-US"/>
        </w:rPr>
        <w:t xml:space="preserve"> </w:t>
      </w:r>
      <w:proofErr w:type="spellStart"/>
      <w:proofErr w:type="gramStart"/>
      <w:r>
        <w:rPr>
          <w:rFonts w:ascii="Times" w:hAnsi="Times" w:cs="Times"/>
          <w:color w:val="00000A"/>
          <w:sz w:val="32"/>
          <w:szCs w:val="32"/>
          <w:lang w:val="en-US"/>
        </w:rPr>
        <w:t>kazak</w:t>
      </w:r>
      <w:proofErr w:type="spellEnd"/>
      <w:proofErr w:type="gramEnd"/>
      <w:r>
        <w:rPr>
          <w:rFonts w:ascii="Times" w:hAnsi="Times" w:cs="Times"/>
          <w:color w:val="00000A"/>
          <w:sz w:val="32"/>
          <w:szCs w:val="32"/>
          <w:lang w:val="en-US"/>
        </w:rPr>
        <w:t xml:space="preserve"> State University </w:t>
      </w:r>
    </w:p>
    <w:p w14:paraId="20D93002" w14:textId="77777777" w:rsidR="008068C7" w:rsidRDefault="008068C7" w:rsidP="008068C7">
      <w:pPr>
        <w:widowControl w:val="0"/>
        <w:autoSpaceDE w:val="0"/>
        <w:autoSpaceDN w:val="0"/>
        <w:adjustRightInd w:val="0"/>
        <w:spacing w:after="240" w:line="360" w:lineRule="atLeast"/>
        <w:rPr>
          <w:rFonts w:ascii="Times" w:hAnsi="Times" w:cs="Times"/>
          <w:lang w:val="en-US"/>
        </w:rPr>
      </w:pPr>
      <w:r>
        <w:rPr>
          <w:rFonts w:ascii="Times" w:hAnsi="Times" w:cs="Times"/>
          <w:color w:val="00000A"/>
          <w:sz w:val="32"/>
          <w:szCs w:val="32"/>
          <w:lang w:val="en-US"/>
        </w:rPr>
        <w:t>Abstract: This study analyzes the current status of media and civil society and the interaction between media and civil society organizations in three Central Asian countries: Kazakhstan, Kyrgyzstan and Tajikistan</w:t>
      </w:r>
      <w:proofErr w:type="gramStart"/>
      <w:r>
        <w:rPr>
          <w:rFonts w:ascii="Times" w:hAnsi="Times" w:cs="Times"/>
          <w:color w:val="00000A"/>
          <w:sz w:val="32"/>
          <w:szCs w:val="32"/>
          <w:lang w:val="en-US"/>
        </w:rPr>
        <w:t>. </w:t>
      </w:r>
      <w:proofErr w:type="gramEnd"/>
      <w:r>
        <w:rPr>
          <w:rFonts w:ascii="Times" w:hAnsi="Times" w:cs="Times"/>
          <w:color w:val="00000A"/>
          <w:sz w:val="32"/>
          <w:szCs w:val="32"/>
          <w:lang w:val="en-US"/>
        </w:rPr>
        <w:t xml:space="preserve">The research questions in terms of media address the issue of capacity of the independent media to clearly and simply explain, inform, engage and inspire local communities (specifically on human rights issues, conflict prevention, migration, accountability and corruption) through traditional and new media, the level of professional standards of independent journalists (traditional and new media) and the media development perspectives in the future. </w:t>
      </w:r>
    </w:p>
    <w:p w14:paraId="4713784B" w14:textId="77777777" w:rsidR="008068C7" w:rsidRDefault="008068C7" w:rsidP="008068C7">
      <w:pPr>
        <w:widowControl w:val="0"/>
        <w:autoSpaceDE w:val="0"/>
        <w:autoSpaceDN w:val="0"/>
        <w:adjustRightInd w:val="0"/>
        <w:spacing w:after="240" w:line="360" w:lineRule="atLeast"/>
        <w:rPr>
          <w:rFonts w:ascii="Times" w:hAnsi="Times" w:cs="Times"/>
          <w:lang w:val="en-US"/>
        </w:rPr>
      </w:pPr>
      <w:r>
        <w:rPr>
          <w:rFonts w:ascii="Times" w:hAnsi="Times" w:cs="Times"/>
          <w:color w:val="00000A"/>
          <w:sz w:val="32"/>
          <w:szCs w:val="32"/>
          <w:lang w:val="en-US"/>
        </w:rPr>
        <w:t xml:space="preserve">The research questions about the issue of the development of civil society address the situation of the civil society in Central Asia, the capacity of the civil society formal (organizations) and informal (online social activists groups), independent experts to develop and provide locally defined and relevant expertise and advocacy across the country, the visibility of the civil society on key issues in the country, regional and internationally, the capacity of the civil society to engage and utilize the media as an instrument for change and the civil society development perspectives in the future. </w:t>
      </w:r>
    </w:p>
    <w:p w14:paraId="50FABE98" w14:textId="77777777" w:rsidR="008068C7" w:rsidRDefault="008068C7" w:rsidP="008068C7">
      <w:pPr>
        <w:widowControl w:val="0"/>
        <w:autoSpaceDE w:val="0"/>
        <w:autoSpaceDN w:val="0"/>
        <w:adjustRightInd w:val="0"/>
        <w:spacing w:after="240" w:line="360" w:lineRule="atLeast"/>
        <w:rPr>
          <w:rFonts w:ascii="Times" w:hAnsi="Times" w:cs="Times"/>
          <w:lang w:val="en-US"/>
        </w:rPr>
      </w:pPr>
      <w:r>
        <w:rPr>
          <w:rFonts w:ascii="Times" w:hAnsi="Times" w:cs="Times"/>
          <w:color w:val="00000A"/>
          <w:sz w:val="32"/>
          <w:szCs w:val="32"/>
          <w:lang w:val="en-US"/>
        </w:rPr>
        <w:t>The research questions addressing the interaction between media and civil society organizations are related to the level of collaboration between media, young policy experts, civil society organizations and government on key issues in three Central Asian states</w:t>
      </w:r>
      <w:proofErr w:type="gramStart"/>
      <w:r>
        <w:rPr>
          <w:rFonts w:ascii="Times" w:hAnsi="Times" w:cs="Times"/>
          <w:color w:val="00000A"/>
          <w:sz w:val="32"/>
          <w:szCs w:val="32"/>
          <w:lang w:val="en-US"/>
        </w:rPr>
        <w:t>. </w:t>
      </w:r>
      <w:proofErr w:type="gramEnd"/>
      <w:r>
        <w:rPr>
          <w:rFonts w:ascii="Times" w:hAnsi="Times" w:cs="Times"/>
          <w:color w:val="00000A"/>
          <w:sz w:val="32"/>
          <w:szCs w:val="32"/>
          <w:lang w:val="en-US"/>
        </w:rPr>
        <w:t xml:space="preserve">The data will be collected through survey of 75 local journalists and 75 local civil society representatives in each country and 10 in-depth interviews with local journalists, 10 in-depth interviews with the representatives of civil society and 10 in-depth interviews with local experts. Survey questionnaires will be filled out online by sending the link to email addresses or messengers of the respondents. We will use random sampling method to select the respondents. </w:t>
      </w:r>
    </w:p>
    <w:p w14:paraId="3E6EB5E5" w14:textId="77777777" w:rsidR="008068C7" w:rsidRDefault="008068C7" w:rsidP="008068C7">
      <w:pPr>
        <w:widowControl w:val="0"/>
        <w:autoSpaceDE w:val="0"/>
        <w:autoSpaceDN w:val="0"/>
        <w:adjustRightInd w:val="0"/>
        <w:spacing w:after="240" w:line="360" w:lineRule="atLeast"/>
        <w:rPr>
          <w:rFonts w:ascii="Times" w:hAnsi="Times" w:cs="Times"/>
          <w:lang w:val="en-US"/>
        </w:rPr>
      </w:pPr>
      <w:r>
        <w:rPr>
          <w:rFonts w:ascii="Times" w:hAnsi="Times" w:cs="Times"/>
          <w:color w:val="00000A"/>
          <w:sz w:val="32"/>
          <w:szCs w:val="32"/>
          <w:lang w:val="en-US"/>
        </w:rPr>
        <w:t xml:space="preserve">Keywords: Central Asia, Media, Civil Society, Interaction, Social Networks, Advocacy, Engagement and New Media. </w:t>
      </w:r>
    </w:p>
    <w:p w14:paraId="3844E284" w14:textId="77777777" w:rsidR="008068C7" w:rsidRDefault="008068C7" w:rsidP="008068C7">
      <w:pPr>
        <w:widowControl w:val="0"/>
        <w:autoSpaceDE w:val="0"/>
        <w:autoSpaceDN w:val="0"/>
        <w:adjustRightInd w:val="0"/>
        <w:spacing w:after="240" w:line="380" w:lineRule="atLeast"/>
        <w:rPr>
          <w:rFonts w:ascii="Times" w:hAnsi="Times" w:cs="Times"/>
          <w:lang w:val="en-US"/>
        </w:rPr>
      </w:pPr>
      <w:r>
        <w:rPr>
          <w:rFonts w:ascii="Calibri" w:hAnsi="Calibri" w:cs="Calibri"/>
          <w:color w:val="00000A"/>
          <w:sz w:val="32"/>
          <w:szCs w:val="32"/>
          <w:lang w:val="en-US"/>
        </w:rPr>
        <w:t xml:space="preserve">Page </w:t>
      </w:r>
      <w:r>
        <w:rPr>
          <w:rFonts w:ascii="Times" w:hAnsi="Times" w:cs="Times"/>
          <w:color w:val="00000A"/>
          <w:sz w:val="32"/>
          <w:szCs w:val="32"/>
          <w:lang w:val="en-US"/>
        </w:rPr>
        <w:t xml:space="preserve">10 </w:t>
      </w:r>
    </w:p>
    <w:p w14:paraId="45C130E8" w14:textId="77777777" w:rsidR="008068C7" w:rsidRDefault="008068C7" w:rsidP="008068C7">
      <w:pPr>
        <w:widowControl w:val="0"/>
        <w:autoSpaceDE w:val="0"/>
        <w:autoSpaceDN w:val="0"/>
        <w:adjustRightInd w:val="0"/>
        <w:spacing w:after="240" w:line="240" w:lineRule="atLeast"/>
        <w:rPr>
          <w:rFonts w:ascii="Times" w:hAnsi="Times" w:cs="Times"/>
          <w:sz w:val="28"/>
          <w:szCs w:val="28"/>
          <w:lang w:val="en-US"/>
        </w:rPr>
      </w:pPr>
      <w:bookmarkStart w:id="0" w:name="_GoBack"/>
      <w:bookmarkEnd w:id="0"/>
    </w:p>
    <w:p w14:paraId="1F7E111F" w14:textId="77777777" w:rsidR="008068C7" w:rsidRPr="008068C7" w:rsidRDefault="008068C7" w:rsidP="008068C7">
      <w:pPr>
        <w:widowControl w:val="0"/>
        <w:autoSpaceDE w:val="0"/>
        <w:autoSpaceDN w:val="0"/>
        <w:adjustRightInd w:val="0"/>
        <w:spacing w:after="240" w:line="240" w:lineRule="atLeast"/>
        <w:rPr>
          <w:rFonts w:ascii="Times" w:hAnsi="Times" w:cs="Times"/>
          <w:sz w:val="28"/>
          <w:szCs w:val="28"/>
          <w:lang w:val="en-US"/>
        </w:rPr>
      </w:pPr>
    </w:p>
    <w:p w14:paraId="764AF0F2" w14:textId="77777777" w:rsidR="00CB113F" w:rsidRPr="009B718A" w:rsidRDefault="00CB113F">
      <w:pPr>
        <w:rPr>
          <w:sz w:val="28"/>
          <w:szCs w:val="28"/>
        </w:rPr>
      </w:pPr>
    </w:p>
    <w:sectPr w:rsidR="00CB113F" w:rsidRPr="009B718A" w:rsidSect="00A84FA5">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CY">
    <w:panose1 w:val="020B0600040502020204"/>
    <w:charset w:val="59"/>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OpenSan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D06"/>
    <w:rsid w:val="00266D06"/>
    <w:rsid w:val="008068C7"/>
    <w:rsid w:val="008E6ACE"/>
    <w:rsid w:val="009B718A"/>
    <w:rsid w:val="00C02934"/>
    <w:rsid w:val="00CB1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892F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18A"/>
    <w:pPr>
      <w:ind w:left="720"/>
      <w:contextualSpacing/>
    </w:pPr>
  </w:style>
  <w:style w:type="paragraph" w:styleId="a4">
    <w:name w:val="Balloon Text"/>
    <w:basedOn w:val="a"/>
    <w:link w:val="a5"/>
    <w:uiPriority w:val="99"/>
    <w:semiHidden/>
    <w:unhideWhenUsed/>
    <w:rsid w:val="009B718A"/>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9B718A"/>
    <w:rPr>
      <w:rFonts w:ascii="Lucida Grande CY" w:hAnsi="Lucida Grande CY" w:cs="Lucida Grande CY"/>
      <w:sz w:val="18"/>
      <w:szCs w:val="18"/>
      <w:lang w:val="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18A"/>
    <w:pPr>
      <w:ind w:left="720"/>
      <w:contextualSpacing/>
    </w:pPr>
  </w:style>
  <w:style w:type="paragraph" w:styleId="a4">
    <w:name w:val="Balloon Text"/>
    <w:basedOn w:val="a"/>
    <w:link w:val="a5"/>
    <w:uiPriority w:val="99"/>
    <w:semiHidden/>
    <w:unhideWhenUsed/>
    <w:rsid w:val="009B718A"/>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9B718A"/>
    <w:rPr>
      <w:rFonts w:ascii="Lucida Grande CY" w:hAnsi="Lucida Grande CY" w:cs="Lucida Grande CY"/>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3801</Characters>
  <Application>Microsoft Macintosh Word</Application>
  <DocSecurity>0</DocSecurity>
  <Lines>31</Lines>
  <Paragraphs>8</Paragraphs>
  <ScaleCrop>false</ScaleCrop>
  <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Galiya Ibrayeva</dc:creator>
  <cp:keywords/>
  <dc:description/>
  <cp:lastModifiedBy>Galiya Ibrayeva</cp:lastModifiedBy>
  <cp:revision>2</cp:revision>
  <dcterms:created xsi:type="dcterms:W3CDTF">2018-11-03T18:35:00Z</dcterms:created>
  <dcterms:modified xsi:type="dcterms:W3CDTF">2018-11-03T18:35:00Z</dcterms:modified>
</cp:coreProperties>
</file>