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0F" w:rsidRDefault="007C2C0F">
      <w:pPr>
        <w:rPr>
          <w:rFonts w:ascii="Times New Roman" w:hAnsi="Times New Roman" w:cs="Times New Roman"/>
          <w:i/>
          <w:sz w:val="24"/>
          <w:szCs w:val="24"/>
        </w:rPr>
      </w:pPr>
    </w:p>
    <w:p w:rsidR="00ED230A" w:rsidRPr="007C2C0F" w:rsidRDefault="00ED230A">
      <w:pPr>
        <w:rPr>
          <w:rFonts w:ascii="Times New Roman" w:hAnsi="Times New Roman" w:cs="Times New Roman"/>
          <w:i/>
          <w:sz w:val="24"/>
          <w:szCs w:val="24"/>
        </w:rPr>
      </w:pPr>
      <w:r w:rsidRPr="007C2C0F">
        <w:rPr>
          <w:rFonts w:ascii="Times New Roman" w:hAnsi="Times New Roman" w:cs="Times New Roman"/>
          <w:i/>
          <w:sz w:val="24"/>
          <w:szCs w:val="24"/>
        </w:rPr>
        <w:t xml:space="preserve">Алимбекова Салтанат Нурлановна «Автоматтандыру және басқару» мамандығының студенті Омаров Бауыржан Султанович аға оқытушысы Әл-Фараби атындағы Қазақ Ұлттық университеті, Алматы қ. </w:t>
      </w:r>
    </w:p>
    <w:p w:rsidR="00ED230A" w:rsidRPr="007C2C0F" w:rsidRDefault="00ED230A" w:rsidP="00ED23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КЛАССТЫҢ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КОНТЕКСТТІ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ЕРКІН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ТАЛДАУ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ДЕТЕРМИНДЕЛГЕН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ҚҰРУ</w:t>
      </w:r>
      <w:bookmarkEnd w:id="0"/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>The article outlines the basic concepts, methods and algorithms of the theory of formal languages - a science that studies mathematical models of languages and has a practical orientation on designing software support for the intelligent languages of interfaces for humancomputer communication, as well as store automata that allow solving for context-free languages the task of recognition, which consists in the fact that, according to a given chain, it is necessary to determine whether it belongs to a given language.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230A" w:rsidRPr="007C2C0F" w:rsidRDefault="00ED230A" w:rsidP="007C2C0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C0F">
        <w:rPr>
          <w:rFonts w:ascii="Times New Roman" w:hAnsi="Times New Roman" w:cs="Times New Roman"/>
          <w:sz w:val="24"/>
          <w:szCs w:val="24"/>
        </w:rPr>
        <w:t>Қазіргі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уақытта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компьютерлік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техника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ақпараттық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технологиялардың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қарыштап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дамуы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ақпарат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көлемінің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өсуіне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ақпаратты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сақтауға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өңдеу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технологияларын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жетілдіруге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әкелуде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Техникалық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жүйелерді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алгоритм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арқылы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басқарудың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жаңа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мүмкіндіктері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елімізде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шет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елдерде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жиырма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жылдан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астам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уақыт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бойы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қолданылып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Электронды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есептеуіш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машиналары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пайда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болғаннан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2C0F">
        <w:rPr>
          <w:rFonts w:ascii="Times New Roman" w:hAnsi="Times New Roman" w:cs="Times New Roman"/>
          <w:sz w:val="24"/>
          <w:szCs w:val="24"/>
        </w:rPr>
        <w:t>бастап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C2C0F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құрылғылармен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қарым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қатынас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жасау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қажеттігі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өрби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түсті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Осыған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байланысты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адамдардың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өзара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қатынас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орнататын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табиғи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тілдерінен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жасанды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аталатын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пайда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бастады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Жасанды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жағынан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адам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түсінікті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ыңғайлы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керек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электронды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есептеуіш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құралғылары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қабылдауы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қажет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Бұндай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талаптарды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ішінде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іске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асыру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біраз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қиындықтарға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сондықтан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адамға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түсінікті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қабылдайтын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түрлендіретін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трансляторлар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пайда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Электронды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есептеуіш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машина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машиналық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кодтарында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жазылған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бағдарламаларды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орындай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Транслятор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көшіру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кезінде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орындалуы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кезінде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берілген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машиналық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аударады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Трансляторды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жұмысы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айтарлықтай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жауапты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қиын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Оның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шешім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қабылдау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сапасына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өзгертуді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орындауға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ресурстар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байланысты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Бұнымен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жазылған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мазмұнын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дәлме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дәл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жеткізу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трансляторға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қойылатын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негізгі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талап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табылады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Ондай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өзгертулерді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іске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қосу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синтаксисі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аталатын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мәтіндерінің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ережелерінің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дәлме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дәл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суреттелуі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семантикасы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аталатын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мазмұнын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баяндайтын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талдау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ережелері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кажет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Синтаксис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семантиканы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мазмұндау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құралдар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қолданылады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Осылайша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синтаксисін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формальді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семантиканы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атрибуттық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көмегімен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мазмұндауға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[1]. </w:t>
      </w:r>
      <w:r w:rsidRPr="007C2C0F">
        <w:rPr>
          <w:rFonts w:ascii="Times New Roman" w:hAnsi="Times New Roman" w:cs="Times New Roman"/>
          <w:sz w:val="24"/>
          <w:szCs w:val="24"/>
        </w:rPr>
        <w:t>Формальді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формальді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ережелердің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шектелген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жиынынан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тұрады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Ал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формальді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ережелерге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сәйкес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сөздер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дұрыс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сөздер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Қазіргі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таңда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информатикада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формальді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тудыратын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бірнеше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граматиканы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әдістері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жасалынған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Қарапайым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әдістердің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Бэкустің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нормаль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формалары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аталатын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әдіс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Формальды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граматикасын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қарастыруды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алгоритмнің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қатаң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сипаттамасын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қажеттілігінен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болсақ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шын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мәнісінде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олардың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қолданылу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облысы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әлдеқайда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кеңірек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Формальды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негізінде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бағдарламалау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оларға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трансляторлар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>147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компьютер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көмегімен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өңдегенде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символдар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ретімен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ұсынылады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Мәтінді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алдын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ала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өңдеу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C2C0F">
        <w:rPr>
          <w:rFonts w:ascii="Times New Roman" w:hAnsi="Times New Roman" w:cs="Times New Roman"/>
          <w:sz w:val="24"/>
          <w:szCs w:val="24"/>
        </w:rPr>
        <w:t>сөздер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сандар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тыныс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белгілері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б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базалық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элементтерді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бөлуден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тұрады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Бұл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үрдісі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(tokenization) </w:t>
      </w:r>
      <w:r w:rsidRPr="007C2C0F">
        <w:rPr>
          <w:rFonts w:ascii="Times New Roman" w:hAnsi="Times New Roman" w:cs="Times New Roman"/>
          <w:sz w:val="24"/>
          <w:szCs w:val="24"/>
        </w:rPr>
        <w:t>немесе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аталады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Токен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(token) – </w:t>
      </w:r>
      <w:r w:rsidRPr="007C2C0F">
        <w:rPr>
          <w:rFonts w:ascii="Times New Roman" w:hAnsi="Times New Roman" w:cs="Times New Roman"/>
          <w:sz w:val="24"/>
          <w:szCs w:val="24"/>
        </w:rPr>
        <w:t>екі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жағынан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символ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бөлгіштермен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шектелген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келесі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анализге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лингвистикалық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мағынасын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бағасын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көрсететін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символдардың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реттілігі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Қарапайым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екі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орынмен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немесе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lastRenderedPageBreak/>
        <w:t>пунктуациялық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белгілермен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шектелген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жолдарды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бөлуден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тұрады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Токендеу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процессі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кезінде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ТАӘ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2C0F">
        <w:rPr>
          <w:rFonts w:ascii="Times New Roman" w:hAnsi="Times New Roman" w:cs="Times New Roman"/>
          <w:sz w:val="24"/>
          <w:szCs w:val="24"/>
        </w:rPr>
        <w:t>ФИО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C2C0F">
        <w:rPr>
          <w:rFonts w:ascii="Times New Roman" w:hAnsi="Times New Roman" w:cs="Times New Roman"/>
          <w:sz w:val="24"/>
          <w:szCs w:val="24"/>
        </w:rPr>
        <w:t>мекен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жай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телефон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б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күрделі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токендерді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жүзеге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асырылады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Токендер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құрамды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бөлгіштерден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тұрады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2C0F">
        <w:rPr>
          <w:rFonts w:ascii="Times New Roman" w:hAnsi="Times New Roman" w:cs="Times New Roman"/>
          <w:sz w:val="24"/>
          <w:szCs w:val="24"/>
        </w:rPr>
        <w:t>мысалы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New York, </w:t>
      </w:r>
      <w:r w:rsidRPr="007C2C0F">
        <w:rPr>
          <w:rFonts w:ascii="Times New Roman" w:hAnsi="Times New Roman" w:cs="Times New Roman"/>
          <w:sz w:val="24"/>
          <w:szCs w:val="24"/>
        </w:rPr>
        <w:t>әттең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C2C0F">
        <w:rPr>
          <w:rFonts w:ascii="Times New Roman" w:hAnsi="Times New Roman" w:cs="Times New Roman"/>
          <w:sz w:val="24"/>
          <w:szCs w:val="24"/>
        </w:rPr>
        <w:t>Бірақ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New York </w:t>
      </w:r>
      <w:r w:rsidRPr="007C2C0F">
        <w:rPr>
          <w:rFonts w:ascii="Times New Roman" w:hAnsi="Times New Roman" w:cs="Times New Roman"/>
          <w:sz w:val="24"/>
          <w:szCs w:val="24"/>
        </w:rPr>
        <w:t>жолын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немесе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санамау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керектігі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алдымен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берілген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тапсырмаға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тәуелді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Токендеу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кезінде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немесе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емес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екендігін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анықтау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берілген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тапсырмаға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байланысты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Токендеуде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қысқартулар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аббревиатуралар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құраушы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көмекші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сөздер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бірнеше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элементтері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бөлінеді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Токендеу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нәтижесінде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белгіленген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C2C0F">
        <w:rPr>
          <w:rFonts w:ascii="Times New Roman" w:hAnsi="Times New Roman" w:cs="Times New Roman"/>
          <w:sz w:val="24"/>
          <w:szCs w:val="24"/>
        </w:rPr>
        <w:t>сөз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сан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дата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мекен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жай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б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тиісті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типтер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бекітіледі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Токендеудің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тараған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ыңғайлы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тәсілі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регулярлы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өрнектерді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қолдануға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негізделген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Регулярлы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өрнек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формальді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жазылған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көптеген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символдар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тізбегін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іздеуге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арналған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үлгілер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Регулярлы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өрнек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7C2C0F">
        <w:rPr>
          <w:rFonts w:ascii="Times New Roman" w:hAnsi="Times New Roman" w:cs="Times New Roman"/>
          <w:sz w:val="24"/>
          <w:szCs w:val="24"/>
        </w:rPr>
        <w:t>мәтінді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табиғи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өңдеу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қиындықтағы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токендерді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бөлуге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мүмкіндік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таптырмас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Регулярлы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өрнек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тәсілінің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тамаша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айырмашылығы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анализ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орындайтын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анализ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тәртібін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сипаттайтын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бағдарламадан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бөлектігі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табылады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Бұл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тәсіл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өндеу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алгоритмін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өзгертпей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ақ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тіркестерді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жеңіл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басқаруға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жаңасын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қосуға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мүмкіндік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Регулярлы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өрнек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ақырлы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автоматтарда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құрастырылады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сол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себепті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өндеу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процессі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өте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орындалады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Тұрақты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тіркестермен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жұмыс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жасау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көптеген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өңдеу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ортасында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көптеген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кітапханалар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Сонымен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жаңа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тұрақты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тіркестерді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жасап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шығаруды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жеңілдететін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редакторлар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тұрақты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тіркестердің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үлгі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кітапханалары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Токендеуді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жүргізетін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компонентті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токендеуші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немесе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токенайзер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(tokenizer)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атайды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Көптеген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бағдарламалау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токендерді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бағдарламалық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жүзеге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асыруға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жеткілікті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көлемде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стандартты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ыңғайластырылған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кітапханалар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Мұндай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токендердегі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тапсырмаларды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өңдеу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қосымша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баптаулар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талап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етіледі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Мәтінді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алдынала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өңдеуді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айтарлықтай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жеңілдететін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көптеген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лексикалық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анализдің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генераторлары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Сол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құралдардың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ішінен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lex [</w:t>
      </w:r>
      <w:r w:rsidRPr="007C2C0F">
        <w:rPr>
          <w:rFonts w:ascii="Times New Roman" w:hAnsi="Times New Roman" w:cs="Times New Roman"/>
          <w:sz w:val="24"/>
          <w:szCs w:val="24"/>
        </w:rPr>
        <w:t>Браун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], flex [FLEX] </w:t>
      </w:r>
      <w:r w:rsidRPr="007C2C0F">
        <w:rPr>
          <w:rFonts w:ascii="Times New Roman" w:hAnsi="Times New Roman" w:cs="Times New Roman"/>
          <w:sz w:val="24"/>
          <w:szCs w:val="24"/>
        </w:rPr>
        <w:t>құралдарын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көрсетуге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Бұл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құралдар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C2C0F">
        <w:rPr>
          <w:rFonts w:ascii="Times New Roman" w:hAnsi="Times New Roman" w:cs="Times New Roman"/>
          <w:sz w:val="24"/>
          <w:szCs w:val="24"/>
        </w:rPr>
        <w:t>тұрақты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тіркес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үлгілерді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қоюға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мәтінді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өңдеу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кезінде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үлгілер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сәйкес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келгенде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оларға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++ </w:t>
      </w:r>
      <w:r w:rsidRPr="007C2C0F">
        <w:rPr>
          <w:rFonts w:ascii="Times New Roman" w:hAnsi="Times New Roman" w:cs="Times New Roman"/>
          <w:sz w:val="24"/>
          <w:szCs w:val="24"/>
        </w:rPr>
        <w:t>тілінде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тікелей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кодпен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салыстыруға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мүмкіндік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[2]. </w:t>
      </w:r>
      <w:r w:rsidRPr="007C2C0F">
        <w:rPr>
          <w:rFonts w:ascii="Times New Roman" w:hAnsi="Times New Roman" w:cs="Times New Roman"/>
          <w:sz w:val="24"/>
          <w:szCs w:val="24"/>
        </w:rPr>
        <w:t>Тілді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формализациялаудың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танымал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тәсілдеріне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C2C0F">
        <w:rPr>
          <w:rFonts w:ascii="Times New Roman" w:hAnsi="Times New Roman" w:cs="Times New Roman"/>
          <w:sz w:val="24"/>
          <w:szCs w:val="24"/>
        </w:rPr>
        <w:t>грамматикалар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регулярлы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өрнектер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ақырлы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Тьюринг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машинасы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жатады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Ақырлы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технологиясы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алгоритмдердің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құрастырылуын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жеңілдете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түседі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Автоматтардың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формальсыз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сипатталынуы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келесі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C2C0F">
        <w:rPr>
          <w:rFonts w:ascii="Times New Roman" w:hAnsi="Times New Roman" w:cs="Times New Roman"/>
          <w:sz w:val="24"/>
          <w:szCs w:val="24"/>
        </w:rPr>
        <w:t>автомат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лентасынан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күйдің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нөмірін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сақтайтын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ақырлы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құрылғысынан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тұрады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сонымен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қосымша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шығыстық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лентасы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мүмкін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(1-</w:t>
      </w:r>
      <w:r w:rsidRPr="007C2C0F">
        <w:rPr>
          <w:rFonts w:ascii="Times New Roman" w:hAnsi="Times New Roman" w:cs="Times New Roman"/>
          <w:sz w:val="24"/>
          <w:szCs w:val="24"/>
        </w:rPr>
        <w:t>сурет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C2C0F">
        <w:rPr>
          <w:rFonts w:ascii="Times New Roman" w:hAnsi="Times New Roman" w:cs="Times New Roman"/>
          <w:sz w:val="24"/>
          <w:szCs w:val="24"/>
        </w:rPr>
        <w:t>Бұл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қабылданатын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мәліметіне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қарай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күйден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күйге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ауысып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отыратын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жүйе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Автомат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C2C0F">
        <w:rPr>
          <w:rFonts w:ascii="Times New Roman" w:hAnsi="Times New Roman" w:cs="Times New Roman"/>
          <w:sz w:val="24"/>
          <w:szCs w:val="24"/>
        </w:rPr>
        <w:t>бұл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A = (K, </w:t>
      </w: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>X,Y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4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7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7C2C0F">
        <w:rPr>
          <w:rFonts w:ascii="Times New Roman" w:hAnsi="Times New Roman" w:cs="Times New Roman"/>
          <w:sz w:val="24"/>
          <w:szCs w:val="24"/>
        </w:rPr>
        <w:t>түрдегі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бестік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мұндағы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K – </w:t>
      </w:r>
      <w:r w:rsidRPr="007C2C0F">
        <w:rPr>
          <w:rFonts w:ascii="Times New Roman" w:hAnsi="Times New Roman" w:cs="Times New Roman"/>
          <w:sz w:val="24"/>
          <w:szCs w:val="24"/>
        </w:rPr>
        <w:t>күйлердің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2C0F">
        <w:rPr>
          <w:rFonts w:ascii="Times New Roman" w:hAnsi="Times New Roman" w:cs="Times New Roman"/>
          <w:sz w:val="24"/>
          <w:szCs w:val="24"/>
        </w:rPr>
        <w:t>күйлердің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алфавиті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), X – </w:t>
      </w:r>
      <w:r w:rsidRPr="007C2C0F">
        <w:rPr>
          <w:rFonts w:ascii="Times New Roman" w:hAnsi="Times New Roman" w:cs="Times New Roman"/>
          <w:sz w:val="24"/>
          <w:szCs w:val="24"/>
        </w:rPr>
        <w:t>кіру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алфавиті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Y – </w:t>
      </w:r>
      <w:r w:rsidRPr="007C2C0F">
        <w:rPr>
          <w:rFonts w:ascii="Times New Roman" w:hAnsi="Times New Roman" w:cs="Times New Roman"/>
          <w:sz w:val="24"/>
          <w:szCs w:val="24"/>
        </w:rPr>
        <w:t>шығу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алфавиті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4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− K : X → K </w:t>
      </w:r>
      <w:r w:rsidRPr="007C2C0F">
        <w:rPr>
          <w:rFonts w:ascii="Times New Roman" w:hAnsi="Times New Roman" w:cs="Times New Roman"/>
          <w:sz w:val="24"/>
          <w:szCs w:val="24"/>
        </w:rPr>
        <w:t>бейнелеуді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өту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функциясы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7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− K : X → Y </w:t>
      </w:r>
      <w:r w:rsidRPr="007C2C0F">
        <w:rPr>
          <w:rFonts w:ascii="Times New Roman" w:hAnsi="Times New Roman" w:cs="Times New Roman"/>
          <w:sz w:val="24"/>
          <w:szCs w:val="24"/>
        </w:rPr>
        <w:t>бейнелеуді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беретін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шығу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функциясы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Автоматтың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функцияларын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келесі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командалардың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беруге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: qx → </w:t>
      </w: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>py ,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мұндағы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q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p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CE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K, x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CE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X, y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CE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Pr="007C2C0F">
        <w:rPr>
          <w:rFonts w:ascii="Times New Roman" w:hAnsi="Times New Roman" w:cs="Times New Roman"/>
          <w:sz w:val="24"/>
          <w:szCs w:val="24"/>
        </w:rPr>
        <w:t>қайсыбір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тактісінде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q </w:t>
      </w:r>
      <w:r w:rsidRPr="007C2C0F">
        <w:rPr>
          <w:rFonts w:ascii="Times New Roman" w:hAnsi="Times New Roman" w:cs="Times New Roman"/>
          <w:sz w:val="24"/>
          <w:szCs w:val="24"/>
        </w:rPr>
        <w:t>жағдайда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лентасынан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Pr="007C2C0F">
        <w:rPr>
          <w:rFonts w:ascii="Times New Roman" w:hAnsi="Times New Roman" w:cs="Times New Roman"/>
          <w:sz w:val="24"/>
          <w:szCs w:val="24"/>
        </w:rPr>
        <w:t>символы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оқылсын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делік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Егер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командалардың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жиынында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qx → py </w:t>
      </w:r>
      <w:r w:rsidRPr="007C2C0F">
        <w:rPr>
          <w:rFonts w:ascii="Times New Roman" w:hAnsi="Times New Roman" w:cs="Times New Roman"/>
          <w:sz w:val="24"/>
          <w:szCs w:val="24"/>
        </w:rPr>
        <w:t>командасы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болса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онда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i t </w:t>
      </w:r>
      <w:r w:rsidRPr="007C2C0F">
        <w:rPr>
          <w:rFonts w:ascii="Times New Roman" w:hAnsi="Times New Roman" w:cs="Times New Roman"/>
          <w:sz w:val="24"/>
          <w:szCs w:val="24"/>
        </w:rPr>
        <w:t>тактісінде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шығу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летасына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y </w:t>
      </w:r>
      <w:r w:rsidRPr="007C2C0F">
        <w:rPr>
          <w:rFonts w:ascii="Times New Roman" w:hAnsi="Times New Roman" w:cs="Times New Roman"/>
          <w:sz w:val="24"/>
          <w:szCs w:val="24"/>
        </w:rPr>
        <w:t>символы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жазылады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келесі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t i +1 </w:t>
      </w:r>
      <w:r w:rsidRPr="007C2C0F">
        <w:rPr>
          <w:rFonts w:ascii="Times New Roman" w:hAnsi="Times New Roman" w:cs="Times New Roman"/>
          <w:sz w:val="24"/>
          <w:szCs w:val="24"/>
        </w:rPr>
        <w:t>тактісінде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p </w:t>
      </w:r>
      <w:r w:rsidRPr="007C2C0F">
        <w:rPr>
          <w:rFonts w:ascii="Times New Roman" w:hAnsi="Times New Roman" w:cs="Times New Roman"/>
          <w:sz w:val="24"/>
          <w:szCs w:val="24"/>
        </w:rPr>
        <w:t>жағдайына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өтеді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яғни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: y(t) </w:t>
      </w: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7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q(t), x(t)),q(t −1) =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4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(q(t), x(t)) </w:t>
      </w:r>
    </w:p>
    <w:p w:rsidR="00ED230A" w:rsidRPr="007C2C0F" w:rsidRDefault="00ED230A" w:rsidP="00ED230A">
      <w:pPr>
        <w:ind w:firstLine="708"/>
        <w:rPr>
          <w:noProof/>
          <w:sz w:val="24"/>
          <w:szCs w:val="24"/>
          <w:lang w:eastAsia="ru-RU"/>
        </w:rPr>
      </w:pPr>
    </w:p>
    <w:p w:rsidR="00ED230A" w:rsidRPr="007C2C0F" w:rsidRDefault="00ED230A" w:rsidP="00ED23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C2C0F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5E6BAB5" wp14:editId="08B89402">
            <wp:extent cx="2276475" cy="119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863" t="27659" r="32815" b="47287"/>
                    <a:stretch/>
                  </pic:blipFill>
                  <pic:spPr bwMode="auto">
                    <a:xfrm>
                      <a:off x="0" y="0"/>
                      <a:ext cx="227647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30A" w:rsidRPr="007C2C0F" w:rsidRDefault="00ED230A" w:rsidP="007C2C0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C0F">
        <w:rPr>
          <w:rFonts w:ascii="Times New Roman" w:hAnsi="Times New Roman" w:cs="Times New Roman"/>
          <w:sz w:val="24"/>
          <w:szCs w:val="24"/>
        </w:rPr>
        <w:t>Егер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qx → py </w:t>
      </w:r>
      <w:r w:rsidRPr="007C2C0F">
        <w:rPr>
          <w:rFonts w:ascii="Times New Roman" w:hAnsi="Times New Roman" w:cs="Times New Roman"/>
          <w:sz w:val="24"/>
          <w:szCs w:val="24"/>
        </w:rPr>
        <w:t>командасы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болмаса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онда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бұғатталады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i t </w:t>
      </w:r>
      <w:r w:rsidRPr="007C2C0F">
        <w:rPr>
          <w:rFonts w:ascii="Times New Roman" w:hAnsi="Times New Roman" w:cs="Times New Roman"/>
          <w:sz w:val="24"/>
          <w:szCs w:val="24"/>
        </w:rPr>
        <w:t>моментінде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қабылданған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символға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ешқандай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әсер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білдірмейді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сонымен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уақыттың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келесі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моментіндегі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символдарды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қабылдамайды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Инициалданбаған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анықтамасына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сәйкес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жағдайдың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алғашқы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сәтінде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ерікті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мүмкін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Егер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алғашқы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алдын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C2C0F">
        <w:rPr>
          <w:rFonts w:ascii="Times New Roman" w:hAnsi="Times New Roman" w:cs="Times New Roman"/>
          <w:sz w:val="24"/>
          <w:szCs w:val="24"/>
        </w:rPr>
        <w:t>ала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бекітілген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болса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онда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мұндай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инициалданған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атайды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яғни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0 q(0) = </w:t>
      </w: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>q .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Контекстті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көпшілік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заманауи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программалау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тілдірінің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синтаксистік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құрылымдарының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негізінде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жатыр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Біржақты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детерминделген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емес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магазиндік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2C0F">
        <w:rPr>
          <w:rFonts w:ascii="Times New Roman" w:hAnsi="Times New Roman" w:cs="Times New Roman"/>
          <w:sz w:val="24"/>
          <w:szCs w:val="24"/>
        </w:rPr>
        <w:t>стектік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C2C0F">
        <w:rPr>
          <w:rFonts w:ascii="Times New Roman" w:hAnsi="Times New Roman" w:cs="Times New Roman"/>
          <w:sz w:val="24"/>
          <w:szCs w:val="24"/>
        </w:rPr>
        <w:t>сыртқы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танушы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табылады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Бұндай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жұмыс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істеу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алгоритімін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іске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асыру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экспоненциалды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күрделі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табылады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алайда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жетілдірулердің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кейбір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жолдарымен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тізбектің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ұзындығына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байланысты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керекті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тізбегін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талдау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арқылы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уақыттың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полиноминальді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байланысына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жеткізуге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Сондай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2C0F">
        <w:rPr>
          <w:rFonts w:ascii="Times New Roman" w:hAnsi="Times New Roman" w:cs="Times New Roman"/>
          <w:sz w:val="24"/>
          <w:szCs w:val="24"/>
        </w:rPr>
        <w:t>ақ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контекстті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арасында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тәуелделік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квадратты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немесе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сызықты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табылатын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көптеген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класстары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Автоматтың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жұмыс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істеу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жылдамдығы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өте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маңызды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болғандықтан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әртүрлі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программалау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үшін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тексттерді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анализдеу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барысында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контексті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түрлендіргіштер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қолданылады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Лента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саналымды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ұяшықтарға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бөлінген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Әрбір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ұяшықта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Σалфавитінің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символы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Стек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әрқашан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стектің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жоғары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7C2C0F">
        <w:rPr>
          <w:rFonts w:ascii="Times New Roman" w:hAnsi="Times New Roman" w:cs="Times New Roman"/>
          <w:sz w:val="24"/>
          <w:szCs w:val="24"/>
        </w:rPr>
        <w:t>имволды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оқиды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Онда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негізгі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екі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амал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[3]: </w:t>
      </w: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>Push:</w:t>
      </w:r>
      <w:r w:rsidRPr="007C2C0F">
        <w:rPr>
          <w:rFonts w:ascii="Times New Roman" w:hAnsi="Times New Roman" w:cs="Times New Roman"/>
          <w:sz w:val="24"/>
          <w:szCs w:val="24"/>
        </w:rPr>
        <w:t>Стекке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жаңа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символ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қосу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Pop: </w:t>
      </w:r>
      <w:r w:rsidRPr="007C2C0F">
        <w:rPr>
          <w:rFonts w:ascii="Times New Roman" w:hAnsi="Times New Roman" w:cs="Times New Roman"/>
          <w:sz w:val="24"/>
          <w:szCs w:val="24"/>
        </w:rPr>
        <w:t>Бас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символды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оқужәне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тастау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Лентаны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жолы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ғана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ұяшықты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оқиды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оңға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қарай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қозғалады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Ақырлы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саналымды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күйлерден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тұрады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күйлер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жиынын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Q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белгілейміз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Әрбір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жылжыу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барысында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күйлер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қозғалыс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функциясына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сәйкес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төмендегі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аралықта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[4]: </w:t>
      </w: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>( {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}) : ( { }) ( { }) 2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5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4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5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5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Q x </w:t>
      </w:r>
      <w:r w:rsidRPr="007C2C0F">
        <w:rPr>
          <w:rFonts w:ascii="Times New Roman" w:hAnsi="Times New Roman" w:cs="Times New Roman"/>
          <w:sz w:val="24"/>
          <w:szCs w:val="24"/>
        </w:rPr>
        <w:t>Г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U Q x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E5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U x </w:t>
      </w:r>
      <w:r w:rsidRPr="007C2C0F">
        <w:rPr>
          <w:rFonts w:ascii="Times New Roman" w:hAnsi="Times New Roman" w:cs="Times New Roman"/>
          <w:sz w:val="24"/>
          <w:szCs w:val="24"/>
        </w:rPr>
        <w:t>Г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U → </w:t>
      </w:r>
      <w:r w:rsidRPr="007C2C0F">
        <w:rPr>
          <w:rFonts w:ascii="Times New Roman" w:hAnsi="Times New Roman" w:cs="Times New Roman"/>
          <w:sz w:val="24"/>
          <w:szCs w:val="24"/>
        </w:rPr>
        <w:t>Танушы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белгілі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жиынды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анықтайтын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кеңейтілген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мағынадағы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алгоритмді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қарастырамыз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2C0F">
        <w:rPr>
          <w:rFonts w:ascii="Times New Roman" w:hAnsi="Times New Roman" w:cs="Times New Roman"/>
          <w:sz w:val="24"/>
          <w:szCs w:val="24"/>
        </w:rPr>
        <w:t>біздің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жағдайда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C2C0F">
        <w:rPr>
          <w:rFonts w:ascii="Times New Roman" w:hAnsi="Times New Roman" w:cs="Times New Roman"/>
          <w:sz w:val="24"/>
          <w:szCs w:val="24"/>
        </w:rPr>
        <w:t>тіл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C2C0F">
        <w:rPr>
          <w:rFonts w:ascii="Times New Roman" w:hAnsi="Times New Roman" w:cs="Times New Roman"/>
          <w:sz w:val="24"/>
          <w:szCs w:val="24"/>
        </w:rPr>
        <w:t>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өзінің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жұмысында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келесі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компоненттерді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қолданады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C2C0F">
        <w:rPr>
          <w:rFonts w:ascii="Times New Roman" w:hAnsi="Times New Roman" w:cs="Times New Roman"/>
          <w:sz w:val="24"/>
          <w:szCs w:val="24"/>
        </w:rPr>
        <w:t>кіріс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лентасы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ақырлы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қосымша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Әдетте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басқарушы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лентасындағы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ақпаратты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оқи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лента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бойымен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жылжиды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Танушы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ақырлы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сызықты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тізім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түріндегі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ұяшықтарды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немесе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стек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түріндегі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күйін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өзгерте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Егер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кіріс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лентасына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берілген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тізбек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бойымен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танушы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анықталған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бойынша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қадам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жасап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ақырлы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күйде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аяқталса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демек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бұл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тізбек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тиесілі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қараймыз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Көптеген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синтаксистік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анализдің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әдістері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ағаш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тәрізді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Қарапайым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түрлердің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бірі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C2C0F">
        <w:rPr>
          <w:rFonts w:ascii="Times New Roman" w:hAnsi="Times New Roman" w:cs="Times New Roman"/>
          <w:sz w:val="24"/>
          <w:szCs w:val="24"/>
        </w:rPr>
        <w:t>контекстті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C2C0F">
        <w:rPr>
          <w:rFonts w:ascii="Times New Roman" w:hAnsi="Times New Roman" w:cs="Times New Roman"/>
          <w:sz w:val="24"/>
          <w:szCs w:val="24"/>
        </w:rPr>
        <w:t>еркін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табылады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ережелерге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сүйене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отырып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S = NP +VP </w:t>
      </w:r>
      <w:r w:rsidRPr="007C2C0F">
        <w:rPr>
          <w:rFonts w:ascii="Times New Roman" w:hAnsi="Times New Roman" w:cs="Times New Roman"/>
          <w:sz w:val="24"/>
          <w:szCs w:val="24"/>
        </w:rPr>
        <w:t>немесе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VP =V + NP , </w:t>
      </w:r>
      <w:r w:rsidRPr="007C2C0F">
        <w:rPr>
          <w:rFonts w:ascii="Times New Roman" w:hAnsi="Times New Roman" w:cs="Times New Roman"/>
          <w:sz w:val="24"/>
          <w:szCs w:val="24"/>
        </w:rPr>
        <w:t>мұнда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жаққа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149 </w:t>
      </w:r>
      <w:r w:rsidRPr="007C2C0F">
        <w:rPr>
          <w:rFonts w:ascii="Times New Roman" w:hAnsi="Times New Roman" w:cs="Times New Roman"/>
          <w:sz w:val="24"/>
          <w:szCs w:val="24"/>
        </w:rPr>
        <w:t>контесттіксіз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ауыса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Контекстті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7C2C0F">
        <w:rPr>
          <w:rFonts w:ascii="Times New Roman" w:hAnsi="Times New Roman" w:cs="Times New Roman"/>
          <w:sz w:val="24"/>
          <w:szCs w:val="24"/>
        </w:rPr>
        <w:t>еркін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көптеген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машиналық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тілдерде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қолданылады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арқылы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жоғары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эффектілік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анализдің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әдістері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бұл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әдістің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жетіспеуі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7C2C0F">
        <w:rPr>
          <w:rFonts w:ascii="Times New Roman" w:hAnsi="Times New Roman" w:cs="Times New Roman"/>
          <w:sz w:val="24"/>
          <w:szCs w:val="24"/>
        </w:rPr>
        <w:t>граматикалықбұрыс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фразаларға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тыйым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салуы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жоқ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мысалы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бастауыш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баяндауышпен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жоқ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Бұл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проблеманың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шешімі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бөлек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екі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грамматикалардың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параллель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жұмыс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істеуі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C2C0F">
        <w:rPr>
          <w:rFonts w:ascii="Times New Roman" w:hAnsi="Times New Roman" w:cs="Times New Roman"/>
          <w:sz w:val="24"/>
          <w:szCs w:val="24"/>
        </w:rPr>
        <w:t>бір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жаңынан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C2C0F">
        <w:rPr>
          <w:rFonts w:ascii="Times New Roman" w:hAnsi="Times New Roman" w:cs="Times New Roman"/>
          <w:sz w:val="24"/>
          <w:szCs w:val="24"/>
        </w:rPr>
        <w:t>жалғыз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басқа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жағынан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C2C0F">
        <w:rPr>
          <w:rFonts w:ascii="Times New Roman" w:hAnsi="Times New Roman" w:cs="Times New Roman"/>
          <w:sz w:val="24"/>
          <w:szCs w:val="24"/>
        </w:rPr>
        <w:t>көптік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жалғауы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Бұдан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басқа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сөйлемдерге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өзінің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керек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Семантикалық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бұрыс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сөйлем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семантикалық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жазуға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айналуы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мүмкін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Мұның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бәрі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үлкен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ережелер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жиынтығын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контекстті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7C2C0F">
        <w:rPr>
          <w:rFonts w:ascii="Times New Roman" w:hAnsi="Times New Roman" w:cs="Times New Roman"/>
          <w:sz w:val="24"/>
          <w:szCs w:val="24"/>
        </w:rPr>
        <w:t>еркінграмматикалар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NLP -</w:t>
      </w:r>
      <w:r w:rsidRPr="007C2C0F">
        <w:rPr>
          <w:rFonts w:ascii="Times New Roman" w:hAnsi="Times New Roman" w:cs="Times New Roman"/>
          <w:sz w:val="24"/>
          <w:szCs w:val="24"/>
        </w:rPr>
        <w:t>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жарамай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[5]. </w:t>
      </w:r>
      <w:r w:rsidRPr="007C2C0F">
        <w:rPr>
          <w:rFonts w:ascii="Times New Roman" w:hAnsi="Times New Roman" w:cs="Times New Roman"/>
          <w:sz w:val="24"/>
          <w:szCs w:val="24"/>
        </w:rPr>
        <w:t>Жылжымалы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нүктелі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стринг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жиым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беріледі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Алгоритмнің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әр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қадамында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келесі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конфигурациясы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lastRenderedPageBreak/>
        <w:t>құрастырылатын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команданы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анықтау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қажет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Сондықтан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ағымдағы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конфигурация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2C0F">
        <w:rPr>
          <w:rFonts w:ascii="Times New Roman" w:hAnsi="Times New Roman" w:cs="Times New Roman"/>
          <w:sz w:val="24"/>
          <w:szCs w:val="24"/>
        </w:rPr>
        <w:t>бойынша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sym w:font="Symbol" w:char="F064"/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функциясның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аргументтерін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құрастыру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қажет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7C2C0F">
        <w:rPr>
          <w:rFonts w:ascii="Times New Roman" w:hAnsi="Times New Roman" w:cs="Times New Roman"/>
          <w:sz w:val="24"/>
          <w:szCs w:val="24"/>
        </w:rPr>
        <w:t>Сан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7C2C0F">
        <w:rPr>
          <w:rFonts w:ascii="Times New Roman" w:hAnsi="Times New Roman" w:cs="Times New Roman"/>
          <w:sz w:val="24"/>
          <w:szCs w:val="24"/>
        </w:rPr>
        <w:t>конструкциясын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талдауға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арналған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дүкен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төмендегі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2C0F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кестеде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бейнеленген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C2C0F">
        <w:rPr>
          <w:rFonts w:ascii="Times New Roman" w:hAnsi="Times New Roman" w:cs="Times New Roman"/>
          <w:sz w:val="24"/>
          <w:szCs w:val="24"/>
        </w:rPr>
        <w:t>Кесте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C2C0F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7C2C0F">
        <w:rPr>
          <w:rFonts w:ascii="Times New Roman" w:hAnsi="Times New Roman" w:cs="Times New Roman"/>
          <w:sz w:val="24"/>
          <w:szCs w:val="24"/>
        </w:rPr>
        <w:t>Сан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7C2C0F">
        <w:rPr>
          <w:rFonts w:ascii="Times New Roman" w:hAnsi="Times New Roman" w:cs="Times New Roman"/>
          <w:sz w:val="24"/>
          <w:szCs w:val="24"/>
        </w:rPr>
        <w:t>конструкциясын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талдауға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арналған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дүкен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автоматтың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230A" w:rsidRPr="007C2C0F" w:rsidRDefault="00ED230A" w:rsidP="00ED230A">
      <w:pPr>
        <w:ind w:firstLine="708"/>
        <w:rPr>
          <w:noProof/>
          <w:sz w:val="24"/>
          <w:szCs w:val="24"/>
          <w:lang w:eastAsia="ru-RU"/>
        </w:rPr>
      </w:pP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C2C0F">
        <w:rPr>
          <w:noProof/>
          <w:sz w:val="24"/>
          <w:szCs w:val="24"/>
          <w:lang w:eastAsia="ru-RU"/>
        </w:rPr>
        <w:drawing>
          <wp:inline distT="0" distB="0" distL="0" distR="0" wp14:anchorId="6929B30F" wp14:editId="2ABB3F71">
            <wp:extent cx="4219575" cy="252864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174" t="32870" r="31213" b="34460"/>
                    <a:stretch/>
                  </pic:blipFill>
                  <pic:spPr bwMode="auto">
                    <a:xfrm>
                      <a:off x="0" y="0"/>
                      <a:ext cx="4229309" cy="253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30A" w:rsidRPr="007C2C0F" w:rsidRDefault="00ED230A" w:rsidP="00ED23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C0F">
        <w:rPr>
          <w:rFonts w:ascii="Times New Roman" w:hAnsi="Times New Roman" w:cs="Times New Roman"/>
          <w:sz w:val="24"/>
          <w:szCs w:val="24"/>
        </w:rPr>
        <w:t>Зерттеу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жұмысы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барысында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контекстті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еркін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грамматикасын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қолдана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отырып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жылжымылы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нүктелі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сандардың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грамматикасы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сипатталып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күйді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стекте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сақтайтын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дүкен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жадысы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автомат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Бағдарлама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кірісі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жылжымалы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нүктелі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қабылданады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ал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шығыс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кофигурациялар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тізімі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бастапқы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конфигурациядан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басталып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соңғысына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дейін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2C0F">
        <w:rPr>
          <w:rFonts w:ascii="Times New Roman" w:hAnsi="Times New Roman" w:cs="Times New Roman"/>
          <w:sz w:val="24"/>
          <w:szCs w:val="24"/>
        </w:rPr>
        <w:t>Егерде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құрылысы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дұрыс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емес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жағдайда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шығыс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ретінде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сол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санның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конфигурациясы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болады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C0F">
        <w:rPr>
          <w:rFonts w:ascii="Times New Roman" w:hAnsi="Times New Roman" w:cs="Times New Roman"/>
          <w:sz w:val="24"/>
          <w:szCs w:val="24"/>
        </w:rPr>
        <w:t>бірақ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бастапқыдан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бастап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қатеге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дейінгі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соңғы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алынған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санға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дейін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қарастырылады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C2C0F">
        <w:rPr>
          <w:rFonts w:ascii="Times New Roman" w:hAnsi="Times New Roman" w:cs="Times New Roman"/>
          <w:sz w:val="24"/>
          <w:szCs w:val="24"/>
        </w:rPr>
        <w:t>Және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қай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жерде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қате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кеткен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конструкцияны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sz w:val="24"/>
          <w:szCs w:val="24"/>
        </w:rPr>
        <w:t>көрсетеді</w:t>
      </w:r>
      <w:r w:rsidRPr="007C2C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b/>
          <w:sz w:val="24"/>
          <w:szCs w:val="24"/>
        </w:rPr>
        <w:t>Пайдаланылған</w:t>
      </w:r>
      <w:r w:rsidRPr="007C2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b/>
          <w:sz w:val="24"/>
          <w:szCs w:val="24"/>
        </w:rPr>
        <w:t>әдебиеттер</w:t>
      </w:r>
      <w:r w:rsidRPr="007C2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2C0F">
        <w:rPr>
          <w:rFonts w:ascii="Times New Roman" w:hAnsi="Times New Roman" w:cs="Times New Roman"/>
          <w:b/>
          <w:sz w:val="24"/>
          <w:szCs w:val="24"/>
        </w:rPr>
        <w:t>тізімі</w:t>
      </w:r>
      <w:r w:rsidRPr="007C2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2C0F">
        <w:rPr>
          <w:rFonts w:ascii="Times New Roman" w:hAnsi="Times New Roman" w:cs="Times New Roman"/>
          <w:sz w:val="24"/>
          <w:szCs w:val="24"/>
        </w:rPr>
        <w:t xml:space="preserve">1. Белоногов Г.Г., Кузнецов Б.А. «Языковые средства автоматизированных информационных систем». 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2C0F">
        <w:rPr>
          <w:rFonts w:ascii="Times New Roman" w:hAnsi="Times New Roman" w:cs="Times New Roman"/>
          <w:sz w:val="24"/>
          <w:szCs w:val="24"/>
        </w:rPr>
        <w:t xml:space="preserve">2. Гладкий A.B. «Агоритмическая нераспознаваемость существенной неопределенности КС-языков». 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2C0F">
        <w:rPr>
          <w:rFonts w:ascii="Times New Roman" w:hAnsi="Times New Roman" w:cs="Times New Roman"/>
          <w:sz w:val="24"/>
          <w:szCs w:val="24"/>
        </w:rPr>
        <w:t xml:space="preserve">3. Сафонов К.В. «О распознавании контекстно-свободных грамматик» // Вестник Томского государственного университета. Серия " Математика. Информатика. Кибернетика". 2003. - Прил. No 6. -С. 16-18. 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2C0F">
        <w:rPr>
          <w:rFonts w:ascii="Times New Roman" w:hAnsi="Times New Roman" w:cs="Times New Roman"/>
          <w:sz w:val="24"/>
          <w:szCs w:val="24"/>
        </w:rPr>
        <w:t xml:space="preserve">4. Агафонов В.Н. Синтаксический анализ языков программирования: Уч. пособие. - Новосибирск: НГУ, 1981. - 91 с. 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2C0F">
        <w:rPr>
          <w:rFonts w:ascii="Times New Roman" w:hAnsi="Times New Roman" w:cs="Times New Roman"/>
          <w:sz w:val="24"/>
          <w:szCs w:val="24"/>
        </w:rPr>
        <w:t xml:space="preserve">5. Ю.Волкова И. А. Руденко Т.В. Формальные грамматики и языки. Элементы теории трансляции. Москва: МГУ, 1999. </w:t>
      </w:r>
    </w:p>
    <w:p w:rsidR="00ED230A" w:rsidRPr="007C2C0F" w:rsidRDefault="00ED230A" w:rsidP="00ED23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2C0F">
        <w:rPr>
          <w:rFonts w:ascii="Times New Roman" w:hAnsi="Times New Roman" w:cs="Times New Roman"/>
          <w:sz w:val="24"/>
          <w:szCs w:val="24"/>
        </w:rPr>
        <w:lastRenderedPageBreak/>
        <w:t>6. Братчиков И.Л. Синтаксис языков программирования.Москва: Издательство «Наука», 1974.</w:t>
      </w:r>
    </w:p>
    <w:sectPr w:rsidR="00ED230A" w:rsidRPr="007C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0A"/>
    <w:rsid w:val="007C2C0F"/>
    <w:rsid w:val="00A31017"/>
    <w:rsid w:val="00C87F2F"/>
    <w:rsid w:val="00E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96B28-22D1-45E9-B881-69DF0478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Алпысбай Гулбану</dc:creator>
  <cp:keywords/>
  <dc:description/>
  <cp:lastModifiedBy>Алпысбай Гулбану</cp:lastModifiedBy>
  <cp:revision>1</cp:revision>
  <dcterms:created xsi:type="dcterms:W3CDTF">2018-06-22T13:34:00Z</dcterms:created>
  <dcterms:modified xsi:type="dcterms:W3CDTF">2018-06-22T13:47:00Z</dcterms:modified>
</cp:coreProperties>
</file>