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23" w:rsidRPr="00950757" w:rsidRDefault="00F65323" w:rsidP="008544A5">
      <w:pPr>
        <w:spacing w:line="360" w:lineRule="auto"/>
        <w:jc w:val="center"/>
        <w:rPr>
          <w:rStyle w:val="shorttext"/>
          <w:rFonts w:ascii="Arial" w:hAnsi="Arial" w:cs="Arial"/>
          <w:b/>
          <w:caps/>
          <w:color w:val="222222"/>
          <w:lang w:val="en-US"/>
        </w:rPr>
      </w:pPr>
      <w:r w:rsidRPr="00950757">
        <w:rPr>
          <w:rStyle w:val="shorttext"/>
          <w:rFonts w:ascii="Arial" w:hAnsi="Arial" w:cs="Arial"/>
          <w:b/>
          <w:caps/>
          <w:color w:val="222222"/>
          <w:lang w:val="en-US"/>
        </w:rPr>
        <w:t>Catalytic conversion of biogas to synthesis gas</w:t>
      </w:r>
    </w:p>
    <w:p w:rsidR="00F65323" w:rsidRPr="00950757" w:rsidRDefault="00F65323" w:rsidP="008544A5">
      <w:pPr>
        <w:spacing w:line="360" w:lineRule="auto"/>
        <w:jc w:val="center"/>
        <w:rPr>
          <w:rStyle w:val="shorttext"/>
          <w:rFonts w:ascii="Arial" w:hAnsi="Arial" w:cs="Arial"/>
          <w:b/>
          <w:caps/>
          <w:color w:val="222222"/>
          <w:sz w:val="12"/>
          <w:szCs w:val="12"/>
          <w:lang w:val="en-US"/>
        </w:rPr>
      </w:pPr>
    </w:p>
    <w:p w:rsidR="00F65323" w:rsidRPr="00950757" w:rsidRDefault="00F65323" w:rsidP="008544A5">
      <w:pPr>
        <w:widowControl w:val="0"/>
        <w:autoSpaceDE w:val="0"/>
        <w:autoSpaceDN w:val="0"/>
        <w:adjustRightInd w:val="0"/>
        <w:spacing w:line="360" w:lineRule="auto"/>
        <w:ind w:right="1432"/>
        <w:jc w:val="center"/>
        <w:rPr>
          <w:rFonts w:ascii="Arial" w:hAnsi="Arial" w:cs="Arial"/>
          <w:b/>
          <w:position w:val="11"/>
          <w:lang w:val="en-US"/>
        </w:rPr>
      </w:pPr>
      <w:r w:rsidRPr="00950757">
        <w:rPr>
          <w:rFonts w:ascii="Arial" w:hAnsi="Arial" w:cs="Arial"/>
          <w:b/>
          <w:color w:val="000000" w:themeColor="text1"/>
          <w:lang w:val="en-US"/>
        </w:rPr>
        <w:t>K.</w:t>
      </w:r>
      <w:r w:rsidR="00986268" w:rsidRPr="00950757">
        <w:rPr>
          <w:rFonts w:ascii="Arial" w:hAnsi="Arial" w:cs="Arial"/>
          <w:b/>
          <w:color w:val="000000" w:themeColor="text1"/>
          <w:lang w:val="en-US"/>
        </w:rPr>
        <w:t xml:space="preserve"> </w:t>
      </w:r>
      <w:r w:rsidRPr="00950757">
        <w:rPr>
          <w:rFonts w:ascii="Arial" w:hAnsi="Arial" w:cs="Arial"/>
          <w:b/>
          <w:color w:val="000000" w:themeColor="text1"/>
          <w:lang w:val="en-US"/>
        </w:rPr>
        <w:t>Dossumov</w:t>
      </w:r>
      <w:r w:rsidRPr="00950757">
        <w:rPr>
          <w:rFonts w:ascii="Arial" w:hAnsi="Arial" w:cs="Arial"/>
          <w:b/>
          <w:color w:val="000000" w:themeColor="text1"/>
          <w:vertAlign w:val="superscript"/>
          <w:lang w:val="en-US"/>
        </w:rPr>
        <w:t>1</w:t>
      </w:r>
      <w:r w:rsidRPr="00950757">
        <w:rPr>
          <w:rFonts w:ascii="Arial" w:hAnsi="Arial" w:cs="Arial"/>
          <w:b/>
          <w:color w:val="000000" w:themeColor="text1"/>
          <w:lang w:val="en-US"/>
        </w:rPr>
        <w:t>, G.Y.Yergaziyeva</w:t>
      </w:r>
      <w:r w:rsidRPr="00950757">
        <w:rPr>
          <w:rFonts w:ascii="Arial" w:hAnsi="Arial" w:cs="Arial"/>
          <w:b/>
          <w:color w:val="000000" w:themeColor="text1"/>
          <w:vertAlign w:val="superscript"/>
          <w:lang w:val="en-US"/>
        </w:rPr>
        <w:t>2</w:t>
      </w:r>
      <w:r w:rsidR="00986268" w:rsidRPr="00950757">
        <w:rPr>
          <w:rFonts w:ascii="Arial" w:hAnsi="Arial" w:cs="Arial"/>
          <w:b/>
          <w:color w:val="000000" w:themeColor="text1"/>
          <w:vertAlign w:val="superscript"/>
          <w:lang w:val="en-US"/>
        </w:rPr>
        <w:t>*</w:t>
      </w:r>
      <w:r w:rsidR="004652C4" w:rsidRPr="00950757">
        <w:rPr>
          <w:rFonts w:ascii="Arial" w:hAnsi="Arial" w:cs="Arial"/>
          <w:b/>
          <w:color w:val="000000" w:themeColor="text1"/>
          <w:lang w:val="en-US"/>
        </w:rPr>
        <w:t>,</w:t>
      </w:r>
      <w:r w:rsidR="00986268" w:rsidRPr="00950757">
        <w:rPr>
          <w:rFonts w:ascii="Arial" w:hAnsi="Arial" w:cs="Arial"/>
          <w:b/>
          <w:color w:val="000000" w:themeColor="text1"/>
          <w:lang w:val="en-US"/>
        </w:rPr>
        <w:t xml:space="preserve"> </w:t>
      </w:r>
      <w:r w:rsidRPr="00950757">
        <w:rPr>
          <w:rFonts w:ascii="Arial" w:hAnsi="Arial" w:cs="Arial"/>
          <w:b/>
          <w:bCs/>
          <w:lang w:val="en-US"/>
        </w:rPr>
        <w:t>L.</w:t>
      </w:r>
      <w:r w:rsidRPr="00950757">
        <w:rPr>
          <w:rFonts w:ascii="Arial" w:hAnsi="Arial" w:cs="Arial"/>
          <w:b/>
          <w:bCs/>
          <w:spacing w:val="-1"/>
          <w:lang w:val="en-US"/>
        </w:rPr>
        <w:t>K</w:t>
      </w:r>
      <w:r w:rsidRPr="00950757">
        <w:rPr>
          <w:rFonts w:ascii="Arial" w:hAnsi="Arial" w:cs="Arial"/>
          <w:b/>
          <w:bCs/>
          <w:lang w:val="en-US"/>
        </w:rPr>
        <w:t>.</w:t>
      </w:r>
      <w:r w:rsidRPr="00950757">
        <w:rPr>
          <w:rFonts w:ascii="Arial" w:hAnsi="Arial" w:cs="Arial"/>
          <w:b/>
          <w:bCs/>
          <w:spacing w:val="-1"/>
          <w:lang w:val="en-US"/>
        </w:rPr>
        <w:t>M</w:t>
      </w:r>
      <w:r w:rsidRPr="00950757">
        <w:rPr>
          <w:rFonts w:ascii="Arial" w:hAnsi="Arial" w:cs="Arial"/>
          <w:b/>
          <w:bCs/>
          <w:lang w:val="en-US"/>
        </w:rPr>
        <w:t>yl</w:t>
      </w:r>
      <w:r w:rsidRPr="00950757">
        <w:rPr>
          <w:rFonts w:ascii="Arial" w:hAnsi="Arial" w:cs="Arial"/>
          <w:b/>
          <w:bCs/>
          <w:w w:val="99"/>
          <w:lang w:val="en-US"/>
        </w:rPr>
        <w:t>t</w:t>
      </w:r>
      <w:r w:rsidRPr="00950757">
        <w:rPr>
          <w:rFonts w:ascii="Arial" w:hAnsi="Arial" w:cs="Arial"/>
          <w:b/>
          <w:bCs/>
          <w:lang w:val="en-US"/>
        </w:rPr>
        <w:t>y</w:t>
      </w:r>
      <w:r w:rsidRPr="00950757">
        <w:rPr>
          <w:rFonts w:ascii="Arial" w:hAnsi="Arial" w:cs="Arial"/>
          <w:b/>
          <w:bCs/>
          <w:w w:val="99"/>
          <w:lang w:val="en-US"/>
        </w:rPr>
        <w:t>k</w:t>
      </w:r>
      <w:r w:rsidRPr="00950757">
        <w:rPr>
          <w:rFonts w:ascii="Arial" w:hAnsi="Arial" w:cs="Arial"/>
          <w:b/>
          <w:bCs/>
          <w:spacing w:val="1"/>
          <w:w w:val="99"/>
          <w:lang w:val="en-US"/>
        </w:rPr>
        <w:t>b</w:t>
      </w:r>
      <w:r w:rsidRPr="00950757">
        <w:rPr>
          <w:rFonts w:ascii="Arial" w:hAnsi="Arial" w:cs="Arial"/>
          <w:b/>
          <w:bCs/>
          <w:lang w:val="en-US"/>
        </w:rPr>
        <w:t>ayeva</w:t>
      </w:r>
      <w:r w:rsidRPr="00950757">
        <w:rPr>
          <w:rFonts w:ascii="Arial" w:hAnsi="Arial" w:cs="Arial"/>
          <w:b/>
          <w:bCs/>
          <w:vertAlign w:val="superscript"/>
          <w:lang w:val="en-US"/>
        </w:rPr>
        <w:t>1</w:t>
      </w:r>
      <w:r w:rsidRPr="00950757">
        <w:rPr>
          <w:rFonts w:ascii="Arial" w:hAnsi="Arial" w:cs="Arial"/>
          <w:b/>
          <w:bCs/>
          <w:lang w:val="en-US"/>
        </w:rPr>
        <w:t>,</w:t>
      </w:r>
      <w:r w:rsidR="00986268" w:rsidRPr="00950757">
        <w:rPr>
          <w:rFonts w:ascii="Arial" w:hAnsi="Arial" w:cs="Arial"/>
          <w:b/>
          <w:bCs/>
          <w:lang w:val="en-US"/>
        </w:rPr>
        <w:t xml:space="preserve"> </w:t>
      </w:r>
      <w:r w:rsidRPr="00950757">
        <w:rPr>
          <w:rFonts w:ascii="Arial" w:hAnsi="Arial" w:cs="Arial"/>
          <w:b/>
          <w:bCs/>
          <w:w w:val="99"/>
          <w:lang w:val="en-US"/>
        </w:rPr>
        <w:t>N</w:t>
      </w:r>
      <w:r w:rsidRPr="00950757">
        <w:rPr>
          <w:rFonts w:ascii="Arial" w:hAnsi="Arial" w:cs="Arial"/>
          <w:b/>
          <w:bCs/>
          <w:lang w:val="en-US"/>
        </w:rPr>
        <w:t>.</w:t>
      </w:r>
      <w:r w:rsidR="00373E35" w:rsidRPr="00950757">
        <w:rPr>
          <w:rFonts w:ascii="Arial" w:hAnsi="Arial" w:cs="Arial"/>
          <w:b/>
          <w:bCs/>
          <w:w w:val="99"/>
          <w:lang w:val="en-US"/>
        </w:rPr>
        <w:t>A.</w:t>
      </w:r>
      <w:r w:rsidRPr="00950757">
        <w:rPr>
          <w:rFonts w:ascii="Arial" w:hAnsi="Arial" w:cs="Arial"/>
          <w:b/>
          <w:bCs/>
          <w:w w:val="99"/>
          <w:lang w:val="en-US"/>
        </w:rPr>
        <w:t>As</w:t>
      </w:r>
      <w:r w:rsidRPr="00950757">
        <w:rPr>
          <w:rFonts w:ascii="Arial" w:hAnsi="Arial" w:cs="Arial"/>
          <w:b/>
          <w:bCs/>
          <w:lang w:val="en-US"/>
        </w:rPr>
        <w:t>a</w:t>
      </w:r>
      <w:r w:rsidRPr="00950757">
        <w:rPr>
          <w:rFonts w:ascii="Arial" w:hAnsi="Arial" w:cs="Arial"/>
          <w:b/>
          <w:bCs/>
          <w:w w:val="99"/>
          <w:lang w:val="en-US"/>
        </w:rPr>
        <w:t>n</w:t>
      </w:r>
      <w:r w:rsidRPr="00950757">
        <w:rPr>
          <w:rFonts w:ascii="Arial" w:hAnsi="Arial" w:cs="Arial"/>
          <w:b/>
          <w:bCs/>
          <w:lang w:val="en-US"/>
        </w:rPr>
        <w:t>ov</w:t>
      </w:r>
      <w:r w:rsidRPr="00950757">
        <w:rPr>
          <w:rFonts w:ascii="Arial" w:hAnsi="Arial" w:cs="Arial"/>
          <w:b/>
          <w:bCs/>
          <w:vertAlign w:val="superscript"/>
          <w:lang w:val="en-US"/>
        </w:rPr>
        <w:t>2</w:t>
      </w:r>
      <w:r w:rsidRPr="00950757">
        <w:rPr>
          <w:rFonts w:ascii="Arial" w:hAnsi="Arial" w:cs="Arial"/>
          <w:b/>
          <w:bCs/>
          <w:lang w:val="en-US"/>
        </w:rPr>
        <w:t>,</w:t>
      </w:r>
    </w:p>
    <w:p w:rsidR="00F65323" w:rsidRDefault="00F65323" w:rsidP="00950757">
      <w:pPr>
        <w:widowControl w:val="0"/>
        <w:autoSpaceDE w:val="0"/>
        <w:autoSpaceDN w:val="0"/>
        <w:adjustRightInd w:val="0"/>
        <w:spacing w:line="360" w:lineRule="auto"/>
        <w:ind w:right="1432"/>
        <w:jc w:val="center"/>
        <w:rPr>
          <w:rFonts w:ascii="Arial" w:hAnsi="Arial" w:cs="Arial"/>
          <w:b/>
          <w:bCs/>
          <w:vertAlign w:val="superscript"/>
          <w:lang w:val="en-US"/>
        </w:rPr>
      </w:pPr>
      <w:r w:rsidRPr="00950757">
        <w:rPr>
          <w:rFonts w:ascii="Arial" w:hAnsi="Arial" w:cs="Arial"/>
          <w:b/>
          <w:bCs/>
          <w:spacing w:val="-1"/>
          <w:lang w:val="en-US"/>
        </w:rPr>
        <w:t>M</w:t>
      </w:r>
      <w:r w:rsidRPr="00950757">
        <w:rPr>
          <w:rFonts w:ascii="Arial" w:hAnsi="Arial" w:cs="Arial"/>
          <w:b/>
          <w:bCs/>
          <w:lang w:val="en-US"/>
        </w:rPr>
        <w:t>.M.T</w:t>
      </w:r>
      <w:r w:rsidRPr="00950757">
        <w:rPr>
          <w:rFonts w:ascii="Arial" w:hAnsi="Arial" w:cs="Arial"/>
          <w:b/>
          <w:bCs/>
          <w:spacing w:val="-1"/>
          <w:lang w:val="en-US"/>
        </w:rPr>
        <w:t>e</w:t>
      </w:r>
      <w:r w:rsidRPr="00950757">
        <w:rPr>
          <w:rFonts w:ascii="Arial" w:hAnsi="Arial" w:cs="Arial"/>
          <w:b/>
          <w:bCs/>
          <w:lang w:val="en-US"/>
        </w:rPr>
        <w:t>l</w:t>
      </w:r>
      <w:r w:rsidRPr="00950757">
        <w:rPr>
          <w:rFonts w:ascii="Arial" w:hAnsi="Arial" w:cs="Arial"/>
          <w:b/>
          <w:bCs/>
          <w:w w:val="99"/>
          <w:lang w:val="en-US"/>
        </w:rPr>
        <w:t>b</w:t>
      </w:r>
      <w:r w:rsidRPr="00950757">
        <w:rPr>
          <w:rFonts w:ascii="Arial" w:hAnsi="Arial" w:cs="Arial"/>
          <w:b/>
          <w:bCs/>
          <w:lang w:val="en-US"/>
        </w:rPr>
        <w:t>ayeva</w:t>
      </w:r>
      <w:r w:rsidRPr="00950757">
        <w:rPr>
          <w:rFonts w:ascii="Arial" w:hAnsi="Arial" w:cs="Arial"/>
          <w:b/>
          <w:bCs/>
          <w:vertAlign w:val="superscript"/>
          <w:lang w:val="en-US"/>
        </w:rPr>
        <w:t>2</w:t>
      </w:r>
    </w:p>
    <w:p w:rsidR="00950757" w:rsidRPr="00950757" w:rsidRDefault="00950757" w:rsidP="00950757">
      <w:pPr>
        <w:widowControl w:val="0"/>
        <w:autoSpaceDE w:val="0"/>
        <w:autoSpaceDN w:val="0"/>
        <w:adjustRightInd w:val="0"/>
        <w:spacing w:line="360" w:lineRule="auto"/>
        <w:ind w:right="1432"/>
        <w:jc w:val="center"/>
        <w:rPr>
          <w:rFonts w:ascii="Arial" w:hAnsi="Arial" w:cs="Arial"/>
          <w:b/>
          <w:position w:val="11"/>
          <w:sz w:val="12"/>
          <w:szCs w:val="12"/>
          <w:lang w:val="en-US"/>
        </w:rPr>
      </w:pPr>
    </w:p>
    <w:p w:rsidR="00F65323" w:rsidRPr="00950757" w:rsidRDefault="00F65323" w:rsidP="00950757">
      <w:pPr>
        <w:tabs>
          <w:tab w:val="left" w:pos="284"/>
          <w:tab w:val="center" w:pos="567"/>
          <w:tab w:val="left" w:pos="916"/>
          <w:tab w:val="left" w:pos="1832"/>
          <w:tab w:val="left" w:pos="2748"/>
          <w:tab w:val="left" w:pos="3664"/>
          <w:tab w:val="left" w:pos="4580"/>
          <w:tab w:val="center" w:pos="496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cs="Arial"/>
          <w:color w:val="000000" w:themeColor="text1"/>
          <w:lang w:val="en-US"/>
        </w:rPr>
      </w:pPr>
      <w:r w:rsidRPr="00950757">
        <w:rPr>
          <w:rFonts w:ascii="Arial" w:hAnsi="Arial" w:cs="Arial"/>
          <w:color w:val="000000" w:themeColor="text1"/>
          <w:vertAlign w:val="superscript"/>
          <w:lang w:val="en-US"/>
        </w:rPr>
        <w:t>1</w:t>
      </w:r>
      <w:r w:rsidRPr="00950757">
        <w:rPr>
          <w:rFonts w:ascii="Arial" w:hAnsi="Arial" w:cs="Arial"/>
          <w:color w:val="000000" w:themeColor="text1"/>
          <w:lang w:val="en-US"/>
        </w:rPr>
        <w:t xml:space="preserve">Al-Farabi Kazakh National University, Centre of Physical and Chemical Methods of Investigation and Analysis, 95 A </w:t>
      </w:r>
      <w:proofErr w:type="spellStart"/>
      <w:r w:rsidRPr="00950757">
        <w:rPr>
          <w:rFonts w:ascii="Arial" w:hAnsi="Arial" w:cs="Arial"/>
          <w:color w:val="000000" w:themeColor="text1"/>
          <w:lang w:val="en-US"/>
        </w:rPr>
        <w:t>Karasaibatyr</w:t>
      </w:r>
      <w:proofErr w:type="spellEnd"/>
      <w:r w:rsidRPr="00950757">
        <w:rPr>
          <w:rFonts w:ascii="Arial" w:hAnsi="Arial" w:cs="Arial"/>
          <w:color w:val="000000" w:themeColor="text1"/>
          <w:lang w:val="en-US"/>
        </w:rPr>
        <w:t xml:space="preserve"> str., Almaty 050012, Kazakhstan</w:t>
      </w:r>
    </w:p>
    <w:p w:rsidR="00F65323" w:rsidRPr="00950757" w:rsidRDefault="00F65323" w:rsidP="008544A5">
      <w:pPr>
        <w:tabs>
          <w:tab w:val="left" w:pos="284"/>
          <w:tab w:val="center" w:pos="567"/>
          <w:tab w:val="left" w:pos="916"/>
          <w:tab w:val="left" w:pos="1832"/>
          <w:tab w:val="left" w:pos="2748"/>
          <w:tab w:val="left" w:pos="3664"/>
          <w:tab w:val="left" w:pos="4580"/>
          <w:tab w:val="center" w:pos="496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cs="Arial"/>
          <w:color w:val="000000" w:themeColor="text1"/>
          <w:lang w:val="en-US"/>
        </w:rPr>
      </w:pPr>
      <w:r w:rsidRPr="00950757">
        <w:rPr>
          <w:rFonts w:ascii="Arial" w:hAnsi="Arial" w:cs="Arial"/>
          <w:color w:val="000000" w:themeColor="text1"/>
          <w:vertAlign w:val="superscript"/>
          <w:lang w:val="en-US"/>
        </w:rPr>
        <w:t>2</w:t>
      </w:r>
      <w:r w:rsidRPr="00950757">
        <w:rPr>
          <w:rFonts w:ascii="Arial" w:hAnsi="Arial" w:cs="Arial"/>
          <w:color w:val="000000" w:themeColor="text1"/>
          <w:lang w:val="en-US"/>
        </w:rPr>
        <w:t>The Institute of Combustion Prob</w:t>
      </w:r>
      <w:bookmarkStart w:id="0" w:name="_GoBack"/>
      <w:bookmarkEnd w:id="0"/>
      <w:r w:rsidRPr="00950757">
        <w:rPr>
          <w:rFonts w:ascii="Arial" w:hAnsi="Arial" w:cs="Arial"/>
          <w:color w:val="000000" w:themeColor="text1"/>
          <w:lang w:val="en-US"/>
        </w:rPr>
        <w:t xml:space="preserve">lems, 172 </w:t>
      </w:r>
      <w:proofErr w:type="spellStart"/>
      <w:r w:rsidRPr="00950757">
        <w:rPr>
          <w:rFonts w:ascii="Arial" w:hAnsi="Arial" w:cs="Arial"/>
          <w:color w:val="000000" w:themeColor="text1"/>
          <w:lang w:val="en-US"/>
        </w:rPr>
        <w:t>Bogenbaibatyr</w:t>
      </w:r>
      <w:proofErr w:type="spellEnd"/>
      <w:r w:rsidRPr="00950757">
        <w:rPr>
          <w:rFonts w:ascii="Arial" w:hAnsi="Arial" w:cs="Arial"/>
          <w:color w:val="000000" w:themeColor="text1"/>
          <w:lang w:val="en-US"/>
        </w:rPr>
        <w:t xml:space="preserve"> str., Almaty 050012, Kazakhstan</w:t>
      </w:r>
    </w:p>
    <w:p w:rsidR="00F65323" w:rsidRPr="00950757" w:rsidRDefault="00950757" w:rsidP="008544A5">
      <w:pPr>
        <w:spacing w:line="360" w:lineRule="auto"/>
        <w:jc w:val="center"/>
        <w:rPr>
          <w:rFonts w:ascii="Arial" w:hAnsi="Arial" w:cs="Arial"/>
          <w:i/>
          <w:iCs/>
          <w:color w:val="0000FF"/>
          <w:w w:val="99"/>
          <w:lang w:val="en-US"/>
        </w:rPr>
      </w:pPr>
      <w:hyperlink r:id="rId5" w:history="1"/>
      <w:hyperlink r:id="rId6" w:history="1">
        <w:r w:rsidR="00F65323" w:rsidRPr="00950757">
          <w:rPr>
            <w:rStyle w:val="a3"/>
            <w:rFonts w:ascii="Arial" w:hAnsi="Arial" w:cs="Arial"/>
            <w:i/>
            <w:iCs/>
            <w:w w:val="99"/>
            <w:u w:val="none"/>
            <w:lang w:val="en-US"/>
          </w:rPr>
          <w:t>ergazieva_g@mail.ru</w:t>
        </w:r>
      </w:hyperlink>
    </w:p>
    <w:p w:rsidR="00F65323" w:rsidRPr="00950757" w:rsidRDefault="00F65323" w:rsidP="00F65323">
      <w:pPr>
        <w:spacing w:line="360" w:lineRule="auto"/>
        <w:ind w:firstLine="567"/>
        <w:jc w:val="both"/>
        <w:rPr>
          <w:rFonts w:ascii="Arial" w:hAnsi="Arial" w:cs="Arial"/>
          <w:bCs/>
          <w:lang w:val="en-US"/>
        </w:rPr>
      </w:pPr>
    </w:p>
    <w:p w:rsidR="00F65323" w:rsidRPr="00950757" w:rsidRDefault="00F65323" w:rsidP="00950757">
      <w:pPr>
        <w:spacing w:line="360" w:lineRule="auto"/>
        <w:ind w:firstLine="567"/>
        <w:jc w:val="both"/>
        <w:rPr>
          <w:rFonts w:ascii="Arial" w:hAnsi="Arial" w:cs="Arial"/>
          <w:bCs/>
          <w:lang w:val="en-US"/>
        </w:rPr>
      </w:pPr>
      <w:r w:rsidRPr="00950757">
        <w:rPr>
          <w:rFonts w:ascii="Arial" w:hAnsi="Arial" w:cs="Arial"/>
          <w:bCs/>
          <w:lang w:val="en-US"/>
        </w:rPr>
        <w:t>Extensive resources, high margin industries make biogas most promising source of hydrocarbons, capable of providing current and future needs of mankind in the energy and hydrocarbon feedstock.Biogas composition depends on the process parameters and composition of feed grade. The main components of biogas produced in anaerobic bioreactors are methane (CH</w:t>
      </w:r>
      <w:r w:rsidRPr="00950757">
        <w:rPr>
          <w:rFonts w:ascii="Arial" w:hAnsi="Arial" w:cs="Arial"/>
          <w:bCs/>
          <w:vertAlign w:val="subscript"/>
          <w:lang w:val="en-US"/>
        </w:rPr>
        <w:t>4</w:t>
      </w:r>
      <w:r w:rsidRPr="00950757">
        <w:rPr>
          <w:rFonts w:ascii="Arial" w:hAnsi="Arial" w:cs="Arial"/>
          <w:bCs/>
          <w:lang w:val="en-US"/>
        </w:rPr>
        <w:t>) and carbon dioxide (CO</w:t>
      </w:r>
      <w:r w:rsidRPr="00950757">
        <w:rPr>
          <w:rFonts w:ascii="Arial" w:hAnsi="Arial" w:cs="Arial"/>
          <w:bCs/>
          <w:vertAlign w:val="subscript"/>
          <w:lang w:val="en-US"/>
        </w:rPr>
        <w:t>2</w:t>
      </w:r>
      <w:r w:rsidRPr="00950757">
        <w:rPr>
          <w:rFonts w:ascii="Arial" w:hAnsi="Arial" w:cs="Arial"/>
          <w:bCs/>
          <w:lang w:val="en-US"/>
        </w:rPr>
        <w:t>), as impurities may be hydrogen sulfide (H</w:t>
      </w:r>
      <w:r w:rsidRPr="00950757">
        <w:rPr>
          <w:rFonts w:ascii="Arial" w:hAnsi="Arial" w:cs="Arial"/>
          <w:bCs/>
          <w:vertAlign w:val="subscript"/>
          <w:lang w:val="en-US"/>
        </w:rPr>
        <w:t>2</w:t>
      </w:r>
      <w:r w:rsidRPr="00950757">
        <w:rPr>
          <w:rFonts w:ascii="Arial" w:hAnsi="Arial" w:cs="Arial"/>
          <w:bCs/>
          <w:lang w:val="en-US"/>
        </w:rPr>
        <w:t>S), ammonia (NH</w:t>
      </w:r>
      <w:r w:rsidRPr="00950757">
        <w:rPr>
          <w:rFonts w:ascii="Arial" w:hAnsi="Arial" w:cs="Arial"/>
          <w:bCs/>
          <w:vertAlign w:val="subscript"/>
          <w:lang w:val="en-US"/>
        </w:rPr>
        <w:t>3</w:t>
      </w:r>
      <w:r w:rsidRPr="00950757">
        <w:rPr>
          <w:rFonts w:ascii="Arial" w:hAnsi="Arial" w:cs="Arial"/>
          <w:bCs/>
          <w:lang w:val="en-US"/>
        </w:rPr>
        <w:t xml:space="preserve">), </w:t>
      </w:r>
      <w:proofErr w:type="gramStart"/>
      <w:r w:rsidRPr="00950757">
        <w:rPr>
          <w:rFonts w:ascii="Arial" w:hAnsi="Arial" w:cs="Arial"/>
          <w:bCs/>
          <w:lang w:val="en-US"/>
        </w:rPr>
        <w:t>hydrogen</w:t>
      </w:r>
      <w:proofErr w:type="gramEnd"/>
      <w:r w:rsidRPr="00950757">
        <w:rPr>
          <w:rFonts w:ascii="Arial" w:hAnsi="Arial" w:cs="Arial"/>
          <w:bCs/>
          <w:lang w:val="en-US"/>
        </w:rPr>
        <w:t xml:space="preserve"> (H</w:t>
      </w:r>
      <w:r w:rsidRPr="00950757">
        <w:rPr>
          <w:rFonts w:ascii="Arial" w:hAnsi="Arial" w:cs="Arial"/>
          <w:bCs/>
          <w:vertAlign w:val="subscript"/>
          <w:lang w:val="en-US"/>
        </w:rPr>
        <w:t>2</w:t>
      </w:r>
      <w:r w:rsidRPr="00950757">
        <w:rPr>
          <w:rFonts w:ascii="Arial" w:hAnsi="Arial" w:cs="Arial"/>
          <w:bCs/>
          <w:lang w:val="en-US"/>
        </w:rPr>
        <w:t>), nitrogen (N</w:t>
      </w:r>
      <w:r w:rsidRPr="00950757">
        <w:rPr>
          <w:rFonts w:ascii="Arial" w:hAnsi="Arial" w:cs="Arial"/>
          <w:bCs/>
          <w:vertAlign w:val="subscript"/>
          <w:lang w:val="en-US"/>
        </w:rPr>
        <w:t>2</w:t>
      </w:r>
      <w:r w:rsidRPr="00950757">
        <w:rPr>
          <w:rFonts w:ascii="Arial" w:hAnsi="Arial" w:cs="Arial"/>
          <w:bCs/>
          <w:lang w:val="en-US"/>
        </w:rPr>
        <w:t>), carbon monoxide (CO) and oxygen (O</w:t>
      </w:r>
      <w:r w:rsidRPr="00950757">
        <w:rPr>
          <w:rFonts w:ascii="Arial" w:hAnsi="Arial" w:cs="Arial"/>
          <w:bCs/>
          <w:vertAlign w:val="subscript"/>
          <w:lang w:val="en-US"/>
        </w:rPr>
        <w:t>2</w:t>
      </w:r>
      <w:r w:rsidRPr="00950757">
        <w:rPr>
          <w:rFonts w:ascii="Arial" w:hAnsi="Arial" w:cs="Arial"/>
          <w:bCs/>
          <w:lang w:val="en-US"/>
        </w:rPr>
        <w:t>). Biogas produced thus may be converted intosynthesis gas by dry reforming (CH</w:t>
      </w:r>
      <w:r w:rsidRPr="00950757">
        <w:rPr>
          <w:rFonts w:ascii="Arial" w:hAnsi="Arial" w:cs="Arial"/>
          <w:bCs/>
          <w:vertAlign w:val="subscript"/>
          <w:lang w:val="en-US"/>
        </w:rPr>
        <w:t>4</w:t>
      </w:r>
      <w:r w:rsidRPr="00950757">
        <w:rPr>
          <w:rFonts w:ascii="Arial" w:hAnsi="Arial" w:cs="Arial"/>
          <w:bCs/>
          <w:lang w:val="en-US"/>
        </w:rPr>
        <w:t xml:space="preserve"> + CO</w:t>
      </w:r>
      <w:r w:rsidRPr="00950757">
        <w:rPr>
          <w:rFonts w:ascii="Arial" w:hAnsi="Arial" w:cs="Arial"/>
          <w:bCs/>
          <w:vertAlign w:val="subscript"/>
          <w:lang w:val="en-US"/>
        </w:rPr>
        <w:t>2</w:t>
      </w:r>
      <w:r w:rsidRPr="00950757">
        <w:rPr>
          <w:rFonts w:ascii="Arial" w:hAnsi="Arial" w:cs="Arial"/>
          <w:bCs/>
          <w:lang w:val="en-US"/>
        </w:rPr>
        <w:t>), or steam reforming (CH</w:t>
      </w:r>
      <w:r w:rsidRPr="00950757">
        <w:rPr>
          <w:rFonts w:ascii="Arial" w:hAnsi="Arial" w:cs="Arial"/>
          <w:bCs/>
          <w:vertAlign w:val="subscript"/>
          <w:lang w:val="en-US"/>
        </w:rPr>
        <w:t>4</w:t>
      </w:r>
      <w:r w:rsidRPr="00950757">
        <w:rPr>
          <w:rFonts w:ascii="Arial" w:hAnsi="Arial" w:cs="Arial"/>
          <w:bCs/>
          <w:lang w:val="en-US"/>
        </w:rPr>
        <w:t xml:space="preserve"> + H</w:t>
      </w:r>
      <w:r w:rsidRPr="00950757">
        <w:rPr>
          <w:rFonts w:ascii="Arial" w:hAnsi="Arial" w:cs="Arial"/>
          <w:bCs/>
          <w:vertAlign w:val="subscript"/>
          <w:lang w:val="en-US"/>
        </w:rPr>
        <w:t>2</w:t>
      </w:r>
      <w:r w:rsidRPr="00950757">
        <w:rPr>
          <w:rFonts w:ascii="Arial" w:hAnsi="Arial" w:cs="Arial"/>
          <w:bCs/>
          <w:lang w:val="en-US"/>
        </w:rPr>
        <w:t xml:space="preserve">O) using appropriate catalysts. </w:t>
      </w:r>
    </w:p>
    <w:p w:rsidR="00F65323" w:rsidRPr="00950757" w:rsidRDefault="00F65323" w:rsidP="00950757">
      <w:pPr>
        <w:autoSpaceDE w:val="0"/>
        <w:autoSpaceDN w:val="0"/>
        <w:adjustRightInd w:val="0"/>
        <w:spacing w:line="360" w:lineRule="auto"/>
        <w:ind w:firstLine="567"/>
        <w:jc w:val="both"/>
        <w:rPr>
          <w:rFonts w:ascii="Arial" w:hAnsi="Arial" w:cs="Arial"/>
          <w:lang w:val="en-US"/>
        </w:rPr>
      </w:pPr>
      <w:r w:rsidRPr="00950757">
        <w:rPr>
          <w:rFonts w:ascii="Arial" w:hAnsi="Arial" w:cs="Arial"/>
          <w:bCs/>
          <w:lang w:val="en-US"/>
        </w:rPr>
        <w:t>The relevance of this work is due to the involvement of methane and carbon dioxide - two greenhouse gases into the process of producing synthesis gas. The synthesis gas is, in turn, the raw material for a number of commercial products by industrially-applicable GTL-Technology. Thus, biogas is one of the most promising renewable fuel</w:t>
      </w:r>
      <w:r w:rsidR="002A2B38" w:rsidRPr="00950757">
        <w:rPr>
          <w:rFonts w:ascii="Arial" w:hAnsi="Arial" w:cs="Arial"/>
          <w:bCs/>
          <w:lang w:val="en-US"/>
        </w:rPr>
        <w:t>s</w:t>
      </w:r>
      <w:r w:rsidRPr="00950757">
        <w:rPr>
          <w:rFonts w:ascii="Arial" w:hAnsi="Arial" w:cs="Arial"/>
          <w:bCs/>
          <w:lang w:val="en-US"/>
        </w:rPr>
        <w:t>.</w:t>
      </w:r>
    </w:p>
    <w:p w:rsidR="00F65323" w:rsidRPr="00950757" w:rsidRDefault="00F65323" w:rsidP="00950757">
      <w:pPr>
        <w:tabs>
          <w:tab w:val="left" w:pos="567"/>
        </w:tabs>
        <w:spacing w:line="360" w:lineRule="auto"/>
        <w:ind w:firstLine="567"/>
        <w:jc w:val="both"/>
        <w:rPr>
          <w:rFonts w:ascii="Arial" w:hAnsi="Arial" w:cs="Arial"/>
          <w:lang w:val="en-US"/>
        </w:rPr>
      </w:pPr>
      <w:r w:rsidRPr="00950757">
        <w:rPr>
          <w:rFonts w:ascii="Arial" w:hAnsi="Arial" w:cs="Arial"/>
          <w:bCs/>
          <w:lang w:val="en-US"/>
        </w:rPr>
        <w:t>In the present work as catalysts of dry reforming of methane was investigated modified nickel catalyst supported on alumina.</w:t>
      </w:r>
    </w:p>
    <w:p w:rsidR="00F65323" w:rsidRPr="00950757" w:rsidRDefault="00F65323" w:rsidP="00950757">
      <w:pPr>
        <w:spacing w:line="360" w:lineRule="auto"/>
        <w:ind w:firstLine="567"/>
        <w:jc w:val="both"/>
        <w:rPr>
          <w:rFonts w:ascii="Arial" w:hAnsi="Arial" w:cs="Arial"/>
          <w:bCs/>
          <w:lang w:val="en-US"/>
        </w:rPr>
      </w:pPr>
      <w:r w:rsidRPr="00950757">
        <w:rPr>
          <w:rFonts w:ascii="Arial" w:hAnsi="Arial" w:cs="Arial"/>
          <w:bCs/>
          <w:lang w:val="en-US"/>
        </w:rPr>
        <w:t>Experiments to test the effectivity of the catalysts w</w:t>
      </w:r>
      <w:r w:rsidR="002A2B38" w:rsidRPr="00950757">
        <w:rPr>
          <w:rFonts w:ascii="Arial" w:hAnsi="Arial" w:cs="Arial"/>
          <w:bCs/>
          <w:lang w:val="en-US"/>
        </w:rPr>
        <w:t>ere</w:t>
      </w:r>
      <w:r w:rsidRPr="00950757">
        <w:rPr>
          <w:rFonts w:ascii="Arial" w:hAnsi="Arial" w:cs="Arial"/>
          <w:bCs/>
          <w:lang w:val="en-US"/>
        </w:rPr>
        <w:t xml:space="preserve"> carried out on an automated flow catalytic unit (PKU-1).The reaction products were identified by chromatography on device "Chromos GH-1000" using an absolute calibration method and a thermal conductivity detector.</w:t>
      </w:r>
    </w:p>
    <w:p w:rsidR="004652C4" w:rsidRPr="00950757" w:rsidRDefault="00F65323" w:rsidP="00950757">
      <w:pPr>
        <w:spacing w:line="360" w:lineRule="auto"/>
        <w:ind w:firstLine="567"/>
        <w:jc w:val="both"/>
        <w:rPr>
          <w:rFonts w:ascii="Arial" w:hAnsi="Arial" w:cs="Arial"/>
          <w:bCs/>
          <w:lang w:val="en-US"/>
        </w:rPr>
      </w:pPr>
      <w:proofErr w:type="gramStart"/>
      <w:r w:rsidRPr="00950757">
        <w:rPr>
          <w:rFonts w:ascii="Arial" w:eastAsia="TimesNewRomanPSMT" w:hAnsi="Arial" w:cs="Arial"/>
          <w:lang w:val="en-US" w:eastAsia="en-US"/>
        </w:rPr>
        <w:t>As a result of investigationsynthesized a new nickel-molybdenum catalyst.</w:t>
      </w:r>
      <w:proofErr w:type="gramEnd"/>
      <w:r w:rsidRPr="00950757">
        <w:rPr>
          <w:rFonts w:ascii="Arial" w:eastAsia="TimesNewRomanPSMT" w:hAnsi="Arial" w:cs="Arial"/>
          <w:lang w:val="en-US" w:eastAsia="en-US"/>
        </w:rPr>
        <w:t xml:space="preserve"> T</w:t>
      </w:r>
      <w:r w:rsidRPr="00950757">
        <w:rPr>
          <w:rFonts w:ascii="Arial" w:eastAsia="MS PGothic" w:hAnsi="Arial" w:cs="Arial"/>
          <w:lang w:val="en-US"/>
        </w:rPr>
        <w:t xml:space="preserve">he catalytic activity of polyoxide3% </w:t>
      </w:r>
      <w:proofErr w:type="spellStart"/>
      <w:r w:rsidRPr="00950757">
        <w:rPr>
          <w:rFonts w:ascii="Arial" w:eastAsia="MS PGothic" w:hAnsi="Arial" w:cs="Arial"/>
          <w:lang w:val="en-US"/>
        </w:rPr>
        <w:t>NiO</w:t>
      </w:r>
      <w:proofErr w:type="spellEnd"/>
      <w:r w:rsidRPr="00950757">
        <w:rPr>
          <w:rFonts w:ascii="Arial" w:eastAsia="MS PGothic" w:hAnsi="Arial" w:cs="Arial"/>
          <w:lang w:val="en-US"/>
        </w:rPr>
        <w:t xml:space="preserve"> - 1% MoO</w:t>
      </w:r>
      <w:r w:rsidRPr="00950757">
        <w:rPr>
          <w:rFonts w:ascii="Arial" w:eastAsia="MS PGothic" w:hAnsi="Arial" w:cs="Arial"/>
          <w:vertAlign w:val="subscript"/>
          <w:lang w:val="en-US"/>
        </w:rPr>
        <w:t>3</w:t>
      </w:r>
      <w:r w:rsidRPr="00950757">
        <w:rPr>
          <w:rFonts w:ascii="Arial" w:eastAsia="MS PGothic" w:hAnsi="Arial" w:cs="Arial"/>
          <w:lang w:val="en-US"/>
        </w:rPr>
        <w:t xml:space="preserve"> / Al</w:t>
      </w:r>
      <w:r w:rsidRPr="00950757">
        <w:rPr>
          <w:rFonts w:ascii="Arial" w:eastAsia="MS PGothic" w:hAnsi="Arial" w:cs="Arial"/>
          <w:vertAlign w:val="subscript"/>
          <w:lang w:val="en-US"/>
        </w:rPr>
        <w:t>2</w:t>
      </w:r>
      <w:r w:rsidRPr="00950757">
        <w:rPr>
          <w:rFonts w:ascii="Arial" w:eastAsia="MS PGothic" w:hAnsi="Arial" w:cs="Arial"/>
          <w:lang w:val="en-US"/>
        </w:rPr>
        <w:t>O</w:t>
      </w:r>
      <w:r w:rsidRPr="00950757">
        <w:rPr>
          <w:rFonts w:ascii="Arial" w:eastAsia="MS PGothic" w:hAnsi="Arial" w:cs="Arial"/>
          <w:vertAlign w:val="subscript"/>
          <w:lang w:val="en-US"/>
        </w:rPr>
        <w:t>3</w:t>
      </w:r>
      <w:r w:rsidRPr="00950757">
        <w:rPr>
          <w:rFonts w:ascii="Arial" w:eastAsia="MS PGothic" w:hAnsi="Arial" w:cs="Arial"/>
          <w:lang w:val="en-US"/>
        </w:rPr>
        <w:t xml:space="preserve"> catalyst in a carbon dioxide reforming of methane </w:t>
      </w:r>
      <w:r w:rsidR="00AF710D" w:rsidRPr="00950757">
        <w:rPr>
          <w:rFonts w:ascii="Arial" w:eastAsia="MS PGothic" w:hAnsi="Arial" w:cs="Arial"/>
          <w:lang w:val="en-US"/>
        </w:rPr>
        <w:t>was tested</w:t>
      </w:r>
      <w:r w:rsidRPr="00950757">
        <w:rPr>
          <w:rFonts w:ascii="Arial" w:eastAsia="MS PGothic" w:hAnsi="Arial" w:cs="Arial"/>
          <w:lang w:val="en-US"/>
        </w:rPr>
        <w:t xml:space="preserve">over a wide range of variation of the process parameters. It was defined optimal process conditions (temperature, </w:t>
      </w:r>
      <w:r w:rsidR="00AC4B52" w:rsidRPr="00950757">
        <w:rPr>
          <w:rFonts w:ascii="Arial" w:eastAsia="MS PGothic" w:hAnsi="Arial" w:cs="Arial"/>
          <w:lang w:val="en-US"/>
        </w:rPr>
        <w:t xml:space="preserve">space velocity of the </w:t>
      </w:r>
      <w:r w:rsidRPr="00950757">
        <w:rPr>
          <w:rFonts w:ascii="Arial" w:eastAsia="MS PGothic" w:hAnsi="Arial" w:cs="Arial"/>
          <w:lang w:val="en-US"/>
        </w:rPr>
        <w:t xml:space="preserve">reaction and the ratio of the reactants in the initial reaction mixture) for the </w:t>
      </w:r>
      <w:r w:rsidRPr="00950757">
        <w:rPr>
          <w:rFonts w:ascii="Arial" w:eastAsia="MS PGothic" w:hAnsi="Arial" w:cs="Arial"/>
          <w:lang w:val="en-US"/>
        </w:rPr>
        <w:lastRenderedPageBreak/>
        <w:t xml:space="preserve">production of synthesis gas in the carbon dioxide reforming of methane. Over the efficient 3% </w:t>
      </w:r>
      <w:proofErr w:type="spellStart"/>
      <w:r w:rsidRPr="00950757">
        <w:rPr>
          <w:rFonts w:ascii="Arial" w:eastAsia="MS PGothic" w:hAnsi="Arial" w:cs="Arial"/>
          <w:lang w:val="en-US"/>
        </w:rPr>
        <w:t>NiO</w:t>
      </w:r>
      <w:proofErr w:type="spellEnd"/>
      <w:r w:rsidRPr="00950757">
        <w:rPr>
          <w:rFonts w:ascii="Arial" w:eastAsia="MS PGothic" w:hAnsi="Arial" w:cs="Arial"/>
          <w:lang w:val="en-US"/>
        </w:rPr>
        <w:t xml:space="preserve"> - 1% MoO</w:t>
      </w:r>
      <w:r w:rsidRPr="00950757">
        <w:rPr>
          <w:rFonts w:ascii="Arial" w:eastAsia="MS PGothic" w:hAnsi="Arial" w:cs="Arial"/>
          <w:vertAlign w:val="subscript"/>
          <w:lang w:val="en-US"/>
        </w:rPr>
        <w:t>3</w:t>
      </w:r>
      <w:r w:rsidRPr="00950757">
        <w:rPr>
          <w:rFonts w:ascii="Arial" w:eastAsia="MS PGothic" w:hAnsi="Arial" w:cs="Arial"/>
          <w:lang w:val="en-US"/>
        </w:rPr>
        <w:t xml:space="preserve"> / Al</w:t>
      </w:r>
      <w:r w:rsidRPr="00950757">
        <w:rPr>
          <w:rFonts w:ascii="Arial" w:eastAsia="MS PGothic" w:hAnsi="Arial" w:cs="Arial"/>
          <w:vertAlign w:val="subscript"/>
          <w:lang w:val="en-US"/>
        </w:rPr>
        <w:t>2</w:t>
      </w:r>
      <w:r w:rsidRPr="00950757">
        <w:rPr>
          <w:rFonts w:ascii="Arial" w:eastAsia="MS PGothic" w:hAnsi="Arial" w:cs="Arial"/>
          <w:lang w:val="en-US"/>
        </w:rPr>
        <w:t>O</w:t>
      </w:r>
      <w:r w:rsidRPr="00950757">
        <w:rPr>
          <w:rFonts w:ascii="Arial" w:eastAsia="MS PGothic" w:hAnsi="Arial" w:cs="Arial"/>
          <w:vertAlign w:val="subscript"/>
          <w:lang w:val="en-US"/>
        </w:rPr>
        <w:t>3</w:t>
      </w:r>
      <w:r w:rsidRPr="00950757">
        <w:rPr>
          <w:rFonts w:ascii="Arial" w:eastAsia="MS PGothic" w:hAnsi="Arial" w:cs="Arial"/>
          <w:lang w:val="en-US"/>
        </w:rPr>
        <w:t xml:space="preserve"> catalyst at optimum process parameters (T = 850° C, W = 1000 h</w:t>
      </w:r>
      <w:r w:rsidRPr="00950757">
        <w:rPr>
          <w:rFonts w:ascii="Arial" w:eastAsia="MS PGothic" w:hAnsi="Arial" w:cs="Arial"/>
          <w:vertAlign w:val="superscript"/>
          <w:lang w:val="en-US"/>
        </w:rPr>
        <w:t>-1</w:t>
      </w:r>
      <w:r w:rsidRPr="00950757">
        <w:rPr>
          <w:rFonts w:ascii="Arial" w:eastAsia="MS PGothic" w:hAnsi="Arial" w:cs="Arial"/>
          <w:lang w:val="en-US"/>
        </w:rPr>
        <w:t>, and CH</w:t>
      </w:r>
      <w:r w:rsidRPr="00950757">
        <w:rPr>
          <w:rFonts w:ascii="Arial" w:eastAsia="MS PGothic" w:hAnsi="Arial" w:cs="Arial"/>
          <w:vertAlign w:val="subscript"/>
          <w:lang w:val="en-US"/>
        </w:rPr>
        <w:t>4</w:t>
      </w:r>
      <w:r w:rsidRPr="00950757">
        <w:rPr>
          <w:rFonts w:ascii="Arial" w:eastAsia="MS PGothic" w:hAnsi="Arial" w:cs="Arial"/>
          <w:lang w:val="en-US"/>
        </w:rPr>
        <w:t>: CO</w:t>
      </w:r>
      <w:r w:rsidRPr="00950757">
        <w:rPr>
          <w:rFonts w:ascii="Arial" w:eastAsia="MS PGothic" w:hAnsi="Arial" w:cs="Arial"/>
          <w:vertAlign w:val="subscript"/>
          <w:lang w:val="en-US"/>
        </w:rPr>
        <w:t>2</w:t>
      </w:r>
      <w:r w:rsidRPr="00950757">
        <w:rPr>
          <w:rFonts w:ascii="Arial" w:eastAsia="MS PGothic" w:hAnsi="Arial" w:cs="Arial"/>
          <w:lang w:val="en-US"/>
        </w:rPr>
        <w:t xml:space="preserve"> = 1: 1), the methane conversion was 98%. Under these conditions is obtained synthesis gas with a ratio of 1: 1.</w:t>
      </w:r>
    </w:p>
    <w:p w:rsidR="003A6E52" w:rsidRPr="00950757" w:rsidRDefault="003A6E52" w:rsidP="00950757">
      <w:pPr>
        <w:spacing w:line="360" w:lineRule="auto"/>
        <w:rPr>
          <w:rFonts w:ascii="Arial" w:hAnsi="Arial" w:cs="Arial"/>
          <w:lang w:val="en-US"/>
        </w:rPr>
      </w:pPr>
    </w:p>
    <w:sectPr w:rsidR="003A6E52" w:rsidRPr="00950757" w:rsidSect="00682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2982"/>
    <w:rsid w:val="00276BFE"/>
    <w:rsid w:val="002A2B38"/>
    <w:rsid w:val="00322982"/>
    <w:rsid w:val="00373E35"/>
    <w:rsid w:val="003A6E52"/>
    <w:rsid w:val="004652C4"/>
    <w:rsid w:val="00522347"/>
    <w:rsid w:val="006827EA"/>
    <w:rsid w:val="0073514D"/>
    <w:rsid w:val="007874D3"/>
    <w:rsid w:val="00842342"/>
    <w:rsid w:val="008544A5"/>
    <w:rsid w:val="00950757"/>
    <w:rsid w:val="00986268"/>
    <w:rsid w:val="00AC4B52"/>
    <w:rsid w:val="00AF710D"/>
    <w:rsid w:val="00B711A0"/>
    <w:rsid w:val="00EF11CD"/>
    <w:rsid w:val="00F65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65323"/>
    <w:rPr>
      <w:color w:val="0000FF"/>
      <w:u w:val="single"/>
    </w:rPr>
  </w:style>
  <w:style w:type="character" w:customStyle="1" w:styleId="shorttext">
    <w:name w:val="short_text"/>
    <w:basedOn w:val="a0"/>
    <w:rsid w:val="00F6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65323"/>
    <w:rPr>
      <w:color w:val="0000FF"/>
      <w:u w:val="single"/>
    </w:rPr>
  </w:style>
  <w:style w:type="character" w:customStyle="1" w:styleId="shorttext">
    <w:name w:val="short_text"/>
    <w:basedOn w:val="a0"/>
    <w:rsid w:val="00F6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ssumov50@mail.ru" TargetMode="External"/><Relationship Id="rId5" Type="http://schemas.openxmlformats.org/officeDocument/2006/relationships/hyperlink" Target="mailto:Contact@E-ma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2016-10-31T10:53:00Z</cp:lastPrinted>
  <dcterms:created xsi:type="dcterms:W3CDTF">2017-03-06T10:37:00Z</dcterms:created>
  <dcterms:modified xsi:type="dcterms:W3CDTF">2017-05-16T08:57:00Z</dcterms:modified>
</cp:coreProperties>
</file>