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6C7" w:rsidRPr="00EF76C7" w:rsidRDefault="00EF76C7" w:rsidP="00EF76C7">
      <w:pPr>
        <w:pStyle w:val="1"/>
        <w:rPr>
          <w:rFonts w:ascii="Arial" w:hAnsi="Arial" w:cs="Arial"/>
          <w:color w:val="333333"/>
          <w:sz w:val="28"/>
          <w:szCs w:val="28"/>
          <w:lang w:val="en-US" w:eastAsia="ru-RU"/>
        </w:rPr>
      </w:pPr>
      <w:r w:rsidRPr="00EF76C7">
        <w:rPr>
          <w:rFonts w:ascii="Arial" w:hAnsi="Arial" w:cs="Arial"/>
          <w:color w:val="333333"/>
          <w:sz w:val="28"/>
          <w:szCs w:val="28"/>
          <w:lang w:val="en-US"/>
        </w:rPr>
        <w:t>HISTORICAL AND PHILOSOPHICAL ASPECTS IN ETHNOMATHEMATICAL EDUCATION OF THE REPUBLIC OF KAZAKHSTAN</w:t>
      </w:r>
    </w:p>
    <w:p w:rsidR="00EF76C7" w:rsidRPr="00EF76C7" w:rsidRDefault="00EF76C7" w:rsidP="00EF76C7">
      <w:pPr>
        <w:spacing w:after="240"/>
        <w:rPr>
          <w:rFonts w:ascii="Arial" w:hAnsi="Arial" w:cs="Arial"/>
          <w:color w:val="222222"/>
          <w:sz w:val="28"/>
          <w:szCs w:val="28"/>
          <w:lang w:val="en-US"/>
        </w:rPr>
      </w:pPr>
      <w:hyperlink r:id="rId4" w:history="1">
        <w:r w:rsidRPr="00EF76C7">
          <w:rPr>
            <w:rStyle w:val="a4"/>
            <w:rFonts w:ascii="Arial" w:hAnsi="Arial" w:cs="Arial"/>
            <w:color w:val="000000"/>
            <w:sz w:val="28"/>
            <w:szCs w:val="28"/>
            <w:lang w:val="en-US"/>
          </w:rPr>
          <w:t>A. Akramova</w:t>
        </w:r>
      </w:hyperlink>
      <w:r w:rsidRPr="00EF76C7">
        <w:rPr>
          <w:rFonts w:ascii="Arial" w:hAnsi="Arial" w:cs="Arial"/>
          <w:color w:val="222222"/>
          <w:sz w:val="28"/>
          <w:szCs w:val="28"/>
          <w:vertAlign w:val="superscript"/>
          <w:lang w:val="en-US"/>
        </w:rPr>
        <w:t>1</w:t>
      </w:r>
      <w:r w:rsidRPr="00EF76C7">
        <w:rPr>
          <w:rFonts w:ascii="Arial" w:hAnsi="Arial" w:cs="Arial"/>
          <w:color w:val="222222"/>
          <w:sz w:val="28"/>
          <w:szCs w:val="28"/>
          <w:lang w:val="en-US"/>
        </w:rPr>
        <w:t>, </w:t>
      </w:r>
      <w:hyperlink r:id="rId5" w:history="1">
        <w:r w:rsidRPr="00EF76C7">
          <w:rPr>
            <w:rStyle w:val="a4"/>
            <w:rFonts w:ascii="Arial" w:hAnsi="Arial" w:cs="Arial"/>
            <w:color w:val="000000"/>
            <w:sz w:val="28"/>
            <w:szCs w:val="28"/>
            <w:lang w:val="en-US"/>
          </w:rPr>
          <w:t>N. Kerimbayev</w:t>
        </w:r>
      </w:hyperlink>
      <w:r w:rsidRPr="00EF76C7">
        <w:rPr>
          <w:rFonts w:ascii="Arial" w:hAnsi="Arial" w:cs="Arial"/>
          <w:color w:val="222222"/>
          <w:sz w:val="28"/>
          <w:szCs w:val="28"/>
          <w:vertAlign w:val="superscript"/>
          <w:lang w:val="en-US"/>
        </w:rPr>
        <w:t>2</w:t>
      </w:r>
      <w:r w:rsidRPr="00EF76C7">
        <w:rPr>
          <w:rFonts w:ascii="Arial" w:hAnsi="Arial" w:cs="Arial"/>
          <w:color w:val="222222"/>
          <w:sz w:val="28"/>
          <w:szCs w:val="28"/>
          <w:lang w:val="en-US"/>
        </w:rPr>
        <w:t>, </w:t>
      </w:r>
      <w:hyperlink r:id="rId6" w:history="1">
        <w:r w:rsidRPr="00EF76C7">
          <w:rPr>
            <w:rStyle w:val="a4"/>
            <w:rFonts w:ascii="Arial" w:hAnsi="Arial" w:cs="Arial"/>
            <w:color w:val="000000"/>
            <w:sz w:val="28"/>
            <w:szCs w:val="28"/>
            <w:lang w:val="en-US"/>
          </w:rPr>
          <w:t>T. Khakimova</w:t>
        </w:r>
      </w:hyperlink>
      <w:r w:rsidRPr="00EF76C7">
        <w:rPr>
          <w:rFonts w:ascii="Arial" w:hAnsi="Arial" w:cs="Arial"/>
          <w:color w:val="222222"/>
          <w:sz w:val="28"/>
          <w:szCs w:val="28"/>
          <w:vertAlign w:val="superscript"/>
          <w:lang w:val="en-US"/>
        </w:rPr>
        <w:t>2</w:t>
      </w:r>
      <w:r w:rsidRPr="00EF76C7">
        <w:rPr>
          <w:rFonts w:ascii="Arial" w:hAnsi="Arial" w:cs="Arial"/>
          <w:color w:val="222222"/>
          <w:sz w:val="28"/>
          <w:szCs w:val="28"/>
          <w:lang w:val="en-US"/>
        </w:rPr>
        <w:t>, </w:t>
      </w:r>
      <w:hyperlink r:id="rId7" w:history="1">
        <w:r w:rsidRPr="00EF76C7">
          <w:rPr>
            <w:rStyle w:val="a4"/>
            <w:rFonts w:ascii="Arial" w:hAnsi="Arial" w:cs="Arial"/>
            <w:color w:val="000000"/>
            <w:sz w:val="28"/>
            <w:szCs w:val="28"/>
            <w:lang w:val="en-US"/>
          </w:rPr>
          <w:t>D. Issabayeva</w:t>
        </w:r>
      </w:hyperlink>
      <w:r w:rsidRPr="00EF76C7">
        <w:rPr>
          <w:rFonts w:ascii="Arial" w:hAnsi="Arial" w:cs="Arial"/>
          <w:color w:val="222222"/>
          <w:sz w:val="28"/>
          <w:szCs w:val="28"/>
          <w:vertAlign w:val="superscript"/>
          <w:lang w:val="en-US"/>
        </w:rPr>
        <w:t>3</w:t>
      </w:r>
    </w:p>
    <w:p w:rsidR="00EF76C7" w:rsidRDefault="00EF76C7" w:rsidP="00EF76C7">
      <w:pPr>
        <w:rPr>
          <w:rFonts w:ascii="Arial" w:hAnsi="Arial" w:cs="Arial"/>
          <w:color w:val="222222"/>
          <w:sz w:val="28"/>
          <w:szCs w:val="28"/>
          <w:lang w:val="en-US"/>
        </w:rPr>
      </w:pPr>
      <w:r w:rsidRPr="00EF76C7">
        <w:rPr>
          <w:rFonts w:ascii="Arial" w:hAnsi="Arial" w:cs="Arial"/>
          <w:color w:val="222222"/>
          <w:sz w:val="28"/>
          <w:szCs w:val="28"/>
          <w:vertAlign w:val="superscript"/>
          <w:lang w:val="en-US"/>
        </w:rPr>
        <w:t>1</w:t>
      </w:r>
      <w:r w:rsidRPr="00EF76C7">
        <w:rPr>
          <w:rFonts w:ascii="Arial" w:hAnsi="Arial" w:cs="Arial"/>
          <w:color w:val="222222"/>
          <w:sz w:val="28"/>
          <w:szCs w:val="28"/>
          <w:lang w:val="en-US"/>
        </w:rPr>
        <w:t>University Almaty (KAZAKHSTAN</w:t>
      </w:r>
      <w:proofErr w:type="gramStart"/>
      <w:r w:rsidRPr="00EF76C7">
        <w:rPr>
          <w:rFonts w:ascii="Arial" w:hAnsi="Arial" w:cs="Arial"/>
          <w:color w:val="222222"/>
          <w:sz w:val="28"/>
          <w:szCs w:val="28"/>
          <w:lang w:val="en-US"/>
        </w:rPr>
        <w:t>)</w:t>
      </w:r>
      <w:proofErr w:type="gramEnd"/>
      <w:r w:rsidRPr="00EF76C7">
        <w:rPr>
          <w:rFonts w:ascii="Arial" w:hAnsi="Arial" w:cs="Arial"/>
          <w:color w:val="222222"/>
          <w:sz w:val="28"/>
          <w:szCs w:val="28"/>
          <w:lang w:val="en-US"/>
        </w:rPr>
        <w:br/>
      </w:r>
      <w:r w:rsidRPr="00EF76C7">
        <w:rPr>
          <w:rFonts w:ascii="Arial" w:hAnsi="Arial" w:cs="Arial"/>
          <w:color w:val="222222"/>
          <w:sz w:val="28"/>
          <w:szCs w:val="28"/>
          <w:vertAlign w:val="superscript"/>
          <w:lang w:val="en-US"/>
        </w:rPr>
        <w:t>2</w:t>
      </w:r>
      <w:r w:rsidRPr="00EF76C7">
        <w:rPr>
          <w:rFonts w:ascii="Arial" w:hAnsi="Arial" w:cs="Arial"/>
          <w:color w:val="222222"/>
          <w:sz w:val="28"/>
          <w:szCs w:val="28"/>
          <w:lang w:val="en-US"/>
        </w:rPr>
        <w:t>Al-Farabi Kazakh National University (KAZAKHSTAN)</w:t>
      </w:r>
      <w:r w:rsidRPr="00EF76C7">
        <w:rPr>
          <w:rFonts w:ascii="Arial" w:hAnsi="Arial" w:cs="Arial"/>
          <w:color w:val="222222"/>
          <w:sz w:val="28"/>
          <w:szCs w:val="28"/>
          <w:lang w:val="en-US"/>
        </w:rPr>
        <w:br/>
      </w:r>
      <w:r w:rsidRPr="00EF76C7">
        <w:rPr>
          <w:rFonts w:ascii="Arial" w:hAnsi="Arial" w:cs="Arial"/>
          <w:color w:val="222222"/>
          <w:sz w:val="28"/>
          <w:szCs w:val="28"/>
          <w:vertAlign w:val="superscript"/>
          <w:lang w:val="en-US"/>
        </w:rPr>
        <w:t>3</w:t>
      </w:r>
      <w:r w:rsidRPr="00EF76C7">
        <w:rPr>
          <w:rFonts w:ascii="Arial" w:hAnsi="Arial" w:cs="Arial"/>
          <w:color w:val="222222"/>
          <w:sz w:val="28"/>
          <w:szCs w:val="28"/>
          <w:lang w:val="en-US"/>
        </w:rPr>
        <w:t>Abai Kazakh National Pedagogical University (KAZAKHSTAN)</w:t>
      </w:r>
    </w:p>
    <w:p w:rsidR="001A3E04" w:rsidRPr="00EF76C7" w:rsidRDefault="001A3E04" w:rsidP="00EF76C7">
      <w:pPr>
        <w:rPr>
          <w:rFonts w:ascii="Arial" w:hAnsi="Arial" w:cs="Arial"/>
          <w:color w:val="222222"/>
          <w:sz w:val="28"/>
          <w:szCs w:val="28"/>
          <w:lang w:val="en-US"/>
        </w:rPr>
      </w:pPr>
      <w:bookmarkStart w:id="0" w:name="_GoBack"/>
      <w:bookmarkEnd w:id="0"/>
    </w:p>
    <w:p w:rsidR="00EF76C7" w:rsidRPr="00EF76C7" w:rsidRDefault="00EF76C7" w:rsidP="00EF76C7">
      <w:pPr>
        <w:spacing w:line="375" w:lineRule="atLeast"/>
        <w:rPr>
          <w:rFonts w:ascii="Arial" w:hAnsi="Arial" w:cs="Arial"/>
          <w:color w:val="000000"/>
          <w:sz w:val="28"/>
          <w:szCs w:val="28"/>
          <w:lang w:val="en-US"/>
        </w:rPr>
      </w:pPr>
      <w:r w:rsidRPr="00EF76C7">
        <w:rPr>
          <w:rFonts w:ascii="Arial" w:hAnsi="Arial" w:cs="Arial"/>
          <w:color w:val="000000"/>
          <w:sz w:val="28"/>
          <w:szCs w:val="28"/>
          <w:lang w:val="en-US"/>
        </w:rPr>
        <w:t xml:space="preserve">In the article, elements of Kazakh folklore and Kazakh philosophy </w:t>
      </w:r>
      <w:proofErr w:type="gramStart"/>
      <w:r w:rsidRPr="00EF76C7">
        <w:rPr>
          <w:rFonts w:ascii="Arial" w:hAnsi="Arial" w:cs="Arial"/>
          <w:color w:val="000000"/>
          <w:sz w:val="28"/>
          <w:szCs w:val="28"/>
          <w:lang w:val="en-US"/>
        </w:rPr>
        <w:t>are considered</w:t>
      </w:r>
      <w:proofErr w:type="gramEnd"/>
      <w:r w:rsidRPr="00EF76C7">
        <w:rPr>
          <w:rFonts w:ascii="Arial" w:hAnsi="Arial" w:cs="Arial"/>
          <w:color w:val="000000"/>
          <w:sz w:val="28"/>
          <w:szCs w:val="28"/>
          <w:lang w:val="en-US"/>
        </w:rPr>
        <w:t xml:space="preserve"> in the context of contemporary Pedagogy, developmental Psychology, Ethnic Pedagogy, Methods of teaching Mathematics. The </w:t>
      </w:r>
      <w:proofErr w:type="spellStart"/>
      <w:r w:rsidRPr="00EF76C7">
        <w:rPr>
          <w:rFonts w:ascii="Arial" w:hAnsi="Arial" w:cs="Arial"/>
          <w:color w:val="000000"/>
          <w:sz w:val="28"/>
          <w:szCs w:val="28"/>
          <w:lang w:val="en-US"/>
        </w:rPr>
        <w:t>ethnocultural</w:t>
      </w:r>
      <w:proofErr w:type="spellEnd"/>
      <w:r w:rsidRPr="00EF76C7">
        <w:rPr>
          <w:rFonts w:ascii="Arial" w:hAnsi="Arial" w:cs="Arial"/>
          <w:color w:val="000000"/>
          <w:sz w:val="28"/>
          <w:szCs w:val="28"/>
          <w:lang w:val="en-US"/>
        </w:rPr>
        <w:t xml:space="preserve"> material involves space-time, quantitative characteristics, which are basic subjects when studying Mathematics. The development of </w:t>
      </w:r>
      <w:proofErr w:type="spellStart"/>
      <w:r w:rsidRPr="00EF76C7">
        <w:rPr>
          <w:rFonts w:ascii="Arial" w:hAnsi="Arial" w:cs="Arial"/>
          <w:color w:val="000000"/>
          <w:sz w:val="28"/>
          <w:szCs w:val="28"/>
          <w:lang w:val="en-US"/>
        </w:rPr>
        <w:t>ethnocultural</w:t>
      </w:r>
      <w:proofErr w:type="spellEnd"/>
      <w:r w:rsidRPr="00EF76C7">
        <w:rPr>
          <w:rFonts w:ascii="Arial" w:hAnsi="Arial" w:cs="Arial"/>
          <w:color w:val="000000"/>
          <w:sz w:val="28"/>
          <w:szCs w:val="28"/>
          <w:lang w:val="en-US"/>
        </w:rPr>
        <w:t xml:space="preserve"> competence at Mathematics lessons plays an important role in preserving and translating cultural heritage, traditions, customs and ethical and spiritual values of a certain people.</w:t>
      </w:r>
      <w:r w:rsidRPr="00EF76C7">
        <w:rPr>
          <w:rFonts w:ascii="Arial" w:hAnsi="Arial" w:cs="Arial"/>
          <w:color w:val="000000"/>
          <w:sz w:val="28"/>
          <w:szCs w:val="28"/>
          <w:lang w:val="en-US"/>
        </w:rPr>
        <w:br/>
      </w:r>
      <w:r w:rsidRPr="00EF76C7">
        <w:rPr>
          <w:rFonts w:ascii="Arial" w:hAnsi="Arial" w:cs="Arial"/>
          <w:color w:val="000000"/>
          <w:sz w:val="28"/>
          <w:szCs w:val="28"/>
          <w:lang w:val="en-US"/>
        </w:rPr>
        <w:br/>
        <w:t xml:space="preserve">Inclusion of an </w:t>
      </w:r>
      <w:proofErr w:type="spellStart"/>
      <w:r w:rsidRPr="00EF76C7">
        <w:rPr>
          <w:rFonts w:ascii="Arial" w:hAnsi="Arial" w:cs="Arial"/>
          <w:color w:val="000000"/>
          <w:sz w:val="28"/>
          <w:szCs w:val="28"/>
          <w:lang w:val="en-US"/>
        </w:rPr>
        <w:t>ethnocultural</w:t>
      </w:r>
      <w:proofErr w:type="spellEnd"/>
      <w:r w:rsidRPr="00EF76C7">
        <w:rPr>
          <w:rFonts w:ascii="Arial" w:hAnsi="Arial" w:cs="Arial"/>
          <w:color w:val="000000"/>
          <w:sz w:val="28"/>
          <w:szCs w:val="28"/>
          <w:lang w:val="en-US"/>
        </w:rPr>
        <w:t xml:space="preserve"> material helps to create a multicultural learning environment, where all the students have the same opportunities for realizing their constitutional rights for receiving an equivalent education. Such education helps reduce the level of conflicts in the society, and develop tolerance towards all cultural differences and national identity of other people. </w:t>
      </w:r>
      <w:r w:rsidRPr="00EF76C7">
        <w:rPr>
          <w:rFonts w:ascii="Arial" w:hAnsi="Arial" w:cs="Arial"/>
          <w:color w:val="000000"/>
          <w:sz w:val="28"/>
          <w:szCs w:val="28"/>
          <w:lang w:val="en-US"/>
        </w:rPr>
        <w:br/>
      </w:r>
      <w:r w:rsidRPr="00EF76C7">
        <w:rPr>
          <w:rFonts w:ascii="Arial" w:hAnsi="Arial" w:cs="Arial"/>
          <w:color w:val="000000"/>
          <w:sz w:val="28"/>
          <w:szCs w:val="28"/>
          <w:lang w:val="en-US"/>
        </w:rPr>
        <w:br/>
        <w:t xml:space="preserve">The </w:t>
      </w:r>
      <w:proofErr w:type="spellStart"/>
      <w:r w:rsidRPr="00EF76C7">
        <w:rPr>
          <w:rFonts w:ascii="Arial" w:hAnsi="Arial" w:cs="Arial"/>
          <w:color w:val="000000"/>
          <w:sz w:val="28"/>
          <w:szCs w:val="28"/>
          <w:lang w:val="en-US"/>
        </w:rPr>
        <w:t>ethnocultural</w:t>
      </w:r>
      <w:proofErr w:type="spellEnd"/>
      <w:r w:rsidRPr="00EF76C7">
        <w:rPr>
          <w:rFonts w:ascii="Arial" w:hAnsi="Arial" w:cs="Arial"/>
          <w:color w:val="000000"/>
          <w:sz w:val="28"/>
          <w:szCs w:val="28"/>
          <w:lang w:val="en-US"/>
        </w:rPr>
        <w:t xml:space="preserve"> component of math education reflects the ideas of humanity, reveals some common things, which help all the people to live in peace, to realize the interdependence of peoples in the current situation.</w:t>
      </w:r>
      <w:r w:rsidRPr="00EF76C7">
        <w:rPr>
          <w:rFonts w:ascii="Arial" w:hAnsi="Arial" w:cs="Arial"/>
          <w:color w:val="000000"/>
          <w:sz w:val="28"/>
          <w:szCs w:val="28"/>
          <w:lang w:val="en-US"/>
        </w:rPr>
        <w:br/>
      </w:r>
      <w:r w:rsidRPr="00EF76C7">
        <w:rPr>
          <w:rFonts w:ascii="Arial" w:hAnsi="Arial" w:cs="Arial"/>
          <w:color w:val="000000"/>
          <w:sz w:val="28"/>
          <w:szCs w:val="28"/>
          <w:lang w:val="en-US"/>
        </w:rPr>
        <w:br/>
        <w:t xml:space="preserve">Scientists in different countries are studying problems of </w:t>
      </w:r>
      <w:proofErr w:type="spellStart"/>
      <w:r w:rsidRPr="00EF76C7">
        <w:rPr>
          <w:rFonts w:ascii="Arial" w:hAnsi="Arial" w:cs="Arial"/>
          <w:color w:val="000000"/>
          <w:sz w:val="28"/>
          <w:szCs w:val="28"/>
          <w:lang w:val="en-US"/>
        </w:rPr>
        <w:t>ethnoculture</w:t>
      </w:r>
      <w:proofErr w:type="spellEnd"/>
      <w:r w:rsidRPr="00EF76C7">
        <w:rPr>
          <w:rFonts w:ascii="Arial" w:hAnsi="Arial" w:cs="Arial"/>
          <w:color w:val="000000"/>
          <w:sz w:val="28"/>
          <w:szCs w:val="28"/>
          <w:lang w:val="en-US"/>
        </w:rPr>
        <w:t>, historical issues, features and originality one or another nation. (</w:t>
      </w:r>
      <w:proofErr w:type="spellStart"/>
      <w:r w:rsidRPr="00EF76C7">
        <w:rPr>
          <w:rFonts w:ascii="Arial" w:hAnsi="Arial" w:cs="Arial"/>
          <w:color w:val="000000"/>
          <w:sz w:val="28"/>
          <w:szCs w:val="28"/>
          <w:lang w:val="en-US"/>
        </w:rPr>
        <w:t>Pauka</w:t>
      </w:r>
      <w:proofErr w:type="spellEnd"/>
      <w:r w:rsidRPr="00EF76C7">
        <w:rPr>
          <w:rFonts w:ascii="Arial" w:hAnsi="Arial" w:cs="Arial"/>
          <w:color w:val="000000"/>
          <w:sz w:val="28"/>
          <w:szCs w:val="28"/>
          <w:lang w:val="en-US"/>
        </w:rPr>
        <w:t xml:space="preserve">, S., </w:t>
      </w:r>
      <w:proofErr w:type="spellStart"/>
      <w:r w:rsidRPr="00EF76C7">
        <w:rPr>
          <w:rFonts w:ascii="Arial" w:hAnsi="Arial" w:cs="Arial"/>
          <w:color w:val="000000"/>
          <w:sz w:val="28"/>
          <w:szCs w:val="28"/>
          <w:lang w:val="en-US"/>
        </w:rPr>
        <w:t>Treagust</w:t>
      </w:r>
      <w:proofErr w:type="spellEnd"/>
      <w:r w:rsidRPr="00EF76C7">
        <w:rPr>
          <w:rFonts w:ascii="Arial" w:hAnsi="Arial" w:cs="Arial"/>
          <w:color w:val="000000"/>
          <w:sz w:val="28"/>
          <w:szCs w:val="28"/>
          <w:lang w:val="en-US"/>
        </w:rPr>
        <w:t xml:space="preserve">, D. F., &amp; </w:t>
      </w:r>
      <w:proofErr w:type="spellStart"/>
      <w:r w:rsidRPr="00EF76C7">
        <w:rPr>
          <w:rFonts w:ascii="Arial" w:hAnsi="Arial" w:cs="Arial"/>
          <w:color w:val="000000"/>
          <w:sz w:val="28"/>
          <w:szCs w:val="28"/>
          <w:lang w:val="en-US"/>
        </w:rPr>
        <w:t>Waldrip</w:t>
      </w:r>
      <w:proofErr w:type="spellEnd"/>
      <w:r w:rsidRPr="00EF76C7">
        <w:rPr>
          <w:rFonts w:ascii="Arial" w:hAnsi="Arial" w:cs="Arial"/>
          <w:color w:val="000000"/>
          <w:sz w:val="28"/>
          <w:szCs w:val="28"/>
          <w:lang w:val="en-US"/>
        </w:rPr>
        <w:t xml:space="preserve">, B. , Ng, W.L., </w:t>
      </w:r>
      <w:proofErr w:type="spellStart"/>
      <w:r w:rsidRPr="00EF76C7">
        <w:rPr>
          <w:rFonts w:ascii="Arial" w:hAnsi="Arial" w:cs="Arial"/>
          <w:color w:val="000000"/>
          <w:sz w:val="28"/>
          <w:szCs w:val="28"/>
          <w:lang w:val="en-US"/>
        </w:rPr>
        <w:t>Luitel</w:t>
      </w:r>
      <w:proofErr w:type="spellEnd"/>
      <w:r w:rsidRPr="00EF76C7">
        <w:rPr>
          <w:rFonts w:ascii="Arial" w:hAnsi="Arial" w:cs="Arial"/>
          <w:color w:val="000000"/>
          <w:sz w:val="28"/>
          <w:szCs w:val="28"/>
          <w:lang w:val="en-US"/>
        </w:rPr>
        <w:t xml:space="preserve">, B. C., Stein, R. G., Roth, W. M., Wagner, D., Adam, S., </w:t>
      </w:r>
      <w:proofErr w:type="spellStart"/>
      <w:r w:rsidRPr="00EF76C7">
        <w:rPr>
          <w:rFonts w:ascii="Arial" w:hAnsi="Arial" w:cs="Arial"/>
          <w:color w:val="000000"/>
          <w:sz w:val="28"/>
          <w:szCs w:val="28"/>
          <w:lang w:val="en-US"/>
        </w:rPr>
        <w:t>Alangui</w:t>
      </w:r>
      <w:proofErr w:type="spellEnd"/>
      <w:r w:rsidRPr="00EF76C7">
        <w:rPr>
          <w:rFonts w:ascii="Arial" w:hAnsi="Arial" w:cs="Arial"/>
          <w:color w:val="000000"/>
          <w:sz w:val="28"/>
          <w:szCs w:val="28"/>
          <w:lang w:val="en-US"/>
        </w:rPr>
        <w:t xml:space="preserve">, W., &amp; Barton, B.). </w:t>
      </w:r>
      <w:proofErr w:type="gramStart"/>
      <w:r w:rsidRPr="00EF76C7">
        <w:rPr>
          <w:rFonts w:ascii="Arial" w:hAnsi="Arial" w:cs="Arial"/>
          <w:color w:val="000000"/>
          <w:sz w:val="28"/>
          <w:szCs w:val="28"/>
          <w:lang w:val="en-US"/>
        </w:rPr>
        <w:t>This researches</w:t>
      </w:r>
      <w:proofErr w:type="gramEnd"/>
      <w:r w:rsidRPr="00EF76C7">
        <w:rPr>
          <w:rFonts w:ascii="Arial" w:hAnsi="Arial" w:cs="Arial"/>
          <w:color w:val="000000"/>
          <w:sz w:val="28"/>
          <w:szCs w:val="28"/>
          <w:lang w:val="en-US"/>
        </w:rPr>
        <w:t xml:space="preserve"> aimed at explanation features of culture and traditions for studying, upbringing and formation of children's world view. </w:t>
      </w:r>
      <w:r w:rsidRPr="00EF76C7">
        <w:rPr>
          <w:rFonts w:ascii="Arial" w:hAnsi="Arial" w:cs="Arial"/>
          <w:color w:val="000000"/>
          <w:sz w:val="28"/>
          <w:szCs w:val="28"/>
          <w:lang w:val="en-US"/>
        </w:rPr>
        <w:br/>
        <w:t xml:space="preserve">In order to include elements of </w:t>
      </w:r>
      <w:proofErr w:type="spellStart"/>
      <w:r w:rsidRPr="00EF76C7">
        <w:rPr>
          <w:rFonts w:ascii="Arial" w:hAnsi="Arial" w:cs="Arial"/>
          <w:color w:val="000000"/>
          <w:sz w:val="28"/>
          <w:szCs w:val="28"/>
          <w:lang w:val="en-US"/>
        </w:rPr>
        <w:t>ethnomathematics</w:t>
      </w:r>
      <w:proofErr w:type="spellEnd"/>
      <w:r w:rsidRPr="00EF76C7">
        <w:rPr>
          <w:rFonts w:ascii="Arial" w:hAnsi="Arial" w:cs="Arial"/>
          <w:color w:val="000000"/>
          <w:sz w:val="28"/>
          <w:szCs w:val="28"/>
          <w:lang w:val="en-US"/>
        </w:rPr>
        <w:t xml:space="preserve"> we have studied </w:t>
      </w:r>
      <w:proofErr w:type="spellStart"/>
      <w:r w:rsidRPr="00EF76C7">
        <w:rPr>
          <w:rFonts w:ascii="Arial" w:hAnsi="Arial" w:cs="Arial"/>
          <w:color w:val="000000"/>
          <w:sz w:val="28"/>
          <w:szCs w:val="28"/>
          <w:lang w:val="en-US"/>
        </w:rPr>
        <w:t>folkloristics</w:t>
      </w:r>
      <w:proofErr w:type="spellEnd"/>
      <w:r w:rsidRPr="00EF76C7">
        <w:rPr>
          <w:rFonts w:ascii="Arial" w:hAnsi="Arial" w:cs="Arial"/>
          <w:color w:val="000000"/>
          <w:sz w:val="28"/>
          <w:szCs w:val="28"/>
          <w:lang w:val="en-US"/>
        </w:rPr>
        <w:t xml:space="preserve">, the literature on philosophy of the Kazakh people. We </w:t>
      </w:r>
      <w:proofErr w:type="gramStart"/>
      <w:r w:rsidRPr="00EF76C7">
        <w:rPr>
          <w:rFonts w:ascii="Arial" w:hAnsi="Arial" w:cs="Arial"/>
          <w:color w:val="000000"/>
          <w:sz w:val="28"/>
          <w:szCs w:val="28"/>
          <w:lang w:val="en-US"/>
        </w:rPr>
        <w:t>got</w:t>
      </w:r>
      <w:proofErr w:type="gramEnd"/>
      <w:r w:rsidRPr="00EF76C7">
        <w:rPr>
          <w:rFonts w:ascii="Arial" w:hAnsi="Arial" w:cs="Arial"/>
          <w:color w:val="000000"/>
          <w:sz w:val="28"/>
          <w:szCs w:val="28"/>
          <w:lang w:val="en-US"/>
        </w:rPr>
        <w:t xml:space="preserve"> </w:t>
      </w:r>
      <w:r w:rsidRPr="00EF76C7">
        <w:rPr>
          <w:rFonts w:ascii="Arial" w:hAnsi="Arial" w:cs="Arial"/>
          <w:color w:val="000000"/>
          <w:sz w:val="28"/>
          <w:szCs w:val="28"/>
          <w:lang w:val="en-US"/>
        </w:rPr>
        <w:lastRenderedPageBreak/>
        <w:t>acquainted with the mathematical material, which is related to such subjects as quantities, arithmetical and geometrical material. </w:t>
      </w:r>
      <w:r w:rsidRPr="00EF76C7">
        <w:rPr>
          <w:rFonts w:ascii="Arial" w:hAnsi="Arial" w:cs="Arial"/>
          <w:color w:val="000000"/>
          <w:sz w:val="28"/>
          <w:szCs w:val="28"/>
          <w:lang w:val="en-US"/>
        </w:rPr>
        <w:br/>
      </w:r>
      <w:r w:rsidRPr="00EF76C7">
        <w:rPr>
          <w:rFonts w:ascii="Arial" w:hAnsi="Arial" w:cs="Arial"/>
          <w:color w:val="000000"/>
          <w:sz w:val="28"/>
          <w:szCs w:val="28"/>
          <w:lang w:val="en-US"/>
        </w:rPr>
        <w:br/>
        <w:t>The fact is that many mathematical facts relate to the life, culture and philosophy of the Kazakh people, and these facts are unknown for a wide range of other people. The philosophic view of the Kazakh people is included in the processes of world experience and formed the basis of many mathematical ideas. For the Kazakh society philosophizing in non-philosophic forms at the level of universals of ideology, which forms human activities, is typical.</w:t>
      </w:r>
      <w:r w:rsidRPr="00EF76C7">
        <w:rPr>
          <w:rFonts w:ascii="Arial" w:hAnsi="Arial" w:cs="Arial"/>
          <w:color w:val="000000"/>
          <w:sz w:val="28"/>
          <w:szCs w:val="28"/>
          <w:lang w:val="en-US"/>
        </w:rPr>
        <w:br/>
      </w:r>
      <w:r w:rsidRPr="00EF76C7">
        <w:rPr>
          <w:rFonts w:ascii="Arial" w:hAnsi="Arial" w:cs="Arial"/>
          <w:color w:val="000000"/>
          <w:sz w:val="28"/>
          <w:szCs w:val="28"/>
          <w:lang w:val="en-US"/>
        </w:rPr>
        <w:br/>
        <w:t xml:space="preserve">Our research involved second-form schoolchildren, whose age was 8-9 years. The reliability level used to </w:t>
      </w:r>
      <w:proofErr w:type="gramStart"/>
      <w:r w:rsidRPr="00EF76C7">
        <w:rPr>
          <w:rFonts w:ascii="Arial" w:hAnsi="Arial" w:cs="Arial"/>
          <w:color w:val="000000"/>
          <w:sz w:val="28"/>
          <w:szCs w:val="28"/>
          <w:lang w:val="en-US"/>
        </w:rPr>
        <w:t>be tested</w:t>
      </w:r>
      <w:proofErr w:type="gramEnd"/>
      <w:r w:rsidRPr="00EF76C7">
        <w:rPr>
          <w:rFonts w:ascii="Arial" w:hAnsi="Arial" w:cs="Arial"/>
          <w:color w:val="000000"/>
          <w:sz w:val="28"/>
          <w:szCs w:val="28"/>
          <w:lang w:val="en-US"/>
        </w:rPr>
        <w:t xml:space="preserve"> through carrying out a series of diagnostic tests within a certain time interval.</w:t>
      </w:r>
    </w:p>
    <w:p w:rsidR="00EF76C7" w:rsidRPr="00EF76C7" w:rsidRDefault="00EF76C7" w:rsidP="00EF76C7">
      <w:pPr>
        <w:rPr>
          <w:rFonts w:ascii="Arial" w:hAnsi="Arial" w:cs="Arial"/>
          <w:b/>
          <w:bCs/>
          <w:color w:val="000000"/>
          <w:sz w:val="28"/>
          <w:szCs w:val="28"/>
          <w:lang w:val="en-US"/>
        </w:rPr>
      </w:pPr>
      <w:proofErr w:type="gramStart"/>
      <w:r w:rsidRPr="00EF76C7">
        <w:rPr>
          <w:rFonts w:ascii="Arial" w:hAnsi="Arial" w:cs="Arial"/>
          <w:b/>
          <w:bCs/>
          <w:color w:val="000000"/>
          <w:sz w:val="28"/>
          <w:szCs w:val="28"/>
          <w:lang w:val="en-US"/>
        </w:rPr>
        <w:t>keywords</w:t>
      </w:r>
      <w:proofErr w:type="gramEnd"/>
      <w:r w:rsidRPr="00EF76C7">
        <w:rPr>
          <w:rFonts w:ascii="Arial" w:hAnsi="Arial" w:cs="Arial"/>
          <w:b/>
          <w:bCs/>
          <w:color w:val="000000"/>
          <w:sz w:val="28"/>
          <w:szCs w:val="28"/>
          <w:lang w:val="en-US"/>
        </w:rPr>
        <w:t>: </w:t>
      </w:r>
      <w:hyperlink r:id="rId8" w:history="1">
        <w:r w:rsidRPr="00EF76C7">
          <w:rPr>
            <w:rStyle w:val="a4"/>
            <w:rFonts w:ascii="Arial" w:hAnsi="Arial" w:cs="Arial"/>
            <w:b/>
            <w:bCs/>
            <w:color w:val="000000"/>
            <w:sz w:val="28"/>
            <w:szCs w:val="28"/>
            <w:lang w:val="en-US"/>
          </w:rPr>
          <w:t>ethnic culture</w:t>
        </w:r>
      </w:hyperlink>
      <w:r w:rsidRPr="00EF76C7">
        <w:rPr>
          <w:rFonts w:ascii="Arial" w:hAnsi="Arial" w:cs="Arial"/>
          <w:b/>
          <w:bCs/>
          <w:color w:val="000000"/>
          <w:sz w:val="28"/>
          <w:szCs w:val="28"/>
          <w:lang w:val="en-US"/>
        </w:rPr>
        <w:t>, </w:t>
      </w:r>
      <w:proofErr w:type="spellStart"/>
      <w:r w:rsidRPr="00EF76C7">
        <w:rPr>
          <w:rFonts w:ascii="Arial" w:hAnsi="Arial" w:cs="Arial"/>
          <w:b/>
          <w:bCs/>
          <w:color w:val="000000"/>
          <w:sz w:val="28"/>
          <w:szCs w:val="28"/>
        </w:rPr>
        <w:fldChar w:fldCharType="begin"/>
      </w:r>
      <w:r w:rsidRPr="00EF76C7">
        <w:rPr>
          <w:rFonts w:ascii="Arial" w:hAnsi="Arial" w:cs="Arial"/>
          <w:b/>
          <w:bCs/>
          <w:color w:val="000000"/>
          <w:sz w:val="28"/>
          <w:szCs w:val="28"/>
          <w:lang w:val="en-US"/>
        </w:rPr>
        <w:instrText xml:space="preserve"> HYPERLINK "https://library.iated.org/keywords/ethnomathematics" </w:instrText>
      </w:r>
      <w:r w:rsidRPr="00EF76C7">
        <w:rPr>
          <w:rFonts w:ascii="Arial" w:hAnsi="Arial" w:cs="Arial"/>
          <w:b/>
          <w:bCs/>
          <w:color w:val="000000"/>
          <w:sz w:val="28"/>
          <w:szCs w:val="28"/>
        </w:rPr>
        <w:fldChar w:fldCharType="separate"/>
      </w:r>
      <w:r w:rsidRPr="00EF76C7">
        <w:rPr>
          <w:rStyle w:val="a4"/>
          <w:rFonts w:ascii="Arial" w:hAnsi="Arial" w:cs="Arial"/>
          <w:b/>
          <w:bCs/>
          <w:color w:val="000000"/>
          <w:sz w:val="28"/>
          <w:szCs w:val="28"/>
          <w:lang w:val="en-US"/>
        </w:rPr>
        <w:t>ethnomathematics</w:t>
      </w:r>
      <w:proofErr w:type="spellEnd"/>
      <w:r w:rsidRPr="00EF76C7">
        <w:rPr>
          <w:rFonts w:ascii="Arial" w:hAnsi="Arial" w:cs="Arial"/>
          <w:b/>
          <w:bCs/>
          <w:color w:val="000000"/>
          <w:sz w:val="28"/>
          <w:szCs w:val="28"/>
        </w:rPr>
        <w:fldChar w:fldCharType="end"/>
      </w:r>
      <w:r w:rsidRPr="00EF76C7">
        <w:rPr>
          <w:rFonts w:ascii="Arial" w:hAnsi="Arial" w:cs="Arial"/>
          <w:b/>
          <w:bCs/>
          <w:color w:val="000000"/>
          <w:sz w:val="28"/>
          <w:szCs w:val="28"/>
          <w:lang w:val="en-US"/>
        </w:rPr>
        <w:t>, </w:t>
      </w:r>
      <w:hyperlink r:id="rId9" w:history="1">
        <w:r w:rsidRPr="00EF76C7">
          <w:rPr>
            <w:rStyle w:val="a4"/>
            <w:rFonts w:ascii="Arial" w:hAnsi="Arial" w:cs="Arial"/>
            <w:b/>
            <w:bCs/>
            <w:color w:val="000000"/>
            <w:sz w:val="28"/>
            <w:szCs w:val="28"/>
            <w:lang w:val="en-US"/>
          </w:rPr>
          <w:t>history and philosophy in school mathematics</w:t>
        </w:r>
      </w:hyperlink>
      <w:r w:rsidRPr="00EF76C7">
        <w:rPr>
          <w:rFonts w:ascii="Arial" w:hAnsi="Arial" w:cs="Arial"/>
          <w:b/>
          <w:bCs/>
          <w:color w:val="000000"/>
          <w:sz w:val="28"/>
          <w:szCs w:val="28"/>
          <w:lang w:val="en-US"/>
        </w:rPr>
        <w:t>, </w:t>
      </w:r>
      <w:hyperlink r:id="rId10" w:history="1">
        <w:r w:rsidRPr="00EF76C7">
          <w:rPr>
            <w:rStyle w:val="a4"/>
            <w:rFonts w:ascii="Arial" w:hAnsi="Arial" w:cs="Arial"/>
            <w:b/>
            <w:bCs/>
            <w:color w:val="000000"/>
            <w:sz w:val="28"/>
            <w:szCs w:val="28"/>
            <w:lang w:val="en-US"/>
          </w:rPr>
          <w:t>multi-culture</w:t>
        </w:r>
      </w:hyperlink>
      <w:r w:rsidRPr="00EF76C7">
        <w:rPr>
          <w:rFonts w:ascii="Arial" w:hAnsi="Arial" w:cs="Arial"/>
          <w:b/>
          <w:bCs/>
          <w:color w:val="000000"/>
          <w:sz w:val="28"/>
          <w:szCs w:val="28"/>
          <w:lang w:val="en-US"/>
        </w:rPr>
        <w:t>.</w:t>
      </w:r>
    </w:p>
    <w:p w:rsidR="00EF76C7" w:rsidRPr="00EF76C7" w:rsidRDefault="00EF76C7" w:rsidP="00EF76C7">
      <w:pPr>
        <w:pStyle w:val="a5"/>
        <w:rPr>
          <w:rFonts w:ascii="Times New Roman" w:hAnsi="Times New Roman"/>
          <w:sz w:val="28"/>
          <w:szCs w:val="28"/>
          <w:lang w:val="en-US"/>
        </w:rPr>
      </w:pPr>
    </w:p>
    <w:p w:rsidR="00EF76C7" w:rsidRPr="00EF76C7" w:rsidRDefault="00EF76C7" w:rsidP="00EF76C7">
      <w:pPr>
        <w:pStyle w:val="3"/>
        <w:pBdr>
          <w:top w:val="single" w:sz="6" w:space="0" w:color="DDDDDD"/>
          <w:left w:val="single" w:sz="6" w:space="0" w:color="DDDDDD"/>
          <w:bottom w:val="single" w:sz="6" w:space="0" w:color="DDDDDD"/>
          <w:right w:val="single" w:sz="6" w:space="0" w:color="DDDDDD"/>
        </w:pBdr>
        <w:shd w:val="clear" w:color="auto" w:fill="FFFFFF"/>
        <w:spacing w:before="15" w:after="0"/>
        <w:rPr>
          <w:rFonts w:ascii="Helvetica" w:hAnsi="Helvetica" w:cs="Helvetica"/>
          <w:color w:val="FF0084"/>
          <w:sz w:val="28"/>
          <w:szCs w:val="28"/>
          <w:lang w:val="en-US" w:eastAsia="ru-RU"/>
        </w:rPr>
      </w:pPr>
      <w:hyperlink r:id="rId11" w:history="1">
        <w:r w:rsidRPr="00EF76C7">
          <w:rPr>
            <w:rStyle w:val="a4"/>
            <w:rFonts w:ascii="Helvetica" w:hAnsi="Helvetica" w:cs="Helvetica"/>
            <w:color w:val="FF0084"/>
            <w:sz w:val="28"/>
            <w:szCs w:val="28"/>
            <w:lang w:val="en-US"/>
          </w:rPr>
          <w:t>About this paper</w:t>
        </w:r>
      </w:hyperlink>
    </w:p>
    <w:p w:rsidR="00EF76C7" w:rsidRPr="00EF76C7" w:rsidRDefault="00EF76C7" w:rsidP="00EF76C7">
      <w:pPr>
        <w:shd w:val="clear" w:color="auto" w:fill="FFFFFF"/>
        <w:rPr>
          <w:rFonts w:ascii="Helvetica" w:hAnsi="Helvetica" w:cs="Helvetica"/>
          <w:color w:val="444444"/>
          <w:sz w:val="28"/>
          <w:szCs w:val="28"/>
          <w:lang w:val="en-US"/>
        </w:rPr>
      </w:pPr>
      <w:r w:rsidRPr="00EF76C7">
        <w:rPr>
          <w:rStyle w:val="a3"/>
          <w:rFonts w:ascii="Helvetica" w:hAnsi="Helvetica" w:cs="Helvetica"/>
          <w:color w:val="444444"/>
          <w:sz w:val="28"/>
          <w:szCs w:val="28"/>
          <w:lang w:val="en-US"/>
        </w:rPr>
        <w:t>Appears in:</w:t>
      </w:r>
    </w:p>
    <w:p w:rsidR="00EF76C7" w:rsidRPr="00EF76C7" w:rsidRDefault="00EF76C7" w:rsidP="00EF76C7">
      <w:pPr>
        <w:shd w:val="clear" w:color="auto" w:fill="FFFFFF"/>
        <w:rPr>
          <w:rFonts w:ascii="Helvetica" w:hAnsi="Helvetica" w:cs="Helvetica"/>
          <w:color w:val="444444"/>
          <w:sz w:val="28"/>
          <w:szCs w:val="28"/>
          <w:lang w:val="en-US"/>
        </w:rPr>
      </w:pPr>
      <w:r w:rsidRPr="00EF76C7">
        <w:rPr>
          <w:rFonts w:ascii="Helvetica" w:hAnsi="Helvetica" w:cs="Helvetica"/>
          <w:color w:val="444444"/>
          <w:sz w:val="28"/>
          <w:szCs w:val="28"/>
          <w:lang w:val="en-US"/>
        </w:rPr>
        <w:t xml:space="preserve">ICERI2017 </w:t>
      </w:r>
      <w:proofErr w:type="gramStart"/>
      <w:r w:rsidRPr="00EF76C7">
        <w:rPr>
          <w:rFonts w:ascii="Helvetica" w:hAnsi="Helvetica" w:cs="Helvetica"/>
          <w:color w:val="444444"/>
          <w:sz w:val="28"/>
          <w:szCs w:val="28"/>
          <w:lang w:val="en-US"/>
        </w:rPr>
        <w:t>Proceedings</w:t>
      </w:r>
      <w:proofErr w:type="gramEnd"/>
      <w:r w:rsidRPr="00EF76C7">
        <w:rPr>
          <w:rFonts w:ascii="Helvetica" w:hAnsi="Helvetica" w:cs="Helvetica"/>
          <w:color w:val="444444"/>
          <w:sz w:val="28"/>
          <w:szCs w:val="28"/>
        </w:rPr>
        <w:fldChar w:fldCharType="begin"/>
      </w:r>
      <w:r w:rsidRPr="00EF76C7">
        <w:rPr>
          <w:rFonts w:ascii="Helvetica" w:hAnsi="Helvetica" w:cs="Helvetica"/>
          <w:color w:val="444444"/>
          <w:sz w:val="28"/>
          <w:szCs w:val="28"/>
          <w:lang w:val="en-US"/>
        </w:rPr>
        <w:instrText xml:space="preserve"> HYPERLINK "https://library.iated.org/publications/ICERI2017" </w:instrText>
      </w:r>
      <w:r w:rsidRPr="00EF76C7">
        <w:rPr>
          <w:rFonts w:ascii="Helvetica" w:hAnsi="Helvetica" w:cs="Helvetica"/>
          <w:color w:val="444444"/>
          <w:sz w:val="28"/>
          <w:szCs w:val="28"/>
        </w:rPr>
        <w:fldChar w:fldCharType="separate"/>
      </w:r>
      <w:r w:rsidRPr="00EF76C7">
        <w:rPr>
          <w:rStyle w:val="a4"/>
          <w:rFonts w:ascii="Helvetica" w:hAnsi="Helvetica" w:cs="Helvetica"/>
          <w:color w:val="FF8000"/>
          <w:sz w:val="28"/>
          <w:szCs w:val="28"/>
          <w:lang w:val="en-US"/>
        </w:rPr>
        <w:t>(browse)</w:t>
      </w:r>
      <w:r w:rsidRPr="00EF76C7">
        <w:rPr>
          <w:rFonts w:ascii="Helvetica" w:hAnsi="Helvetica" w:cs="Helvetica"/>
          <w:color w:val="444444"/>
          <w:sz w:val="28"/>
          <w:szCs w:val="28"/>
        </w:rPr>
        <w:fldChar w:fldCharType="end"/>
      </w:r>
    </w:p>
    <w:p w:rsidR="00EF76C7" w:rsidRPr="00EF76C7" w:rsidRDefault="00EF76C7" w:rsidP="00EF76C7">
      <w:pPr>
        <w:shd w:val="clear" w:color="auto" w:fill="FFFFFF"/>
        <w:spacing w:after="240"/>
        <w:rPr>
          <w:rFonts w:ascii="Helvetica" w:hAnsi="Helvetica" w:cs="Helvetica"/>
          <w:color w:val="444444"/>
          <w:sz w:val="28"/>
          <w:szCs w:val="28"/>
          <w:lang w:val="en-US"/>
        </w:rPr>
      </w:pPr>
      <w:r w:rsidRPr="00EF76C7">
        <w:rPr>
          <w:rStyle w:val="a3"/>
          <w:rFonts w:ascii="Helvetica" w:hAnsi="Helvetica" w:cs="Helvetica"/>
          <w:color w:val="444444"/>
          <w:sz w:val="28"/>
          <w:szCs w:val="28"/>
          <w:lang w:val="en-US"/>
        </w:rPr>
        <w:t>Pages:</w:t>
      </w:r>
      <w:r w:rsidRPr="00EF76C7">
        <w:rPr>
          <w:rFonts w:ascii="Helvetica" w:hAnsi="Helvetica" w:cs="Helvetica"/>
          <w:color w:val="444444"/>
          <w:sz w:val="28"/>
          <w:szCs w:val="28"/>
          <w:lang w:val="en-US"/>
        </w:rPr>
        <w:t> 4002-4007</w:t>
      </w:r>
      <w:r w:rsidRPr="00EF76C7">
        <w:rPr>
          <w:rFonts w:ascii="Helvetica" w:hAnsi="Helvetica" w:cs="Helvetica"/>
          <w:color w:val="444444"/>
          <w:sz w:val="28"/>
          <w:szCs w:val="28"/>
          <w:lang w:val="en-US"/>
        </w:rPr>
        <w:br/>
      </w:r>
      <w:r w:rsidRPr="00EF76C7">
        <w:rPr>
          <w:rStyle w:val="a3"/>
          <w:rFonts w:ascii="Helvetica" w:hAnsi="Helvetica" w:cs="Helvetica"/>
          <w:color w:val="444444"/>
          <w:sz w:val="28"/>
          <w:szCs w:val="28"/>
          <w:lang w:val="en-US"/>
        </w:rPr>
        <w:t>Publication year: </w:t>
      </w:r>
      <w:r w:rsidRPr="00EF76C7">
        <w:rPr>
          <w:rFonts w:ascii="Helvetica" w:hAnsi="Helvetica" w:cs="Helvetica"/>
          <w:color w:val="444444"/>
          <w:sz w:val="28"/>
          <w:szCs w:val="28"/>
          <w:lang w:val="en-US"/>
        </w:rPr>
        <w:t>2017</w:t>
      </w:r>
      <w:r w:rsidRPr="00EF76C7">
        <w:rPr>
          <w:rFonts w:ascii="Helvetica" w:hAnsi="Helvetica" w:cs="Helvetica"/>
          <w:color w:val="444444"/>
          <w:sz w:val="28"/>
          <w:szCs w:val="28"/>
          <w:lang w:val="en-US"/>
        </w:rPr>
        <w:br/>
      </w:r>
      <w:r w:rsidRPr="00EF76C7">
        <w:rPr>
          <w:rStyle w:val="a3"/>
          <w:rFonts w:ascii="Helvetica" w:hAnsi="Helvetica" w:cs="Helvetica"/>
          <w:color w:val="444444"/>
          <w:sz w:val="28"/>
          <w:szCs w:val="28"/>
          <w:lang w:val="en-US"/>
        </w:rPr>
        <w:t>ISBN: </w:t>
      </w:r>
      <w:r w:rsidRPr="00EF76C7">
        <w:rPr>
          <w:rFonts w:ascii="Helvetica" w:hAnsi="Helvetica" w:cs="Helvetica"/>
          <w:color w:val="444444"/>
          <w:sz w:val="28"/>
          <w:szCs w:val="28"/>
          <w:lang w:val="en-US"/>
        </w:rPr>
        <w:t>978-84-697-6957-7</w:t>
      </w:r>
      <w:r w:rsidRPr="00EF76C7">
        <w:rPr>
          <w:rFonts w:ascii="Helvetica" w:hAnsi="Helvetica" w:cs="Helvetica"/>
          <w:color w:val="444444"/>
          <w:sz w:val="28"/>
          <w:szCs w:val="28"/>
          <w:lang w:val="en-US"/>
        </w:rPr>
        <w:br/>
      </w:r>
      <w:r w:rsidRPr="00EF76C7">
        <w:rPr>
          <w:rStyle w:val="a3"/>
          <w:rFonts w:ascii="Helvetica" w:hAnsi="Helvetica" w:cs="Helvetica"/>
          <w:color w:val="444444"/>
          <w:sz w:val="28"/>
          <w:szCs w:val="28"/>
          <w:lang w:val="en-US"/>
        </w:rPr>
        <w:t>ISSN: </w:t>
      </w:r>
      <w:r w:rsidRPr="00EF76C7">
        <w:rPr>
          <w:rFonts w:ascii="Helvetica" w:hAnsi="Helvetica" w:cs="Helvetica"/>
          <w:color w:val="444444"/>
          <w:sz w:val="28"/>
          <w:szCs w:val="28"/>
          <w:lang w:val="en-US"/>
        </w:rPr>
        <w:t>2340-1095</w:t>
      </w:r>
      <w:r w:rsidRPr="00EF76C7">
        <w:rPr>
          <w:rFonts w:ascii="Helvetica" w:hAnsi="Helvetica" w:cs="Helvetica"/>
          <w:color w:val="444444"/>
          <w:sz w:val="28"/>
          <w:szCs w:val="28"/>
          <w:lang w:val="en-US"/>
        </w:rPr>
        <w:br/>
      </w:r>
      <w:proofErr w:type="spellStart"/>
      <w:r w:rsidRPr="00EF76C7">
        <w:rPr>
          <w:rStyle w:val="a3"/>
          <w:rFonts w:ascii="Helvetica" w:hAnsi="Helvetica" w:cs="Helvetica"/>
          <w:color w:val="444444"/>
          <w:sz w:val="28"/>
          <w:szCs w:val="28"/>
          <w:lang w:val="en-US"/>
        </w:rPr>
        <w:t>doi</w:t>
      </w:r>
      <w:proofErr w:type="spellEnd"/>
      <w:r w:rsidRPr="00EF76C7">
        <w:rPr>
          <w:rStyle w:val="a3"/>
          <w:rFonts w:ascii="Helvetica" w:hAnsi="Helvetica" w:cs="Helvetica"/>
          <w:color w:val="444444"/>
          <w:sz w:val="28"/>
          <w:szCs w:val="28"/>
          <w:lang w:val="en-US"/>
        </w:rPr>
        <w:t>: </w:t>
      </w:r>
      <w:hyperlink r:id="rId12" w:history="1">
        <w:r w:rsidRPr="00EF76C7">
          <w:rPr>
            <w:rStyle w:val="a4"/>
            <w:rFonts w:ascii="Helvetica" w:hAnsi="Helvetica" w:cs="Helvetica"/>
            <w:color w:val="444444"/>
            <w:sz w:val="28"/>
            <w:szCs w:val="28"/>
            <w:lang w:val="en-US"/>
          </w:rPr>
          <w:t>10.21125/iceri.2017.1061</w:t>
        </w:r>
      </w:hyperlink>
      <w:r w:rsidRPr="00EF76C7">
        <w:rPr>
          <w:rFonts w:ascii="Helvetica" w:hAnsi="Helvetica" w:cs="Helvetica"/>
          <w:color w:val="444444"/>
          <w:sz w:val="28"/>
          <w:szCs w:val="28"/>
          <w:lang w:val="en-US"/>
        </w:rPr>
        <w:br/>
      </w:r>
      <w:r w:rsidRPr="00EF76C7">
        <w:rPr>
          <w:rFonts w:ascii="Helvetica" w:hAnsi="Helvetica" w:cs="Helvetica"/>
          <w:color w:val="444444"/>
          <w:sz w:val="28"/>
          <w:szCs w:val="28"/>
          <w:lang w:val="en-US"/>
        </w:rPr>
        <w:br/>
      </w:r>
      <w:r w:rsidRPr="00EF76C7">
        <w:rPr>
          <w:rStyle w:val="a3"/>
          <w:rFonts w:ascii="Helvetica" w:hAnsi="Helvetica" w:cs="Helvetica"/>
          <w:color w:val="444444"/>
          <w:sz w:val="28"/>
          <w:szCs w:val="28"/>
          <w:lang w:val="en-US"/>
        </w:rPr>
        <w:t>Conference name: </w:t>
      </w:r>
      <w:r w:rsidRPr="00EF76C7">
        <w:rPr>
          <w:rFonts w:ascii="Helvetica" w:hAnsi="Helvetica" w:cs="Helvetica"/>
          <w:color w:val="444444"/>
          <w:sz w:val="28"/>
          <w:szCs w:val="28"/>
          <w:lang w:val="en-US"/>
        </w:rPr>
        <w:t>10th annual International Conference of Education, Research and Innovation</w:t>
      </w:r>
      <w:r w:rsidRPr="00EF76C7">
        <w:rPr>
          <w:rFonts w:ascii="Helvetica" w:hAnsi="Helvetica" w:cs="Helvetica"/>
          <w:color w:val="444444"/>
          <w:sz w:val="28"/>
          <w:szCs w:val="28"/>
          <w:lang w:val="en-US"/>
        </w:rPr>
        <w:br/>
      </w:r>
      <w:r w:rsidRPr="00EF76C7">
        <w:rPr>
          <w:rStyle w:val="a3"/>
          <w:rFonts w:ascii="Helvetica" w:hAnsi="Helvetica" w:cs="Helvetica"/>
          <w:color w:val="444444"/>
          <w:sz w:val="28"/>
          <w:szCs w:val="28"/>
          <w:lang w:val="en-US"/>
        </w:rPr>
        <w:t>Dates: </w:t>
      </w:r>
      <w:r w:rsidRPr="00EF76C7">
        <w:rPr>
          <w:rFonts w:ascii="Helvetica" w:hAnsi="Helvetica" w:cs="Helvetica"/>
          <w:color w:val="444444"/>
          <w:sz w:val="28"/>
          <w:szCs w:val="28"/>
          <w:lang w:val="en-US"/>
        </w:rPr>
        <w:t xml:space="preserve">16-18 </w:t>
      </w:r>
      <w:proofErr w:type="gramStart"/>
      <w:r w:rsidRPr="00EF76C7">
        <w:rPr>
          <w:rFonts w:ascii="Helvetica" w:hAnsi="Helvetica" w:cs="Helvetica"/>
          <w:color w:val="444444"/>
          <w:sz w:val="28"/>
          <w:szCs w:val="28"/>
          <w:lang w:val="en-US"/>
        </w:rPr>
        <w:t>November,</w:t>
      </w:r>
      <w:proofErr w:type="gramEnd"/>
      <w:r w:rsidRPr="00EF76C7">
        <w:rPr>
          <w:rFonts w:ascii="Helvetica" w:hAnsi="Helvetica" w:cs="Helvetica"/>
          <w:color w:val="444444"/>
          <w:sz w:val="28"/>
          <w:szCs w:val="28"/>
          <w:lang w:val="en-US"/>
        </w:rPr>
        <w:t xml:space="preserve"> 2017</w:t>
      </w:r>
      <w:r w:rsidRPr="00EF76C7">
        <w:rPr>
          <w:rFonts w:ascii="Helvetica" w:hAnsi="Helvetica" w:cs="Helvetica"/>
          <w:color w:val="444444"/>
          <w:sz w:val="28"/>
          <w:szCs w:val="28"/>
          <w:lang w:val="en-US"/>
        </w:rPr>
        <w:br/>
      </w:r>
      <w:r w:rsidRPr="00EF76C7">
        <w:rPr>
          <w:rStyle w:val="a3"/>
          <w:rFonts w:ascii="Helvetica" w:hAnsi="Helvetica" w:cs="Helvetica"/>
          <w:color w:val="444444"/>
          <w:sz w:val="28"/>
          <w:szCs w:val="28"/>
          <w:lang w:val="en-US"/>
        </w:rPr>
        <w:t>Location: </w:t>
      </w:r>
      <w:r w:rsidRPr="00EF76C7">
        <w:rPr>
          <w:rFonts w:ascii="Helvetica" w:hAnsi="Helvetica" w:cs="Helvetica"/>
          <w:color w:val="444444"/>
          <w:sz w:val="28"/>
          <w:szCs w:val="28"/>
          <w:lang w:val="en-US"/>
        </w:rPr>
        <w:t>Seville, Spain</w:t>
      </w:r>
    </w:p>
    <w:p w:rsidR="00EF76C7" w:rsidRPr="00EF76C7" w:rsidRDefault="00EF76C7" w:rsidP="00EF76C7">
      <w:pPr>
        <w:shd w:val="clear" w:color="auto" w:fill="FFFFFF"/>
        <w:rPr>
          <w:rFonts w:ascii="Helvetica" w:hAnsi="Helvetica" w:cs="Helvetica"/>
          <w:color w:val="444444"/>
          <w:sz w:val="28"/>
          <w:szCs w:val="28"/>
          <w:lang w:val="en-US"/>
        </w:rPr>
      </w:pPr>
      <w:r w:rsidRPr="00EF76C7">
        <w:rPr>
          <w:rStyle w:val="a3"/>
          <w:rFonts w:ascii="Helvetica" w:hAnsi="Helvetica" w:cs="Helvetica"/>
          <w:color w:val="444444"/>
          <w:sz w:val="28"/>
          <w:szCs w:val="28"/>
          <w:lang w:val="en-US"/>
        </w:rPr>
        <w:t>Citation download</w:t>
      </w:r>
      <w:proofErr w:type="gramStart"/>
      <w:r w:rsidRPr="00EF76C7">
        <w:rPr>
          <w:rStyle w:val="a3"/>
          <w:rFonts w:ascii="Helvetica" w:hAnsi="Helvetica" w:cs="Helvetica"/>
          <w:color w:val="444444"/>
          <w:sz w:val="28"/>
          <w:szCs w:val="28"/>
          <w:lang w:val="en-US"/>
        </w:rPr>
        <w:t>:</w:t>
      </w:r>
      <w:proofErr w:type="gramEnd"/>
      <w:r w:rsidRPr="00EF76C7">
        <w:rPr>
          <w:rFonts w:ascii="Helvetica" w:hAnsi="Helvetica" w:cs="Helvetica"/>
          <w:color w:val="444444"/>
          <w:sz w:val="28"/>
          <w:szCs w:val="28"/>
          <w:lang w:val="en-US"/>
        </w:rPr>
        <w:br/>
      </w:r>
      <w:hyperlink r:id="rId13" w:history="1">
        <w:r w:rsidRPr="00EF76C7">
          <w:rPr>
            <w:rStyle w:val="a4"/>
            <w:rFonts w:ascii="Helvetica" w:hAnsi="Helvetica" w:cs="Helvetica"/>
            <w:color w:val="FF8000"/>
            <w:sz w:val="28"/>
            <w:szCs w:val="28"/>
            <w:lang w:val="en-US"/>
          </w:rPr>
          <w:t>(</w:t>
        </w:r>
        <w:proofErr w:type="spellStart"/>
        <w:r w:rsidRPr="00EF76C7">
          <w:rPr>
            <w:rStyle w:val="a4"/>
            <w:rFonts w:ascii="Helvetica" w:hAnsi="Helvetica" w:cs="Helvetica"/>
            <w:color w:val="FF8000"/>
            <w:sz w:val="28"/>
            <w:szCs w:val="28"/>
            <w:lang w:val="en-US"/>
          </w:rPr>
          <w:t>BibTeX</w:t>
        </w:r>
        <w:proofErr w:type="spellEnd"/>
        <w:r w:rsidRPr="00EF76C7">
          <w:rPr>
            <w:rStyle w:val="a4"/>
            <w:rFonts w:ascii="Helvetica" w:hAnsi="Helvetica" w:cs="Helvetica"/>
            <w:color w:val="FF8000"/>
            <w:sz w:val="28"/>
            <w:szCs w:val="28"/>
            <w:lang w:val="en-US"/>
          </w:rPr>
          <w:t>)</w:t>
        </w:r>
      </w:hyperlink>
      <w:r w:rsidRPr="00EF76C7">
        <w:rPr>
          <w:rFonts w:ascii="Helvetica" w:hAnsi="Helvetica" w:cs="Helvetica"/>
          <w:color w:val="444444"/>
          <w:sz w:val="28"/>
          <w:szCs w:val="28"/>
          <w:lang w:val="en-US"/>
        </w:rPr>
        <w:t> </w:t>
      </w:r>
      <w:hyperlink r:id="rId14" w:history="1">
        <w:r w:rsidRPr="00EF76C7">
          <w:rPr>
            <w:rStyle w:val="a4"/>
            <w:rFonts w:ascii="Helvetica" w:hAnsi="Helvetica" w:cs="Helvetica"/>
            <w:color w:val="FF8000"/>
            <w:sz w:val="28"/>
            <w:szCs w:val="28"/>
            <w:lang w:val="en-US"/>
          </w:rPr>
          <w:t>(</w:t>
        </w:r>
        <w:proofErr w:type="spellStart"/>
        <w:r w:rsidRPr="00EF76C7">
          <w:rPr>
            <w:rStyle w:val="a4"/>
            <w:rFonts w:ascii="Helvetica" w:hAnsi="Helvetica" w:cs="Helvetica"/>
            <w:color w:val="FF8000"/>
            <w:sz w:val="28"/>
            <w:szCs w:val="28"/>
            <w:lang w:val="en-US"/>
          </w:rPr>
          <w:t>ris</w:t>
        </w:r>
        <w:proofErr w:type="spellEnd"/>
        <w:r w:rsidRPr="00EF76C7">
          <w:rPr>
            <w:rStyle w:val="a4"/>
            <w:rFonts w:ascii="Helvetica" w:hAnsi="Helvetica" w:cs="Helvetica"/>
            <w:color w:val="FF8000"/>
            <w:sz w:val="28"/>
            <w:szCs w:val="28"/>
            <w:lang w:val="en-US"/>
          </w:rPr>
          <w:t>)</w:t>
        </w:r>
      </w:hyperlink>
      <w:r w:rsidRPr="00EF76C7">
        <w:rPr>
          <w:rFonts w:ascii="Helvetica" w:hAnsi="Helvetica" w:cs="Helvetica"/>
          <w:color w:val="444444"/>
          <w:sz w:val="28"/>
          <w:szCs w:val="28"/>
          <w:lang w:val="en-US"/>
        </w:rPr>
        <w:t> </w:t>
      </w:r>
      <w:hyperlink r:id="rId15" w:history="1">
        <w:r w:rsidRPr="00EF76C7">
          <w:rPr>
            <w:rStyle w:val="a4"/>
            <w:rFonts w:ascii="Helvetica" w:hAnsi="Helvetica" w:cs="Helvetica"/>
            <w:color w:val="FF8000"/>
            <w:sz w:val="28"/>
            <w:szCs w:val="28"/>
            <w:lang w:val="en-US"/>
          </w:rPr>
          <w:t>(plaintext)</w:t>
        </w:r>
      </w:hyperlink>
    </w:p>
    <w:p w:rsidR="00EF76C7" w:rsidRPr="00EF76C7" w:rsidRDefault="00EF76C7" w:rsidP="00EF76C7">
      <w:pPr>
        <w:shd w:val="clear" w:color="auto" w:fill="FFFFFF"/>
        <w:rPr>
          <w:rFonts w:ascii="Helvetica" w:hAnsi="Helvetica" w:cs="Helvetica"/>
          <w:color w:val="444444"/>
          <w:sz w:val="28"/>
          <w:szCs w:val="28"/>
          <w:lang w:val="en-US"/>
        </w:rPr>
      </w:pPr>
      <w:r w:rsidRPr="00EF76C7">
        <w:rPr>
          <w:rStyle w:val="a3"/>
          <w:rFonts w:ascii="Helvetica" w:hAnsi="Helvetica" w:cs="Helvetica"/>
          <w:color w:val="444444"/>
          <w:sz w:val="28"/>
          <w:szCs w:val="28"/>
          <w:lang w:val="en-US"/>
        </w:rPr>
        <w:t>Other publications by the authors</w:t>
      </w:r>
      <w:proofErr w:type="gramStart"/>
      <w:r w:rsidRPr="00EF76C7">
        <w:rPr>
          <w:rStyle w:val="a3"/>
          <w:rFonts w:ascii="Helvetica" w:hAnsi="Helvetica" w:cs="Helvetica"/>
          <w:color w:val="444444"/>
          <w:sz w:val="28"/>
          <w:szCs w:val="28"/>
          <w:lang w:val="en-US"/>
        </w:rPr>
        <w:t>:</w:t>
      </w:r>
      <w:proofErr w:type="gramEnd"/>
      <w:r w:rsidRPr="00EF76C7">
        <w:rPr>
          <w:rFonts w:ascii="Helvetica" w:hAnsi="Helvetica" w:cs="Helvetica"/>
          <w:color w:val="444444"/>
          <w:sz w:val="28"/>
          <w:szCs w:val="28"/>
          <w:lang w:val="en-US"/>
        </w:rPr>
        <w:br/>
      </w:r>
      <w:hyperlink r:id="rId16" w:history="1">
        <w:r w:rsidRPr="00EF76C7">
          <w:rPr>
            <w:rStyle w:val="a4"/>
            <w:rFonts w:ascii="Helvetica" w:hAnsi="Helvetica" w:cs="Helvetica"/>
            <w:color w:val="FF8000"/>
            <w:sz w:val="28"/>
            <w:szCs w:val="28"/>
            <w:lang w:val="en-US"/>
          </w:rPr>
          <w:t>(search)</w:t>
        </w:r>
      </w:hyperlink>
    </w:p>
    <w:p w:rsidR="00EF76C7" w:rsidRPr="00585906" w:rsidRDefault="00EF76C7" w:rsidP="00EF76C7">
      <w:pPr>
        <w:pStyle w:val="a5"/>
        <w:jc w:val="both"/>
        <w:rPr>
          <w:rFonts w:ascii="Times New Roman" w:hAnsi="Times New Roman"/>
          <w:sz w:val="28"/>
          <w:szCs w:val="28"/>
          <w:lang w:val="en-US"/>
        </w:rPr>
      </w:pPr>
    </w:p>
    <w:p w:rsidR="001D3255" w:rsidRPr="00EF76C7" w:rsidRDefault="001D3255">
      <w:pPr>
        <w:rPr>
          <w:lang w:val="en-US"/>
        </w:rPr>
      </w:pPr>
    </w:p>
    <w:sectPr w:rsidR="001D3255" w:rsidRPr="00EF76C7" w:rsidSect="00435C3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B2"/>
    <w:rsid w:val="001A3E04"/>
    <w:rsid w:val="001D3255"/>
    <w:rsid w:val="00DF55B2"/>
    <w:rsid w:val="00EF7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789AE6-1745-408C-91B0-087E03A4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6C7"/>
    <w:pPr>
      <w:spacing w:after="0" w:line="240" w:lineRule="auto"/>
    </w:pPr>
    <w:rPr>
      <w:rFonts w:ascii="Times New Roman" w:eastAsia="PMingLiU" w:hAnsi="Times New Roman" w:cs="Times New Roman"/>
      <w:sz w:val="24"/>
      <w:szCs w:val="24"/>
      <w:lang w:eastAsia="zh-TW"/>
    </w:rPr>
  </w:style>
  <w:style w:type="paragraph" w:styleId="1">
    <w:name w:val="heading 1"/>
    <w:basedOn w:val="a"/>
    <w:next w:val="a"/>
    <w:link w:val="10"/>
    <w:qFormat/>
    <w:rsid w:val="00EF76C7"/>
    <w:pPr>
      <w:keepNext/>
      <w:spacing w:before="240" w:after="60"/>
      <w:outlineLvl w:val="0"/>
    </w:pPr>
    <w:rPr>
      <w:rFonts w:ascii="Calibri Light" w:eastAsia="Times New Roman" w:hAnsi="Calibri Light"/>
      <w:b/>
      <w:bCs/>
      <w:kern w:val="32"/>
      <w:sz w:val="32"/>
      <w:szCs w:val="32"/>
    </w:rPr>
  </w:style>
  <w:style w:type="paragraph" w:styleId="3">
    <w:name w:val="heading 3"/>
    <w:basedOn w:val="a"/>
    <w:next w:val="a"/>
    <w:link w:val="30"/>
    <w:semiHidden/>
    <w:unhideWhenUsed/>
    <w:qFormat/>
    <w:rsid w:val="00EF76C7"/>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76C7"/>
    <w:rPr>
      <w:rFonts w:ascii="Calibri Light" w:eastAsia="Times New Roman" w:hAnsi="Calibri Light" w:cs="Times New Roman"/>
      <w:b/>
      <w:bCs/>
      <w:kern w:val="32"/>
      <w:sz w:val="32"/>
      <w:szCs w:val="32"/>
      <w:lang w:eastAsia="zh-TW"/>
    </w:rPr>
  </w:style>
  <w:style w:type="character" w:customStyle="1" w:styleId="30">
    <w:name w:val="Заголовок 3 Знак"/>
    <w:basedOn w:val="a0"/>
    <w:link w:val="3"/>
    <w:semiHidden/>
    <w:rsid w:val="00EF76C7"/>
    <w:rPr>
      <w:rFonts w:asciiTheme="majorHAnsi" w:eastAsiaTheme="majorEastAsia" w:hAnsiTheme="majorHAnsi" w:cstheme="majorBidi"/>
      <w:b/>
      <w:bCs/>
      <w:sz w:val="26"/>
      <w:szCs w:val="26"/>
      <w:lang w:eastAsia="zh-TW"/>
    </w:rPr>
  </w:style>
  <w:style w:type="character" w:styleId="a3">
    <w:name w:val="Strong"/>
    <w:uiPriority w:val="22"/>
    <w:qFormat/>
    <w:rsid w:val="00EF76C7"/>
    <w:rPr>
      <w:b/>
      <w:bCs/>
    </w:rPr>
  </w:style>
  <w:style w:type="character" w:styleId="a4">
    <w:name w:val="Hyperlink"/>
    <w:rsid w:val="00EF76C7"/>
    <w:rPr>
      <w:color w:val="0000FF"/>
      <w:u w:val="single"/>
    </w:rPr>
  </w:style>
  <w:style w:type="paragraph" w:styleId="a5">
    <w:name w:val="No Spacing"/>
    <w:uiPriority w:val="1"/>
    <w:qFormat/>
    <w:rsid w:val="00EF76C7"/>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iated.org/keywords/ethnic+culture" TargetMode="External"/><Relationship Id="rId13" Type="http://schemas.openxmlformats.org/officeDocument/2006/relationships/hyperlink" Target="https://library.iated.org/view/AKRAMOVA2017HI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brary.iated.org/authors/Darazha_Issabayeva" TargetMode="External"/><Relationship Id="rId12" Type="http://schemas.openxmlformats.org/officeDocument/2006/relationships/hyperlink" Target="http://dx.doi.org/10.21125/iceri.2017.106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ibrary.iated.org/?adv_authors=%22Aliya+Akramova%22+%22Nurassyl+Kerimbayev%22+%22Tiyshtik+Khakimova%22+%22Darazha+Issabayeva%22+" TargetMode="External"/><Relationship Id="rId1" Type="http://schemas.openxmlformats.org/officeDocument/2006/relationships/styles" Target="styles.xml"/><Relationship Id="rId6" Type="http://schemas.openxmlformats.org/officeDocument/2006/relationships/hyperlink" Target="https://library.iated.org/authors/Tiyshtik_Khakimova" TargetMode="External"/><Relationship Id="rId11" Type="http://schemas.openxmlformats.org/officeDocument/2006/relationships/hyperlink" Target="https://library.iated.org/view/AKRAMOVA2017HIS" TargetMode="External"/><Relationship Id="rId5" Type="http://schemas.openxmlformats.org/officeDocument/2006/relationships/hyperlink" Target="https://library.iated.org/authors/Nurassyl_Kerimbayev" TargetMode="External"/><Relationship Id="rId15" Type="http://schemas.openxmlformats.org/officeDocument/2006/relationships/hyperlink" Target="https://library.iated.org/view/AKRAMOVA2017HIS" TargetMode="External"/><Relationship Id="rId10" Type="http://schemas.openxmlformats.org/officeDocument/2006/relationships/hyperlink" Target="https://library.iated.org/keywords/multi-culture" TargetMode="External"/><Relationship Id="rId4" Type="http://schemas.openxmlformats.org/officeDocument/2006/relationships/hyperlink" Target="https://library.iated.org/authors/Aliya_Akramova" TargetMode="External"/><Relationship Id="rId9" Type="http://schemas.openxmlformats.org/officeDocument/2006/relationships/hyperlink" Target="https://library.iated.org/keywords/history+and+philosophy+in+school+mathematics" TargetMode="External"/><Relationship Id="rId14" Type="http://schemas.openxmlformats.org/officeDocument/2006/relationships/hyperlink" Target="https://library.iated.org/view/AKRAMOVA2017H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3750</Characters>
  <Application>Microsoft Office Word</Application>
  <DocSecurity>0</DocSecurity>
  <Lines>31</Lines>
  <Paragraphs>8</Paragraphs>
  <ScaleCrop>false</ScaleCrop>
  <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2018-01-08T08:16:00Z</dcterms:created>
  <dcterms:modified xsi:type="dcterms:W3CDTF">2018-01-08T08:18:00Z</dcterms:modified>
</cp:coreProperties>
</file>