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21E" w:rsidRDefault="00DD5B79">
      <w:r w:rsidRPr="00DD5B79">
        <w:t>Тукеев У.А., Рахимова Д.Р., Жуманов Ж.М., Сундетова А.М. Машинный перевод казахского языка на английский и русский языки (и обратно) на базе платформы Apertium: монография. Алматы, Казак университети, 2017,-250 с.</w:t>
      </w:r>
      <w:bookmarkStart w:id="0" w:name="_GoBack"/>
      <w:bookmarkEnd w:id="0"/>
    </w:p>
    <w:sectPr w:rsidR="008D2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79"/>
    <w:rsid w:val="001C5AB4"/>
    <w:rsid w:val="00C65A82"/>
    <w:rsid w:val="00DD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7B55A-F8D3-4CD0-B348-65C912C17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2018-05-10T16:13:00Z</dcterms:created>
  <dcterms:modified xsi:type="dcterms:W3CDTF">2018-05-10T16:14:00Z</dcterms:modified>
</cp:coreProperties>
</file>