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B2" w:rsidRDefault="00751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1061720</wp:posOffset>
            </wp:positionH>
            <wp:positionV relativeFrom="page">
              <wp:posOffset>720090</wp:posOffset>
            </wp:positionV>
            <wp:extent cx="5978525" cy="825500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2580" w:right="1380" w:hanging="179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Казахский национальный университет имени аль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Фараби Юридический факультет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1660" w:right="2080" w:hanging="17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Алматинский филиал Санкт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Arial" w:hAnsi="Arial" w:cs="Arial"/>
          <w:b/>
          <w:bCs/>
        </w:rPr>
        <w:t>Петербургского Гуманитарного университета профсоюзов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Кафедра гражданского права и гражданского процесса</w:t>
      </w:r>
      <w:r>
        <w:rPr>
          <w:rFonts w:ascii="Times New Roman" w:hAnsi="Times New Roman" w:cs="Times New Roman"/>
          <w:b/>
          <w:bCs/>
          <w:sz w:val="23"/>
          <w:szCs w:val="23"/>
        </w:rPr>
        <w:t>,</w:t>
      </w:r>
      <w:r>
        <w:rPr>
          <w:rFonts w:ascii="Arial" w:hAnsi="Arial" w:cs="Arial"/>
          <w:b/>
          <w:bCs/>
          <w:sz w:val="23"/>
          <w:szCs w:val="23"/>
        </w:rPr>
        <w:t xml:space="preserve"> трудового права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  <w:r w:rsidRPr="001057B2">
        <w:rPr>
          <w:noProof/>
        </w:rPr>
        <w:pict>
          <v:line id="_x0000_s1027" style="position:absolute;z-index:-251657216" from="-37.4pt,-12.35pt" to="433.3pt,-12.35pt" o:allowincell="f" strokeweight=".16931mm"/>
        </w:pict>
      </w: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98" w:lineRule="auto"/>
        <w:ind w:left="1220" w:hanging="181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Научно</w:t>
      </w:r>
      <w:r>
        <w:rPr>
          <w:rFonts w:ascii="Times New Roman" w:hAnsi="Times New Roman" w:cs="Times New Roman"/>
          <w:b/>
          <w:bCs/>
          <w:sz w:val="23"/>
          <w:szCs w:val="23"/>
        </w:rPr>
        <w:t>-</w:t>
      </w:r>
      <w:r>
        <w:rPr>
          <w:rFonts w:ascii="Arial" w:hAnsi="Arial" w:cs="Arial"/>
          <w:b/>
          <w:bCs/>
          <w:sz w:val="23"/>
          <w:szCs w:val="23"/>
        </w:rPr>
        <w:t>исследовательская группа Министерства образования и науки Республики Казахстан в рамках реализации научного проекта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377" w:lineRule="auto"/>
        <w:ind w:left="20" w:right="100" w:hanging="4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«</w:t>
      </w:r>
      <w:r>
        <w:rPr>
          <w:rFonts w:ascii="Arial" w:hAnsi="Arial" w:cs="Arial"/>
          <w:b/>
          <w:bCs/>
          <w:i/>
          <w:iCs/>
          <w:sz w:val="20"/>
          <w:szCs w:val="20"/>
        </w:rPr>
        <w:t>Модернизация социально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>
        <w:rPr>
          <w:rFonts w:ascii="Arial" w:hAnsi="Arial" w:cs="Arial"/>
          <w:b/>
          <w:bCs/>
          <w:i/>
          <w:iCs/>
          <w:sz w:val="20"/>
          <w:szCs w:val="20"/>
        </w:rPr>
        <w:t>трудовых отношений и трудового законодательства в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условиях созидания Общества Всеобщего Труда в Республике Казахстан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980" w:right="15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Arial" w:hAnsi="Arial" w:cs="Arial"/>
          <w:b/>
          <w:bCs/>
          <w:sz w:val="24"/>
          <w:szCs w:val="24"/>
        </w:rPr>
        <w:t>Қазақстан Республикасы мен ТМД елдерінің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еңбек заңнамасын жаңғырту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теория мен тәжиеребесі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Arial" w:hAnsi="Arial" w:cs="Arial"/>
          <w:b/>
          <w:bCs/>
          <w:sz w:val="24"/>
          <w:szCs w:val="24"/>
        </w:rPr>
        <w:t xml:space="preserve"> халықаралық дөңгелек үстелдің МАТЕРИАЛДАРЫ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Arial" w:hAnsi="Arial" w:cs="Arial"/>
          <w:b/>
          <w:bCs/>
          <w:sz w:val="24"/>
          <w:szCs w:val="24"/>
        </w:rPr>
        <w:t>маусым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2017 </w:t>
      </w:r>
      <w:r>
        <w:rPr>
          <w:rFonts w:ascii="Arial" w:hAnsi="Arial" w:cs="Arial"/>
          <w:b/>
          <w:bCs/>
          <w:sz w:val="24"/>
          <w:szCs w:val="24"/>
        </w:rPr>
        <w:t>жыл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  <w:r w:rsidRPr="001057B2">
        <w:rPr>
          <w:noProof/>
        </w:rPr>
        <w:pict>
          <v:line id="_x0000_s1028" style="position:absolute;z-index:-251656192" from="-37.4pt,2.25pt" to="433.3pt,2.25pt" o:allowincell="f" strokeweight=".48pt"/>
        </w:pict>
      </w: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1420" w:right="2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МАТЕРИАЛЫ Международного круглого стола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Arial" w:hAnsi="Arial" w:cs="Arial"/>
          <w:b/>
          <w:bCs/>
          <w:sz w:val="24"/>
          <w:szCs w:val="24"/>
        </w:rPr>
        <w:t>Модернизация трудового законодательства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Республики Казахстан и стран СНГ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теория и практика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Arial" w:hAnsi="Arial" w:cs="Arial"/>
          <w:b/>
          <w:bCs/>
          <w:sz w:val="24"/>
          <w:szCs w:val="24"/>
        </w:rPr>
        <w:t>июня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2017 </w:t>
      </w:r>
      <w:r>
        <w:rPr>
          <w:rFonts w:ascii="Arial" w:hAnsi="Arial" w:cs="Arial"/>
          <w:b/>
          <w:bCs/>
          <w:sz w:val="24"/>
          <w:szCs w:val="24"/>
        </w:rPr>
        <w:t>года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  <w:r w:rsidRPr="001057B2">
        <w:rPr>
          <w:noProof/>
        </w:rPr>
        <w:pict>
          <v:line id="_x0000_s1029" style="position:absolute;z-index:-251655168" from="-37.4pt,2.25pt" to="433.3pt,2.25pt" o:allowincell="f" strokeweight=".48pt"/>
        </w:pict>
      </w: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940" w:right="1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«Modernization of the labor legislation of the Republic of Kazakhstan and the CIS countries: theory and practice» International round table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MATERIALS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19, 2017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2840" w:right="346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Алматы </w:t>
      </w:r>
      <w:r>
        <w:rPr>
          <w:rFonts w:ascii="Times New Roman" w:hAnsi="Times New Roman" w:cs="Times New Roman"/>
        </w:rPr>
        <w:t>«</w:t>
      </w:r>
      <w:r>
        <w:rPr>
          <w:rFonts w:ascii="Arial" w:hAnsi="Arial" w:cs="Arial"/>
        </w:rPr>
        <w:t>Қазақ университеті</w:t>
      </w:r>
      <w:r>
        <w:rPr>
          <w:rFonts w:ascii="Times New Roman" w:hAnsi="Times New Roman" w:cs="Times New Roman"/>
        </w:rPr>
        <w:t>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57B2">
          <w:pgSz w:w="11900" w:h="16840"/>
          <w:pgMar w:top="1440" w:right="960" w:bottom="1440" w:left="2420" w:header="720" w:footer="720" w:gutter="0"/>
          <w:cols w:space="720" w:equalWidth="0">
            <w:col w:w="8520"/>
          </w:cols>
          <w:noEndnote/>
        </w:sect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347" w:lineRule="auto"/>
        <w:ind w:left="1500" w:right="236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Рекомендовано к изданию Ученым советом юридического факультета КазНУ имени аль</w:t>
      </w:r>
      <w:r>
        <w:rPr>
          <w:rFonts w:ascii="Times New Roman" w:hAnsi="Times New Roman" w:cs="Times New Roman"/>
          <w:i/>
          <w:iCs/>
          <w:sz w:val="21"/>
          <w:szCs w:val="21"/>
        </w:rPr>
        <w:t>-</w:t>
      </w:r>
      <w:r>
        <w:rPr>
          <w:rFonts w:ascii="Arial" w:hAnsi="Arial" w:cs="Arial"/>
          <w:i/>
          <w:iCs/>
          <w:sz w:val="21"/>
          <w:szCs w:val="21"/>
        </w:rPr>
        <w:t>Фараби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Редакционная коллегия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Абайдельдинов 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3"/>
          <w:szCs w:val="23"/>
        </w:rPr>
        <w:t>Межибовская И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>В</w:t>
      </w:r>
      <w:r>
        <w:rPr>
          <w:rFonts w:ascii="Times New Roman" w:hAnsi="Times New Roman" w:cs="Times New Roman"/>
          <w:b/>
          <w:bCs/>
          <w:sz w:val="23"/>
          <w:szCs w:val="23"/>
        </w:rPr>
        <w:t>.-</w:t>
      </w:r>
      <w:r>
        <w:rPr>
          <w:rFonts w:ascii="Arial" w:hAnsi="Arial" w:cs="Arial"/>
          <w:sz w:val="23"/>
          <w:szCs w:val="23"/>
        </w:rPr>
        <w:t>к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ю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н</w:t>
      </w:r>
      <w:r>
        <w:rPr>
          <w:rFonts w:ascii="Times New Roman" w:hAnsi="Times New Roman" w:cs="Times New Roman"/>
          <w:sz w:val="23"/>
          <w:szCs w:val="23"/>
        </w:rPr>
        <w:t>.,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Куренной 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Аскарова А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Arial" w:hAnsi="Arial" w:cs="Arial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>.-</w:t>
      </w:r>
      <w:r>
        <w:rPr>
          <w:rFonts w:ascii="Arial" w:hAnsi="Arial" w:cs="Arial"/>
        </w:rPr>
        <w:t>доктор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Times New Roman" w:hAnsi="Times New Roman" w:cs="Times New Roman"/>
        </w:rPr>
        <w:t>PhD</w:t>
      </w: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Сулейменова С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профессор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Ответственный редактор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Жумабаева А</w:t>
      </w:r>
      <w:r>
        <w:rPr>
          <w:rFonts w:ascii="Times New Roman" w:hAnsi="Times New Roman" w:cs="Times New Roman"/>
          <w:b/>
          <w:bCs/>
          <w:sz w:val="24"/>
          <w:szCs w:val="24"/>
        </w:rPr>
        <w:t>.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магистр юр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наук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Arial" w:hAnsi="Arial" w:cs="Arial"/>
          <w:b/>
          <w:bCs/>
          <w:sz w:val="23"/>
          <w:szCs w:val="23"/>
        </w:rPr>
        <w:t>Қазақстан Республикасы мен ТМД елдерінің еңбек заңнамасын жаңғырту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теория мен тәжиеребесі </w:t>
      </w:r>
      <w:r>
        <w:rPr>
          <w:rFonts w:ascii="Times New Roman" w:hAnsi="Times New Roman" w:cs="Times New Roman"/>
          <w:sz w:val="24"/>
          <w:szCs w:val="24"/>
        </w:rPr>
        <w:t>»: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Халықаралық дөңгелек үстелдің материалдары</w:t>
      </w:r>
      <w:r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</w:rPr>
        <w:t>, 2017. - 80</w:t>
      </w:r>
      <w:r>
        <w:rPr>
          <w:rFonts w:ascii="Arial" w:hAnsi="Arial" w:cs="Arial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ISBN 978-601-04-2934-5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Arial" w:hAnsi="Arial" w:cs="Arial"/>
          <w:b/>
          <w:bCs/>
          <w:sz w:val="24"/>
          <w:szCs w:val="24"/>
        </w:rPr>
        <w:t>Модернизация трудового законодательства Республики Казахстан и стран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СНГ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теория и практика</w:t>
      </w:r>
      <w:r>
        <w:rPr>
          <w:rFonts w:ascii="Times New Roman" w:hAnsi="Times New Roman" w:cs="Times New Roman"/>
          <w:sz w:val="24"/>
          <w:szCs w:val="24"/>
        </w:rPr>
        <w:t>»: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Материалы международного круглого стола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Алматы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Қазақ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университеті</w:t>
      </w:r>
      <w:r>
        <w:rPr>
          <w:rFonts w:ascii="Times New Roman" w:hAnsi="Times New Roman" w:cs="Times New Roman"/>
          <w:sz w:val="24"/>
          <w:szCs w:val="24"/>
        </w:rPr>
        <w:t>, 2017. - 80</w:t>
      </w:r>
      <w:r>
        <w:rPr>
          <w:rFonts w:ascii="Arial" w:hAnsi="Arial" w:cs="Arial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В сборник вошли материалы международной научно</w:t>
      </w:r>
      <w:r>
        <w:rPr>
          <w:rFonts w:ascii="Times New Roman" w:hAnsi="Times New Roman" w:cs="Times New Roman"/>
        </w:rPr>
        <w:t>-</w:t>
      </w:r>
      <w:r>
        <w:rPr>
          <w:rFonts w:ascii="Arial" w:hAnsi="Arial" w:cs="Arial"/>
        </w:rPr>
        <w:t>практической конференции</w:t>
      </w:r>
      <w:r>
        <w:rPr>
          <w:rFonts w:ascii="Times New Roman" w:hAnsi="Times New Roman" w:cs="Times New Roman"/>
        </w:rPr>
        <w:t>,</w:t>
      </w:r>
      <w:r>
        <w:rPr>
          <w:rFonts w:ascii="Arial" w:hAnsi="Arial" w:cs="Arial"/>
        </w:rPr>
        <w:t xml:space="preserve"> посвященной актуальным проблемам развития трудового и иного отраслевого социального законодательства</w:t>
      </w:r>
      <w:r>
        <w:rPr>
          <w:rFonts w:ascii="Times New Roman" w:hAnsi="Times New Roman" w:cs="Times New Roman"/>
        </w:rPr>
        <w:t>.</w:t>
      </w:r>
      <w:r>
        <w:rPr>
          <w:rFonts w:ascii="Arial" w:hAnsi="Arial" w:cs="Arial"/>
        </w:rPr>
        <w:t xml:space="preserve"> Данная конференция освящает результаты обмена мнениями между научными и практическими работниками</w:t>
      </w:r>
      <w:r>
        <w:rPr>
          <w:rFonts w:ascii="Times New Roman" w:hAnsi="Times New Roman" w:cs="Times New Roman"/>
        </w:rPr>
        <w:t>.</w:t>
      </w:r>
      <w:r>
        <w:rPr>
          <w:rFonts w:ascii="Arial" w:hAnsi="Arial" w:cs="Arial"/>
        </w:rPr>
        <w:t xml:space="preserve"> В работе конференции приняли участие извесные ученые </w:t>
      </w:r>
      <w:r>
        <w:rPr>
          <w:rFonts w:ascii="Times New Roman" w:hAnsi="Times New Roman" w:cs="Times New Roman"/>
        </w:rPr>
        <w:t>–</w:t>
      </w:r>
      <w:r>
        <w:rPr>
          <w:rFonts w:ascii="Arial" w:hAnsi="Arial" w:cs="Arial"/>
        </w:rPr>
        <w:t xml:space="preserve"> юристы Казахстана и стран СНГ</w:t>
      </w:r>
      <w:r>
        <w:rPr>
          <w:rFonts w:ascii="Times New Roman" w:hAnsi="Times New Roman" w:cs="Times New Roman"/>
        </w:rPr>
        <w:t>,</w:t>
      </w:r>
      <w:r>
        <w:rPr>
          <w:rFonts w:ascii="Arial" w:hAnsi="Arial" w:cs="Arial"/>
        </w:rPr>
        <w:t xml:space="preserve"> профсоюзные работники</w:t>
      </w:r>
      <w:r>
        <w:rPr>
          <w:rFonts w:ascii="Times New Roman" w:hAnsi="Times New Roman" w:cs="Times New Roman"/>
        </w:rPr>
        <w:t>,</w:t>
      </w:r>
      <w:r>
        <w:rPr>
          <w:rFonts w:ascii="Arial" w:hAnsi="Arial" w:cs="Arial"/>
        </w:rPr>
        <w:t xml:space="preserve"> а также молодые ученые</w:t>
      </w:r>
      <w:r>
        <w:rPr>
          <w:rFonts w:ascii="Times New Roman" w:hAnsi="Times New Roman" w:cs="Times New Roman"/>
        </w:rPr>
        <w:t>,</w:t>
      </w:r>
      <w:r>
        <w:rPr>
          <w:rFonts w:ascii="Arial" w:hAnsi="Arial" w:cs="Arial"/>
        </w:rPr>
        <w:t xml:space="preserve"> докторанты </w:t>
      </w:r>
      <w:r>
        <w:rPr>
          <w:rFonts w:ascii="Times New Roman" w:hAnsi="Times New Roman" w:cs="Times New Roman"/>
        </w:rPr>
        <w:t>PhD,</w:t>
      </w:r>
      <w:r>
        <w:rPr>
          <w:rFonts w:ascii="Arial" w:hAnsi="Arial" w:cs="Arial"/>
        </w:rPr>
        <w:t xml:space="preserve"> магистранты и студенты</w:t>
      </w:r>
      <w:r>
        <w:rPr>
          <w:rFonts w:ascii="Times New Roman" w:hAnsi="Times New Roman" w:cs="Times New Roman"/>
        </w:rPr>
        <w:t>.</w:t>
      </w: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Сборник предназначен для работников судебных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ученых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теоретиков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докторантов </w:t>
      </w:r>
      <w:r>
        <w:rPr>
          <w:rFonts w:ascii="Times New Roman" w:hAnsi="Times New Roman" w:cs="Times New Roman"/>
          <w:sz w:val="24"/>
          <w:szCs w:val="24"/>
        </w:rPr>
        <w:t>PhD,</w:t>
      </w:r>
      <w:r>
        <w:rPr>
          <w:rFonts w:ascii="Arial" w:hAnsi="Arial" w:cs="Arial"/>
          <w:sz w:val="24"/>
          <w:szCs w:val="24"/>
        </w:rPr>
        <w:t xml:space="preserve"> магистрантов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студентов юридических ВУЗов и факультетов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 также широкого круга читателей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ISBN 978-601-04-2934-5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© </w:t>
      </w:r>
      <w:r>
        <w:rPr>
          <w:rFonts w:ascii="Arial" w:hAnsi="Arial" w:cs="Arial"/>
          <w:sz w:val="20"/>
          <w:szCs w:val="20"/>
        </w:rPr>
        <w:t>КазНУ имени аль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Фараби</w:t>
      </w:r>
      <w:r>
        <w:rPr>
          <w:rFonts w:ascii="Times New Roman" w:hAnsi="Times New Roman" w:cs="Times New Roman"/>
          <w:sz w:val="20"/>
          <w:szCs w:val="20"/>
        </w:rPr>
        <w:t>, 2017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57B2">
          <w:pgSz w:w="11904" w:h="16840"/>
          <w:pgMar w:top="1440" w:right="840" w:bottom="1098" w:left="1700" w:header="720" w:footer="720" w:gutter="0"/>
          <w:cols w:space="720" w:equalWidth="0">
            <w:col w:w="9360"/>
          </w:cols>
          <w:noEndnote/>
        </w:sect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</w:p>
    <w:p w:rsidR="001057B2" w:rsidRDefault="001057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1057B2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СОДЕРЖАНИЕ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Абайдельдинов 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Общая характеристика субъектов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трудовых отношений в Республике Казахстан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6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Абайдельдинов 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,</w:t>
      </w:r>
      <w:r>
        <w:rPr>
          <w:rFonts w:ascii="Arial" w:hAnsi="Arial" w:cs="Arial"/>
          <w:sz w:val="24"/>
          <w:szCs w:val="24"/>
        </w:rPr>
        <w:t xml:space="preserve"> Жуман 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Правовой статус трудящихся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мигрантов в Республике Казахстан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Аблаева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Трудовые конфликты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Возможности их предупреждения и разрешения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Медиация в сфере социальных и трудовых споров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Вербовая 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правовая защита трудовых прав граждан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Дацко 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Реализация принципов социального партнерства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добровольность и реальность принятия на себя обязательств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Жумабаева 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Гармонизация понятийного аппарата трудового законодательства стран ЕАЭС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7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Ковтун 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Терещенко 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Поиск модели формирования верхней палаты Парламента Российской Федерации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Куренной 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Особенности Евразйиского трудового права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2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Ложникова 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Роль профсоюза в реализации основных положений концепции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Мангилик Ел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15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Матябукова А</w:t>
      </w:r>
      <w:r>
        <w:rPr>
          <w:rFonts w:ascii="Times New Roman" w:hAnsi="Times New Roman" w:cs="Times New Roman"/>
        </w:rPr>
        <w:t>.</w:t>
      </w:r>
      <w:r>
        <w:rPr>
          <w:rFonts w:ascii="Arial" w:hAnsi="Arial" w:cs="Arial"/>
        </w:rPr>
        <w:t>А</w:t>
      </w:r>
      <w:r>
        <w:rPr>
          <w:rFonts w:ascii="Times New Roman" w:hAnsi="Times New Roman" w:cs="Times New Roman"/>
        </w:rPr>
        <w:t>. «</w:t>
      </w:r>
      <w:r>
        <w:rPr>
          <w:rFonts w:ascii="Arial" w:hAnsi="Arial" w:cs="Arial"/>
        </w:rPr>
        <w:t>Институт оплаты труда в Российской Федерации</w:t>
      </w:r>
      <w:r>
        <w:rPr>
          <w:rFonts w:ascii="Times New Roman" w:hAnsi="Times New Roman" w:cs="Times New Roman"/>
        </w:rPr>
        <w:t>:</w:t>
      </w:r>
      <w:r>
        <w:rPr>
          <w:rFonts w:ascii="Arial" w:hAnsi="Arial" w:cs="Arial"/>
        </w:rPr>
        <w:t xml:space="preserve"> международно</w:t>
      </w:r>
      <w:r>
        <w:rPr>
          <w:rFonts w:ascii="Times New Roman" w:hAnsi="Times New Roman" w:cs="Times New Roman"/>
        </w:rPr>
        <w:t>-</w:t>
      </w:r>
      <w:r>
        <w:rPr>
          <w:rFonts w:ascii="Arial" w:hAnsi="Arial" w:cs="Arial"/>
        </w:rPr>
        <w:t>правовое и сравнительно</w:t>
      </w:r>
      <w:r>
        <w:rPr>
          <w:rFonts w:ascii="Times New Roman" w:hAnsi="Times New Roman" w:cs="Times New Roman"/>
        </w:rPr>
        <w:t>-</w:t>
      </w:r>
      <w:r>
        <w:rPr>
          <w:rFonts w:ascii="Arial" w:hAnsi="Arial" w:cs="Arial"/>
        </w:rPr>
        <w:t>правовое измерение</w:t>
      </w:r>
      <w:r>
        <w:rPr>
          <w:rFonts w:ascii="Times New Roman" w:hAnsi="Times New Roman" w:cs="Times New Roman"/>
        </w:rPr>
        <w:t>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Межибовская 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Некоторые аспекты правового регулирования занятости молодежи в Республике Казахстан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Прийма 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Arial" w:hAnsi="Arial" w:cs="Arial"/>
          <w:sz w:val="24"/>
          <w:szCs w:val="24"/>
        </w:rPr>
        <w:t>Несчастный случай на производстве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обязанности работодателя при наступлении несчастного случая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Сагандыков 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Попов 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Некоторые аспекты реализации конституции РФ в трудовом праве России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1057B2" w:rsidRDefault="000C644A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8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Спирин 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Конституционно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правовые аспекты становления социального государства в России</w:t>
      </w:r>
    </w:p>
    <w:p w:rsidR="001057B2" w:rsidRDefault="00105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7B2" w:rsidSect="001057B2">
      <w:pgSz w:w="11904" w:h="16840"/>
      <w:pgMar w:top="1440" w:right="1660" w:bottom="1440" w:left="1700" w:header="720" w:footer="720" w:gutter="0"/>
      <w:cols w:space="720" w:equalWidth="0">
        <w:col w:w="85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C644A"/>
    <w:rsid w:val="000C644A"/>
    <w:rsid w:val="001057B2"/>
    <w:rsid w:val="0075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2018-01-05T15:25:00Z</dcterms:created>
  <dcterms:modified xsi:type="dcterms:W3CDTF">2018-01-05T15:25:00Z</dcterms:modified>
</cp:coreProperties>
</file>