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39A6" w:rsidRPr="006F66AC" w:rsidRDefault="00E539A6" w:rsidP="00E539A6">
      <w:pPr>
        <w:pStyle w:val="a3"/>
        <w:ind w:left="397" w:firstLine="397"/>
        <w:jc w:val="both"/>
        <w:rPr>
          <w:rFonts w:ascii="Times New Roman" w:hAnsi="Times New Roman" w:cs="Times New Roman"/>
          <w:sz w:val="16"/>
          <w:szCs w:val="16"/>
          <w:lang w:val="kk-KZ"/>
        </w:rPr>
      </w:pPr>
      <w:r w:rsidRPr="00983F35">
        <w:rPr>
          <w:rFonts w:ascii="Times New Roman" w:hAnsi="Times New Roman" w:cs="Times New Roman"/>
          <w:sz w:val="16"/>
          <w:szCs w:val="16"/>
        </w:rPr>
        <w:t>В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983F35">
        <w:rPr>
          <w:rFonts w:ascii="Times New Roman" w:hAnsi="Times New Roman" w:cs="Times New Roman"/>
          <w:sz w:val="16"/>
          <w:szCs w:val="16"/>
        </w:rPr>
        <w:t>учебно-методическом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983F35">
        <w:rPr>
          <w:rFonts w:ascii="Times New Roman" w:hAnsi="Times New Roman" w:cs="Times New Roman"/>
          <w:sz w:val="16"/>
          <w:szCs w:val="16"/>
        </w:rPr>
        <w:t>пособии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983F35">
        <w:rPr>
          <w:rFonts w:ascii="Times New Roman" w:hAnsi="Times New Roman" w:cs="Times New Roman"/>
          <w:sz w:val="16"/>
          <w:szCs w:val="16"/>
        </w:rPr>
        <w:t>раскрываются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983F35">
        <w:rPr>
          <w:rFonts w:ascii="Times New Roman" w:hAnsi="Times New Roman" w:cs="Times New Roman"/>
          <w:sz w:val="16"/>
          <w:szCs w:val="16"/>
        </w:rPr>
        <w:t>теоретические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983F35">
        <w:rPr>
          <w:rFonts w:ascii="Times New Roman" w:hAnsi="Times New Roman" w:cs="Times New Roman"/>
          <w:sz w:val="16"/>
          <w:szCs w:val="16"/>
        </w:rPr>
        <w:t>аспекты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983F35">
        <w:rPr>
          <w:rFonts w:ascii="Times New Roman" w:hAnsi="Times New Roman" w:cs="Times New Roman"/>
          <w:sz w:val="16"/>
          <w:szCs w:val="16"/>
        </w:rPr>
        <w:t>кон</w:t>
      </w:r>
      <w:r>
        <w:rPr>
          <w:rFonts w:ascii="Times New Roman" w:hAnsi="Times New Roman" w:cs="Times New Roman"/>
          <w:sz w:val="16"/>
          <w:szCs w:val="16"/>
        </w:rPr>
        <w:softHyphen/>
      </w:r>
      <w:r w:rsidRPr="00983F35">
        <w:rPr>
          <w:rFonts w:ascii="Times New Roman" w:hAnsi="Times New Roman" w:cs="Times New Roman"/>
          <w:sz w:val="16"/>
          <w:szCs w:val="16"/>
        </w:rPr>
        <w:t>фликтологии</w:t>
      </w:r>
      <w:proofErr w:type="spellEnd"/>
      <w:r w:rsidRPr="00983F35">
        <w:rPr>
          <w:rFonts w:ascii="Times New Roman" w:hAnsi="Times New Roman" w:cs="Times New Roman"/>
          <w:sz w:val="16"/>
          <w:szCs w:val="16"/>
        </w:rPr>
        <w:t>,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983F35">
        <w:rPr>
          <w:rFonts w:ascii="Times New Roman" w:hAnsi="Times New Roman" w:cs="Times New Roman"/>
          <w:sz w:val="16"/>
          <w:szCs w:val="16"/>
        </w:rPr>
        <w:t>механизмы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983F35">
        <w:rPr>
          <w:rFonts w:ascii="Times New Roman" w:hAnsi="Times New Roman" w:cs="Times New Roman"/>
          <w:sz w:val="16"/>
          <w:szCs w:val="16"/>
        </w:rPr>
        <w:t>и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983F35">
        <w:rPr>
          <w:rFonts w:ascii="Times New Roman" w:hAnsi="Times New Roman" w:cs="Times New Roman"/>
          <w:sz w:val="16"/>
          <w:szCs w:val="16"/>
        </w:rPr>
        <w:t>динамика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983F35">
        <w:rPr>
          <w:rFonts w:ascii="Times New Roman" w:hAnsi="Times New Roman" w:cs="Times New Roman"/>
          <w:sz w:val="16"/>
          <w:szCs w:val="16"/>
        </w:rPr>
        <w:t>процесса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983F35">
        <w:rPr>
          <w:rFonts w:ascii="Times New Roman" w:hAnsi="Times New Roman" w:cs="Times New Roman"/>
          <w:sz w:val="16"/>
          <w:szCs w:val="16"/>
        </w:rPr>
        <w:t>развития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983F35">
        <w:rPr>
          <w:rFonts w:ascii="Times New Roman" w:hAnsi="Times New Roman" w:cs="Times New Roman"/>
          <w:sz w:val="16"/>
          <w:szCs w:val="16"/>
        </w:rPr>
        <w:t>конфликта.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983F35">
        <w:rPr>
          <w:rFonts w:ascii="Times New Roman" w:hAnsi="Times New Roman" w:cs="Times New Roman"/>
          <w:sz w:val="16"/>
          <w:szCs w:val="16"/>
        </w:rPr>
        <w:t>Описаны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983F35">
        <w:rPr>
          <w:rFonts w:ascii="Times New Roman" w:hAnsi="Times New Roman" w:cs="Times New Roman"/>
          <w:sz w:val="16"/>
          <w:szCs w:val="16"/>
        </w:rPr>
        <w:t>инструменты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983F35">
        <w:rPr>
          <w:rFonts w:ascii="Times New Roman" w:hAnsi="Times New Roman" w:cs="Times New Roman"/>
          <w:sz w:val="16"/>
          <w:szCs w:val="16"/>
        </w:rPr>
        <w:t>воздействия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983F35">
        <w:rPr>
          <w:rFonts w:ascii="Times New Roman" w:hAnsi="Times New Roman" w:cs="Times New Roman"/>
          <w:sz w:val="16"/>
          <w:szCs w:val="16"/>
        </w:rPr>
        <w:t>и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983F35">
        <w:rPr>
          <w:rFonts w:ascii="Times New Roman" w:hAnsi="Times New Roman" w:cs="Times New Roman"/>
          <w:sz w:val="16"/>
          <w:szCs w:val="16"/>
        </w:rPr>
        <w:t>разрешения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983F35">
        <w:rPr>
          <w:rFonts w:ascii="Times New Roman" w:hAnsi="Times New Roman" w:cs="Times New Roman"/>
          <w:sz w:val="16"/>
          <w:szCs w:val="16"/>
        </w:rPr>
        <w:t>конфликта: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983F35">
        <w:rPr>
          <w:rFonts w:ascii="Times New Roman" w:hAnsi="Times New Roman" w:cs="Times New Roman"/>
          <w:sz w:val="16"/>
          <w:szCs w:val="16"/>
        </w:rPr>
        <w:t>подходы,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983F35">
        <w:rPr>
          <w:rFonts w:ascii="Times New Roman" w:hAnsi="Times New Roman" w:cs="Times New Roman"/>
          <w:sz w:val="16"/>
          <w:szCs w:val="16"/>
        </w:rPr>
        <w:t>технологии,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983F35">
        <w:rPr>
          <w:rFonts w:ascii="Times New Roman" w:hAnsi="Times New Roman" w:cs="Times New Roman"/>
          <w:sz w:val="16"/>
          <w:szCs w:val="16"/>
        </w:rPr>
        <w:t>модели,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983F35">
        <w:rPr>
          <w:rFonts w:ascii="Times New Roman" w:hAnsi="Times New Roman" w:cs="Times New Roman"/>
          <w:sz w:val="16"/>
          <w:szCs w:val="16"/>
        </w:rPr>
        <w:t>методы,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983F35">
        <w:rPr>
          <w:rFonts w:ascii="Times New Roman" w:hAnsi="Times New Roman" w:cs="Times New Roman"/>
          <w:sz w:val="16"/>
          <w:szCs w:val="16"/>
        </w:rPr>
        <w:t>техники.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983F35">
        <w:rPr>
          <w:rFonts w:ascii="Times New Roman" w:hAnsi="Times New Roman" w:cs="Times New Roman"/>
          <w:sz w:val="16"/>
          <w:szCs w:val="16"/>
        </w:rPr>
        <w:t>Также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983F35">
        <w:rPr>
          <w:rFonts w:ascii="Times New Roman" w:hAnsi="Times New Roman" w:cs="Times New Roman"/>
          <w:sz w:val="16"/>
          <w:szCs w:val="16"/>
        </w:rPr>
        <w:t>даются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983F35">
        <w:rPr>
          <w:rFonts w:ascii="Times New Roman" w:hAnsi="Times New Roman" w:cs="Times New Roman"/>
          <w:sz w:val="16"/>
          <w:szCs w:val="16"/>
        </w:rPr>
        <w:t>практические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983F35">
        <w:rPr>
          <w:rFonts w:ascii="Times New Roman" w:hAnsi="Times New Roman" w:cs="Times New Roman"/>
          <w:sz w:val="16"/>
          <w:szCs w:val="16"/>
        </w:rPr>
        <w:t>рекомендации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983F35">
        <w:rPr>
          <w:rFonts w:ascii="Times New Roman" w:hAnsi="Times New Roman" w:cs="Times New Roman"/>
          <w:sz w:val="16"/>
          <w:szCs w:val="16"/>
        </w:rPr>
        <w:t>и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983F35">
        <w:rPr>
          <w:rFonts w:ascii="Times New Roman" w:hAnsi="Times New Roman" w:cs="Times New Roman"/>
          <w:sz w:val="16"/>
          <w:szCs w:val="16"/>
        </w:rPr>
        <w:t>методические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983F35">
        <w:rPr>
          <w:rFonts w:ascii="Times New Roman" w:hAnsi="Times New Roman" w:cs="Times New Roman"/>
          <w:sz w:val="16"/>
          <w:szCs w:val="16"/>
        </w:rPr>
        <w:t>приемы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983F35">
        <w:rPr>
          <w:rFonts w:ascii="Times New Roman" w:hAnsi="Times New Roman" w:cs="Times New Roman"/>
          <w:sz w:val="16"/>
          <w:szCs w:val="16"/>
        </w:rPr>
        <w:t>по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983F35">
        <w:rPr>
          <w:rFonts w:ascii="Times New Roman" w:hAnsi="Times New Roman" w:cs="Times New Roman"/>
          <w:sz w:val="16"/>
          <w:szCs w:val="16"/>
        </w:rPr>
        <w:t>конструктивному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983F35">
        <w:rPr>
          <w:rFonts w:ascii="Times New Roman" w:hAnsi="Times New Roman" w:cs="Times New Roman"/>
          <w:sz w:val="16"/>
          <w:szCs w:val="16"/>
        </w:rPr>
        <w:t>разрешению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983F35">
        <w:rPr>
          <w:rFonts w:ascii="Times New Roman" w:hAnsi="Times New Roman" w:cs="Times New Roman"/>
          <w:sz w:val="16"/>
          <w:szCs w:val="16"/>
        </w:rPr>
        <w:t>конфликта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983F35">
        <w:rPr>
          <w:rFonts w:ascii="Times New Roman" w:hAnsi="Times New Roman" w:cs="Times New Roman"/>
          <w:sz w:val="16"/>
          <w:szCs w:val="16"/>
        </w:rPr>
        <w:t>в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983F35">
        <w:rPr>
          <w:rFonts w:ascii="Times New Roman" w:hAnsi="Times New Roman" w:cs="Times New Roman"/>
          <w:sz w:val="16"/>
          <w:szCs w:val="16"/>
        </w:rPr>
        <w:t>повседневной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983F35">
        <w:rPr>
          <w:rFonts w:ascii="Times New Roman" w:hAnsi="Times New Roman" w:cs="Times New Roman"/>
          <w:sz w:val="16"/>
          <w:szCs w:val="16"/>
        </w:rPr>
        <w:t>жизни.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983F35">
        <w:rPr>
          <w:rFonts w:ascii="Times New Roman" w:hAnsi="Times New Roman" w:cs="Times New Roman"/>
          <w:sz w:val="16"/>
          <w:szCs w:val="16"/>
        </w:rPr>
        <w:t>В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983F35">
        <w:rPr>
          <w:rFonts w:ascii="Times New Roman" w:hAnsi="Times New Roman" w:cs="Times New Roman"/>
          <w:sz w:val="16"/>
          <w:szCs w:val="16"/>
        </w:rPr>
        <w:t>работе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983F35">
        <w:rPr>
          <w:rFonts w:ascii="Times New Roman" w:hAnsi="Times New Roman" w:cs="Times New Roman"/>
          <w:sz w:val="16"/>
          <w:szCs w:val="16"/>
        </w:rPr>
        <w:t>обращено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983F35">
        <w:rPr>
          <w:rFonts w:ascii="Times New Roman" w:hAnsi="Times New Roman" w:cs="Times New Roman"/>
          <w:sz w:val="16"/>
          <w:szCs w:val="16"/>
        </w:rPr>
        <w:t>внимание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983F35">
        <w:rPr>
          <w:rFonts w:ascii="Times New Roman" w:hAnsi="Times New Roman" w:cs="Times New Roman"/>
          <w:sz w:val="16"/>
          <w:szCs w:val="16"/>
        </w:rPr>
        <w:t>на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983F35">
        <w:rPr>
          <w:rFonts w:ascii="Times New Roman" w:hAnsi="Times New Roman" w:cs="Times New Roman"/>
          <w:sz w:val="16"/>
          <w:szCs w:val="16"/>
        </w:rPr>
        <w:t>формирование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983F35">
        <w:rPr>
          <w:rFonts w:ascii="Times New Roman" w:hAnsi="Times New Roman" w:cs="Times New Roman"/>
          <w:sz w:val="16"/>
          <w:szCs w:val="16"/>
        </w:rPr>
        <w:t>стратагемного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983F35">
        <w:rPr>
          <w:rFonts w:ascii="Times New Roman" w:hAnsi="Times New Roman" w:cs="Times New Roman"/>
          <w:sz w:val="16"/>
          <w:szCs w:val="16"/>
        </w:rPr>
        <w:t>мышления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983F35">
        <w:rPr>
          <w:rFonts w:ascii="Times New Roman" w:hAnsi="Times New Roman" w:cs="Times New Roman"/>
          <w:sz w:val="16"/>
          <w:szCs w:val="16"/>
        </w:rPr>
        <w:t>и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983F35">
        <w:rPr>
          <w:rFonts w:ascii="Times New Roman" w:hAnsi="Times New Roman" w:cs="Times New Roman"/>
          <w:sz w:val="16"/>
          <w:szCs w:val="16"/>
        </w:rPr>
        <w:t>эмоцио</w:t>
      </w:r>
      <w:r>
        <w:rPr>
          <w:rFonts w:ascii="Times New Roman" w:hAnsi="Times New Roman" w:cs="Times New Roman"/>
          <w:sz w:val="16"/>
          <w:szCs w:val="16"/>
        </w:rPr>
        <w:softHyphen/>
      </w:r>
      <w:r w:rsidRPr="00983F35">
        <w:rPr>
          <w:rFonts w:ascii="Times New Roman" w:hAnsi="Times New Roman" w:cs="Times New Roman"/>
          <w:sz w:val="16"/>
          <w:szCs w:val="16"/>
        </w:rPr>
        <w:t>наль</w:t>
      </w:r>
      <w:r>
        <w:rPr>
          <w:rFonts w:ascii="Times New Roman" w:hAnsi="Times New Roman" w:cs="Times New Roman"/>
          <w:sz w:val="16"/>
          <w:szCs w:val="16"/>
        </w:rPr>
        <w:softHyphen/>
      </w:r>
      <w:r w:rsidRPr="00983F35">
        <w:rPr>
          <w:rFonts w:ascii="Times New Roman" w:hAnsi="Times New Roman" w:cs="Times New Roman"/>
          <w:sz w:val="16"/>
          <w:szCs w:val="16"/>
        </w:rPr>
        <w:t>ного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983F35">
        <w:rPr>
          <w:rFonts w:ascii="Times New Roman" w:hAnsi="Times New Roman" w:cs="Times New Roman"/>
          <w:sz w:val="16"/>
          <w:szCs w:val="16"/>
        </w:rPr>
        <w:t>интеллекта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983F35">
        <w:rPr>
          <w:rFonts w:ascii="Times New Roman" w:hAnsi="Times New Roman" w:cs="Times New Roman"/>
          <w:sz w:val="16"/>
          <w:szCs w:val="16"/>
        </w:rPr>
        <w:t>у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983F35">
        <w:rPr>
          <w:rFonts w:ascii="Times New Roman" w:hAnsi="Times New Roman" w:cs="Times New Roman"/>
          <w:sz w:val="16"/>
          <w:szCs w:val="16"/>
        </w:rPr>
        <w:t>группы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983F35">
        <w:rPr>
          <w:rFonts w:ascii="Times New Roman" w:hAnsi="Times New Roman" w:cs="Times New Roman"/>
          <w:sz w:val="16"/>
          <w:szCs w:val="16"/>
        </w:rPr>
        <w:t>риска.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244464" w:rsidRPr="00E539A6" w:rsidRDefault="00244464">
      <w:pPr>
        <w:rPr>
          <w:lang w:val="kk-KZ"/>
        </w:rPr>
      </w:pPr>
      <w:bookmarkStart w:id="0" w:name="_GoBack"/>
      <w:bookmarkEnd w:id="0"/>
    </w:p>
    <w:sectPr w:rsidR="00244464" w:rsidRPr="00E539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990"/>
    <w:rsid w:val="00244464"/>
    <w:rsid w:val="003C7990"/>
    <w:rsid w:val="00E53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1AA352-6455-41E2-9C4D-DDEFD815D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539A6"/>
    <w:pPr>
      <w:spacing w:after="0" w:line="240" w:lineRule="auto"/>
    </w:pPr>
    <w:rPr>
      <w:rFonts w:ascii="Calibri" w:eastAsia="Calibri" w:hAnsi="Calibri" w:cs="Arial"/>
    </w:rPr>
  </w:style>
  <w:style w:type="character" w:customStyle="1" w:styleId="a4">
    <w:name w:val="Без интервала Знак"/>
    <w:basedOn w:val="a0"/>
    <w:link w:val="a3"/>
    <w:uiPriority w:val="1"/>
    <w:locked/>
    <w:rsid w:val="00E539A6"/>
    <w:rPr>
      <w:rFonts w:ascii="Calibri" w:eastAsia="Calibri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401</Characters>
  <Application>Microsoft Office Word</Application>
  <DocSecurity>0</DocSecurity>
  <Lines>3</Lines>
  <Paragraphs>1</Paragraphs>
  <ScaleCrop>false</ScaleCrop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Зухра</dc:creator>
  <cp:keywords/>
  <dc:description/>
  <cp:lastModifiedBy>Зухра</cp:lastModifiedBy>
  <cp:revision>2</cp:revision>
  <dcterms:created xsi:type="dcterms:W3CDTF">2017-10-06T11:07:00Z</dcterms:created>
  <dcterms:modified xsi:type="dcterms:W3CDTF">2017-10-06T11:07:00Z</dcterms:modified>
</cp:coreProperties>
</file>