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2C" w:rsidRPr="00F37B2E" w:rsidRDefault="00E87F2C" w:rsidP="00E87F2C">
      <w:pPr>
        <w:shd w:val="clear" w:color="auto" w:fill="FAFAFA"/>
        <w:spacing w:after="150" w:line="525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37B2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Информационное развитие ХХІ века</w:t>
      </w:r>
    </w:p>
    <w:p w:rsidR="00E87F2C" w:rsidRPr="00F37B2E" w:rsidRDefault="00E87F2C" w:rsidP="00E87F2C">
      <w:pPr>
        <w:rPr>
          <w:lang w:val="kk-KZ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Монография состоит из двух разделов «Новые медиа нового времени» и «Масс медиа в условиях глобализации», каждая из которых содержит по пять и четыре главы соответственно, подготовленные исследователями факультета журналистики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КазНУ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им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.а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ль-Фараби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: С.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Барлыбаевой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, К.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Мысаевой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, Г.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Рахимжановой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, Н.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Есхуатовой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, Г.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Мукановой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, Ш.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Нуржановой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, А.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Альжановой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, А.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Тлепбергеновой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.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  <w:lang w:val="kk-KZ"/>
        </w:rPr>
        <w:t>А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  <w:lang w:val="kk-KZ"/>
        </w:rPr>
        <w:t>лматы ,2014 Казак университеті</w:t>
      </w:r>
    </w:p>
    <w:p w:rsidR="00AC5A88" w:rsidRPr="00E87F2C" w:rsidRDefault="00E87F2C">
      <w:pPr>
        <w:rPr>
          <w:lang w:val="kk-KZ"/>
        </w:rPr>
      </w:pPr>
      <w:bookmarkStart w:id="0" w:name="_GoBack"/>
      <w:bookmarkEnd w:id="0"/>
    </w:p>
    <w:sectPr w:rsidR="00AC5A88" w:rsidRPr="00E8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2C"/>
    <w:rsid w:val="0005643F"/>
    <w:rsid w:val="000A734A"/>
    <w:rsid w:val="00E8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Шарипа</dc:creator>
  <cp:lastModifiedBy>Шарипа</cp:lastModifiedBy>
  <cp:revision>1</cp:revision>
  <dcterms:created xsi:type="dcterms:W3CDTF">2017-09-15T09:04:00Z</dcterms:created>
  <dcterms:modified xsi:type="dcterms:W3CDTF">2017-09-15T09:23:00Z</dcterms:modified>
</cp:coreProperties>
</file>