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СИЛЛАБУС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sz w:val="18"/>
          <w:szCs w:val="18"/>
          <w:lang w:eastAsia="ru-RU"/>
        </w:rPr>
        <w:t>Осенний семестр 2023-2024 учебного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sz w:val="18"/>
          <w:szCs w:val="18"/>
          <w:lang w:eastAsia="ru-RU"/>
        </w:rPr>
        <w:t>Образовательная программы: 6В05308 «Ядерная физика (ГУ «Дубна»)», 6В05303 «Техническая физика», 6В05306 «Физика и астрономия»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sz w:val="18"/>
          <w:szCs w:val="18"/>
          <w:lang w:eastAsia="ru-RU"/>
        </w:rPr>
      </w:r>
    </w:p>
    <w:tbl>
      <w:tblPr>
        <w:tblW w:w="10516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2013"/>
        <w:gridCol w:w="1844"/>
        <w:gridCol w:w="991"/>
        <w:gridCol w:w="709"/>
        <w:gridCol w:w="569"/>
        <w:gridCol w:w="1415"/>
        <w:gridCol w:w="567"/>
        <w:gridCol w:w="283"/>
        <w:gridCol w:w="852"/>
        <w:gridCol w:w="1272"/>
      </w:tblGrid>
      <w:tr>
        <w:trPr>
          <w:trHeight w:val="265" w:hRule="atLeast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 xml:space="preserve">ID и наименование дисциплины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Самостоятельная работа обучающегося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Кол-во часов (в кредитах)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Кол-во кредитов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Самостоятельная работа обучающегося под руководством преподавателя (СРСП)</w:t>
            </w:r>
          </w:p>
        </w:tc>
      </w:tr>
      <w:tr>
        <w:trPr>
          <w:trHeight w:val="265" w:hRule="atLeast"/>
        </w:trPr>
        <w:tc>
          <w:tcPr>
            <w:tcW w:w="3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Лекции (Л)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Практ. занятия (ПЗ)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Лаб. занятия (ЛЗ)</w:t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tcW w:w="12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val="kk-KZ" w:eastAsia="ru-RU"/>
              </w:rPr>
              <w:t>3091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Атомная физика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</w:tr>
      <w:tr>
        <w:trPr/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Академическая информация о дисциплине</w:t>
            </w:r>
          </w:p>
        </w:tc>
      </w:tr>
      <w:tr>
        <w:trPr/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Вид обучения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Цикл/компонент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Типы лекций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Типы практических занятий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Форма и платформа итогового контроля</w:t>
            </w:r>
          </w:p>
        </w:tc>
      </w:tr>
      <w:tr>
        <w:trPr/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Оффлайн</w:t>
            </w:r>
            <w:bookmarkStart w:id="0" w:name="_GoBack"/>
            <w:bookmarkEnd w:id="0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Базовый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Проблемная, аналитическая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Решение задач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Тестовый экзамен в системе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Univer</w:t>
            </w:r>
          </w:p>
        </w:tc>
      </w:tr>
      <w:tr>
        <w:trPr>
          <w:trHeight w:val="214" w:hRule="atLeast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Пшиков Мустахим Искиндирович</w:t>
            </w:r>
          </w:p>
        </w:tc>
        <w:tc>
          <w:tcPr>
            <w:tcW w:w="240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mustahim.pshikov@gmail.com</w:t>
            </w:r>
          </w:p>
        </w:tc>
        <w:tc>
          <w:tcPr>
            <w:tcW w:w="240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75" w:hRule="atLeast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87017870201</w:t>
            </w:r>
          </w:p>
        </w:tc>
        <w:tc>
          <w:tcPr>
            <w:tcW w:w="240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75" w:hRule="atLeast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 w:eastAsia="ru-RU"/>
              </w:rPr>
              <w:t xml:space="preserve">Ассистент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 w:eastAsia="ru-RU"/>
              </w:rPr>
              <w:t>Сызганбаева Сауле Аскаровна</w:t>
            </w:r>
          </w:p>
        </w:tc>
        <w:tc>
          <w:tcPr>
            <w:tcW w:w="240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13" w:hRule="atLeast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Syzganbayeva.saule1@gmail.com</w:t>
            </w:r>
          </w:p>
        </w:tc>
        <w:tc>
          <w:tcPr>
            <w:tcW w:w="240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12" w:hRule="atLeast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87074501268</w:t>
            </w:r>
          </w:p>
        </w:tc>
        <w:tc>
          <w:tcPr>
            <w:tcW w:w="240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</w:tbl>
    <w:p>
      <w:pPr>
        <w:pStyle w:val="Normal"/>
        <w:widowControl w:val="false"/>
        <w:pBdr/>
        <w:spacing w:lineRule="auto" w:line="276" w:before="0" w:after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</w:r>
    </w:p>
    <w:tbl>
      <w:tblPr>
        <w:tblW w:w="1051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519"/>
      </w:tblGrid>
      <w:tr>
        <w:trPr>
          <w:trHeight w:val="112" w:hRule="atLeast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Академическая презентация дисциплины</w:t>
            </w:r>
          </w:p>
        </w:tc>
      </w:tr>
    </w:tbl>
    <w:p>
      <w:pPr>
        <w:pStyle w:val="Normal"/>
        <w:widowControl w:val="false"/>
        <w:pBdr/>
        <w:spacing w:lineRule="auto" w:line="276" w:before="0" w:after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</w:r>
    </w:p>
    <w:tbl>
      <w:tblPr>
        <w:tblW w:w="1051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872"/>
        <w:gridCol w:w="4820"/>
        <w:gridCol w:w="3827"/>
      </w:tblGrid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Ожидаемые результаты обучения (РО)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 xml:space="preserve">Индикаторы достижения (ИД)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дать полную картину физики атома и атомных явлений, позволяющее в дальнейшем развивать более углубленное и детализированное исследование в науке, технике и на производстве.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РО 1 Понимать суть физического явления и законы, объясняющие его.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ИД 1.1 Представляет изучаемое физическое явление.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ИД 1.2 Применяет законы, объясняющие явление.</w:t>
            </w:r>
          </w:p>
        </w:tc>
      </w:tr>
      <w:tr>
        <w:trPr>
          <w:trHeight w:val="257" w:hRule="atLeast"/>
        </w:trPr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РО 2 Решать типовые задачи темы.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ИД 2.1 Применяет алгоритм решения типовых задач темы.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ИД 2.2 Умеет переводить физические величины из одной системы измерения в другую.</w:t>
            </w:r>
          </w:p>
        </w:tc>
      </w:tr>
      <w:tr>
        <w:trPr/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РО 3 Владеть основными методами и приемами вычислений и оценки результатов.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ИД 3.1 Может пользоваться основными методами и приемами вычислений.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ИД 3.2 Грамотно производит вычисления в системе СИ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ИД 3.3 Оценивает результаты вычислений.</w:t>
            </w:r>
          </w:p>
        </w:tc>
      </w:tr>
      <w:tr>
        <w:trPr/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РО 4 Знать, получать и расшифровывать спектры атомов и молекул.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ИД 4.1 Может работать со спектральными приборами для получения атомарных и молекулярных спектров.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ИД 4.2 Может р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асшифровывать спектры атомов и молекул.</w:t>
            </w:r>
          </w:p>
        </w:tc>
      </w:tr>
      <w:tr>
        <w:trPr/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 5 Видеть практическую значимость и перспективы использования атомарных и молекулярных спектров.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ИД 5.1 Умеет использовать результаты расшифровки спектров для вычисления характеристик атома или молекулы.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ИД 5.2 Применять спектральные методы исследования для анализа состава вещества и его чистоты.</w:t>
            </w:r>
          </w:p>
        </w:tc>
      </w:tr>
      <w:tr>
        <w:trPr>
          <w:trHeight w:val="288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Механика. Молекулярная физика, Электричество и магнетизм, Оптика, Математика 1, 2.</w:t>
            </w:r>
          </w:p>
        </w:tc>
      </w:tr>
      <w:tr>
        <w:trPr>
          <w:trHeight w:val="288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Спец. дисциплины. Учебная и производственная практика.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Учебные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??" w:cs="Times New Roman"/>
                <w:b/>
                <w:b/>
                <w:iCs/>
                <w:sz w:val="18"/>
                <w:szCs w:val="18"/>
                <w:lang w:val="kk-KZ" w:eastAsia="ru-RU"/>
              </w:rPr>
            </w:pPr>
            <w:r>
              <w:rPr>
                <w:rFonts w:eastAsia="??" w:cs="Times New Roman" w:ascii="Times New Roman" w:hAnsi="Times New Roman"/>
                <w:b/>
                <w:iCs/>
                <w:sz w:val="18"/>
                <w:szCs w:val="18"/>
                <w:lang w:val="kk-KZ" w:eastAsia="ru-RU"/>
              </w:rPr>
              <w:t>Основная:</w:t>
            </w:r>
          </w:p>
          <w:p>
            <w:pPr>
              <w:pStyle w:val="Normal"/>
              <w:spacing w:lineRule="auto" w:line="276" w:before="0" w:after="200"/>
              <w:contextualSpacing/>
              <w:rPr>
                <w:rFonts w:ascii="Times New Roman" w:hAnsi="Times New Roman" w:eastAsia="Calibri" w:cs="Times New Roman"/>
                <w:bCs/>
                <w:i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sz w:val="18"/>
                <w:szCs w:val="18"/>
              </w:rPr>
              <w:t>1. Матвеев А.Н. Атомная физика.-М.: ВШ, 2018г.-439 с.</w:t>
            </w:r>
          </w:p>
          <w:p>
            <w:pPr>
              <w:pStyle w:val="Normal"/>
              <w:spacing w:lineRule="auto" w:line="276" w:before="0" w:after="200"/>
              <w:contextualSpacing/>
              <w:rPr>
                <w:rFonts w:ascii="Times New Roman" w:hAnsi="Times New Roman" w:eastAsia="Calibri" w:cs="Times New Roman"/>
                <w:bCs/>
                <w:i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sz w:val="18"/>
                <w:szCs w:val="18"/>
              </w:rPr>
              <w:t>2. Трофимова Т.И. Курс физики.-М.: «Академия», 2017-560 с.</w:t>
            </w:r>
          </w:p>
          <w:p>
            <w:pPr>
              <w:pStyle w:val="Normal"/>
              <w:spacing w:lineRule="auto" w:line="276" w:before="0" w:after="200"/>
              <w:contextualSpacing/>
              <w:rPr>
                <w:rFonts w:ascii="Times New Roman" w:hAnsi="Times New Roman" w:eastAsia="Calibri" w:cs="Times New Roman"/>
                <w:bCs/>
                <w:i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sz w:val="18"/>
                <w:szCs w:val="18"/>
              </w:rPr>
              <w:t>3. Иродов И.Е. Квантовая физика.-М.: Физматлит, 2014-272 с.</w:t>
            </w:r>
          </w:p>
          <w:p>
            <w:pPr>
              <w:pStyle w:val="Normal"/>
              <w:spacing w:lineRule="auto" w:line="276" w:before="0" w:after="200"/>
              <w:contextualSpacing/>
              <w:rPr>
                <w:rFonts w:ascii="Times New Roman" w:hAnsi="Times New Roman" w:eastAsia="Calibri" w:cs="Times New Roman"/>
                <w:bCs/>
                <w:i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sz w:val="18"/>
                <w:szCs w:val="18"/>
              </w:rPr>
              <w:t>4. Савельев И.В. Курс общей физики.-Т.З.М.: «Наука», 2020</w:t>
            </w:r>
          </w:p>
          <w:p>
            <w:pPr>
              <w:pStyle w:val="Normal"/>
              <w:spacing w:lineRule="auto" w:line="276" w:before="0" w:after="200"/>
              <w:contextualSpacing/>
              <w:rPr>
                <w:rFonts w:ascii="Times New Roman" w:hAnsi="Times New Roman" w:eastAsia="Calibri" w:cs="Times New Roman"/>
                <w:bCs/>
                <w:i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sz w:val="18"/>
                <w:szCs w:val="18"/>
              </w:rPr>
              <w:t>5. Мартинсон Л.К., Смирнов Е.В. Квантовая физика.-М. изд.«МГТУ», 2016-528 с.</w:t>
            </w:r>
          </w:p>
          <w:p>
            <w:pPr>
              <w:pStyle w:val="Normal"/>
              <w:spacing w:lineRule="auto" w:line="276" w:before="0" w:after="200"/>
              <w:contextualSpacing/>
              <w:rPr>
                <w:rFonts w:ascii="Times New Roman" w:hAnsi="Times New Roman" w:eastAsia="Calibri" w:cs="Times New Roman"/>
                <w:bCs/>
                <w:i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sz w:val="18"/>
                <w:szCs w:val="18"/>
              </w:rPr>
              <w:t>6. Иродов И.Е. Атомная и ядерная физика.Сборник задач.-СПБ:«Лаж»,2020-288 с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Дополнительная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both"/>
              <w:outlineLvl w:val="3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 Шпольский Э.В. Атомная физика. - М.: Наука, 1989.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 Сивухин Д.В. Общий курс физики. Атомная и ядерная физика. Ч.1. М., 1986.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3.Иродов И.Е. Задачи по квантовой физике. М.: Бином. Лаборатория знаний,2012 – 215с.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4.Ракобольская И.В. Ядерная физика. Издательство Московского университета, 1971, - 296 с. 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5.Мухин К.Н. Экспериментальная ядерная физика. Издательство: М.: "Энергоатомиздат", 1993 г.</w:t>
            </w:r>
          </w:p>
          <w:p>
            <w:pPr>
              <w:pStyle w:val="Normal"/>
              <w:pBdr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6.Ишханов Б.С., Капитонов И.М., Юдин Н.П. Частицы и атомные ядра. М.: Издательство ЛКИ, 2007, - 584 с. </w:t>
            </w:r>
          </w:p>
          <w:p>
            <w:pPr>
              <w:pStyle w:val="Normal"/>
              <w:pBdr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76" w:before="0" w:after="200"/>
              <w:contextualSpacing/>
              <w:rPr>
                <w:rFonts w:ascii="Times New Roman" w:hAnsi="Times New Roman" w:eastAsia="Calibri" w:cs="Times New Roman"/>
                <w:bCs/>
                <w:i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iCs/>
                <w:sz w:val="18"/>
                <w:szCs w:val="18"/>
              </w:rPr>
              <w:t>Ресурсы инклюзивного образования</w:t>
            </w:r>
            <w:r>
              <w:rPr>
                <w:rFonts w:eastAsia="Calibri" w:cs="Times New Roman" w:ascii="Times New Roman" w:hAnsi="Times New Roman"/>
                <w:bCs/>
                <w:iCs/>
                <w:sz w:val="18"/>
                <w:szCs w:val="18"/>
              </w:rPr>
              <w:t>:</w:t>
            </w:r>
          </w:p>
          <w:p>
            <w:pPr>
              <w:pStyle w:val="Normal"/>
              <w:pBdr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sz w:val="18"/>
                <w:szCs w:val="18"/>
              </w:rPr>
              <w:t xml:space="preserve">1. Лекции и практические занятия на сайте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dka@csu.ru</w:t>
            </w:r>
          </w:p>
          <w:p>
            <w:pPr>
              <w:pStyle w:val="Normal"/>
              <w:spacing w:lineRule="auto" w:line="276" w:before="0" w:after="200"/>
              <w:contextualSpacing/>
              <w:rPr>
                <w:rFonts w:ascii="Times New Roman" w:hAnsi="Times New Roman" w:eastAsia="Calibri" w:cs="Times New Roman"/>
                <w:bCs/>
                <w:i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sz w:val="18"/>
                <w:szCs w:val="18"/>
              </w:rPr>
              <w:t xml:space="preserve">2. Виртуальные лабораторные работы </w:t>
            </w:r>
            <w:hyperlink r:id="rId2">
              <w:r>
                <w:rPr>
                  <w:rFonts w:eastAsia="Times New Roman" w:cs="Times New Roman" w:ascii="Times New Roman" w:hAnsi="Times New Roman"/>
                  <w:sz w:val="18"/>
                  <w:szCs w:val="18"/>
                  <w:shd w:fill="FFFFFF" w:val="clear"/>
                  <w:lang w:val="kk-KZ"/>
                </w:rPr>
                <w:t>http://elibrary.kaznu.kz/ru</w:t>
              </w:r>
            </w:hyperlink>
          </w:p>
          <w:p>
            <w:pPr>
              <w:pStyle w:val="Normal"/>
              <w:pBdr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Исследовательская инфраструктура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val="kk-KZ"/>
              </w:rPr>
              <w:t>1. Лаборатория атомной физики, к.229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val="kk-KZ"/>
              </w:rPr>
              <w:t>2. Лаборатория атомной физики, к.231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Профессиональные научные базы данных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val="kk-KZ"/>
              </w:rPr>
              <w:t>не имеются</w:t>
            </w:r>
          </w:p>
          <w:p>
            <w:pPr>
              <w:pStyle w:val="Normal"/>
              <w:pBdr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Интернет-ресурсы:</w:t>
            </w:r>
          </w:p>
          <w:p>
            <w:pPr>
              <w:pStyle w:val="Normal"/>
              <w:spacing w:lineRule="auto" w:line="240" w:before="0" w:after="27"/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</w:rPr>
              <w:t xml:space="preserve">. </w:t>
            </w:r>
            <w:hyperlink r:id="rId3">
              <w:r>
                <w:rPr>
                  <w:rFonts w:eastAsia="Times New Roman" w:cs="Times New Roman" w:ascii="Times New Roman" w:hAnsi="Times New Roman"/>
                  <w:sz w:val="18"/>
                  <w:szCs w:val="18"/>
                  <w:shd w:fill="FFFFFF" w:val="clear"/>
                  <w:lang w:val="kk-KZ"/>
                </w:rPr>
                <w:t>http://elibrary.kaznu.kz/ru</w:t>
              </w:r>
            </w:hyperlink>
            <w:r>
              <w:rPr>
                <w:rFonts w:eastAsia="Times New Roman" w:cs="Times New Roman" w:ascii="Times New Roman" w:hAnsi="Times New Roman"/>
                <w:sz w:val="18"/>
                <w:szCs w:val="18"/>
                <w:shd w:fill="FFFFFF" w:val="clear"/>
                <w:lang w:val="kk-KZ"/>
              </w:rPr>
              <w:t xml:space="preserve"> </w:t>
            </w:r>
          </w:p>
          <w:p>
            <w:pPr>
              <w:pStyle w:val="Normal"/>
              <w:pBdr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2.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MOOC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/видео лекции по атомной физике.</w:t>
            </w:r>
          </w:p>
          <w:p>
            <w:pPr>
              <w:pStyle w:val="Normal"/>
              <w:pBdr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Виртуальные лабораторные работы по атомной физике dka@csu.ru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Программное обеспечение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</w:p>
          <w:p>
            <w:pPr>
              <w:pStyle w:val="Normal"/>
              <w:pBdr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val="kk-KZ"/>
              </w:rPr>
              <w:t>не требуется</w:t>
            </w:r>
          </w:p>
          <w:p>
            <w:pPr>
              <w:pStyle w:val="Normal"/>
              <w:pBdr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</w:tbl>
    <w:p>
      <w:pPr>
        <w:pStyle w:val="Normal"/>
        <w:widowControl w:val="false"/>
        <w:pBdr/>
        <w:spacing w:lineRule="auto" w:line="276" w:before="0" w:after="0"/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ru-RU"/>
        </w:rPr>
      </w:r>
    </w:p>
    <w:tbl>
      <w:tblPr>
        <w:tblStyle w:val="a5"/>
        <w:tblW w:w="10509" w:type="dxa"/>
        <w:jc w:val="left"/>
        <w:tblInd w:w="-85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9"/>
        <w:gridCol w:w="152"/>
        <w:gridCol w:w="1000"/>
        <w:gridCol w:w="144"/>
        <w:gridCol w:w="1008"/>
        <w:gridCol w:w="1872"/>
        <w:gridCol w:w="3310"/>
        <w:gridCol w:w="716"/>
        <w:gridCol w:w="860"/>
        <w:gridCol w:w="727"/>
      </w:tblGrid>
      <w:tr>
        <w:trPr/>
        <w:tc>
          <w:tcPr>
            <w:tcW w:w="2015" w:type="dxa"/>
            <w:gridSpan w:val="4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Академическая политика дисциплины</w:t>
            </w:r>
          </w:p>
        </w:tc>
        <w:tc>
          <w:tcPr>
            <w:tcW w:w="8493" w:type="dxa"/>
            <w:gridSpan w:val="6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Академическая политика дисциплины определяется </w:t>
            </w:r>
            <w:hyperlink r:id="rId4">
              <w:r>
                <w:rPr>
                  <w:rFonts w:eastAsia="Times New Roman" w:cs="Times New Roman" w:ascii="Times New Roman" w:hAnsi="Times New Roman"/>
                  <w:sz w:val="24"/>
                  <w:szCs w:val="24"/>
                  <w:u w:val="single"/>
                </w:rPr>
                <w:t>Академической политикой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 xml:space="preserve"> и </w:t>
            </w:r>
            <w:hyperlink r:id="rId5">
              <w:r>
                <w:rPr>
                  <w:rFonts w:eastAsia="Times New Roman" w:cs="Times New Roman" w:ascii="Times New Roman" w:hAnsi="Times New Roman"/>
                  <w:sz w:val="24"/>
                  <w:szCs w:val="24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Документы доступны на главной странице ИС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Univer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  <w:t xml:space="preserve">Интеграция науки и образования.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заданий.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  <w:t xml:space="preserve">Посещаемость.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>
            <w:pPr>
              <w:pStyle w:val="Normal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  <w:t>Академическая честность.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6">
              <w:r>
                <w:rPr>
                  <w:rFonts w:eastAsia="Times New Roman" w:cs="Times New Roman" w:ascii="Times New Roman" w:hAnsi="Times New Roman"/>
                  <w:sz w:val="24"/>
                  <w:szCs w:val="24"/>
                  <w:u w:val="single"/>
                </w:rPr>
                <w:t>«Правила проведения итогового контроля»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 xml:space="preserve">, </w:t>
            </w:r>
            <w:hyperlink r:id="rId7">
              <w:r>
                <w:rPr>
                  <w:rFonts w:eastAsia="Times New Roman" w:cs="Times New Roman" w:ascii="Times New Roman" w:hAnsi="Times New Roman"/>
                  <w:sz w:val="24"/>
                  <w:szCs w:val="24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, «Положение о проверке текстовых документов обучающихся на наличие заимствований».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Документы доступны на главной странице ИС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Univer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  <w:t xml:space="preserve">Основные принципы инклюзивного образования.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mail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mustahim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pshikov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@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gmail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com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  <w:t xml:space="preserve"> либо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  <w:sz w:val="18"/>
                <w:szCs w:val="18"/>
              </w:rPr>
              <w:t xml:space="preserve">посредством </w:t>
            </w:r>
            <w:r>
              <w:rPr>
                <w:rFonts w:eastAsia="Times New Roman" w:cs="Times New Roman" w:ascii="Times New Roman" w:hAnsi="Times New Roman"/>
                <w:iCs/>
                <w:sz w:val="18"/>
                <w:szCs w:val="18"/>
                <w:lang w:val="kk-KZ"/>
              </w:rPr>
              <w:t xml:space="preserve">видеосвязи в </w:t>
            </w:r>
            <w:r>
              <w:rPr>
                <w:rFonts w:eastAsia="Times New Roman" w:cs="Times New Roman" w:ascii="Times New Roman" w:hAnsi="Times New Roman"/>
                <w:iCs/>
                <w:sz w:val="18"/>
                <w:szCs w:val="18"/>
                <w:lang w:val="en-US"/>
              </w:rPr>
              <w:t>Zoom</w:t>
            </w:r>
            <w:r>
              <w:rPr>
                <w:rFonts w:eastAsia="Times New Roman" w:cs="Times New Roman" w:ascii="Times New Roman" w:hAnsi="Times New Roman"/>
                <w:iCs/>
                <w:sz w:val="18"/>
                <w:szCs w:val="18"/>
              </w:rPr>
              <w:t xml:space="preserve"> 810 549 0898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Интеграция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МОО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en-US"/>
              </w:rPr>
              <w:t xml:space="preserve">C (massive open online course).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В случае интеграции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МОО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val="en-US"/>
              </w:rPr>
              <w:t>C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в дисциплину, всем обучающимся необходимо зарегистрироваться на МОО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C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. Сроки прохождения модулей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МОО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val="en-US"/>
              </w:rPr>
              <w:t>C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 xml:space="preserve">ВНИМАНИЕ!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C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. Несоблюдение дедлайнов приводит к потере баллов.</w:t>
            </w:r>
          </w:p>
        </w:tc>
      </w:tr>
      <w:tr>
        <w:trPr>
          <w:trHeight w:val="58" w:hRule="atLeast"/>
        </w:trPr>
        <w:tc>
          <w:tcPr>
            <w:tcW w:w="10508" w:type="dxa"/>
            <w:gridSpan w:val="10"/>
            <w:tcBorders/>
            <w:shd w:color="auto" w:fill="DBE5F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  <w:t>ИНФОРМАЦИЯ О ПРЕПОДАВАНИИ, ОБУЧЕНИИ И ОЦЕНИВАНИИ</w:t>
            </w:r>
          </w:p>
        </w:tc>
      </w:tr>
      <w:tr>
        <w:trPr>
          <w:trHeight w:val="368" w:hRule="atLeast"/>
        </w:trPr>
        <w:tc>
          <w:tcPr>
            <w:tcW w:w="4895" w:type="dxa"/>
            <w:gridSpan w:val="6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  <w:t xml:space="preserve">Балльно-рейтинговая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  <w:t>буквенная система оценки учета учебных достижений</w:t>
            </w:r>
          </w:p>
        </w:tc>
        <w:tc>
          <w:tcPr>
            <w:tcW w:w="5613" w:type="dxa"/>
            <w:gridSpan w:val="4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Методы оценивания</w:t>
            </w:r>
          </w:p>
        </w:tc>
      </w:tr>
      <w:tr>
        <w:trPr>
          <w:trHeight w:val="846" w:hRule="atLeast"/>
        </w:trPr>
        <w:tc>
          <w:tcPr>
            <w:tcW w:w="7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152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  <w:t xml:space="preserve">Цифровой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  <w:t>эквивалент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152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  <w:t xml:space="preserve">Баллы,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8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5613" w:type="dxa"/>
            <w:gridSpan w:val="4"/>
            <w:vMerge w:val="restart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 xml:space="preserve">Критериальное оценивание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–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  <w:t xml:space="preserve">Формативное оценивание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 xml:space="preserve">Суммативное оценивание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–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 xml:space="preserve">Проводится 3-4 раза за семестр при выполнении </w:t>
            </w:r>
            <w:r>
              <w:rPr>
                <w:rFonts w:eastAsia="Times New Roman" w:cs="Times New Roman" w:ascii="Times New Roman" w:hAnsi="Times New Roman"/>
                <w:bCs/>
                <w:color w:val="FF0000"/>
                <w:sz w:val="18"/>
                <w:szCs w:val="18"/>
              </w:rPr>
              <w:t>СРО.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>
        <w:trPr>
          <w:trHeight w:val="359" w:hRule="atLeast"/>
        </w:trPr>
        <w:tc>
          <w:tcPr>
            <w:tcW w:w="7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95-100</w:t>
            </w:r>
          </w:p>
        </w:tc>
        <w:tc>
          <w:tcPr>
            <w:tcW w:w="187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Отлично</w:t>
            </w:r>
          </w:p>
        </w:tc>
        <w:tc>
          <w:tcPr>
            <w:tcW w:w="5613" w:type="dxa"/>
            <w:gridSpan w:val="4"/>
            <w:vMerge w:val="continue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green"/>
              </w:rPr>
            </w:r>
          </w:p>
        </w:tc>
      </w:tr>
      <w:tr>
        <w:trPr>
          <w:trHeight w:val="359" w:hRule="atLeast"/>
        </w:trPr>
        <w:tc>
          <w:tcPr>
            <w:tcW w:w="7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A-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3,67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90-94</w:t>
            </w:r>
          </w:p>
        </w:tc>
        <w:tc>
          <w:tcPr>
            <w:tcW w:w="187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highlight w:val="green"/>
              </w:rPr>
            </w:r>
          </w:p>
        </w:tc>
        <w:tc>
          <w:tcPr>
            <w:tcW w:w="5613" w:type="dxa"/>
            <w:gridSpan w:val="4"/>
            <w:vMerge w:val="continue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green"/>
              </w:rPr>
            </w:r>
          </w:p>
        </w:tc>
      </w:tr>
      <w:tr>
        <w:trPr>
          <w:trHeight w:val="973" w:hRule="atLeast"/>
        </w:trPr>
        <w:tc>
          <w:tcPr>
            <w:tcW w:w="7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B+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3,33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85-89</w:t>
            </w:r>
          </w:p>
        </w:tc>
        <w:tc>
          <w:tcPr>
            <w:tcW w:w="187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Хорошо</w:t>
            </w:r>
          </w:p>
        </w:tc>
        <w:tc>
          <w:tcPr>
            <w:tcW w:w="5613" w:type="dxa"/>
            <w:gridSpan w:val="4"/>
            <w:vMerge w:val="continue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15" w:hRule="atLeast"/>
        </w:trPr>
        <w:tc>
          <w:tcPr>
            <w:tcW w:w="7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80-84</w:t>
            </w:r>
          </w:p>
        </w:tc>
        <w:tc>
          <w:tcPr>
            <w:tcW w:w="187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highlight w:val="green"/>
              </w:rPr>
            </w:r>
          </w:p>
        </w:tc>
        <w:tc>
          <w:tcPr>
            <w:tcW w:w="33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Формативное и суммативное оценивание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03" w:type="dxa"/>
            <w:gridSpan w:val="3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  <w:t>Баллы % содержание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</w:r>
          </w:p>
        </w:tc>
      </w:tr>
      <w:tr>
        <w:trPr>
          <w:trHeight w:val="135" w:hRule="atLeast"/>
        </w:trPr>
        <w:tc>
          <w:tcPr>
            <w:tcW w:w="7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B-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2,67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75-79</w:t>
            </w:r>
          </w:p>
        </w:tc>
        <w:tc>
          <w:tcPr>
            <w:tcW w:w="187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highlight w:val="green"/>
              </w:rPr>
            </w:r>
          </w:p>
        </w:tc>
        <w:tc>
          <w:tcPr>
            <w:tcW w:w="331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Активность на лекциях                                        </w:t>
            </w:r>
          </w:p>
        </w:tc>
        <w:tc>
          <w:tcPr>
            <w:tcW w:w="2303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</w:rPr>
              <w:t>0</w:t>
            </w:r>
          </w:p>
        </w:tc>
      </w:tr>
      <w:tr>
        <w:trPr>
          <w:trHeight w:val="51" w:hRule="atLeast"/>
        </w:trPr>
        <w:tc>
          <w:tcPr>
            <w:tcW w:w="7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C+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2,33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70-74</w:t>
            </w:r>
          </w:p>
        </w:tc>
        <w:tc>
          <w:tcPr>
            <w:tcW w:w="187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highlight w:val="green"/>
              </w:rPr>
            </w:r>
          </w:p>
        </w:tc>
        <w:tc>
          <w:tcPr>
            <w:tcW w:w="331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Работа на практических занятиях                      </w:t>
            </w:r>
          </w:p>
        </w:tc>
        <w:tc>
          <w:tcPr>
            <w:tcW w:w="2303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>25</w:t>
            </w:r>
          </w:p>
        </w:tc>
      </w:tr>
      <w:tr>
        <w:trPr>
          <w:trHeight w:val="181" w:hRule="atLeast"/>
        </w:trPr>
        <w:tc>
          <w:tcPr>
            <w:tcW w:w="7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65-69</w:t>
            </w:r>
          </w:p>
        </w:tc>
        <w:tc>
          <w:tcPr>
            <w:tcW w:w="187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Удовлетворительно</w:t>
            </w:r>
          </w:p>
        </w:tc>
        <w:tc>
          <w:tcPr>
            <w:tcW w:w="331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Самостоятельная работа                                      </w:t>
            </w:r>
          </w:p>
        </w:tc>
        <w:tc>
          <w:tcPr>
            <w:tcW w:w="2303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</w:rPr>
              <w:t>2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>5</w:t>
            </w:r>
          </w:p>
        </w:tc>
      </w:tr>
      <w:tr>
        <w:trPr>
          <w:trHeight w:val="87" w:hRule="atLeast"/>
        </w:trPr>
        <w:tc>
          <w:tcPr>
            <w:tcW w:w="7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C-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1,67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60-64</w:t>
            </w:r>
          </w:p>
        </w:tc>
        <w:tc>
          <w:tcPr>
            <w:tcW w:w="187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highlight w:val="green"/>
              </w:rPr>
            </w:r>
          </w:p>
        </w:tc>
        <w:tc>
          <w:tcPr>
            <w:tcW w:w="331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Проектная и творческая деятельность              </w:t>
            </w:r>
          </w:p>
        </w:tc>
        <w:tc>
          <w:tcPr>
            <w:tcW w:w="2303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>10</w:t>
            </w:r>
          </w:p>
        </w:tc>
      </w:tr>
      <w:tr>
        <w:trPr>
          <w:trHeight w:val="250" w:hRule="atLeast"/>
        </w:trPr>
        <w:tc>
          <w:tcPr>
            <w:tcW w:w="7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D+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1,33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55-59</w:t>
            </w:r>
          </w:p>
        </w:tc>
        <w:tc>
          <w:tcPr>
            <w:tcW w:w="187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Неудовлетворительно</w:t>
            </w:r>
          </w:p>
        </w:tc>
        <w:tc>
          <w:tcPr>
            <w:tcW w:w="331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303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71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50-54</w:t>
            </w:r>
          </w:p>
        </w:tc>
        <w:tc>
          <w:tcPr>
            <w:tcW w:w="187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green"/>
              </w:rPr>
            </w:r>
          </w:p>
        </w:tc>
        <w:tc>
          <w:tcPr>
            <w:tcW w:w="331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ИТОГО                                      </w:t>
            </w:r>
          </w:p>
        </w:tc>
        <w:tc>
          <w:tcPr>
            <w:tcW w:w="2303" w:type="dxa"/>
            <w:gridSpan w:val="3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100 </w:t>
            </w:r>
          </w:p>
        </w:tc>
      </w:tr>
      <w:tr>
        <w:trPr>
          <w:trHeight w:val="105" w:hRule="atLeast"/>
        </w:trPr>
        <w:tc>
          <w:tcPr>
            <w:tcW w:w="71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Fx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0,5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25-49</w:t>
            </w:r>
          </w:p>
        </w:tc>
        <w:tc>
          <w:tcPr>
            <w:tcW w:w="187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green"/>
              </w:rPr>
            </w:r>
          </w:p>
        </w:tc>
        <w:tc>
          <w:tcPr>
            <w:tcW w:w="331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03" w:type="dxa"/>
            <w:gridSpan w:val="3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105" w:hRule="atLeast"/>
        </w:trPr>
        <w:tc>
          <w:tcPr>
            <w:tcW w:w="71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0-24</w:t>
            </w:r>
          </w:p>
        </w:tc>
        <w:tc>
          <w:tcPr>
            <w:tcW w:w="187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green"/>
              </w:rPr>
            </w:r>
          </w:p>
        </w:tc>
        <w:tc>
          <w:tcPr>
            <w:tcW w:w="331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03" w:type="dxa"/>
            <w:gridSpan w:val="3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8" w:hRule="atLeast"/>
        </w:trPr>
        <w:tc>
          <w:tcPr>
            <w:tcW w:w="10508" w:type="dxa"/>
            <w:gridSpan w:val="10"/>
            <w:tcBorders/>
            <w:shd w:color="auto" w:fill="DBE5F1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  <w:t>Календарь (график) реализации содержания дисциплины. Методы преподавания и обучения.</w:t>
            </w:r>
          </w:p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/>
        <w:tc>
          <w:tcPr>
            <w:tcW w:w="871" w:type="dxa"/>
            <w:gridSpan w:val="2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Неделя</w:t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Название темы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ind w:left="-68" w:firstLine="26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Макс.</w:t>
            </w:r>
          </w:p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>б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алл</w:t>
            </w:r>
          </w:p>
        </w:tc>
      </w:tr>
      <w:tr>
        <w:trPr/>
        <w:tc>
          <w:tcPr>
            <w:tcW w:w="10508" w:type="dxa"/>
            <w:gridSpan w:val="10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 xml:space="preserve">МОДУЛЬ 1. 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Атомная гипотеза, простейшие модели атома, квантовые явления и гипотеза де Бройля</w:t>
            </w:r>
          </w:p>
        </w:tc>
      </w:tr>
      <w:tr>
        <w:trPr/>
        <w:tc>
          <w:tcPr>
            <w:tcW w:w="871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 xml:space="preserve">Л 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 xml:space="preserve">1. </w:t>
            </w:r>
            <w:r>
              <w:rPr>
                <w:rFonts w:eastAsia="Arial" w:cs="Times New Roman" w:ascii="Times New Roman" w:hAnsi="Times New Roman"/>
                <w:bCs/>
                <w:sz w:val="18"/>
                <w:szCs w:val="18"/>
                <w:lang w:eastAsia="ru-RU"/>
              </w:rPr>
              <w:t>Атомная гипотеза и ее дальнейшее развитие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 xml:space="preserve">СЗ 1. 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Решение задач по теме "Рассеяние α-частиц. Формула Резерфорда"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 xml:space="preserve">ЛЗ 1.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Рассеяние частиц и строение атома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kk-KZ"/>
              </w:rPr>
              <w:t xml:space="preserve"> (виртуальная лабораторная работа)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871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 xml:space="preserve">2. 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 xml:space="preserve">   </w:t>
            </w:r>
            <w:r>
              <w:rPr>
                <w:rFonts w:eastAsia="Calibri" w:cs="Times New Roman" w:ascii="Times New Roman" w:hAnsi="Times New Roman"/>
                <w:bCs/>
                <w:sz w:val="18"/>
                <w:szCs w:val="18"/>
              </w:rPr>
              <w:t>Эмпирический подход в понимании атомарных спектров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СЗ 2.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Решение задач по теме "</w:t>
            </w:r>
            <w:r>
              <w:rPr>
                <w:rFonts w:eastAsia="Calibri" w:cs="Times New Roman" w:ascii="Times New Roman" w:hAnsi="Times New Roman"/>
                <w:bCs/>
                <w:sz w:val="18"/>
                <w:szCs w:val="18"/>
              </w:rPr>
              <w:t>Атомарные спектры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ЛЗ 2.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kk-KZ"/>
              </w:rPr>
              <w:t xml:space="preserve">Опыты Франка и Герца 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871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 xml:space="preserve">3. </w:t>
            </w:r>
            <w:bookmarkStart w:id="1" w:name="_Hlk139650936"/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Постулаты Бора и их о</w:t>
            </w:r>
            <w:r>
              <w:rPr>
                <w:rFonts w:eastAsia="Calibri" w:cs="Times New Roman" w:ascii="Times New Roman" w:hAnsi="Times New Roman"/>
                <w:bCs/>
                <w:sz w:val="18"/>
                <w:szCs w:val="18"/>
              </w:rPr>
              <w:t>пытное доказательство. Модель и теория атома Бора</w:t>
            </w:r>
            <w:bookmarkEnd w:id="1"/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СЗ 3.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Решение задач по теме "</w:t>
            </w:r>
            <w:r>
              <w:rPr>
                <w:rFonts w:eastAsia="Calibri" w:cs="Times New Roman" w:ascii="Times New Roman" w:hAnsi="Times New Roman"/>
                <w:bCs/>
                <w:sz w:val="18"/>
                <w:szCs w:val="18"/>
              </w:rPr>
              <w:t>Атом Бора»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ЛЗ 3.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Излучение атома водорода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kk-KZ"/>
              </w:rPr>
              <w:t>(виртуальная лабораторная работа)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С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>РС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 xml:space="preserve">П 1.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Консультации по выполнению 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  <w:t xml:space="preserve">СРС 1 </w:t>
            </w:r>
          </w:p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71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4.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</w:rPr>
              <w:t xml:space="preserve"> </w:t>
            </w:r>
            <w:bookmarkStart w:id="2" w:name="_Hlk139653966"/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Гипотеза де Бройля. Корпускулярно-волновой дуализм микрочастиц</w:t>
            </w:r>
            <w:bookmarkEnd w:id="2"/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. Экспериментальная проверка гипотезы де Бройля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СЗ 4.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Решение задач по теме "Гипотеза де Бройля»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ЛЗ 4.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kk-KZ"/>
              </w:rPr>
              <w:t>Определение постоянной Ридберга и массы электрона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 xml:space="preserve">СРС 1. 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Тест 1 по темам модуля 1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</w:t>
            </w:r>
          </w:p>
        </w:tc>
      </w:tr>
      <w:tr>
        <w:trPr/>
        <w:tc>
          <w:tcPr>
            <w:tcW w:w="10508" w:type="dxa"/>
            <w:gridSpan w:val="10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МОДУЛЬ 2. Квантово-механический подход в изучении атомов</w:t>
            </w:r>
          </w:p>
        </w:tc>
      </w:tr>
      <w:tr>
        <w:trPr/>
        <w:tc>
          <w:tcPr>
            <w:tcW w:w="871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5.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sz w:val="18"/>
                <w:szCs w:val="18"/>
              </w:rPr>
              <w:t>Волновая функция. Уравнение Шредингера. Квантование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СЗ 5.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Решение задач по теме " Соотношение неопределенностей».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ЛЗ 5.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Расшифровка спектрограмм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871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6.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bookmarkStart w:id="3" w:name="_Hlk139888508"/>
            <w:r>
              <w:rPr>
                <w:rFonts w:eastAsia="Calibri" w:cs="Times New Roman" w:ascii="Times New Roman" w:hAnsi="Times New Roman"/>
                <w:bCs/>
                <w:sz w:val="18"/>
                <w:szCs w:val="18"/>
              </w:rPr>
              <w:t>Практическая реализация математического аппарата квантовой механики для изучения свойств атома водорода</w:t>
            </w:r>
            <w:bookmarkEnd w:id="3"/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СЗ 6.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Решение задач по теме «Прямоугольная потенциальная яма».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ЛЗ 6.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val="kk-KZ"/>
              </w:rPr>
              <w:t>Использование атомных спектров для анализа состава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val="kk-KZ"/>
              </w:rPr>
              <w:t>вещества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7</w:t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С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>РСП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 xml:space="preserve"> 2.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Консультации по выполнению 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  <w:t>СРС 2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/>
        <w:tc>
          <w:tcPr>
            <w:tcW w:w="871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7.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sz w:val="18"/>
                <w:szCs w:val="18"/>
              </w:rPr>
              <w:t>Магнитные свойства атомов. Спин электрона. Тонкая и сверхтонкая структура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СЗ 7.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Решение задач по теме «Квантовый гармонический осциллятор».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ЛЗ 7.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  <w:t>Волновые свойства частиц (виртуальная лабораторная работа)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color w:val="FF0000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 xml:space="preserve">СРС 2. 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Тест 2 по темам модуля 2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14</w:t>
            </w:r>
          </w:p>
        </w:tc>
      </w:tr>
      <w:tr>
        <w:trPr/>
        <w:tc>
          <w:tcPr>
            <w:tcW w:w="9781" w:type="dxa"/>
            <w:gridSpan w:val="9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>Рубежный контроль 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>100</w:t>
            </w:r>
          </w:p>
        </w:tc>
      </w:tr>
      <w:tr>
        <w:trPr/>
        <w:tc>
          <w:tcPr>
            <w:tcW w:w="10508" w:type="dxa"/>
            <w:gridSpan w:val="10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МОДУЛЬ 3.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>Сложные атомы и молекулы</w:t>
            </w:r>
          </w:p>
        </w:tc>
      </w:tr>
      <w:tr>
        <w:trPr/>
        <w:tc>
          <w:tcPr>
            <w:tcW w:w="871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8.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Щелочные металлы. Принцип Паули. Сложение моментов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СЗ 8.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Решение задач по теме «Центрально-симметричное поле. Атом водорода. Уровни энергии и квантовые числа электрона в атоме водорода»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ЛЗ 8.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  <w:t>Частица в потенциальной яме (виртуальная лабораторная работа)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871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9.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sz w:val="18"/>
                <w:szCs w:val="18"/>
              </w:rPr>
              <w:t>Основные состояния сложных атомов. Термы многоэлектронных атомов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СЗ 9.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Решение задач на тему «Уровни энергии и спектр атомов щелочных металлов»   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ЛЗ 9.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kk-KZ"/>
              </w:rPr>
              <w:t>Изучение сериальных закономерностей в спектрах щелочных элементов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 xml:space="preserve">СРСП 3. 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Консультации по выполнению 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  <w:t>СРС 3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/>
        <w:tc>
          <w:tcPr>
            <w:tcW w:w="871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10.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sz w:val="18"/>
                <w:szCs w:val="18"/>
              </w:rPr>
              <w:t xml:space="preserve">Атом гелия и элементы второй группы. Таблица Менделеева 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СЗ 10.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Решение задач на тему «Заполнение электронных оболочек»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ЛЗ 10.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kk-KZ"/>
              </w:rPr>
              <w:t xml:space="preserve">Изучение тонкой структуры спектральных линий натрия 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5</w:t>
            </w:r>
          </w:p>
        </w:tc>
      </w:tr>
      <w:tr>
        <w:trPr>
          <w:trHeight w:val="171" w:hRule="atLeast"/>
        </w:trPr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color w:val="FF0000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С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>РСП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 xml:space="preserve"> 4.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Консультация по выполнению 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  <w:t>СРС 3.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/>
        <w:tc>
          <w:tcPr>
            <w:tcW w:w="871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11.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Поведение атома в магнитном и электрическом полях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СЗ 11.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Решение задач по теме «Состояние электронов в атоме, электронные оболочки атомов и их заполнение»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ЛЗ 11.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kk-KZ"/>
              </w:rPr>
              <w:t>Эффект Зеемана, электронный парамагнитный резонанс, гелий-неоновый лазер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 xml:space="preserve">СРС 3. 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Тест 3 по темам 8-10 недель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10</w:t>
            </w:r>
          </w:p>
        </w:tc>
      </w:tr>
      <w:tr>
        <w:trPr/>
        <w:tc>
          <w:tcPr>
            <w:tcW w:w="871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Л12.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Строение и свойства молекул.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СЗ 12.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Решение задач на тему «Эффект Зеемана»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ЛЗ 12.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kk-KZ"/>
              </w:rPr>
              <w:t xml:space="preserve">Изучение структуры молекулярного спектра и определение межатомного расстояния молекулы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val="en-US" w:eastAsia="kk-KZ"/>
              </w:rPr>
              <w:t>CN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С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>РСП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 xml:space="preserve"> 5.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Консультация по выполнению 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  <w:t>СРС 4.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/>
        <w:tc>
          <w:tcPr>
            <w:tcW w:w="871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13.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Молекулярные спектры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СЗ 13.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Решение задач на тему «Уровни энергии молекулы»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ЛЗ 13.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  <w:t>Вращательный спектр молекулы (виртуальная лабораторная работа)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С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>РС 4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Тест 4 по темам 11-13 недель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8</w:t>
            </w:r>
          </w:p>
        </w:tc>
      </w:tr>
      <w:tr>
        <w:trPr/>
        <w:tc>
          <w:tcPr>
            <w:tcW w:w="871" w:type="dxa"/>
            <w:gridSpan w:val="2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МОДУЛЬ 4. Элементы ядерной физики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/>
        <w:tc>
          <w:tcPr>
            <w:tcW w:w="871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14.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  <w:t>Строение ядра атома. Естественная и искусственная радиоактивности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СЗ 14.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Решение задач на тему «Молекулярные спектры»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ЛЗ 14.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  <w:t>Радиоактивный распад (виртуальная лабораторная работа)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3</w:t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С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>РСП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 xml:space="preserve"> 6.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Консультация по выполнению 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</w:rPr>
              <w:t>СРС 5.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/>
        <w:tc>
          <w:tcPr>
            <w:tcW w:w="871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15.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  <w:t>Типы ядерных реакций. Ядерная энергетика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СЗ 15.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Решение задач на тему «Радиоактивность. Ядерные реакции»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ЛЗ 15.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  <w:t>Ядерный реактор (виртуальная лабораторная работа)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3</w:t>
            </w:r>
          </w:p>
        </w:tc>
      </w:tr>
      <w:tr>
        <w:trPr/>
        <w:tc>
          <w:tcPr>
            <w:tcW w:w="871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 xml:space="preserve">СРС 5. 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Тест 5 по темам модуля 4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7</w:t>
            </w:r>
          </w:p>
        </w:tc>
      </w:tr>
      <w:tr>
        <w:trPr/>
        <w:tc>
          <w:tcPr>
            <w:tcW w:w="871" w:type="dxa"/>
            <w:gridSpan w:val="2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050" w:type="dxa"/>
            <w:gridSpan w:val="6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С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>РС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П 7. Консультация по подготовке к экзаменационным вопросам.</w:t>
            </w:r>
          </w:p>
        </w:tc>
        <w:tc>
          <w:tcPr>
            <w:tcW w:w="86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2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tcW w:w="9781" w:type="dxa"/>
            <w:gridSpan w:val="9"/>
            <w:tcBorders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/>
              </w:rPr>
              <w:t>Рубежный контроль 2</w:t>
            </w:r>
          </w:p>
        </w:tc>
        <w:tc>
          <w:tcPr>
            <w:tcW w:w="727" w:type="dxa"/>
            <w:tcBorders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100</w:t>
            </w:r>
          </w:p>
        </w:tc>
      </w:tr>
      <w:tr>
        <w:trPr/>
        <w:tc>
          <w:tcPr>
            <w:tcW w:w="9781" w:type="dxa"/>
            <w:gridSpan w:val="9"/>
            <w:tcBorders/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Итоговый контроль (экзамен)</w:t>
            </w:r>
          </w:p>
        </w:tc>
        <w:tc>
          <w:tcPr>
            <w:tcW w:w="727" w:type="dxa"/>
            <w:tcBorders/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100</w:t>
            </w:r>
          </w:p>
        </w:tc>
      </w:tr>
      <w:tr>
        <w:trPr/>
        <w:tc>
          <w:tcPr>
            <w:tcW w:w="9781" w:type="dxa"/>
            <w:gridSpan w:val="9"/>
            <w:tcBorders/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ИТОГО за дисциплину</w:t>
            </w:r>
          </w:p>
        </w:tc>
        <w:tc>
          <w:tcPr>
            <w:tcW w:w="727" w:type="dxa"/>
            <w:tcBorders/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100</w:t>
            </w:r>
          </w:p>
        </w:tc>
      </w:tr>
    </w:tbl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Times New Roman" w:hAnsi="Times New Roman"/>
          <w:b/>
          <w:sz w:val="18"/>
          <w:szCs w:val="1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Times New Roman" w:hAnsi="Times New Roman"/>
          <w:b/>
          <w:sz w:val="18"/>
          <w:szCs w:val="18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Times New Roman" w:hAnsi="Times New Roman"/>
          <w:b/>
          <w:sz w:val="18"/>
          <w:szCs w:val="18"/>
        </w:rPr>
        <w:t xml:space="preserve">Декан     ___________________________________    Бейсен </w:t>
      </w:r>
      <w:r>
        <w:rPr>
          <w:rFonts w:cs="Times New Roman" w:ascii="Times New Roman" w:hAnsi="Times New Roman"/>
          <w:b/>
          <w:bCs/>
          <w:color w:val="000000"/>
          <w:sz w:val="18"/>
          <w:szCs w:val="18"/>
          <w:shd w:fill="FFFFFF" w:val="clear"/>
        </w:rPr>
        <w:t>Н.А.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Times New Roman" w:hAnsi="Times New Roman"/>
          <w:b/>
          <w:sz w:val="18"/>
          <w:szCs w:val="18"/>
        </w:rPr>
        <w:t xml:space="preserve">                                                                         </w:t>
      </w:r>
    </w:p>
    <w:p>
      <w:pPr>
        <w:pStyle w:val="Normal"/>
        <w:spacing w:lineRule="auto" w:line="240" w:before="0" w:after="120"/>
        <w:rPr>
          <w:rFonts w:ascii="Times New Roman" w:hAnsi="Times New Roman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Times New Roman" w:hAnsi="Times New Roman"/>
          <w:b/>
          <w:sz w:val="18"/>
          <w:szCs w:val="18"/>
        </w:rPr>
        <w:t>Заведующий кафедрой ______________________   Коданова С.К.</w:t>
      </w:r>
    </w:p>
    <w:p>
      <w:pPr>
        <w:pStyle w:val="Normal"/>
        <w:spacing w:lineRule="auto" w:line="240" w:before="0" w:after="120"/>
        <w:rPr>
          <w:rFonts w:ascii="Times New Roman" w:hAnsi="Times New Roman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Times New Roman" w:hAnsi="Times New Roman"/>
          <w:b/>
          <w:sz w:val="18"/>
          <w:szCs w:val="18"/>
        </w:rPr>
      </w:r>
    </w:p>
    <w:p>
      <w:pPr>
        <w:pStyle w:val="Normal"/>
        <w:spacing w:lineRule="auto" w:line="240" w:before="0" w:after="12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b/>
          <w:sz w:val="18"/>
          <w:szCs w:val="18"/>
        </w:rPr>
        <w:t>Лектор ___________________________________    Пшиков М.И.</w:t>
      </w:r>
      <w:bookmarkStart w:id="4" w:name="_Hlk145703131"/>
      <w:bookmarkEnd w:id="4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eastAsia="Times New Roman" w:cs="Times New Roman" w:ascii="Times New Roman" w:hAnsi="Times New Roman"/>
          <w:sz w:val="20"/>
          <w:szCs w:val="20"/>
          <w:lang w:val="kk-KZ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b32d18"/>
    <w:rPr>
      <w:rFonts w:ascii="Segoe UI" w:hAnsi="Segoe UI" w:cs="Segoe UI"/>
      <w:sz w:val="18"/>
      <w:szCs w:val="1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b32d1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27b1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library.kaznu.kz/ru" TargetMode="External"/><Relationship Id="rId3" Type="http://schemas.openxmlformats.org/officeDocument/2006/relationships/hyperlink" Target="http://elibrary.kaznu.kz/ru" TargetMode="External"/><Relationship Id="rId4" Type="http://schemas.openxmlformats.org/officeDocument/2006/relationships/hyperlink" Target="https://univer.kaznu.kz/Content/instructions/&#1040;&#1082;&#1072;&#1076;&#1077;&#1084;&#1080;&#1095;&#1077;&#1089;&#1082;&#1072;&#1103; &#1087;&#1086;&#1083;&#1080;&#1090;&#1080;&#1082;&#1072;.pdf" TargetMode="External"/><Relationship Id="rId5" Type="http://schemas.openxmlformats.org/officeDocument/2006/relationships/hyperlink" Target="https://univer.kaznu.kz/Content/instructions/&#1055;&#1086;&#1083;&#1080;&#1090;&#1080;&#1082;&#1072; &#1072;&#1082;&#1072;&#1076;&#1077;&#1084;&#1080;&#1095;&#1077;&#1089;&#1082;&#1086;&#1081; &#1095;&#1077;&#1089;&#1090;&#1085;&#1086;&#1089;&#1090;&#1080;.pdf" TargetMode="External"/><Relationship Id="rId6" Type="http://schemas.openxmlformats.org/officeDocument/2006/relationships/hyperlink" Target="https://univer.kaznu.kz/Content/instructions/&#1055;&#1088;&#1072;&#1074;&#1080;&#1083;&#1072; &#1087;&#1088;&#1086;&#1074;&#1077;&#1076;&#1077;&#1085;&#1080;&#1103; &#1080;&#1090;&#1086;&#1075;&#1086;&#1074;&#1086;&#1075;&#1086; &#1082;&#1086;&#1085;&#1090;&#1088;&#1086;&#1083;&#1103; &#1051;&#1069;&#1057; 2022-2023 &#1091;&#1095;&#1075;&#1086;&#1076; &#1088;&#1091;&#1089;&#1103;&#1079;&#1099;&#1082;&#1077;.pdf" TargetMode="External"/><Relationship Id="rId7" Type="http://schemas.openxmlformats.org/officeDocument/2006/relationships/hyperlink" Target="https://univer.kaznu.kz/Content/instructions/&#1048;&#1085;&#1089;&#1090;&#1088;&#1091;&#1082;&#1094;&#1080;&#1103; &#1076;&#1083;&#1103; &#1080;&#1090;&#1086;&#1075;&#1086;&#1074;&#1086;&#1075;&#1086; &#1082;&#1086;&#1085;&#1090;&#1088;&#1086;&#1083;&#1103; &#1074;&#1077;&#1089;&#1077;&#1085;&#1085;&#1077;&#1075;&#1086; &#1089;&#1077;&#1084;&#1077;&#1089;&#1090;&#1088;&#1072; 2022-2023.pdf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Application>LibreOffice/6.4.7.2$Linux_X86_64 LibreOffice_project/40$Build-2</Application>
  <Pages>6</Pages>
  <Words>1742</Words>
  <Characters>11247</Characters>
  <CharactersWithSpaces>12980</CharactersWithSpaces>
  <Paragraphs>351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2020-08-26T06:05:00Z</dcterms:created>
  <dc:creator>Admin</dc:creator>
  <dc:description/>
  <dc:language>ru-RU</dc:language>
  <cp:lastModifiedBy>Тоқсабай Назым</cp:lastModifiedBy>
  <cp:lastPrinted>2023-09-21T06:33:00Z</cp:lastPrinted>
  <dcterms:modified xsi:type="dcterms:W3CDTF">2023-09-21T06:34:00Z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