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2B" w:rsidRPr="0025199A" w:rsidRDefault="00F2372B" w:rsidP="00043CAE">
      <w:pPr>
        <w:pStyle w:val="a3"/>
        <w:jc w:val="center"/>
        <w:rPr>
          <w:b/>
          <w:iCs/>
          <w:szCs w:val="28"/>
        </w:rPr>
      </w:pPr>
      <w:r>
        <w:rPr>
          <w:b/>
          <w:iCs/>
          <w:szCs w:val="28"/>
        </w:rPr>
        <w:t>О ПРИ</w:t>
      </w:r>
      <w:r w:rsidR="00043CAE">
        <w:rPr>
          <w:b/>
          <w:iCs/>
          <w:szCs w:val="28"/>
        </w:rPr>
        <w:t>НЦИПАХ ОПИСАНИЯ ГРАММАТИЧЕСКОЙ С</w:t>
      </w:r>
      <w:r>
        <w:rPr>
          <w:b/>
          <w:iCs/>
          <w:szCs w:val="28"/>
        </w:rPr>
        <w:t>ЕМАНТИКИ В КУРСЕ РУССКОГО ЯЗЫКА КАК ИНОСТРАННОГО</w:t>
      </w:r>
    </w:p>
    <w:p w:rsidR="0025199A" w:rsidRPr="0025199A" w:rsidRDefault="0025199A" w:rsidP="00043C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96736B" w:rsidRPr="00F2372B" w:rsidRDefault="0096736B" w:rsidP="00494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F2372B">
        <w:rPr>
          <w:rFonts w:ascii="Times New Roman CYR" w:hAnsi="Times New Roman CYR" w:cs="Times New Roman CYR"/>
          <w:b/>
          <w:sz w:val="24"/>
          <w:szCs w:val="24"/>
        </w:rPr>
        <w:t>В.С. Ли</w:t>
      </w:r>
    </w:p>
    <w:p w:rsidR="0096736B" w:rsidRDefault="0096736B" w:rsidP="00494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F2372B">
        <w:rPr>
          <w:rFonts w:ascii="Times New Roman CYR" w:hAnsi="Times New Roman CYR" w:cs="Times New Roman CYR"/>
          <w:sz w:val="24"/>
          <w:szCs w:val="24"/>
        </w:rPr>
        <w:t xml:space="preserve">Казахский национальный университет имени </w:t>
      </w:r>
      <w:proofErr w:type="spellStart"/>
      <w:r w:rsidRPr="00F2372B">
        <w:rPr>
          <w:rFonts w:ascii="Times New Roman CYR" w:hAnsi="Times New Roman CYR" w:cs="Times New Roman CYR"/>
          <w:sz w:val="24"/>
          <w:szCs w:val="24"/>
        </w:rPr>
        <w:t>аль-Фараби</w:t>
      </w:r>
      <w:proofErr w:type="spellEnd"/>
      <w:r w:rsidR="0025199A">
        <w:rPr>
          <w:rFonts w:ascii="Times New Roman CYR" w:hAnsi="Times New Roman CYR" w:cs="Times New Roman CYR"/>
          <w:sz w:val="24"/>
          <w:szCs w:val="24"/>
        </w:rPr>
        <w:t xml:space="preserve">, Г. </w:t>
      </w:r>
      <w:proofErr w:type="spellStart"/>
      <w:r w:rsidR="0025199A"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 w:rsidR="0025199A">
        <w:rPr>
          <w:rFonts w:ascii="Times New Roman CYR" w:hAnsi="Times New Roman CYR" w:cs="Times New Roman CYR"/>
          <w:sz w:val="24"/>
          <w:szCs w:val="24"/>
        </w:rPr>
        <w:t>, Казахстан</w:t>
      </w:r>
    </w:p>
    <w:p w:rsidR="0025199A" w:rsidRPr="0025199A" w:rsidRDefault="0025199A" w:rsidP="00494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  <w:lang w:val="en-US"/>
        </w:rPr>
      </w:pPr>
      <w:proofErr w:type="gramStart"/>
      <w:r w:rsidRPr="0025199A">
        <w:rPr>
          <w:rFonts w:ascii="Times New Roman CYR" w:hAnsi="Times New Roman CYR" w:cs="Times New Roman CYR"/>
          <w:sz w:val="20"/>
          <w:szCs w:val="20"/>
          <w:lang w:val="en-US"/>
        </w:rPr>
        <w:t>e-mail</w:t>
      </w:r>
      <w:proofErr w:type="gramEnd"/>
      <w:r w:rsidRPr="0025199A">
        <w:rPr>
          <w:rFonts w:ascii="Times New Roman CYR" w:hAnsi="Times New Roman CYR" w:cs="Times New Roman CYR"/>
          <w:sz w:val="20"/>
          <w:szCs w:val="20"/>
          <w:lang w:val="en-US"/>
        </w:rPr>
        <w:t xml:space="preserve"> li-vs@mail.ru</w:t>
      </w:r>
    </w:p>
    <w:p w:rsidR="0096736B" w:rsidRPr="00494923" w:rsidRDefault="0096736B" w:rsidP="00494923">
      <w:pPr>
        <w:pStyle w:val="2"/>
        <w:keepNext/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96736B" w:rsidRPr="007D0E5F" w:rsidRDefault="00D06B07" w:rsidP="00494923">
      <w:pPr>
        <w:pStyle w:val="a3"/>
        <w:ind w:firstLine="720"/>
        <w:rPr>
          <w:szCs w:val="28"/>
        </w:rPr>
      </w:pPr>
      <w:r>
        <w:rPr>
          <w:szCs w:val="28"/>
        </w:rPr>
        <w:t>В современной лингводидактике</w:t>
      </w:r>
      <w:r w:rsidR="00BE44AF">
        <w:rPr>
          <w:szCs w:val="28"/>
        </w:rPr>
        <w:t xml:space="preserve"> принято считать, что основной целью преподавании иностранного языка</w:t>
      </w:r>
      <w:r w:rsidR="002200F0">
        <w:rPr>
          <w:szCs w:val="28"/>
        </w:rPr>
        <w:t xml:space="preserve"> является формирование у обучающихся так наз. языковой компетенции (</w:t>
      </w:r>
      <w:proofErr w:type="gramStart"/>
      <w:r w:rsidR="002200F0">
        <w:rPr>
          <w:szCs w:val="28"/>
        </w:rPr>
        <w:t>см</w:t>
      </w:r>
      <w:proofErr w:type="gramEnd"/>
      <w:r w:rsidR="002200F0">
        <w:rPr>
          <w:szCs w:val="28"/>
        </w:rPr>
        <w:t xml:space="preserve">. об этом </w:t>
      </w:r>
      <w:r w:rsidR="002200F0" w:rsidRPr="002200F0">
        <w:rPr>
          <w:szCs w:val="28"/>
        </w:rPr>
        <w:t>[1]</w:t>
      </w:r>
      <w:r w:rsidR="00C46D56">
        <w:rPr>
          <w:szCs w:val="28"/>
        </w:rPr>
        <w:t xml:space="preserve"> и др. р</w:t>
      </w:r>
      <w:r w:rsidR="002200F0">
        <w:rPr>
          <w:szCs w:val="28"/>
        </w:rPr>
        <w:t xml:space="preserve">аботы). </w:t>
      </w:r>
      <w:r w:rsidR="0096736B" w:rsidRPr="007D0E5F">
        <w:rPr>
          <w:szCs w:val="28"/>
        </w:rPr>
        <w:t>В широком смысле под языковой (коммуникативной) компетенцией следует понимать умение общаться в реальных условиях жизнедеятельности человека. Это понятие (</w:t>
      </w:r>
      <w:r w:rsidR="0096736B">
        <w:rPr>
          <w:szCs w:val="28"/>
        </w:rPr>
        <w:t xml:space="preserve">понятие </w:t>
      </w:r>
      <w:r w:rsidR="0096736B" w:rsidRPr="007D0E5F">
        <w:rPr>
          <w:szCs w:val="28"/>
        </w:rPr>
        <w:t xml:space="preserve">языковой компетенции) самоочевидное, казалось бы, по своему содержанию, тем не менее, включает в себя разные аспекты речевой и речемыслительной (дискурсивной) деятельности, в </w:t>
      </w:r>
      <w:proofErr w:type="gramStart"/>
      <w:r w:rsidR="0096736B" w:rsidRPr="007D0E5F">
        <w:rPr>
          <w:szCs w:val="28"/>
        </w:rPr>
        <w:t>связи</w:t>
      </w:r>
      <w:proofErr w:type="gramEnd"/>
      <w:r w:rsidR="0096736B" w:rsidRPr="007D0E5F">
        <w:rPr>
          <w:szCs w:val="28"/>
        </w:rPr>
        <w:t xml:space="preserve"> с чем необходимо говорить о нескольких видах коммуникативной компетенции, среди которых важнейшей является </w:t>
      </w:r>
      <w:proofErr w:type="spellStart"/>
      <w:r w:rsidR="0096736B" w:rsidRPr="007D0E5F">
        <w:rPr>
          <w:szCs w:val="28"/>
        </w:rPr>
        <w:t>лингвопрагматическая</w:t>
      </w:r>
      <w:proofErr w:type="spellEnd"/>
      <w:r w:rsidR="0096736B" w:rsidRPr="007D0E5F">
        <w:rPr>
          <w:szCs w:val="28"/>
        </w:rPr>
        <w:t xml:space="preserve"> компетенция. Под этим видом компетенции имеется в виду комплекс навыков и умений, определяющих выбор стратегии и тактики речевого поведения в конкретных ситуациях общения с целью успешной реализации коммуникативных намерений.</w:t>
      </w:r>
    </w:p>
    <w:p w:rsidR="0096736B" w:rsidRPr="007D0E5F" w:rsidRDefault="0096736B" w:rsidP="0096736B">
      <w:pPr>
        <w:pStyle w:val="a3"/>
        <w:ind w:firstLine="720"/>
        <w:rPr>
          <w:szCs w:val="28"/>
        </w:rPr>
      </w:pPr>
      <w:r w:rsidRPr="007D0E5F">
        <w:rPr>
          <w:szCs w:val="28"/>
        </w:rPr>
        <w:t xml:space="preserve">Тому, как и с помощью каких языковых </w:t>
      </w:r>
      <w:proofErr w:type="gramStart"/>
      <w:r w:rsidRPr="007D0E5F">
        <w:rPr>
          <w:szCs w:val="28"/>
        </w:rPr>
        <w:t>средств</w:t>
      </w:r>
      <w:proofErr w:type="gramEnd"/>
      <w:r w:rsidRPr="007D0E5F">
        <w:rPr>
          <w:szCs w:val="28"/>
        </w:rPr>
        <w:t xml:space="preserve"> передать в речениях намерение и коммуникативную цель, можно обучить лишь при учете </w:t>
      </w:r>
      <w:r w:rsidR="002200F0">
        <w:rPr>
          <w:szCs w:val="28"/>
        </w:rPr>
        <w:t>семантико-</w:t>
      </w:r>
      <w:r w:rsidRPr="007D0E5F">
        <w:rPr>
          <w:szCs w:val="28"/>
        </w:rPr>
        <w:t>прагматического аспекта языковых формаций. Например, при изуч</w:t>
      </w:r>
      <w:r w:rsidR="002200F0">
        <w:rPr>
          <w:szCs w:val="28"/>
        </w:rPr>
        <w:t>ении русского языка как иностран</w:t>
      </w:r>
      <w:r w:rsidRPr="007D0E5F">
        <w:rPr>
          <w:szCs w:val="28"/>
        </w:rPr>
        <w:t xml:space="preserve">ного необходимо показать, что разные нюансы побуждения, в частности приказа, можно передать формами глагола, которые обладают неодинаковой </w:t>
      </w:r>
      <w:proofErr w:type="spellStart"/>
      <w:r w:rsidRPr="007D0E5F">
        <w:rPr>
          <w:szCs w:val="28"/>
        </w:rPr>
        <w:t>иллокутивной</w:t>
      </w:r>
      <w:proofErr w:type="spellEnd"/>
      <w:r w:rsidRPr="007D0E5F">
        <w:rPr>
          <w:szCs w:val="28"/>
        </w:rPr>
        <w:t xml:space="preserve"> силой. Так, высказывание</w:t>
      </w:r>
      <w:proofErr w:type="gramStart"/>
      <w:r w:rsidRPr="007D0E5F">
        <w:rPr>
          <w:szCs w:val="28"/>
        </w:rPr>
        <w:t xml:space="preserve"> </w:t>
      </w:r>
      <w:r w:rsidRPr="007D0E5F">
        <w:rPr>
          <w:i/>
          <w:iCs/>
          <w:szCs w:val="28"/>
        </w:rPr>
        <w:t>В</w:t>
      </w:r>
      <w:proofErr w:type="gramEnd"/>
      <w:r w:rsidRPr="007D0E5F">
        <w:rPr>
          <w:i/>
          <w:iCs/>
          <w:szCs w:val="28"/>
        </w:rPr>
        <w:t xml:space="preserve">ыйдите из комнаты! </w:t>
      </w:r>
      <w:r w:rsidRPr="007D0E5F">
        <w:rPr>
          <w:szCs w:val="28"/>
        </w:rPr>
        <w:t xml:space="preserve">(форма повелительного наклонения глагола) передает приказ или просьбу, а высказывание </w:t>
      </w:r>
      <w:r w:rsidRPr="007D0E5F">
        <w:rPr>
          <w:i/>
          <w:iCs/>
          <w:szCs w:val="28"/>
        </w:rPr>
        <w:t xml:space="preserve">Вышли из комнаты! </w:t>
      </w:r>
      <w:r w:rsidRPr="007D0E5F">
        <w:rPr>
          <w:szCs w:val="28"/>
        </w:rPr>
        <w:t xml:space="preserve">(форма прошедшего времени глагола в значении императива) – категоричный приказ. Различие между формами </w:t>
      </w:r>
      <w:r w:rsidRPr="007D0E5F">
        <w:rPr>
          <w:i/>
          <w:iCs/>
          <w:szCs w:val="28"/>
        </w:rPr>
        <w:t xml:space="preserve">выйдите </w:t>
      </w:r>
      <w:r w:rsidRPr="007D0E5F">
        <w:rPr>
          <w:szCs w:val="28"/>
        </w:rPr>
        <w:t xml:space="preserve">и </w:t>
      </w:r>
      <w:r w:rsidRPr="007D0E5F">
        <w:rPr>
          <w:i/>
          <w:iCs/>
          <w:szCs w:val="28"/>
        </w:rPr>
        <w:t xml:space="preserve">вышли </w:t>
      </w:r>
      <w:r w:rsidRPr="007D0E5F">
        <w:rPr>
          <w:szCs w:val="28"/>
        </w:rPr>
        <w:t xml:space="preserve">не только в грамматической семантике, но и в их прагматических характеристиках. Об этом свидетельствует тот факт, что в первое высказывание можно ввести слово </w:t>
      </w:r>
      <w:r w:rsidRPr="007D0E5F">
        <w:rPr>
          <w:i/>
          <w:iCs/>
          <w:szCs w:val="28"/>
        </w:rPr>
        <w:t>пожалуйста</w:t>
      </w:r>
      <w:r w:rsidRPr="007D0E5F">
        <w:rPr>
          <w:szCs w:val="28"/>
        </w:rPr>
        <w:t xml:space="preserve">, т.е. </w:t>
      </w:r>
      <w:r w:rsidRPr="007D0E5F">
        <w:rPr>
          <w:i/>
          <w:iCs/>
          <w:szCs w:val="28"/>
        </w:rPr>
        <w:t xml:space="preserve">Выйдите, пожалуйста, из комнаты! </w:t>
      </w:r>
      <w:r w:rsidRPr="007D0E5F">
        <w:rPr>
          <w:szCs w:val="28"/>
        </w:rPr>
        <w:t>(при некорректности высказывания</w:t>
      </w:r>
      <w:proofErr w:type="gramStart"/>
      <w:r w:rsidRPr="007D0E5F">
        <w:rPr>
          <w:szCs w:val="28"/>
        </w:rPr>
        <w:t xml:space="preserve"> *</w:t>
      </w:r>
      <w:r w:rsidRPr="007D0E5F">
        <w:rPr>
          <w:i/>
          <w:iCs/>
          <w:szCs w:val="28"/>
        </w:rPr>
        <w:t>В</w:t>
      </w:r>
      <w:proofErr w:type="gramEnd"/>
      <w:r w:rsidRPr="007D0E5F">
        <w:rPr>
          <w:i/>
          <w:iCs/>
          <w:szCs w:val="28"/>
        </w:rPr>
        <w:t>ышли, пожалуйста, из комнаты!</w:t>
      </w:r>
      <w:r w:rsidRPr="007D0E5F">
        <w:rPr>
          <w:szCs w:val="28"/>
        </w:rPr>
        <w:t xml:space="preserve">). </w:t>
      </w:r>
      <w:proofErr w:type="gramStart"/>
      <w:r w:rsidRPr="007D0E5F">
        <w:rPr>
          <w:szCs w:val="28"/>
        </w:rPr>
        <w:t xml:space="preserve">Таким образом, в описаниях языка и методиках обучения ему, ориентированных на говорящего субъекта, презентация учебного материала должна идти не столько от семантики языка, сколько от его прагматики, т.е. с ориентацией на типы речевых актов и на коммуникативные цели говорящего, а также </w:t>
      </w:r>
      <w:proofErr w:type="spellStart"/>
      <w:r w:rsidRPr="007D0E5F">
        <w:rPr>
          <w:szCs w:val="28"/>
        </w:rPr>
        <w:t>иллокутивные</w:t>
      </w:r>
      <w:proofErr w:type="spellEnd"/>
      <w:r w:rsidRPr="007D0E5F">
        <w:rPr>
          <w:szCs w:val="28"/>
        </w:rPr>
        <w:t xml:space="preserve"> силы, свойственные речевым образованиям.</w:t>
      </w:r>
      <w:proofErr w:type="gramEnd"/>
    </w:p>
    <w:p w:rsidR="0096736B" w:rsidRPr="007D0E5F" w:rsidRDefault="0096736B" w:rsidP="0096736B">
      <w:pPr>
        <w:pStyle w:val="a3"/>
        <w:ind w:firstLine="720"/>
        <w:rPr>
          <w:szCs w:val="28"/>
        </w:rPr>
      </w:pPr>
      <w:r w:rsidRPr="007D0E5F">
        <w:rPr>
          <w:szCs w:val="28"/>
        </w:rPr>
        <w:t>Не ме</w:t>
      </w:r>
      <w:r w:rsidR="008F2472">
        <w:rPr>
          <w:szCs w:val="28"/>
        </w:rPr>
        <w:t>ньшее значение приобретают семантик</w:t>
      </w:r>
      <w:r w:rsidRPr="007D0E5F">
        <w:rPr>
          <w:szCs w:val="28"/>
        </w:rPr>
        <w:t>о</w:t>
      </w:r>
      <w:r w:rsidR="008F2472">
        <w:rPr>
          <w:szCs w:val="28"/>
        </w:rPr>
        <w:t>-</w:t>
      </w:r>
      <w:r w:rsidRPr="007D0E5F">
        <w:rPr>
          <w:szCs w:val="28"/>
        </w:rPr>
        <w:t xml:space="preserve">прагматические сведения в методиках, ориентированных на формирование у адресата языковой и коммуникативной компетенции. Целью таких методик является адекватное понимание высказываний, свидетельствующее о достижении необходимого </w:t>
      </w:r>
      <w:proofErr w:type="spellStart"/>
      <w:r w:rsidRPr="007D0E5F">
        <w:rPr>
          <w:szCs w:val="28"/>
        </w:rPr>
        <w:t>перлокутивного</w:t>
      </w:r>
      <w:proofErr w:type="spellEnd"/>
      <w:r w:rsidRPr="007D0E5F">
        <w:rPr>
          <w:szCs w:val="28"/>
        </w:rPr>
        <w:t xml:space="preserve"> эффекта при речевом взаимодействии. Важно научить  изучающего язык правильно интерпретировать не только значение </w:t>
      </w:r>
      <w:r w:rsidRPr="007D0E5F">
        <w:rPr>
          <w:szCs w:val="28"/>
        </w:rPr>
        <w:lastRenderedPageBreak/>
        <w:t>высказывания, но и его смысл. Ориентация на смысловой эффект речений делает центральным при обучении языку именно прагматический фактор как определяющий уровень владения языком. Наиболее показательны в этом отношении случаи косвенного (транспонированного) выражения того или иного речевого акта. Так, в русском языке побуждение можно</w:t>
      </w:r>
      <w:r w:rsidR="008F2472">
        <w:rPr>
          <w:szCs w:val="28"/>
        </w:rPr>
        <w:t xml:space="preserve"> передать различными по семантике</w:t>
      </w:r>
      <w:r w:rsidRPr="007D0E5F">
        <w:rPr>
          <w:szCs w:val="28"/>
        </w:rPr>
        <w:t xml:space="preserve"> неимперативными предложениями: </w:t>
      </w:r>
      <w:r w:rsidRPr="007D0E5F">
        <w:rPr>
          <w:i/>
          <w:iCs/>
          <w:szCs w:val="28"/>
        </w:rPr>
        <w:t xml:space="preserve">Обед готов! – </w:t>
      </w:r>
      <w:r w:rsidRPr="007D0E5F">
        <w:rPr>
          <w:szCs w:val="28"/>
        </w:rPr>
        <w:t xml:space="preserve">‘Идите обедать’; </w:t>
      </w:r>
      <w:r w:rsidRPr="007D0E5F">
        <w:rPr>
          <w:i/>
          <w:iCs/>
          <w:szCs w:val="28"/>
        </w:rPr>
        <w:t xml:space="preserve">Мне нравится синий галстук </w:t>
      </w:r>
      <w:r w:rsidRPr="007D0E5F">
        <w:rPr>
          <w:szCs w:val="28"/>
        </w:rPr>
        <w:t xml:space="preserve">(в магазине) – ‘Покажите синий галстук’; </w:t>
      </w:r>
      <w:r w:rsidRPr="007D0E5F">
        <w:rPr>
          <w:i/>
          <w:iCs/>
          <w:szCs w:val="28"/>
        </w:rPr>
        <w:t xml:space="preserve">Долго ли ты будешь собираться? </w:t>
      </w:r>
      <w:r>
        <w:rPr>
          <w:szCs w:val="28"/>
        </w:rPr>
        <w:t xml:space="preserve">– ‘Выходи </w:t>
      </w:r>
      <w:proofErr w:type="gramStart"/>
      <w:r>
        <w:rPr>
          <w:szCs w:val="28"/>
        </w:rPr>
        <w:t>побыстрее</w:t>
      </w:r>
      <w:proofErr w:type="gramEnd"/>
      <w:r>
        <w:rPr>
          <w:szCs w:val="28"/>
        </w:rPr>
        <w:t>’ и т.п. К</w:t>
      </w:r>
      <w:r w:rsidRPr="007D0E5F">
        <w:rPr>
          <w:szCs w:val="28"/>
        </w:rPr>
        <w:t xml:space="preserve">освенные (непрямые) формы выражения интенции говорящего в определенных прагматических ситуациях становятся узусом, и они употребляются не реже, чем прямые формы выражения смысла. Кроме того, в определенных ситуациях русский речевой этикет делает некорректными прямые формы передачи побуждения. Например, студент преподавателю: </w:t>
      </w:r>
      <w:r w:rsidRPr="007D0E5F">
        <w:rPr>
          <w:i/>
          <w:iCs/>
          <w:szCs w:val="28"/>
        </w:rPr>
        <w:t xml:space="preserve">Вы не дадите мне почитать вашу книгу? – </w:t>
      </w:r>
      <w:r w:rsidRPr="007D0E5F">
        <w:rPr>
          <w:szCs w:val="28"/>
        </w:rPr>
        <w:t xml:space="preserve">‘Дайте почитать книгу’. Важно также иметь в виду, что в ряде случаев высказывания с косвенной </w:t>
      </w:r>
      <w:proofErr w:type="spellStart"/>
      <w:r w:rsidRPr="007D0E5F">
        <w:rPr>
          <w:szCs w:val="28"/>
        </w:rPr>
        <w:t>иллокутивной</w:t>
      </w:r>
      <w:proofErr w:type="spellEnd"/>
      <w:r w:rsidRPr="007D0E5F">
        <w:rPr>
          <w:szCs w:val="28"/>
        </w:rPr>
        <w:t xml:space="preserve"> силой помогают усилить прагматический эффект. Ср. такие фразы: </w:t>
      </w:r>
      <w:r w:rsidRPr="007D0E5F">
        <w:rPr>
          <w:i/>
          <w:iCs/>
          <w:szCs w:val="28"/>
        </w:rPr>
        <w:t>Долго я буду тебя ждать</w:t>
      </w:r>
      <w:proofErr w:type="gramStart"/>
      <w:r w:rsidRPr="007D0E5F">
        <w:rPr>
          <w:i/>
          <w:iCs/>
          <w:szCs w:val="28"/>
        </w:rPr>
        <w:t>?</w:t>
      </w:r>
      <w:r w:rsidRPr="007D0E5F">
        <w:rPr>
          <w:szCs w:val="28"/>
        </w:rPr>
        <w:t xml:space="preserve">, </w:t>
      </w:r>
      <w:proofErr w:type="gramEnd"/>
      <w:r w:rsidRPr="007D0E5F">
        <w:rPr>
          <w:i/>
          <w:iCs/>
          <w:szCs w:val="28"/>
        </w:rPr>
        <w:t>Сколько можно об этом говорить?</w:t>
      </w:r>
      <w:r w:rsidRPr="007D0E5F">
        <w:rPr>
          <w:szCs w:val="28"/>
        </w:rPr>
        <w:t xml:space="preserve">, </w:t>
      </w:r>
      <w:r w:rsidRPr="007D0E5F">
        <w:rPr>
          <w:i/>
          <w:iCs/>
          <w:szCs w:val="28"/>
        </w:rPr>
        <w:t xml:space="preserve"> Да замолчишь ли ты наконец? </w:t>
      </w:r>
      <w:r w:rsidRPr="007D0E5F">
        <w:rPr>
          <w:szCs w:val="28"/>
        </w:rPr>
        <w:t>и др.</w:t>
      </w:r>
    </w:p>
    <w:p w:rsidR="0096736B" w:rsidRPr="007D0E5F" w:rsidRDefault="0096736B" w:rsidP="0096736B">
      <w:pPr>
        <w:pStyle w:val="a3"/>
        <w:ind w:firstLine="720"/>
        <w:rPr>
          <w:szCs w:val="28"/>
        </w:rPr>
      </w:pPr>
      <w:r w:rsidRPr="007D0E5F">
        <w:rPr>
          <w:szCs w:val="28"/>
        </w:rPr>
        <w:t xml:space="preserve">Особую важность положения лингвистической </w:t>
      </w:r>
      <w:r w:rsidR="00DE5E61">
        <w:rPr>
          <w:szCs w:val="28"/>
        </w:rPr>
        <w:t xml:space="preserve">семантики и </w:t>
      </w:r>
      <w:r w:rsidRPr="007D0E5F">
        <w:rPr>
          <w:szCs w:val="28"/>
        </w:rPr>
        <w:t>прагматики приобретают в методиках, ориентированных на отношения между участниками речевой коммуникации. В связи с ситуацией общения актуальным для методик является выбор тем и форм коммуникации в зависимости от мотивов изучения языка и индивидуальных «запросов» обучающихся (</w:t>
      </w:r>
      <w:proofErr w:type="gramStart"/>
      <w:r w:rsidRPr="007D0E5F">
        <w:rPr>
          <w:szCs w:val="28"/>
        </w:rPr>
        <w:t>см</w:t>
      </w:r>
      <w:proofErr w:type="gramEnd"/>
      <w:r w:rsidRPr="007D0E5F">
        <w:rPr>
          <w:szCs w:val="28"/>
        </w:rPr>
        <w:t xml:space="preserve">. типичные темы бесед в гостях, на приеме в каком-либо учреждении, на вокзале, в больнице и т.п.). </w:t>
      </w:r>
    </w:p>
    <w:p w:rsidR="0096736B" w:rsidRDefault="0096736B" w:rsidP="0096736B">
      <w:pPr>
        <w:pStyle w:val="a3"/>
        <w:ind w:firstLine="720"/>
        <w:rPr>
          <w:szCs w:val="28"/>
        </w:rPr>
      </w:pPr>
      <w:proofErr w:type="gramStart"/>
      <w:r w:rsidRPr="007D0E5F">
        <w:rPr>
          <w:szCs w:val="28"/>
        </w:rPr>
        <w:t xml:space="preserve">При характеристике связей между участниками языкового взаимодействия в </w:t>
      </w:r>
      <w:proofErr w:type="spellStart"/>
      <w:r w:rsidRPr="007D0E5F">
        <w:rPr>
          <w:szCs w:val="28"/>
        </w:rPr>
        <w:t>лингвопрагматике</w:t>
      </w:r>
      <w:proofErr w:type="spellEnd"/>
      <w:r w:rsidRPr="007D0E5F">
        <w:rPr>
          <w:szCs w:val="28"/>
        </w:rPr>
        <w:t xml:space="preserve">, как известно, исследуются, во-первых, формы речевого общения (информативный диалог, беседа, спор и т.п.); во-вторых, социально-этикетная сторона речи (стили и формы общения), в-третьих, отношения между </w:t>
      </w:r>
      <w:proofErr w:type="spellStart"/>
      <w:r w:rsidRPr="007D0E5F">
        <w:rPr>
          <w:szCs w:val="28"/>
        </w:rPr>
        <w:t>коммуникантами</w:t>
      </w:r>
      <w:proofErr w:type="spellEnd"/>
      <w:r w:rsidRPr="007D0E5F">
        <w:rPr>
          <w:szCs w:val="28"/>
        </w:rPr>
        <w:t xml:space="preserve"> в соответствующих речевых актах (совет, просьба, приказ</w:t>
      </w:r>
      <w:r>
        <w:rPr>
          <w:szCs w:val="28"/>
        </w:rPr>
        <w:t>, обещание</w:t>
      </w:r>
      <w:r w:rsidRPr="007D0E5F">
        <w:rPr>
          <w:szCs w:val="28"/>
        </w:rPr>
        <w:t xml:space="preserve"> и т.п.).</w:t>
      </w:r>
      <w:proofErr w:type="gramEnd"/>
      <w:r w:rsidRPr="007D0E5F">
        <w:rPr>
          <w:szCs w:val="28"/>
        </w:rPr>
        <w:t xml:space="preserve"> Все эти аспекты речевого взаимодействия (</w:t>
      </w:r>
      <w:proofErr w:type="spellStart"/>
      <w:r w:rsidRPr="007D0E5F">
        <w:rPr>
          <w:szCs w:val="28"/>
        </w:rPr>
        <w:t>интеракта</w:t>
      </w:r>
      <w:proofErr w:type="spellEnd"/>
      <w:r w:rsidRPr="007D0E5F">
        <w:rPr>
          <w:szCs w:val="28"/>
        </w:rPr>
        <w:t xml:space="preserve">) наиболее последовательно проявляются в вопросно-ответных репликах, которые принято рассматривать как диалогические единства. Формирование умений правильно строить такие единства, в равной степени быть в роли слушающего, а затем в роли говорящего – важнейшая задача методик, ориентированных на учет взаимодействия участников коммуникации. Так, прагматическую интенцию </w:t>
      </w:r>
      <w:proofErr w:type="gramStart"/>
      <w:r w:rsidRPr="007D0E5F">
        <w:rPr>
          <w:szCs w:val="28"/>
        </w:rPr>
        <w:t>отвечающего</w:t>
      </w:r>
      <w:proofErr w:type="gramEnd"/>
      <w:r w:rsidRPr="007D0E5F">
        <w:rPr>
          <w:szCs w:val="28"/>
        </w:rPr>
        <w:t xml:space="preserve"> «не знаю» можно передать в таких единствах: </w:t>
      </w:r>
      <w:r w:rsidRPr="007D0E5F">
        <w:rPr>
          <w:i/>
          <w:iCs/>
          <w:szCs w:val="28"/>
        </w:rPr>
        <w:t>Петя уже приехал? – А он разве должен приехать?</w:t>
      </w:r>
      <w:r w:rsidRPr="007D0E5F">
        <w:rPr>
          <w:szCs w:val="28"/>
        </w:rPr>
        <w:t xml:space="preserve">; </w:t>
      </w:r>
      <w:r w:rsidRPr="007D0E5F">
        <w:rPr>
          <w:i/>
          <w:iCs/>
          <w:szCs w:val="28"/>
        </w:rPr>
        <w:t>Как там на улице? – А я еще никуда не выходил</w:t>
      </w:r>
      <w:r w:rsidRPr="007D0E5F">
        <w:rPr>
          <w:szCs w:val="28"/>
        </w:rPr>
        <w:t xml:space="preserve">; </w:t>
      </w:r>
      <w:r w:rsidRPr="007D0E5F">
        <w:rPr>
          <w:i/>
          <w:iCs/>
          <w:szCs w:val="28"/>
        </w:rPr>
        <w:t xml:space="preserve">Кто это сделал? – А меня вчера не было в университете </w:t>
      </w:r>
      <w:r w:rsidRPr="007D0E5F">
        <w:rPr>
          <w:szCs w:val="28"/>
        </w:rPr>
        <w:t>и др. Эти и подобные им непрямые ответы могут быть поняты прагматически верно лишь в речевом единстве, поэтому умение строить правильные, естественные (</w:t>
      </w:r>
      <w:proofErr w:type="gramStart"/>
      <w:r w:rsidRPr="007D0E5F">
        <w:rPr>
          <w:szCs w:val="28"/>
        </w:rPr>
        <w:t xml:space="preserve">аутентичные) </w:t>
      </w:r>
      <w:proofErr w:type="gramEnd"/>
      <w:r w:rsidRPr="007D0E5F">
        <w:rPr>
          <w:szCs w:val="28"/>
        </w:rPr>
        <w:t xml:space="preserve">реплики свидетельствует о </w:t>
      </w:r>
      <w:proofErr w:type="spellStart"/>
      <w:r w:rsidRPr="007D0E5F">
        <w:rPr>
          <w:szCs w:val="28"/>
        </w:rPr>
        <w:t>сформированности</w:t>
      </w:r>
      <w:proofErr w:type="spellEnd"/>
      <w:r w:rsidRPr="007D0E5F">
        <w:rPr>
          <w:szCs w:val="28"/>
        </w:rPr>
        <w:t xml:space="preserve"> у обучающихся коммуникативной компетенции.</w:t>
      </w:r>
    </w:p>
    <w:p w:rsidR="0096736B" w:rsidRPr="007D0E5F" w:rsidRDefault="0096736B" w:rsidP="0096736B">
      <w:pPr>
        <w:pStyle w:val="a3"/>
        <w:ind w:firstLine="720"/>
        <w:rPr>
          <w:szCs w:val="28"/>
        </w:rPr>
      </w:pPr>
      <w:r w:rsidRPr="007D0E5F">
        <w:rPr>
          <w:szCs w:val="28"/>
        </w:rPr>
        <w:t xml:space="preserve">Формирование </w:t>
      </w:r>
      <w:proofErr w:type="spellStart"/>
      <w:r w:rsidRPr="007D0E5F">
        <w:rPr>
          <w:szCs w:val="28"/>
        </w:rPr>
        <w:t>лингвопрагматической</w:t>
      </w:r>
      <w:proofErr w:type="spellEnd"/>
      <w:r w:rsidRPr="007D0E5F">
        <w:rPr>
          <w:szCs w:val="28"/>
        </w:rPr>
        <w:t xml:space="preserve"> компетенции необходимо учитывать и при описании русского</w:t>
      </w:r>
      <w:r>
        <w:rPr>
          <w:szCs w:val="28"/>
        </w:rPr>
        <w:t xml:space="preserve"> языка как нерод</w:t>
      </w:r>
      <w:r w:rsidRPr="007D0E5F">
        <w:rPr>
          <w:szCs w:val="28"/>
        </w:rPr>
        <w:t xml:space="preserve">ного, в том числе при </w:t>
      </w:r>
      <w:r w:rsidRPr="007D0E5F">
        <w:rPr>
          <w:szCs w:val="28"/>
        </w:rPr>
        <w:lastRenderedPageBreak/>
        <w:t xml:space="preserve">характеристике грамматических категорий. Понятно, что такие описания должны иметь прочную, хорошо аргументированную теоретическую базу (концепцию) и без нее нельзя разработать эффективно действующую модель изучения и преподавания языка. Подобная теоретико-лингвистическая концепция должна соответствовать ряду требований, среди которых важнейшим является требование адекватности теоретического описания, в достаточной степени отражающего онтологические особенности конкретного языка, его внутреннюю национально-культурную логику. </w:t>
      </w:r>
      <w:proofErr w:type="gramStart"/>
      <w:r w:rsidRPr="007D0E5F">
        <w:rPr>
          <w:szCs w:val="28"/>
        </w:rPr>
        <w:t>Последняя</w:t>
      </w:r>
      <w:proofErr w:type="gramEnd"/>
      <w:r w:rsidRPr="007D0E5F">
        <w:rPr>
          <w:szCs w:val="28"/>
        </w:rPr>
        <w:t xml:space="preserve"> определяется не столько формальными и кодовыми особенностями языка, сколько этносемантическими характеристиками. Положение о примате содержания,  «давлении» его на форму обусловлено самой сущностью семантики, которую можно определить как феномен, с помощью которого человек овладевает миром и интерпретирует его. Кроме того, семантическая зона языка  в значительной степени определяет также языковое поведение человека, особенности использования языка в реальных актах коммуникативной деятельности. Поэтому прагматическая сторона языка не может быть охарактеризована и понята без учета семантики языковых (речевых) образований, что особенно важно иметь в виду в лингвистических описаниях конкретного языка с целью его преп</w:t>
      </w:r>
      <w:r>
        <w:rPr>
          <w:szCs w:val="28"/>
        </w:rPr>
        <w:t>одавания и изучения как нерод</w:t>
      </w:r>
      <w:r w:rsidRPr="007D0E5F">
        <w:rPr>
          <w:szCs w:val="28"/>
        </w:rPr>
        <w:t xml:space="preserve">ного. </w:t>
      </w:r>
    </w:p>
    <w:p w:rsidR="0096736B" w:rsidRPr="007D0E5F" w:rsidRDefault="0096736B" w:rsidP="0096736B">
      <w:pPr>
        <w:pStyle w:val="a3"/>
        <w:ind w:firstLine="720"/>
        <w:rPr>
          <w:szCs w:val="28"/>
        </w:rPr>
      </w:pPr>
      <w:r>
        <w:rPr>
          <w:szCs w:val="28"/>
        </w:rPr>
        <w:t>Особую трудность для изучающих русский язык как неродной</w:t>
      </w:r>
      <w:r w:rsidRPr="007D0E5F">
        <w:rPr>
          <w:szCs w:val="28"/>
        </w:rPr>
        <w:t xml:space="preserve"> представляют семантика и прагматика тех грамматических категорий, которые, по замечанию А.А. </w:t>
      </w:r>
      <w:proofErr w:type="spellStart"/>
      <w:r w:rsidRPr="007D0E5F">
        <w:rPr>
          <w:szCs w:val="28"/>
        </w:rPr>
        <w:t>Потебни</w:t>
      </w:r>
      <w:proofErr w:type="spellEnd"/>
      <w:r w:rsidRPr="007D0E5F">
        <w:rPr>
          <w:szCs w:val="28"/>
        </w:rPr>
        <w:t>, носителями русского языка воспринимаются лишь</w:t>
      </w:r>
      <w:r>
        <w:rPr>
          <w:szCs w:val="28"/>
        </w:rPr>
        <w:t xml:space="preserve"> «как форма», но для других</w:t>
      </w:r>
      <w:r w:rsidRPr="007D0E5F">
        <w:rPr>
          <w:szCs w:val="28"/>
        </w:rPr>
        <w:t xml:space="preserve"> «являются содержанием, которое требует каждый раз нов</w:t>
      </w:r>
      <w:r>
        <w:rPr>
          <w:szCs w:val="28"/>
        </w:rPr>
        <w:t>ого усилия мысли» [2, с.</w:t>
      </w:r>
      <w:r w:rsidRPr="007D0E5F">
        <w:rPr>
          <w:szCs w:val="28"/>
        </w:rPr>
        <w:t xml:space="preserve"> 38]. Такого «усилия мысли» требует и само описание подобных грамматических категорий для практики преподавания</w:t>
      </w:r>
      <w:r>
        <w:rPr>
          <w:szCs w:val="28"/>
        </w:rPr>
        <w:t xml:space="preserve"> русского языка как неродного</w:t>
      </w:r>
      <w:r w:rsidRPr="007D0E5F">
        <w:rPr>
          <w:szCs w:val="28"/>
        </w:rPr>
        <w:t xml:space="preserve">. Вполне очевидно, что это описание непременно должно быть семантико-прагматическим. Как реализовать такое требование, покажем на примере видовых форм глагола. </w:t>
      </w:r>
    </w:p>
    <w:p w:rsidR="0096736B" w:rsidRPr="00B6752A" w:rsidRDefault="0096736B" w:rsidP="0096736B">
      <w:pPr>
        <w:pStyle w:val="a3"/>
        <w:ind w:firstLine="720"/>
        <w:rPr>
          <w:szCs w:val="28"/>
        </w:rPr>
      </w:pPr>
      <w:proofErr w:type="gramStart"/>
      <w:r w:rsidRPr="007D0E5F">
        <w:rPr>
          <w:szCs w:val="28"/>
        </w:rPr>
        <w:t>В связи с формальной репрезентацией аспектуальной характеристики русского глагола вид и, соответственно, видовая семантик</w:t>
      </w:r>
      <w:r>
        <w:rPr>
          <w:szCs w:val="28"/>
        </w:rPr>
        <w:t>а не только непонятны изучающему русский язык как неродной</w:t>
      </w:r>
      <w:r w:rsidRPr="007D0E5F">
        <w:rPr>
          <w:szCs w:val="28"/>
        </w:rPr>
        <w:t>, но и находятся у него «за порогом сознания, не освещаясь п</w:t>
      </w:r>
      <w:r>
        <w:rPr>
          <w:szCs w:val="28"/>
        </w:rPr>
        <w:t>олным его светом» [2, с.</w:t>
      </w:r>
      <w:r w:rsidRPr="007D0E5F">
        <w:rPr>
          <w:szCs w:val="28"/>
        </w:rPr>
        <w:t xml:space="preserve"> 39],   </w:t>
      </w:r>
      <w:r w:rsidRPr="007D0E5F">
        <w:rPr>
          <w:color w:val="FF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D0E5F">
        <w:rPr>
          <w:szCs w:val="28"/>
        </w:rPr>
        <w:t xml:space="preserve"> и этим во многом объясняются ошибки типа *</w:t>
      </w:r>
      <w:r w:rsidRPr="007D0E5F">
        <w:rPr>
          <w:i/>
          <w:iCs/>
          <w:szCs w:val="28"/>
        </w:rPr>
        <w:t>Я начал решить задачу</w:t>
      </w:r>
      <w:r w:rsidRPr="007D0E5F">
        <w:rPr>
          <w:szCs w:val="28"/>
        </w:rPr>
        <w:t>, *</w:t>
      </w:r>
      <w:r w:rsidRPr="007D0E5F">
        <w:rPr>
          <w:i/>
          <w:iCs/>
          <w:szCs w:val="28"/>
        </w:rPr>
        <w:t>Я буду сказать ему</w:t>
      </w:r>
      <w:r w:rsidRPr="007D0E5F">
        <w:rPr>
          <w:szCs w:val="28"/>
        </w:rPr>
        <w:t>, *</w:t>
      </w:r>
      <w:r w:rsidRPr="007D0E5F">
        <w:rPr>
          <w:i/>
          <w:iCs/>
          <w:szCs w:val="28"/>
        </w:rPr>
        <w:t xml:space="preserve">Не пойди к нему </w:t>
      </w:r>
      <w:r w:rsidRPr="007D0E5F">
        <w:rPr>
          <w:szCs w:val="28"/>
        </w:rPr>
        <w:t>и т.п</w:t>
      </w:r>
      <w:proofErr w:type="gramEnd"/>
      <w:r w:rsidRPr="007D0E5F">
        <w:rPr>
          <w:szCs w:val="28"/>
        </w:rPr>
        <w:t xml:space="preserve">. </w:t>
      </w:r>
      <w:proofErr w:type="gramStart"/>
      <w:r w:rsidRPr="007D0E5F">
        <w:rPr>
          <w:szCs w:val="28"/>
        </w:rPr>
        <w:t>Такой характ</w:t>
      </w:r>
      <w:r>
        <w:rPr>
          <w:szCs w:val="28"/>
        </w:rPr>
        <w:t>ер речевого поведения говорящего</w:t>
      </w:r>
      <w:r w:rsidRPr="007D0E5F">
        <w:rPr>
          <w:szCs w:val="28"/>
        </w:rPr>
        <w:t xml:space="preserve"> обусловлен тем, что, если для носителей русского языка видовая семантика стала формой и правильное ее использование</w:t>
      </w:r>
      <w:r>
        <w:rPr>
          <w:szCs w:val="28"/>
        </w:rPr>
        <w:t xml:space="preserve"> стало узусом, то для того, кто изучает русский язык как неродной,</w:t>
      </w:r>
      <w:r w:rsidRPr="007D0E5F">
        <w:rPr>
          <w:szCs w:val="28"/>
        </w:rPr>
        <w:t xml:space="preserve"> такое преодоление формы требует каждый раз особого «усилия мысли».</w:t>
      </w:r>
      <w:proofErr w:type="gramEnd"/>
      <w:r w:rsidRPr="007D0E5F">
        <w:rPr>
          <w:szCs w:val="28"/>
        </w:rPr>
        <w:t xml:space="preserve"> Трудности усугубляются еще тем, что русский вид как форма в реальном функционировании в речи вступает в сложные взаимоотношения с другими грамматическими категориями, в частности, с формами наклонения типа</w:t>
      </w:r>
      <w:proofErr w:type="gramStart"/>
      <w:r w:rsidRPr="007D0E5F">
        <w:rPr>
          <w:szCs w:val="28"/>
        </w:rPr>
        <w:t xml:space="preserve"> </w:t>
      </w:r>
      <w:r w:rsidRPr="007D0E5F">
        <w:rPr>
          <w:i/>
          <w:iCs/>
          <w:szCs w:val="28"/>
        </w:rPr>
        <w:t>Ч</w:t>
      </w:r>
      <w:proofErr w:type="gramEnd"/>
      <w:r w:rsidRPr="007D0E5F">
        <w:rPr>
          <w:i/>
          <w:iCs/>
          <w:szCs w:val="28"/>
        </w:rPr>
        <w:t>итай – Прочитай</w:t>
      </w:r>
      <w:r w:rsidRPr="007D0E5F">
        <w:rPr>
          <w:szCs w:val="28"/>
        </w:rPr>
        <w:t xml:space="preserve">, </w:t>
      </w:r>
      <w:r w:rsidRPr="007D0E5F">
        <w:rPr>
          <w:i/>
          <w:iCs/>
          <w:szCs w:val="28"/>
        </w:rPr>
        <w:t>Решайте – Решите</w:t>
      </w:r>
      <w:r w:rsidRPr="007D0E5F">
        <w:rPr>
          <w:szCs w:val="28"/>
        </w:rPr>
        <w:t xml:space="preserve">, </w:t>
      </w:r>
      <w:r w:rsidRPr="007D0E5F">
        <w:rPr>
          <w:i/>
          <w:iCs/>
          <w:szCs w:val="28"/>
        </w:rPr>
        <w:t xml:space="preserve">Не засыпай – Не засни </w:t>
      </w:r>
      <w:r w:rsidRPr="007D0E5F">
        <w:rPr>
          <w:szCs w:val="28"/>
        </w:rPr>
        <w:t>и т.п.  Выбор форм вида (совершенного (</w:t>
      </w:r>
      <w:proofErr w:type="gramStart"/>
      <w:r w:rsidRPr="007D0E5F">
        <w:rPr>
          <w:szCs w:val="28"/>
        </w:rPr>
        <w:t>СВ</w:t>
      </w:r>
      <w:proofErr w:type="gramEnd"/>
      <w:r w:rsidRPr="007D0E5F">
        <w:rPr>
          <w:szCs w:val="28"/>
        </w:rPr>
        <w:t xml:space="preserve">) или несовершенного (НСВ) зависит от грамматической семантики глагола, а также от </w:t>
      </w:r>
      <w:r w:rsidRPr="00B6752A">
        <w:rPr>
          <w:szCs w:val="28"/>
        </w:rPr>
        <w:t xml:space="preserve">интенции говорящего и типа речевого акта. При этом значение </w:t>
      </w:r>
      <w:r w:rsidRPr="00B6752A">
        <w:rPr>
          <w:szCs w:val="28"/>
        </w:rPr>
        <w:lastRenderedPageBreak/>
        <w:t xml:space="preserve">конкретной формы может быть установлено по общим законам прагматики, которые диктуют выбор соответствующего языкового средства. </w:t>
      </w:r>
      <w:r w:rsidRPr="00B6752A">
        <w:rPr>
          <w:b/>
          <w:szCs w:val="28"/>
        </w:rPr>
        <w:t xml:space="preserve"> </w:t>
      </w:r>
      <w:r w:rsidRPr="00B6752A">
        <w:rPr>
          <w:szCs w:val="28"/>
        </w:rPr>
        <w:t xml:space="preserve">Этот выбор представляет значительные трудности для тех, кто изучает русский язык как неродной. Так, для них трудность вызывает выбор форм императива </w:t>
      </w:r>
      <w:proofErr w:type="gramStart"/>
      <w:r w:rsidRPr="00B6752A">
        <w:rPr>
          <w:szCs w:val="28"/>
        </w:rPr>
        <w:t>СВ</w:t>
      </w:r>
      <w:proofErr w:type="gramEnd"/>
      <w:r w:rsidRPr="00B6752A">
        <w:rPr>
          <w:szCs w:val="28"/>
        </w:rPr>
        <w:t xml:space="preserve"> и НСВ при отрицаниях (см. об этом работы [3], [4], [5]), но общий принцип  примата содержания выдерживается и здесь, поэтому известные библейские заповеди «Не убий»(СВ), «Не укради»(СВ) сейчас воспринимаются как устаревшие формы (грамматические архаизмы); по нормам современного русского языка следует говорить: «Не убивай</w:t>
      </w:r>
      <w:proofErr w:type="gramStart"/>
      <w:r w:rsidRPr="00B6752A">
        <w:rPr>
          <w:szCs w:val="28"/>
        </w:rPr>
        <w:t>»(</w:t>
      </w:r>
      <w:proofErr w:type="gramEnd"/>
      <w:r w:rsidRPr="00B6752A">
        <w:rPr>
          <w:szCs w:val="28"/>
        </w:rPr>
        <w:t xml:space="preserve">НСВ), «Не воруй»(НСВ). Формы типа «Не убий», «Не укради» нарушают семантическое правило: «НСВ при отрицаниях обозначает действия и ситуации,  полностью зависящие от воли субъекта и контролируемые им»: </w:t>
      </w:r>
      <w:r w:rsidRPr="00B6752A">
        <w:rPr>
          <w:i/>
          <w:iCs/>
          <w:szCs w:val="28"/>
        </w:rPr>
        <w:t xml:space="preserve">Не читай,  Не смотри,  Не разговаривай на занятиях </w:t>
      </w:r>
      <w:r w:rsidRPr="00B6752A">
        <w:rPr>
          <w:szCs w:val="28"/>
        </w:rPr>
        <w:t xml:space="preserve">и т. п. В ситуациях, когда субъект совершает действия, не зависящие от его воли и желания,  глагол должен стоять в форме императива </w:t>
      </w:r>
      <w:proofErr w:type="gramStart"/>
      <w:r w:rsidRPr="00B6752A">
        <w:rPr>
          <w:szCs w:val="28"/>
        </w:rPr>
        <w:t>СВ</w:t>
      </w:r>
      <w:proofErr w:type="gramEnd"/>
      <w:r w:rsidRPr="00B6752A">
        <w:rPr>
          <w:szCs w:val="28"/>
        </w:rPr>
        <w:t xml:space="preserve">: </w:t>
      </w:r>
      <w:r w:rsidRPr="00B6752A">
        <w:rPr>
          <w:i/>
          <w:iCs/>
          <w:szCs w:val="28"/>
        </w:rPr>
        <w:t xml:space="preserve">Не разбей тарелку, Не упади в темноте, Не поскользнись на улице. </w:t>
      </w:r>
      <w:r w:rsidRPr="00B6752A">
        <w:rPr>
          <w:szCs w:val="28"/>
        </w:rPr>
        <w:t xml:space="preserve">Поэтому </w:t>
      </w:r>
      <w:proofErr w:type="gramStart"/>
      <w:r w:rsidRPr="00B6752A">
        <w:rPr>
          <w:szCs w:val="28"/>
        </w:rPr>
        <w:t>СВ</w:t>
      </w:r>
      <w:proofErr w:type="gramEnd"/>
      <w:r w:rsidRPr="00B6752A">
        <w:rPr>
          <w:szCs w:val="28"/>
        </w:rPr>
        <w:t xml:space="preserve"> императива с отрицанием употребляется при прагматической установке, связанной с предостережением от неожиданных ситуаций и событий, а также с пожеланием избежать их, например: </w:t>
      </w:r>
      <w:r w:rsidRPr="00B6752A">
        <w:rPr>
          <w:i/>
          <w:iCs/>
          <w:szCs w:val="28"/>
        </w:rPr>
        <w:t xml:space="preserve">Москвичи говорят, что в </w:t>
      </w:r>
      <w:proofErr w:type="spellStart"/>
      <w:r w:rsidRPr="00B6752A">
        <w:rPr>
          <w:i/>
          <w:iCs/>
          <w:szCs w:val="28"/>
        </w:rPr>
        <w:t>Тарасовке</w:t>
      </w:r>
      <w:proofErr w:type="spellEnd"/>
      <w:r w:rsidRPr="00B6752A">
        <w:rPr>
          <w:i/>
          <w:iCs/>
          <w:szCs w:val="28"/>
        </w:rPr>
        <w:t xml:space="preserve"> очень сыро, смотри не простудись</w:t>
      </w:r>
      <w:r w:rsidRPr="00B6752A">
        <w:rPr>
          <w:szCs w:val="28"/>
        </w:rPr>
        <w:t xml:space="preserve"> (А. Чехов). НСВ при отрицаниях (в связи с контролируемостью за ситуацией со стороны субъекта совершаемого действия) может обозначать совет или запрет, основанные на полном отрицании действия, например: </w:t>
      </w:r>
      <w:r w:rsidRPr="00B6752A">
        <w:rPr>
          <w:i/>
          <w:iCs/>
          <w:szCs w:val="28"/>
        </w:rPr>
        <w:t>Никогда не разговаривайте с неизвестными</w:t>
      </w:r>
      <w:r w:rsidRPr="00B6752A">
        <w:rPr>
          <w:szCs w:val="28"/>
        </w:rPr>
        <w:t xml:space="preserve"> (М. Булгаков). </w:t>
      </w:r>
    </w:p>
    <w:p w:rsidR="0096736B" w:rsidRPr="00B6752A" w:rsidRDefault="0096736B" w:rsidP="0096736B">
      <w:pPr>
        <w:pStyle w:val="a3"/>
        <w:ind w:firstLine="720"/>
        <w:rPr>
          <w:iCs/>
          <w:szCs w:val="28"/>
        </w:rPr>
      </w:pPr>
      <w:r w:rsidRPr="00B6752A">
        <w:rPr>
          <w:szCs w:val="28"/>
        </w:rPr>
        <w:t xml:space="preserve">Соотношение и взаимозависимость между семантикой и прагматикой </w:t>
      </w:r>
      <w:proofErr w:type="gramStart"/>
      <w:r w:rsidRPr="00B6752A">
        <w:rPr>
          <w:szCs w:val="28"/>
        </w:rPr>
        <w:t>СВ</w:t>
      </w:r>
      <w:proofErr w:type="gramEnd"/>
      <w:r w:rsidRPr="00B6752A">
        <w:rPr>
          <w:szCs w:val="28"/>
        </w:rPr>
        <w:t xml:space="preserve"> и НСВ можно заметить также при сопоставлении ситуаций разрешения и запрета.. Ср., например: </w:t>
      </w:r>
      <w:r w:rsidRPr="00B6752A">
        <w:rPr>
          <w:i/>
          <w:iCs/>
          <w:szCs w:val="28"/>
        </w:rPr>
        <w:t>Можно открыть окно?</w:t>
      </w:r>
      <w:r w:rsidRPr="00B6752A">
        <w:rPr>
          <w:szCs w:val="28"/>
        </w:rPr>
        <w:t xml:space="preserve"> – </w:t>
      </w:r>
      <w:r w:rsidRPr="00B6752A">
        <w:rPr>
          <w:i/>
          <w:iCs/>
          <w:szCs w:val="28"/>
        </w:rPr>
        <w:t xml:space="preserve">Открой/открывай </w:t>
      </w:r>
      <w:r w:rsidRPr="00B6752A">
        <w:rPr>
          <w:szCs w:val="28"/>
        </w:rPr>
        <w:t xml:space="preserve">(СВ и НСВ), </w:t>
      </w:r>
      <w:r w:rsidRPr="00B6752A">
        <w:rPr>
          <w:i/>
          <w:iCs/>
          <w:szCs w:val="28"/>
        </w:rPr>
        <w:t xml:space="preserve">Не открывай </w:t>
      </w:r>
      <w:r w:rsidRPr="00B6752A">
        <w:rPr>
          <w:szCs w:val="28"/>
        </w:rPr>
        <w:t>(нельзя</w:t>
      </w:r>
      <w:proofErr w:type="gramStart"/>
      <w:r w:rsidRPr="00B6752A">
        <w:rPr>
          <w:szCs w:val="28"/>
        </w:rPr>
        <w:t xml:space="preserve"> *</w:t>
      </w:r>
      <w:r w:rsidRPr="00B6752A">
        <w:rPr>
          <w:i/>
          <w:iCs/>
          <w:szCs w:val="28"/>
        </w:rPr>
        <w:t>Н</w:t>
      </w:r>
      <w:proofErr w:type="gramEnd"/>
      <w:r w:rsidRPr="00B6752A">
        <w:rPr>
          <w:i/>
          <w:iCs/>
          <w:szCs w:val="28"/>
        </w:rPr>
        <w:t>е открой</w:t>
      </w:r>
      <w:r w:rsidRPr="00B6752A">
        <w:rPr>
          <w:szCs w:val="28"/>
        </w:rPr>
        <w:t xml:space="preserve">). </w:t>
      </w:r>
      <w:r w:rsidRPr="00B6752A">
        <w:rPr>
          <w:i/>
          <w:iCs/>
          <w:szCs w:val="28"/>
        </w:rPr>
        <w:t xml:space="preserve">Эту статью надо законспектировать? – Законспектируй/конспектируй </w:t>
      </w:r>
      <w:r w:rsidRPr="00B6752A">
        <w:rPr>
          <w:szCs w:val="28"/>
        </w:rPr>
        <w:t>(СВ и НСВ), но</w:t>
      </w:r>
      <w:proofErr w:type="gramStart"/>
      <w:r w:rsidRPr="00B6752A">
        <w:rPr>
          <w:szCs w:val="28"/>
        </w:rPr>
        <w:t xml:space="preserve"> </w:t>
      </w:r>
      <w:r w:rsidRPr="00B6752A">
        <w:rPr>
          <w:i/>
          <w:iCs/>
          <w:szCs w:val="28"/>
        </w:rPr>
        <w:t>Н</w:t>
      </w:r>
      <w:proofErr w:type="gramEnd"/>
      <w:r w:rsidRPr="00B6752A">
        <w:rPr>
          <w:i/>
          <w:iCs/>
          <w:szCs w:val="28"/>
        </w:rPr>
        <w:t xml:space="preserve">е конспектируй </w:t>
      </w:r>
      <w:r w:rsidRPr="00B6752A">
        <w:rPr>
          <w:iCs/>
          <w:szCs w:val="28"/>
        </w:rPr>
        <w:t>(нельзя *</w:t>
      </w:r>
      <w:r w:rsidRPr="00B6752A">
        <w:rPr>
          <w:i/>
          <w:szCs w:val="28"/>
        </w:rPr>
        <w:t>Не законспектируй</w:t>
      </w:r>
      <w:r w:rsidRPr="00B6752A">
        <w:rPr>
          <w:iCs/>
          <w:szCs w:val="28"/>
        </w:rPr>
        <w:t xml:space="preserve">).  Таким образом, в тех случаях, когда надо передать запрет, используется императив НСВ, поэтому в современном русском языке </w:t>
      </w:r>
      <w:proofErr w:type="gramStart"/>
      <w:r w:rsidRPr="00B6752A">
        <w:rPr>
          <w:iCs/>
          <w:szCs w:val="28"/>
        </w:rPr>
        <w:t>вместо</w:t>
      </w:r>
      <w:proofErr w:type="gramEnd"/>
      <w:r w:rsidRPr="00B6752A">
        <w:rPr>
          <w:iCs/>
          <w:szCs w:val="28"/>
        </w:rPr>
        <w:t xml:space="preserve"> «Не убий» - « Не убивай», вместо «Не укради» – «Не воруй». </w:t>
      </w:r>
    </w:p>
    <w:p w:rsidR="0096736B" w:rsidRPr="00B6752A" w:rsidRDefault="0096736B" w:rsidP="0096736B">
      <w:pPr>
        <w:pStyle w:val="a3"/>
        <w:ind w:firstLine="720"/>
        <w:rPr>
          <w:iCs/>
          <w:szCs w:val="28"/>
        </w:rPr>
      </w:pPr>
      <w:r w:rsidRPr="00B6752A">
        <w:rPr>
          <w:iCs/>
          <w:szCs w:val="28"/>
        </w:rPr>
        <w:t xml:space="preserve">Аналогичным образом ведет себя и инфинитив в императивной функции при отрицаниях: </w:t>
      </w:r>
      <w:r w:rsidRPr="00B6752A">
        <w:rPr>
          <w:i/>
          <w:szCs w:val="28"/>
        </w:rPr>
        <w:t xml:space="preserve">Не убивать! </w:t>
      </w:r>
      <w:r w:rsidRPr="00B6752A">
        <w:rPr>
          <w:iCs/>
          <w:szCs w:val="28"/>
        </w:rPr>
        <w:t>(нельзя</w:t>
      </w:r>
      <w:proofErr w:type="gramStart"/>
      <w:r w:rsidRPr="00B6752A">
        <w:rPr>
          <w:i/>
          <w:szCs w:val="28"/>
        </w:rPr>
        <w:t xml:space="preserve"> *Н</w:t>
      </w:r>
      <w:proofErr w:type="gramEnd"/>
      <w:r w:rsidRPr="00B6752A">
        <w:rPr>
          <w:i/>
          <w:szCs w:val="28"/>
        </w:rPr>
        <w:t>е  убить!</w:t>
      </w:r>
      <w:r w:rsidRPr="00B6752A">
        <w:rPr>
          <w:iCs/>
          <w:szCs w:val="28"/>
        </w:rPr>
        <w:t>).</w:t>
      </w:r>
      <w:r w:rsidRPr="00B6752A">
        <w:rPr>
          <w:i/>
          <w:szCs w:val="28"/>
        </w:rPr>
        <w:t xml:space="preserve"> Не воровать! </w:t>
      </w:r>
      <w:r w:rsidRPr="00B6752A">
        <w:rPr>
          <w:iCs/>
          <w:szCs w:val="28"/>
        </w:rPr>
        <w:t>(нельзя</w:t>
      </w:r>
      <w:proofErr w:type="gramStart"/>
      <w:r w:rsidRPr="00B6752A">
        <w:rPr>
          <w:i/>
          <w:szCs w:val="28"/>
        </w:rPr>
        <w:t xml:space="preserve"> *Н</w:t>
      </w:r>
      <w:proofErr w:type="gramEnd"/>
      <w:r w:rsidRPr="00B6752A">
        <w:rPr>
          <w:i/>
          <w:szCs w:val="28"/>
        </w:rPr>
        <w:t>е украсть!</w:t>
      </w:r>
      <w:r w:rsidRPr="00B6752A">
        <w:rPr>
          <w:iCs/>
          <w:szCs w:val="28"/>
        </w:rPr>
        <w:t>).</w:t>
      </w:r>
      <w:r w:rsidRPr="00B6752A">
        <w:rPr>
          <w:i/>
          <w:szCs w:val="28"/>
        </w:rPr>
        <w:t xml:space="preserve"> Не разжигать огня! </w:t>
      </w:r>
      <w:r w:rsidRPr="00B6752A">
        <w:rPr>
          <w:iCs/>
          <w:szCs w:val="28"/>
        </w:rPr>
        <w:t>(нельзя</w:t>
      </w:r>
      <w:proofErr w:type="gramStart"/>
      <w:r w:rsidRPr="00B6752A">
        <w:rPr>
          <w:i/>
          <w:szCs w:val="28"/>
        </w:rPr>
        <w:t xml:space="preserve"> *Н</w:t>
      </w:r>
      <w:proofErr w:type="gramEnd"/>
      <w:r w:rsidRPr="00B6752A">
        <w:rPr>
          <w:i/>
          <w:szCs w:val="28"/>
        </w:rPr>
        <w:t>е разжечь огня!</w:t>
      </w:r>
      <w:r w:rsidRPr="00B6752A">
        <w:rPr>
          <w:iCs/>
          <w:szCs w:val="28"/>
        </w:rPr>
        <w:t>)</w:t>
      </w:r>
      <w:r w:rsidRPr="00B6752A">
        <w:rPr>
          <w:i/>
          <w:szCs w:val="28"/>
        </w:rPr>
        <w:t>. На занятиях не кричать, не петь, не разговаривать</w:t>
      </w:r>
      <w:r w:rsidRPr="00B6752A">
        <w:rPr>
          <w:iCs/>
          <w:szCs w:val="28"/>
        </w:rPr>
        <w:t>! ( нельзя</w:t>
      </w:r>
      <w:proofErr w:type="gramStart"/>
      <w:r w:rsidRPr="00B6752A">
        <w:rPr>
          <w:i/>
          <w:szCs w:val="28"/>
        </w:rPr>
        <w:t xml:space="preserve"> *Н</w:t>
      </w:r>
      <w:proofErr w:type="gramEnd"/>
      <w:r w:rsidRPr="00B6752A">
        <w:rPr>
          <w:i/>
          <w:szCs w:val="28"/>
        </w:rPr>
        <w:t>е крикнуть! *Не спеть! *</w:t>
      </w:r>
      <w:proofErr w:type="gramStart"/>
      <w:r w:rsidRPr="00B6752A">
        <w:rPr>
          <w:i/>
          <w:szCs w:val="28"/>
        </w:rPr>
        <w:t>Не сказать!</w:t>
      </w:r>
      <w:r w:rsidRPr="00B6752A">
        <w:rPr>
          <w:iCs/>
          <w:szCs w:val="28"/>
        </w:rPr>
        <w:t>)</w:t>
      </w:r>
      <w:r w:rsidRPr="00B6752A">
        <w:rPr>
          <w:i/>
          <w:szCs w:val="28"/>
        </w:rPr>
        <w:t>.</w:t>
      </w:r>
      <w:r w:rsidRPr="00B6752A">
        <w:rPr>
          <w:iCs/>
          <w:szCs w:val="28"/>
        </w:rPr>
        <w:t xml:space="preserve"> </w:t>
      </w:r>
      <w:proofErr w:type="gramEnd"/>
    </w:p>
    <w:p w:rsidR="0096736B" w:rsidRPr="007D0E5F" w:rsidRDefault="0096736B" w:rsidP="0096736B">
      <w:pPr>
        <w:pStyle w:val="a3"/>
        <w:ind w:firstLine="720"/>
        <w:rPr>
          <w:iCs/>
          <w:szCs w:val="28"/>
        </w:rPr>
      </w:pPr>
      <w:r w:rsidRPr="00B6752A">
        <w:rPr>
          <w:iCs/>
          <w:szCs w:val="28"/>
        </w:rPr>
        <w:t xml:space="preserve">В приведенных примерах и диагностических контекстах рассмотренные семантико-прагматические закономерности стали формальными в русском языке, поэтому они носят в нем обязательный характер и становятся фактом грамматики. Можно также заметить, что для выявления грамматической семантики необходимо установить семантику высказывания (диагностического контекста) и его прагматическую установку. А это значит, что описание содержательной стороны грамматических категорий следует производить с помощью серии реальных и возможных их употреблений в тексте. Из этого вытекает важное дидактическое требование к лингвистическим описаниям, </w:t>
      </w:r>
      <w:r w:rsidRPr="00B6752A">
        <w:rPr>
          <w:iCs/>
          <w:szCs w:val="28"/>
        </w:rPr>
        <w:lastRenderedPageBreak/>
        <w:t>проводимым в учебных целях: грамматическая семантика не может быть представлена лишь в виде дефиниций, она должна быть интерпретирована перечнем ситуаций и событий, при которых используется та или иная грамматическая категория в ее конкретной реализации. В таком случае метаязыковая вербализация и верификация грамматической семантики могут быть произведены с помощью единиц собственно содержательного плана (в известном смысле</w:t>
      </w:r>
      <w:r w:rsidRPr="007D0E5F">
        <w:rPr>
          <w:iCs/>
          <w:szCs w:val="28"/>
        </w:rPr>
        <w:t xml:space="preserve"> к ним применим термин «семантический примитив»), однозначно переводимых на другие языки, так как в этих условиях они приобретают статус термина семантического метаязыка. </w:t>
      </w:r>
      <w:proofErr w:type="gramStart"/>
      <w:r w:rsidRPr="007D0E5F">
        <w:rPr>
          <w:iCs/>
          <w:szCs w:val="28"/>
        </w:rPr>
        <w:t>Итак, приведенный фрагмент описания семантики и прагматики категории вида русского глагола показывает, что грамматический строй языка представляет собой не строго фиксированную формальную систему кодовых правил, а «систему правил для порождения и интерпретации осмысленных</w:t>
      </w:r>
      <w:r>
        <w:rPr>
          <w:iCs/>
          <w:szCs w:val="28"/>
        </w:rPr>
        <w:t xml:space="preserve"> высказываний» [6, с. </w:t>
      </w:r>
      <w:r w:rsidRPr="007D0E5F">
        <w:rPr>
          <w:iCs/>
          <w:szCs w:val="28"/>
        </w:rPr>
        <w:t>44]).</w:t>
      </w:r>
      <w:proofErr w:type="gramEnd"/>
      <w:r w:rsidRPr="007D0E5F">
        <w:rPr>
          <w:iCs/>
          <w:szCs w:val="28"/>
        </w:rPr>
        <w:t xml:space="preserve"> Добавим также, что речь идет о таких осмысленных высказываниях, которые соответствуют интенции говорящего и типу речевого акта, т.е. прагматическим установкам участников коммуникативной ситуации. Такой подход к грамматической семантике позволяет приспособить теоретико-лингвистические </w:t>
      </w:r>
      <w:proofErr w:type="spellStart"/>
      <w:r w:rsidRPr="007D0E5F">
        <w:rPr>
          <w:iCs/>
          <w:szCs w:val="28"/>
        </w:rPr>
        <w:t>штудии</w:t>
      </w:r>
      <w:proofErr w:type="spellEnd"/>
      <w:r w:rsidRPr="007D0E5F">
        <w:rPr>
          <w:iCs/>
          <w:szCs w:val="28"/>
        </w:rPr>
        <w:t xml:space="preserve"> и их конкретные реализации к потребностям лингводидактики, в том числе и преподав</w:t>
      </w:r>
      <w:r>
        <w:rPr>
          <w:iCs/>
          <w:szCs w:val="28"/>
        </w:rPr>
        <w:t>ания русского языка как нерод</w:t>
      </w:r>
      <w:r w:rsidRPr="007D0E5F">
        <w:rPr>
          <w:iCs/>
          <w:szCs w:val="28"/>
        </w:rPr>
        <w:t>ного.</w:t>
      </w:r>
    </w:p>
    <w:p w:rsidR="0096736B" w:rsidRPr="007D0E5F" w:rsidRDefault="0096736B" w:rsidP="0096736B">
      <w:pPr>
        <w:pStyle w:val="a3"/>
        <w:rPr>
          <w:iCs/>
          <w:szCs w:val="28"/>
        </w:rPr>
      </w:pPr>
    </w:p>
    <w:p w:rsidR="0096736B" w:rsidRPr="00A202A0" w:rsidRDefault="0096736B" w:rsidP="0096736B">
      <w:pPr>
        <w:pStyle w:val="a3"/>
        <w:jc w:val="center"/>
        <w:rPr>
          <w:b/>
          <w:iCs/>
          <w:szCs w:val="28"/>
        </w:rPr>
      </w:pPr>
      <w:r w:rsidRPr="00A202A0">
        <w:rPr>
          <w:b/>
          <w:iCs/>
          <w:szCs w:val="28"/>
        </w:rPr>
        <w:t>Литература</w:t>
      </w:r>
    </w:p>
    <w:p w:rsidR="0096736B" w:rsidRDefault="0096736B" w:rsidP="0096736B">
      <w:pPr>
        <w:pStyle w:val="a3"/>
        <w:numPr>
          <w:ilvl w:val="0"/>
          <w:numId w:val="1"/>
        </w:numPr>
        <w:rPr>
          <w:iCs/>
          <w:szCs w:val="28"/>
        </w:rPr>
      </w:pPr>
      <w:r w:rsidRPr="00DC137D">
        <w:rPr>
          <w:iCs/>
          <w:szCs w:val="28"/>
        </w:rPr>
        <w:t xml:space="preserve">Хуторской А.Г. Ключевые компетенции как компонент личностно-ориентированного образования // Народное образование. - 2003. - № 2. - С. 58-64. </w:t>
      </w:r>
    </w:p>
    <w:p w:rsidR="0096736B" w:rsidRDefault="0096736B" w:rsidP="0096736B">
      <w:pPr>
        <w:pStyle w:val="a3"/>
        <w:numPr>
          <w:ilvl w:val="0"/>
          <w:numId w:val="1"/>
        </w:numPr>
        <w:rPr>
          <w:iCs/>
          <w:szCs w:val="28"/>
        </w:rPr>
      </w:pPr>
      <w:proofErr w:type="spellStart"/>
      <w:r w:rsidRPr="00B6752A">
        <w:rPr>
          <w:iCs/>
          <w:szCs w:val="28"/>
        </w:rPr>
        <w:t>Потебня</w:t>
      </w:r>
      <w:proofErr w:type="spellEnd"/>
      <w:r w:rsidRPr="00B6752A">
        <w:rPr>
          <w:iCs/>
          <w:szCs w:val="28"/>
        </w:rPr>
        <w:t xml:space="preserve"> А.А. Из Записок по русской грамматике. Том </w:t>
      </w:r>
      <w:r w:rsidRPr="00B6752A">
        <w:rPr>
          <w:iCs/>
          <w:szCs w:val="28"/>
          <w:lang w:val="en-US"/>
        </w:rPr>
        <w:t>I</w:t>
      </w:r>
      <w:r w:rsidRPr="00B6752A">
        <w:rPr>
          <w:iCs/>
          <w:szCs w:val="28"/>
        </w:rPr>
        <w:t>-</w:t>
      </w:r>
      <w:r w:rsidRPr="00B6752A">
        <w:rPr>
          <w:iCs/>
          <w:szCs w:val="28"/>
          <w:lang w:val="en-US"/>
        </w:rPr>
        <w:t>II</w:t>
      </w:r>
      <w:r w:rsidRPr="00B6752A">
        <w:rPr>
          <w:iCs/>
          <w:szCs w:val="28"/>
        </w:rPr>
        <w:t xml:space="preserve">. - М.: Учебно-педагогическое изд-во Министерства просвещения РСФСР, 1958. – 536 </w:t>
      </w:r>
      <w:proofErr w:type="gramStart"/>
      <w:r w:rsidRPr="00B6752A">
        <w:rPr>
          <w:iCs/>
          <w:szCs w:val="28"/>
        </w:rPr>
        <w:t>с</w:t>
      </w:r>
      <w:proofErr w:type="gramEnd"/>
      <w:r w:rsidRPr="00B6752A">
        <w:rPr>
          <w:iCs/>
          <w:szCs w:val="28"/>
        </w:rPr>
        <w:t xml:space="preserve">. </w:t>
      </w:r>
    </w:p>
    <w:p w:rsidR="0096736B" w:rsidRDefault="0096736B" w:rsidP="0096736B">
      <w:pPr>
        <w:pStyle w:val="a3"/>
        <w:numPr>
          <w:ilvl w:val="0"/>
          <w:numId w:val="1"/>
        </w:numPr>
        <w:rPr>
          <w:iCs/>
          <w:szCs w:val="28"/>
        </w:rPr>
      </w:pPr>
      <w:r w:rsidRPr="00B6752A">
        <w:rPr>
          <w:iCs/>
          <w:szCs w:val="28"/>
        </w:rPr>
        <w:t>Бондарко А.В. Теория значения в системе функциональной грамматики: На материале русского языка</w:t>
      </w:r>
      <w:proofErr w:type="gramStart"/>
      <w:r w:rsidRPr="00B6752A">
        <w:rPr>
          <w:iCs/>
          <w:szCs w:val="28"/>
        </w:rPr>
        <w:t xml:space="preserve"> / Р</w:t>
      </w:r>
      <w:proofErr w:type="gramEnd"/>
      <w:r w:rsidRPr="00B6752A">
        <w:rPr>
          <w:iCs/>
          <w:szCs w:val="28"/>
        </w:rPr>
        <w:t xml:space="preserve">ос. Академия наук. </w:t>
      </w:r>
      <w:proofErr w:type="spellStart"/>
      <w:r w:rsidRPr="00B6752A">
        <w:rPr>
          <w:iCs/>
          <w:szCs w:val="28"/>
        </w:rPr>
        <w:t>Ин-т</w:t>
      </w:r>
      <w:proofErr w:type="spellEnd"/>
      <w:r w:rsidRPr="00B6752A">
        <w:rPr>
          <w:iCs/>
          <w:szCs w:val="28"/>
        </w:rPr>
        <w:t xml:space="preserve"> лингвистических исследований. – М.: Языки славянской культуры, 2002. – 736 </w:t>
      </w:r>
      <w:proofErr w:type="gramStart"/>
      <w:r w:rsidRPr="00B6752A">
        <w:rPr>
          <w:iCs/>
          <w:szCs w:val="28"/>
        </w:rPr>
        <w:t>с</w:t>
      </w:r>
      <w:proofErr w:type="gramEnd"/>
      <w:r w:rsidRPr="00B6752A">
        <w:rPr>
          <w:iCs/>
          <w:szCs w:val="28"/>
        </w:rPr>
        <w:t xml:space="preserve">. </w:t>
      </w:r>
    </w:p>
    <w:p w:rsidR="0096736B" w:rsidRDefault="0096736B" w:rsidP="0096736B">
      <w:pPr>
        <w:pStyle w:val="a3"/>
        <w:numPr>
          <w:ilvl w:val="0"/>
          <w:numId w:val="1"/>
        </w:numPr>
        <w:rPr>
          <w:iCs/>
          <w:szCs w:val="28"/>
        </w:rPr>
      </w:pPr>
      <w:r w:rsidRPr="00B6752A">
        <w:rPr>
          <w:iCs/>
          <w:szCs w:val="28"/>
        </w:rPr>
        <w:t xml:space="preserve">Зализняк Анна А., Шмелев А.Д. Введение в русскую аспектологию. – М.: Языки русской культуры, 2000. – 226 </w:t>
      </w:r>
      <w:proofErr w:type="gramStart"/>
      <w:r w:rsidRPr="00B6752A">
        <w:rPr>
          <w:iCs/>
          <w:szCs w:val="28"/>
        </w:rPr>
        <w:t>с</w:t>
      </w:r>
      <w:proofErr w:type="gramEnd"/>
      <w:r w:rsidRPr="00B6752A">
        <w:rPr>
          <w:iCs/>
          <w:szCs w:val="28"/>
        </w:rPr>
        <w:t xml:space="preserve">. </w:t>
      </w:r>
    </w:p>
    <w:p w:rsidR="0096736B" w:rsidRPr="00B6752A" w:rsidRDefault="0096736B" w:rsidP="0096736B">
      <w:pPr>
        <w:pStyle w:val="a3"/>
        <w:numPr>
          <w:ilvl w:val="0"/>
          <w:numId w:val="1"/>
        </w:numPr>
        <w:rPr>
          <w:iCs/>
          <w:szCs w:val="28"/>
        </w:rPr>
      </w:pPr>
      <w:r w:rsidRPr="00B6752A">
        <w:rPr>
          <w:iCs/>
          <w:szCs w:val="28"/>
        </w:rPr>
        <w:t xml:space="preserve">Золотова Г.А., </w:t>
      </w:r>
      <w:proofErr w:type="spellStart"/>
      <w:r w:rsidRPr="00B6752A">
        <w:rPr>
          <w:iCs/>
          <w:szCs w:val="28"/>
        </w:rPr>
        <w:t>Онипенко</w:t>
      </w:r>
      <w:proofErr w:type="spellEnd"/>
      <w:r w:rsidRPr="00B6752A">
        <w:rPr>
          <w:iCs/>
          <w:szCs w:val="28"/>
        </w:rPr>
        <w:t xml:space="preserve"> Н.К., Сидорова М.Ю. Коммуникативная грамматика русского языка. – М., 2004. – 544 с. </w:t>
      </w:r>
    </w:p>
    <w:p w:rsidR="0096736B" w:rsidRDefault="0096736B" w:rsidP="0096736B">
      <w:pPr>
        <w:pStyle w:val="a3"/>
        <w:numPr>
          <w:ilvl w:val="0"/>
          <w:numId w:val="1"/>
        </w:numPr>
        <w:rPr>
          <w:iCs/>
          <w:szCs w:val="28"/>
        </w:rPr>
      </w:pPr>
      <w:proofErr w:type="spellStart"/>
      <w:r w:rsidRPr="00FA77CD">
        <w:rPr>
          <w:iCs/>
          <w:szCs w:val="28"/>
        </w:rPr>
        <w:t>Вежбицкая</w:t>
      </w:r>
      <w:proofErr w:type="spellEnd"/>
      <w:r w:rsidRPr="00FA77CD">
        <w:rPr>
          <w:iCs/>
          <w:szCs w:val="28"/>
        </w:rPr>
        <w:t xml:space="preserve"> Анна. Семантические универсалии и описание языков / Пер. с англ. А.Д. Шмелева под</w:t>
      </w:r>
      <w:proofErr w:type="gramStart"/>
      <w:r w:rsidRPr="00FA77CD">
        <w:rPr>
          <w:iCs/>
          <w:szCs w:val="28"/>
        </w:rPr>
        <w:t>.</w:t>
      </w:r>
      <w:proofErr w:type="gramEnd"/>
      <w:r w:rsidRPr="00FA77CD">
        <w:rPr>
          <w:iCs/>
          <w:szCs w:val="28"/>
        </w:rPr>
        <w:t xml:space="preserve"> </w:t>
      </w:r>
      <w:proofErr w:type="gramStart"/>
      <w:r w:rsidRPr="00FA77CD">
        <w:rPr>
          <w:iCs/>
          <w:szCs w:val="28"/>
        </w:rPr>
        <w:t>р</w:t>
      </w:r>
      <w:proofErr w:type="gramEnd"/>
      <w:r w:rsidRPr="00FA77CD">
        <w:rPr>
          <w:iCs/>
          <w:szCs w:val="28"/>
        </w:rPr>
        <w:t xml:space="preserve">ед. Т.В. Булыгиной. – М.: «Языки русской культуры», 1999. – </w:t>
      </w:r>
      <w:r w:rsidRPr="00FA77CD">
        <w:rPr>
          <w:iCs/>
          <w:szCs w:val="28"/>
          <w:lang w:val="en-US"/>
        </w:rPr>
        <w:t>I</w:t>
      </w:r>
      <w:r w:rsidRPr="00FA77CD">
        <w:rPr>
          <w:iCs/>
          <w:szCs w:val="28"/>
        </w:rPr>
        <w:t>-</w:t>
      </w:r>
      <w:r w:rsidRPr="00FA77CD">
        <w:rPr>
          <w:iCs/>
          <w:szCs w:val="28"/>
          <w:lang w:val="en-US"/>
        </w:rPr>
        <w:t>XII</w:t>
      </w:r>
      <w:r w:rsidRPr="00FA77CD">
        <w:rPr>
          <w:iCs/>
          <w:szCs w:val="28"/>
        </w:rPr>
        <w:t xml:space="preserve">, 780 с. </w:t>
      </w:r>
    </w:p>
    <w:p w:rsidR="000B0964" w:rsidRDefault="000B0964" w:rsidP="000B0964">
      <w:pPr>
        <w:pStyle w:val="a3"/>
        <w:rPr>
          <w:b/>
          <w:iCs/>
          <w:szCs w:val="28"/>
        </w:rPr>
      </w:pPr>
    </w:p>
    <w:p w:rsidR="000B0964" w:rsidRDefault="000B0964" w:rsidP="000B0964">
      <w:pPr>
        <w:pStyle w:val="a3"/>
        <w:rPr>
          <w:b/>
          <w:iCs/>
          <w:szCs w:val="28"/>
        </w:rPr>
      </w:pPr>
    </w:p>
    <w:p w:rsidR="000B0964" w:rsidRDefault="000B0964" w:rsidP="000B0964">
      <w:pPr>
        <w:pStyle w:val="a3"/>
        <w:rPr>
          <w:b/>
          <w:iCs/>
          <w:szCs w:val="28"/>
        </w:rPr>
      </w:pPr>
    </w:p>
    <w:sectPr w:rsidR="000B0964" w:rsidSect="004949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478A4"/>
    <w:multiLevelType w:val="hybridMultilevel"/>
    <w:tmpl w:val="AA74A2E2"/>
    <w:lvl w:ilvl="0" w:tplc="5978A50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A0720B"/>
    <w:multiLevelType w:val="hybridMultilevel"/>
    <w:tmpl w:val="AA74A2E2"/>
    <w:lvl w:ilvl="0" w:tplc="5978A50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36B"/>
    <w:rsid w:val="00043CAE"/>
    <w:rsid w:val="000B0964"/>
    <w:rsid w:val="002200F0"/>
    <w:rsid w:val="0025199A"/>
    <w:rsid w:val="004544B3"/>
    <w:rsid w:val="00494923"/>
    <w:rsid w:val="004D2FF4"/>
    <w:rsid w:val="00560126"/>
    <w:rsid w:val="006E5C98"/>
    <w:rsid w:val="008516AB"/>
    <w:rsid w:val="008F2472"/>
    <w:rsid w:val="00956DC7"/>
    <w:rsid w:val="0096736B"/>
    <w:rsid w:val="00A202A0"/>
    <w:rsid w:val="00BE44AF"/>
    <w:rsid w:val="00C46D56"/>
    <w:rsid w:val="00C74B6C"/>
    <w:rsid w:val="00D06B07"/>
    <w:rsid w:val="00D812AA"/>
    <w:rsid w:val="00DE5E61"/>
    <w:rsid w:val="00EB414B"/>
    <w:rsid w:val="00EF0E78"/>
    <w:rsid w:val="00F2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6736B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73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673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6736B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F237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2017-04-06T05:28:00Z</dcterms:created>
  <dcterms:modified xsi:type="dcterms:W3CDTF">2017-04-10T13:45:00Z</dcterms:modified>
</cp:coreProperties>
</file>