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160" w:line="259"/>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Аннотированный отчет  профессора А.Б. Тумановой</w:t>
      </w:r>
    </w:p>
    <w:p>
      <w:pPr>
        <w:spacing w:before="0" w:after="160" w:line="259"/>
        <w:ind w:right="0" w:left="0" w:firstLine="0"/>
        <w:jc w:val="both"/>
        <w:rPr>
          <w:rFonts w:ascii="Times New Roman" w:hAnsi="Times New Roman" w:cs="Times New Roman" w:eastAsia="Times New Roman"/>
          <w:color w:val="auto"/>
          <w:spacing w:val="0"/>
          <w:position w:val="0"/>
          <w:sz w:val="24"/>
          <w:shd w:fill="auto" w:val="clear"/>
        </w:rPr>
      </w:pPr>
    </w:p>
    <w:p>
      <w:pPr>
        <w:spacing w:before="0" w:after="16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Статьи:</w:t>
      </w:r>
    </w:p>
    <w:p>
      <w:pPr>
        <w:spacing w:before="0" w:after="16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Туманова А.Б., Григорьева И.В. Концепт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степь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лингвистической науке: определение понятия и составляющих. Вестник Казахского национального университета им.аль-Фараби. Серия филологическая, 2016,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380-386.</w:t>
      </w:r>
    </w:p>
    <w:p>
      <w:pPr>
        <w:spacing w:before="0" w:after="16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Статья посвящена проблеме определения концепта  и его составляющих, в частности концепта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степь</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ней рассматривается понятие концепта как лингвокультурного, определяются его основные характеристики и признаки. В статье представлен краткий обзор работ по данной проблеме. В работе предпринята попытка проанализировать понятийную, образную и ценностную составляющие лингвокультурного концепта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степь</w:t>
      </w:r>
      <w:r>
        <w:rPr>
          <w:rFonts w:ascii="Times New Roman" w:hAnsi="Times New Roman" w:cs="Times New Roman" w:eastAsia="Times New Roman"/>
          <w:color w:val="auto"/>
          <w:spacing w:val="0"/>
          <w:position w:val="0"/>
          <w:sz w:val="24"/>
          <w:shd w:fill="auto" w:val="clear"/>
        </w:rPr>
        <w:t xml:space="preserve">».</w:t>
      </w:r>
    </w:p>
    <w:p>
      <w:pPr>
        <w:spacing w:before="0" w:after="16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r>
      <w:r>
        <w:rPr>
          <w:rFonts w:ascii="Times New Roman" w:hAnsi="Times New Roman" w:cs="Times New Roman" w:eastAsia="Times New Roman"/>
          <w:color w:val="auto"/>
          <w:spacing w:val="0"/>
          <w:position w:val="0"/>
          <w:sz w:val="24"/>
          <w:shd w:fill="auto" w:val="clear"/>
        </w:rPr>
        <w:t xml:space="preserve">Туманова А.Б., Григорьева И.В. Лингвокультурные концепты цветообозначения в индивидуально-авторской картине мира. Материалы 8-ой Международной научной конференции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Слово, высказывание, текст в когнитивном, прагматическом и культурологическом аспектах</w:t>
      </w:r>
      <w:r>
        <w:rPr>
          <w:rFonts w:ascii="Times New Roman" w:hAnsi="Times New Roman" w:cs="Times New Roman" w:eastAsia="Times New Roman"/>
          <w:color w:val="auto"/>
          <w:spacing w:val="0"/>
          <w:position w:val="0"/>
          <w:sz w:val="24"/>
          <w:shd w:fill="auto" w:val="clear"/>
        </w:rPr>
        <w:t xml:space="preserve">». 20-22 </w:t>
      </w:r>
      <w:r>
        <w:rPr>
          <w:rFonts w:ascii="Times New Roman" w:hAnsi="Times New Roman" w:cs="Times New Roman" w:eastAsia="Times New Roman"/>
          <w:color w:val="auto"/>
          <w:spacing w:val="0"/>
          <w:position w:val="0"/>
          <w:sz w:val="24"/>
          <w:shd w:fill="auto" w:val="clear"/>
        </w:rPr>
        <w:t xml:space="preserve">апреля 2016 г.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Челябинск, 2016.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С.208-212.</w:t>
      </w:r>
    </w:p>
    <w:p>
      <w:pPr>
        <w:tabs>
          <w:tab w:val="left" w:pos="16777036" w:leader="none"/>
          <w:tab w:val="left" w:pos="1862" w:leader="none"/>
          <w:tab w:val="left" w:pos="3820" w:leader="none"/>
        </w:tabs>
        <w:spacing w:before="0" w:after="160" w:line="259"/>
        <w:ind w:right="0" w:left="0"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В статье рассматриваются  лингвокультурные концепты цветообозначения, их роль и место в индивидуально-авторской картине мира. Предпринята попытка проанализировать их на текстовом материале современных казахстанских авторов, пишущих на русском языке, выявить своеобразие авторского мировидения, особенности личностного представления концептов цвета через взаимосвязь с другими концептами.</w:t>
      </w:r>
    </w:p>
    <w:p>
      <w:pPr>
        <w:spacing w:before="0" w:after="0" w:line="240"/>
        <w:ind w:right="0" w:left="0" w:firstLine="0"/>
        <w:jc w:val="both"/>
        <w:rPr>
          <w:rFonts w:ascii="Times New Roman" w:hAnsi="Times New Roman" w:cs="Times New Roman" w:eastAsia="Times New Roman"/>
          <w:color w:val="555555"/>
          <w:spacing w:val="0"/>
          <w:position w:val="0"/>
          <w:sz w:val="24"/>
          <w:shd w:fill="FFFFFF" w:val="clear"/>
        </w:rPr>
      </w:pPr>
      <w:r>
        <w:rPr>
          <w:rFonts w:ascii="Times New Roman" w:hAnsi="Times New Roman" w:cs="Times New Roman" w:eastAsia="Times New Roman"/>
          <w:color w:val="auto"/>
          <w:spacing w:val="0"/>
          <w:position w:val="0"/>
          <w:sz w:val="24"/>
          <w:shd w:fill="auto" w:val="clear"/>
        </w:rPr>
        <w:t xml:space="preserve">3. </w:t>
      </w:r>
      <w:r>
        <w:rPr>
          <w:rFonts w:ascii="Times New Roman" w:hAnsi="Times New Roman" w:cs="Times New Roman" w:eastAsia="Times New Roman"/>
          <w:color w:val="auto"/>
          <w:spacing w:val="0"/>
          <w:position w:val="0"/>
          <w:sz w:val="24"/>
          <w:shd w:fill="auto" w:val="clear"/>
        </w:rPr>
        <w:t xml:space="preserve">Туманова А.Б., Джолдасбекова Б.У.</w:t>
      </w:r>
      <w:r>
        <w:rPr>
          <w:rFonts w:ascii="Times New Roman" w:hAnsi="Times New Roman" w:cs="Times New Roman" w:eastAsia="Times New Roman"/>
          <w:color w:val="auto"/>
          <w:spacing w:val="0"/>
          <w:position w:val="0"/>
          <w:sz w:val="24"/>
          <w:shd w:fill="FFFFFF" w:val="clear"/>
        </w:rPr>
        <w:t xml:space="preserve"> Репрезентация национальной идеи Казахстана в гуманитарном дискурсе Лидера нации.</w:t>
      </w:r>
      <w:r>
        <w:rPr>
          <w:rFonts w:ascii="Times New Roman" w:hAnsi="Times New Roman" w:cs="Times New Roman" w:eastAsia="Times New Roman"/>
          <w:color w:val="auto"/>
          <w:spacing w:val="0"/>
          <w:position w:val="0"/>
          <w:sz w:val="24"/>
          <w:shd w:fill="auto" w:val="clear"/>
        </w:rPr>
        <w:t xml:space="preserve"> Материалы 8-ой Международной научной конференции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Слово, высказывание, текст в когнитивном, прагматическом и культурологическом аспектах</w:t>
      </w:r>
      <w:r>
        <w:rPr>
          <w:rFonts w:ascii="Times New Roman" w:hAnsi="Times New Roman" w:cs="Times New Roman" w:eastAsia="Times New Roman"/>
          <w:color w:val="auto"/>
          <w:spacing w:val="0"/>
          <w:position w:val="0"/>
          <w:sz w:val="24"/>
          <w:shd w:fill="auto" w:val="clear"/>
        </w:rPr>
        <w:t xml:space="preserve">». 20-22 </w:t>
      </w:r>
      <w:r>
        <w:rPr>
          <w:rFonts w:ascii="Times New Roman" w:hAnsi="Times New Roman" w:cs="Times New Roman" w:eastAsia="Times New Roman"/>
          <w:color w:val="auto"/>
          <w:spacing w:val="0"/>
          <w:position w:val="0"/>
          <w:sz w:val="24"/>
          <w:shd w:fill="auto" w:val="clear"/>
        </w:rPr>
        <w:t xml:space="preserve">апреля 2016 г.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Челябинск, 2016.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 394-398.</w:t>
      </w:r>
    </w:p>
    <w:p>
      <w:pPr>
        <w:spacing w:before="0" w:after="0" w:line="240"/>
        <w:ind w:right="0" w:left="0" w:firstLine="0"/>
        <w:jc w:val="both"/>
        <w:rPr>
          <w:rFonts w:ascii="Times New Roman" w:hAnsi="Times New Roman" w:cs="Times New Roman" w:eastAsia="Times New Roman"/>
          <w:color w:val="555555"/>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555555"/>
          <w:spacing w:val="0"/>
          <w:position w:val="0"/>
          <w:sz w:val="24"/>
          <w:shd w:fill="FFFFFF" w:val="clear"/>
        </w:rPr>
      </w:pPr>
      <w:r>
        <w:rPr>
          <w:rFonts w:ascii="Times New Roman" w:hAnsi="Times New Roman" w:cs="Times New Roman" w:eastAsia="Times New Roman"/>
          <w:color w:val="555555"/>
          <w:spacing w:val="0"/>
          <w:position w:val="0"/>
          <w:sz w:val="24"/>
          <w:shd w:fill="FFFFFF" w:val="clear"/>
        </w:rPr>
        <w:t xml:space="preserve">Статья  посвящена описанию национальной идеи Казахстана в гуманитарном дискурсе Н. Назарбаева. </w:t>
      </w:r>
      <w:r>
        <w:rPr>
          <w:rFonts w:ascii="Times New Roman" w:hAnsi="Times New Roman" w:cs="Times New Roman" w:eastAsia="Times New Roman"/>
          <w:color w:val="auto"/>
          <w:spacing w:val="0"/>
          <w:position w:val="0"/>
          <w:sz w:val="24"/>
          <w:shd w:fill="auto" w:val="clear"/>
        </w:rPr>
        <w:t xml:space="preserve">Цель статьи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показать на материале публицистического текста, как зарождалась национальная идея казахского народа, в целом суверенного государства РК. В качестве иллюстративного материала представляются фрагменты из произведений Лидера нации.</w:t>
      </w:r>
    </w:p>
    <w:p>
      <w:pPr>
        <w:spacing w:before="0" w:after="0" w:line="240"/>
        <w:ind w:right="0" w:left="720" w:firstLine="0"/>
        <w:jc w:val="both"/>
        <w:rPr>
          <w:rFonts w:ascii="Times New Roman" w:hAnsi="Times New Roman" w:cs="Times New Roman" w:eastAsia="Times New Roman"/>
          <w:color w:val="555555"/>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r>
      <w:r>
        <w:rPr>
          <w:rFonts w:ascii="Times New Roman" w:hAnsi="Times New Roman" w:cs="Times New Roman" w:eastAsia="Times New Roman"/>
          <w:color w:val="auto"/>
          <w:spacing w:val="0"/>
          <w:position w:val="0"/>
          <w:sz w:val="24"/>
          <w:shd w:fill="auto" w:val="clear"/>
        </w:rPr>
        <w:t xml:space="preserve">Туманова А.Б., Джолдасбекова Б.У. Этапы  работы  над терминологическим аппаратом по дисциплинам филологического цикла. Материалы  международной  научно-практической конференции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Актуальные  проблемы  современной  филологии  в  контексте  общей  научной парадигмы</w:t>
      </w:r>
      <w:r>
        <w:rPr>
          <w:rFonts w:ascii="Times New Roman" w:hAnsi="Times New Roman" w:cs="Times New Roman" w:eastAsia="Times New Roman"/>
          <w:color w:val="auto"/>
          <w:spacing w:val="0"/>
          <w:position w:val="0"/>
          <w:sz w:val="24"/>
          <w:shd w:fill="auto" w:val="clear"/>
        </w:rPr>
        <w:t xml:space="preserve">». VI</w:t>
      </w:r>
      <w:r>
        <w:rPr>
          <w:rFonts w:ascii="Times New Roman" w:hAnsi="Times New Roman" w:cs="Times New Roman" w:eastAsia="Times New Roman"/>
          <w:color w:val="auto"/>
          <w:spacing w:val="0"/>
          <w:position w:val="0"/>
          <w:sz w:val="24"/>
          <w:shd w:fill="auto" w:val="clear"/>
        </w:rPr>
        <w:t xml:space="preserve">ІІ  Багизбаевские  чтения:  28 апреля2016 г.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Алматы,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университеті</w:t>
      </w:r>
      <w:r>
        <w:rPr>
          <w:rFonts w:ascii="Times New Roman" w:hAnsi="Times New Roman" w:cs="Times New Roman" w:eastAsia="Times New Roman"/>
          <w:color w:val="auto"/>
          <w:spacing w:val="0"/>
          <w:position w:val="0"/>
          <w:sz w:val="24"/>
          <w:shd w:fill="auto" w:val="clear"/>
        </w:rPr>
        <w:t xml:space="preserve">» 2016.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С.3-9.</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Статья посвящена описанию  работы над терминологическим аппаратом как в процессе обучения, так и в процессе подготовки научных работ (курсовых проектов, дипломных работ, диссертационных исследований и др.). Главными особенностями такой работы является направленность на повышение уровня самостоятельности, устремленность к принципу эскпланаторности и реализация творческого подхода к восприятию, пониманию и запоминанию ключевых понятий. </w:t>
      </w:r>
    </w:p>
    <w:p>
      <w:pPr>
        <w:spacing w:before="0" w:after="0" w:line="240"/>
        <w:ind w:right="0" w:left="0" w:firstLine="708"/>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 </w:t>
      </w:r>
      <w:r>
        <w:rPr>
          <w:rFonts w:ascii="Times New Roman" w:hAnsi="Times New Roman" w:cs="Times New Roman" w:eastAsia="Times New Roman"/>
          <w:color w:val="auto"/>
          <w:spacing w:val="0"/>
          <w:position w:val="0"/>
          <w:sz w:val="24"/>
          <w:shd w:fill="auto" w:val="clear"/>
        </w:rPr>
        <w:t xml:space="preserve">Туманова А.Б., Ахметкалиева К.М. Представленность термина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обращение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лексикографических источниках. Материалы  международной  научно-практической</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конференции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Актуальные  проблемы  современной  филологии  в  контексте  общей  научной парадигмы</w:t>
      </w:r>
      <w:r>
        <w:rPr>
          <w:rFonts w:ascii="Times New Roman" w:hAnsi="Times New Roman" w:cs="Times New Roman" w:eastAsia="Times New Roman"/>
          <w:color w:val="auto"/>
          <w:spacing w:val="0"/>
          <w:position w:val="0"/>
          <w:sz w:val="24"/>
          <w:shd w:fill="auto" w:val="clear"/>
        </w:rPr>
        <w:t xml:space="preserve">». VI</w:t>
      </w:r>
      <w:r>
        <w:rPr>
          <w:rFonts w:ascii="Times New Roman" w:hAnsi="Times New Roman" w:cs="Times New Roman" w:eastAsia="Times New Roman"/>
          <w:color w:val="auto"/>
          <w:spacing w:val="0"/>
          <w:position w:val="0"/>
          <w:sz w:val="24"/>
          <w:shd w:fill="auto" w:val="clear"/>
        </w:rPr>
        <w:t xml:space="preserve">ІІ  Багизбаевские  чтения: 28 апреля2016 г.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Алматы,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Қазақ</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университеті</w:t>
      </w:r>
      <w:r>
        <w:rPr>
          <w:rFonts w:ascii="Times New Roman" w:hAnsi="Times New Roman" w:cs="Times New Roman" w:eastAsia="Times New Roman"/>
          <w:color w:val="auto"/>
          <w:spacing w:val="0"/>
          <w:position w:val="0"/>
          <w:sz w:val="24"/>
          <w:shd w:fill="auto" w:val="clear"/>
        </w:rPr>
        <w:t xml:space="preserve">» 2016.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С.69-75.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Статья посвящена описанию термина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обращение</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его статуса в современной лингвистической науке.  В ней представлен краткий обзор научных исследований по данному вопросу (лексико-графические источники, учебные пособия, научные статьи). Приведены примеры основных  толкований понятия </w:t>
      </w:r>
      <w:r>
        <w:rPr>
          <w:rFonts w:ascii="Times New Roman" w:hAnsi="Times New Roman" w:cs="Times New Roman" w:eastAsia="Times New Roman"/>
          <w:i/>
          <w:color w:val="auto"/>
          <w:spacing w:val="0"/>
          <w:position w:val="0"/>
          <w:sz w:val="24"/>
          <w:shd w:fill="auto" w:val="clear"/>
        </w:rPr>
        <w:t xml:space="preserve">обращение</w:t>
      </w:r>
      <w:r>
        <w:rPr>
          <w:rFonts w:ascii="Times New Roman" w:hAnsi="Times New Roman" w:cs="Times New Roman" w:eastAsia="Times New Roman"/>
          <w:color w:val="auto"/>
          <w:spacing w:val="0"/>
          <w:position w:val="0"/>
          <w:sz w:val="24"/>
          <w:shd w:fill="auto" w:val="clear"/>
        </w:rPr>
        <w:t xml:space="preserve">,  дан общий анализ функционирования его в обществе, указаны его особенности.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16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 </w:t>
      </w:r>
      <w:r>
        <w:rPr>
          <w:rFonts w:ascii="Times New Roman" w:hAnsi="Times New Roman" w:cs="Times New Roman" w:eastAsia="Times New Roman"/>
          <w:color w:val="auto"/>
          <w:spacing w:val="0"/>
          <w:position w:val="0"/>
          <w:sz w:val="24"/>
          <w:shd w:fill="auto" w:val="clear"/>
        </w:rPr>
        <w:t xml:space="preserve">Туманова А.Б. Категория пространства как особый компонент концептосферы О. Сулейменова. Международная научная конференцияю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Творчество Олжаса Сулейменова и вопросы национального самосознания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посвящённую 80-летию О.О.Сулейменова.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5-6 </w:t>
      </w:r>
      <w:r>
        <w:rPr>
          <w:rFonts w:ascii="Times New Roman" w:hAnsi="Times New Roman" w:cs="Times New Roman" w:eastAsia="Times New Roman"/>
          <w:color w:val="auto"/>
          <w:spacing w:val="0"/>
          <w:position w:val="0"/>
          <w:sz w:val="24"/>
          <w:shd w:fill="auto" w:val="clear"/>
        </w:rPr>
        <w:t xml:space="preserve">мая 2016 г.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Алматы: КазНУ, 2016.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0"/>
          <w:shd w:fill="auto" w:val="clear"/>
        </w:rPr>
        <w:t xml:space="preserve">С.113-118.</w:t>
      </w:r>
    </w:p>
    <w:p>
      <w:pPr>
        <w:spacing w:before="0" w:after="16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Статья посвящена 80-летию О.О.Сулейменова. В ней приводится описание категории пространства в концептосфере Олжаса Сулейменова. Работа представляет попытку рассмотреть особенности использования концепта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родина</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в произведениях поэта.</w:t>
      </w:r>
    </w:p>
    <w:p>
      <w:pPr>
        <w:spacing w:before="0" w:after="16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 </w:t>
      </w:r>
      <w:r>
        <w:rPr>
          <w:rFonts w:ascii="Times New Roman" w:hAnsi="Times New Roman" w:cs="Times New Roman" w:eastAsia="Times New Roman"/>
          <w:color w:val="auto"/>
          <w:spacing w:val="0"/>
          <w:position w:val="0"/>
          <w:sz w:val="24"/>
          <w:shd w:fill="auto" w:val="clear"/>
        </w:rPr>
        <w:t xml:space="preserve">Туманова А.Б., Ахметкалиева К.М. Слова-обращения: описание понятия и статуса. Вестник Казахского национального университета им.аль-Фараби. Серия филологическая, 2016. </w:t>
      </w:r>
      <w:r>
        <w:rPr>
          <w:rFonts w:ascii="Segoe UI Symbol" w:hAnsi="Segoe UI Symbol" w:cs="Segoe UI Symbol" w:eastAsia="Segoe UI Symbol"/>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w:t>
      </w:r>
    </w:p>
    <w:p>
      <w:pPr>
        <w:suppressAutoHyphens w:val="true"/>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Статья посвящена описанию понятия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слова-обращения</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и его статуса в лингвистической науке.  Представлен фактический материал по основным этапам развития общества, соответственно которым приведены примеры используемых обращений и их изменения, выявлены особенности их употребления и семантики.</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 </w:t>
      </w:r>
      <w:r>
        <w:rPr>
          <w:rFonts w:ascii="Times New Roman" w:hAnsi="Times New Roman" w:cs="Times New Roman" w:eastAsia="Times New Roman"/>
          <w:color w:val="auto"/>
          <w:spacing w:val="0"/>
          <w:position w:val="0"/>
          <w:sz w:val="24"/>
          <w:shd w:fill="auto" w:val="clear"/>
        </w:rPr>
        <w:t xml:space="preserve">Туманова А.Б.</w:t>
      </w:r>
      <w:r>
        <w:rPr>
          <w:rFonts w:ascii="Times New Roman" w:hAnsi="Times New Roman" w:cs="Times New Roman" w:eastAsia="Times New Roman"/>
          <w:color w:val="000000"/>
          <w:spacing w:val="0"/>
          <w:position w:val="0"/>
          <w:sz w:val="24"/>
          <w:shd w:fill="auto" w:val="clear"/>
        </w:rPr>
        <w:t xml:space="preserve"> Формирование ключевых компетенций как эффективный способ повышения качества образования в вузе. </w:t>
      </w:r>
      <w:r>
        <w:rPr>
          <w:rFonts w:ascii="Times New Roman" w:hAnsi="Times New Roman" w:cs="Times New Roman" w:eastAsia="Times New Roman"/>
          <w:color w:val="auto"/>
          <w:spacing w:val="0"/>
          <w:position w:val="0"/>
          <w:sz w:val="24"/>
          <w:shd w:fill="auto" w:val="clear"/>
        </w:rPr>
        <w:t xml:space="preserve">XIV Международная конференция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Образование через всю жизнь: непрерывное образование в интересах устойчивого развития</w:t>
      </w:r>
      <w:r>
        <w:rPr>
          <w:rFonts w:ascii="Times New Roman" w:hAnsi="Times New Roman" w:cs="Times New Roman" w:eastAsia="Times New Roman"/>
          <w:color w:val="auto"/>
          <w:spacing w:val="0"/>
          <w:position w:val="0"/>
          <w:sz w:val="24"/>
          <w:shd w:fill="auto" w:val="clear"/>
        </w:rPr>
        <w:t xml:space="preserve">». 3-6 </w:t>
      </w:r>
      <w:r>
        <w:rPr>
          <w:rFonts w:ascii="Times New Roman" w:hAnsi="Times New Roman" w:cs="Times New Roman" w:eastAsia="Times New Roman"/>
          <w:color w:val="auto"/>
          <w:spacing w:val="0"/>
          <w:position w:val="0"/>
          <w:sz w:val="24"/>
          <w:shd w:fill="auto" w:val="clear"/>
        </w:rPr>
        <w:t xml:space="preserve">июня 2016 г.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Санкт-Петербург, 2016.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0"/>
          <w:shd w:fill="auto" w:val="clear"/>
        </w:rPr>
        <w:t xml:space="preserve"> </w:t>
      </w:r>
      <w:r>
        <w:rPr>
          <w:rFonts w:ascii="Times New Roman" w:hAnsi="Times New Roman" w:cs="Times New Roman" w:eastAsia="Times New Roman"/>
          <w:color w:val="auto"/>
          <w:spacing w:val="0"/>
          <w:position w:val="0"/>
          <w:sz w:val="20"/>
          <w:shd w:fill="auto" w:val="clear"/>
        </w:rPr>
        <w:t xml:space="preserve">С.490-495.</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Статья посвящена вопросу формирования ключевых компетенций у обучающихся в вузе. В ней говорится о необходимости модернизации системы образования и повышения мотивации к изучению языков у студентов. В работе представлено краткое описание таких ключевых компетенций, как коммуникативные, общекультурные, социально-информационные и учебно-познавательные компетенции.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6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 Valentine S. Lee, Ainakul B. Tumanova, Zhanat H. Salkhanova.  New Approaches to a Subject of Anthropocentric Linguistics. International journal of  Environmental &amp; Science Education 2016, Vol. 11, N 4, 349-358 p.</w:t>
      </w:r>
    </w:p>
    <w:p>
      <w:pPr>
        <w:spacing w:before="0" w:after="0" w:line="240"/>
        <w:ind w:right="0" w:left="0" w:firstLine="0"/>
        <w:jc w:val="both"/>
        <w:rPr>
          <w:rFonts w:ascii="Times New Roman" w:hAnsi="Times New Roman" w:cs="Times New Roman" w:eastAsia="Times New Roman"/>
          <w:b/>
          <w:color w:val="3E5F27"/>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Abstract</w:t>
      </w:r>
    </w:p>
    <w:p>
      <w:pPr>
        <w:spacing w:before="0" w:after="160" w:line="259"/>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article studies theoretical issues of modern anthropocentric paradigm of scientific knowledge from the history of anthropocentric linguistics development as a special field of language science. </w:t>
      </w:r>
    </w:p>
    <w:p>
      <w:pPr>
        <w:spacing w:before="0" w:after="160" w:line="259"/>
        <w:ind w:right="0" w:left="0" w:firstLine="0"/>
        <w:jc w:val="both"/>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purpose of this study is to answer the question about human influence on the semiotic system. The material result is the unification of specific approaches to anthropological linguistics subject. Therefore, approach based on linguistics solved the problem of establishment of the human’s linguistic nature, his language world. Conversely, the anthropocentric approach in focused on the person as a subject of speech activity that implements his communicative intentions in certain speech acts oriented to the world of semantics and mental human activities. Offered situations are examined on the actual material of the Russian language, which was analyzed from the standpoint of cognitive semantics.</w:t>
      </w:r>
    </w:p>
    <w:p>
      <w:pPr>
        <w:spacing w:before="0" w:after="16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The problematics of anthropological linguistics, therefore, is not new and there are no sufficient grounds to consider it firmly established and generally accepted direction; only obvious trends are outlined, therefore it is better to talk about it as a linguistic paradigm having its own background in linguistics and closely related to other related sciences’ issues.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 Zhanat H. Salkhanova, Valentine S. Lee, Ainakul B. Tumanova and Aida T. Zhusanbaeva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Subject-Object Approach as a Direction of the Learning Theory in the Context of Modern Linguistic Education Paradigms. International journal of  Environmental &amp; Science Education 2016, Vol. 11, N 10, 3730-3745 p.</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Abstract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research object is the activity-based learning theory. The purpose of the study is to prove the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assumption  that  the  subject-object  approach  as  a  direction  of  the  learning  theory  is  the  most effective  one  in  the  context  of  development  of  modern  paradigms  of  linguistic  education.  The authors believe that the main content of the learning activity should be the learning of generalized modes  of  action  in  the field  of  scientific  concepts  and  the  qualitative  changes  in  the  intellectual and psychological development of the student that occur on this basis. The design of the academic subject  as  an  object  of  learning  activity  should  put  the  student  into  an  active  position  based  on the  principle  of  combination  of  theory  and  practice.  The  study  investigates  the  essential difference  of  the  learning  problem  from  other  problems,  which  lies  in  the  fact  that  its  goal  and result  is  to  change  the  acting  subject,  rather  than  the  objects  with  which  the  learning  subject interacts.  The  authors  present  a  theoretical  and  conceptual  model  of  developing  linguistic competence,  which  is  based  on  the  subject-object  approach  as  a  direction  of  the  activity-based learning theory.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160" w:line="259"/>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w:t>
      </w:r>
      <w:r>
        <w:rPr>
          <w:rFonts w:ascii="Times New Roman" w:hAnsi="Times New Roman" w:cs="Times New Roman" w:eastAsia="Times New Roman"/>
          <w:color w:val="auto"/>
          <w:spacing w:val="0"/>
          <w:position w:val="0"/>
          <w:sz w:val="24"/>
          <w:shd w:fill="auto" w:val="clear"/>
        </w:rPr>
        <w:t xml:space="preserve">Туманова А.Б. Элективный курс по экологии языка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необходимый компонент профессиональной подготовки филологов. Международный виртуальный форум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Стамбул 2016: Гуманитарные аспекты в геокультурном пространстве.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Стамбул, 2016.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С.400-409.</w:t>
      </w:r>
    </w:p>
    <w:p>
      <w:pPr>
        <w:spacing w:before="0" w:after="0" w:line="240"/>
        <w:ind w:right="0" w:left="17" w:firstLine="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Статья посвящена описанию нового научного направления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экология языка. В ней представлен краткий обзор научной литературы по лингвоэкологии, ее сути.  В работе изложен материал о цели и задачах, содержании элективного курса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Экологические аспекты современного русского языка</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особенностях его преподавания для магистрантов специальности </w:t>
      </w:r>
      <w:r>
        <w:rPr>
          <w:rFonts w:ascii="Times New Roman" w:hAnsi="Times New Roman" w:cs="Times New Roman" w:eastAsia="Times New Roman"/>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Русский язык и литература</w:t>
      </w:r>
      <w:r>
        <w:rPr>
          <w:rFonts w:ascii="Times New Roman" w:hAnsi="Times New Roman" w:cs="Times New Roman" w:eastAsia="Times New Roman"/>
          <w:color w:val="auto"/>
          <w:spacing w:val="0"/>
          <w:position w:val="0"/>
          <w:sz w:val="24"/>
          <w:shd w:fill="FFFFFF" w:val="clear"/>
        </w:rPr>
        <w:t xml:space="preserve">».</w:t>
      </w:r>
    </w:p>
    <w:p>
      <w:pPr>
        <w:spacing w:before="0" w:after="160" w:line="259"/>
        <w:ind w:right="0" w:left="0" w:firstLine="0"/>
        <w:jc w:val="both"/>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