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B" w:rsidRPr="00D45669" w:rsidRDefault="0025447B" w:rsidP="002544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5669">
        <w:rPr>
          <w:rFonts w:ascii="Times New Roman" w:hAnsi="Times New Roman" w:cs="Times New Roman"/>
          <w:sz w:val="24"/>
          <w:szCs w:val="24"/>
        </w:rPr>
        <w:t>Айтпаева</w:t>
      </w:r>
      <w:proofErr w:type="spellEnd"/>
      <w:r w:rsidRPr="00D45669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45669">
        <w:rPr>
          <w:rFonts w:ascii="Times New Roman" w:hAnsi="Times New Roman" w:cs="Times New Roman"/>
          <w:sz w:val="24"/>
          <w:szCs w:val="24"/>
        </w:rPr>
        <w:t xml:space="preserve">Ст. преподаватель кафедры языковой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45669">
        <w:rPr>
          <w:rFonts w:ascii="Times New Roman" w:hAnsi="Times New Roman" w:cs="Times New Roman"/>
          <w:sz w:val="24"/>
          <w:szCs w:val="24"/>
        </w:rPr>
        <w:t>общеобразовательной подготовки иностранцев КазНУ им. аль-Фараби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5669">
        <w:rPr>
          <w:rFonts w:ascii="Times New Roman" w:hAnsi="Times New Roman" w:cs="Times New Roman"/>
          <w:sz w:val="24"/>
          <w:szCs w:val="24"/>
        </w:rPr>
        <w:t>asaitpay@mail.ru</w:t>
      </w:r>
    </w:p>
    <w:p w:rsidR="0025447B" w:rsidRPr="00D45669" w:rsidRDefault="0025447B" w:rsidP="0025447B">
      <w:pPr>
        <w:pStyle w:val="a3"/>
        <w:spacing w:after="0" w:afterAutospacing="0"/>
        <w:jc w:val="both"/>
      </w:pPr>
    </w:p>
    <w:p w:rsidR="0025447B" w:rsidRPr="006B7205" w:rsidRDefault="0025447B" w:rsidP="0025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05">
        <w:rPr>
          <w:rFonts w:ascii="Times New Roman" w:hAnsi="Times New Roman" w:cs="Times New Roman"/>
          <w:b/>
          <w:sz w:val="24"/>
          <w:szCs w:val="24"/>
        </w:rPr>
        <w:t>Вопросы обучения диалогическим формам общения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>В статье рассматривается использование обучения   диалогической речи на иностранном языке  для овладения языком как средством общения.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The article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discusses the use of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teaching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dialogic speech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in a foreign language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for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language learning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as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5549D4">
        <w:rPr>
          <w:rStyle w:val="hps"/>
          <w:rFonts w:ascii="Times New Roman" w:hAnsi="Times New Roman"/>
          <w:color w:val="222222"/>
          <w:sz w:val="24"/>
          <w:szCs w:val="24"/>
          <w:lang/>
        </w:rPr>
        <w:t>a means of communication</w:t>
      </w:r>
      <w:r w:rsidRPr="005549D4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25447B" w:rsidRPr="005549D4" w:rsidRDefault="0025447B" w:rsidP="0025447B">
      <w:pPr>
        <w:jc w:val="both"/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Мақалада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қары</w:t>
      </w:r>
      <w:proofErr w:type="gram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</w:t>
      </w:r>
      <w:proofErr w:type="gram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қатынас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жасау</w:t>
      </w:r>
      <w:proofErr w:type="spell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құралы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ретінде</w:t>
      </w:r>
      <w:proofErr w:type="spell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</w:t>
      </w:r>
      <w:proofErr w:type="spell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меңгеру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үшін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шет</w:t>
      </w:r>
      <w:proofErr w:type="spell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тіліндегі</w:t>
      </w:r>
      <w:proofErr w:type="spellEnd"/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диалогтық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сөйлеуге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үйрету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әдісін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қолдану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қарастырылады</w:t>
      </w:r>
      <w:r w:rsidRPr="00554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5549D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</w:p>
    <w:p w:rsidR="0025447B" w:rsidRDefault="0025447B" w:rsidP="00254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7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Изучающие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 xml:space="preserve"> иностранный язык и обучающие ему постоянно задаются вопросом, что нужно сделать, чтобы овладеть иностранным языком  в полной мере, как преодолеть языковой барьер, каким образом повысить языковую и коммуникативно-речевую компетенцию, чтобы  полноценно общаться с представителями других культур на их языке.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47B" w:rsidRPr="005549D4" w:rsidRDefault="0025447B" w:rsidP="00254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9D4">
        <w:rPr>
          <w:rFonts w:ascii="Times New Roman" w:hAnsi="Times New Roman" w:cs="Times New Roman"/>
          <w:sz w:val="24"/>
          <w:szCs w:val="24"/>
        </w:rPr>
        <w:t>Общение — не просто вербальный процесс. Знания   значений слов и правил  грамматики по большей мере  недостаточно</w:t>
      </w:r>
      <w:r w:rsidRPr="005549D4">
        <w:rPr>
          <w:rFonts w:ascii="Times New Roman" w:hAnsi="Times New Roman" w:cs="Times New Roman"/>
          <w:bCs/>
          <w:sz w:val="24"/>
          <w:szCs w:val="24"/>
        </w:rPr>
        <w:t>, чтобы</w:t>
      </w:r>
      <w:r w:rsidRPr="005549D4">
        <w:rPr>
          <w:rFonts w:ascii="Times New Roman" w:hAnsi="Times New Roman" w:cs="Times New Roman"/>
          <w:sz w:val="24"/>
          <w:szCs w:val="24"/>
        </w:rPr>
        <w:t xml:space="preserve">  активно пользоваться языком как средством общения.  Эффективность  этого процесса зависит от множества факторов: условий и культуры общения, правил этикета, знания невербальных форм выражения (мимики, жестов), наличия глубоких фоновых знаний и многого другого. Другими  словами,   нужно знать, </w:t>
      </w:r>
      <w:r w:rsidRPr="005549D4">
        <w:rPr>
          <w:rFonts w:ascii="Times New Roman" w:hAnsi="Times New Roman" w:cs="Times New Roman"/>
          <w:bCs/>
          <w:sz w:val="24"/>
          <w:szCs w:val="24"/>
        </w:rPr>
        <w:t xml:space="preserve"> когда сказать/написать, как, кому, где; как данное значение/понятие,  данный предмет мысли понимается - используется носителем языка; как и </w:t>
      </w:r>
      <w:r w:rsidRPr="005549D4">
        <w:rPr>
          <w:rFonts w:ascii="Times New Roman" w:hAnsi="Times New Roman" w:cs="Times New Roman"/>
          <w:sz w:val="24"/>
          <w:szCs w:val="24"/>
        </w:rPr>
        <w:t xml:space="preserve">почему сочетаются слова в данном языке. Например, в русском языке, </w:t>
      </w:r>
      <w:r w:rsidRPr="005549D4">
        <w:rPr>
          <w:rFonts w:ascii="Times New Roman" w:hAnsi="Times New Roman" w:cs="Times New Roman"/>
          <w:iCs/>
          <w:sz w:val="24"/>
          <w:szCs w:val="24"/>
        </w:rPr>
        <w:t>победу</w:t>
      </w:r>
      <w:r w:rsidRPr="005549D4">
        <w:rPr>
          <w:rFonts w:ascii="Times New Roman" w:hAnsi="Times New Roman" w:cs="Times New Roman"/>
          <w:sz w:val="24"/>
          <w:szCs w:val="24"/>
        </w:rPr>
        <w:t xml:space="preserve"> можно только </w:t>
      </w:r>
      <w:r w:rsidRPr="005549D4">
        <w:rPr>
          <w:rFonts w:ascii="Times New Roman" w:hAnsi="Times New Roman" w:cs="Times New Roman"/>
          <w:iCs/>
          <w:sz w:val="24"/>
          <w:szCs w:val="24"/>
        </w:rPr>
        <w:t xml:space="preserve">одержать, а поражение — потерпеть;  выпить крепкий чай, но попасть под сильный дождь.  </w:t>
      </w:r>
      <w:r w:rsidRPr="005549D4">
        <w:rPr>
          <w:rFonts w:ascii="Times New Roman" w:hAnsi="Times New Roman" w:cs="Times New Roman"/>
          <w:sz w:val="24"/>
          <w:szCs w:val="24"/>
        </w:rPr>
        <w:t xml:space="preserve"> У каждого слова своя лексико-фразеологическая сочетаемость  и она   присуща только данному конкретному слову в данном конкретном языке. </w:t>
      </w:r>
      <w:r w:rsidRPr="005549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 Одной из основных форм речевого общения является диалогическая речь, как наиболее характерная форма для проявления коммуникативной функции языка. Из исследований психологов известно, что в памяти учащихся сохраняется 20% того, что они слышали, 30% того, что видели, 50% - что они слышали и видели, 70% - что сами повторили и пересказали, 90% того, что сами сделали. Диалог охватывает  все перечисленные действия, и работа с    диалогической речью представляется важным аспектом    обучения общению на иностранном языке. Именно через диалог отрабатываются и запоминаются отдельные речевые образцы, целые структуры, которые используются затем в монологической речи. Формы диалога зависят от многих факторов и умений собеседников.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  Рассмотрим некоторые умения, обеспечивающие ход беседы:      </w:t>
      </w:r>
    </w:p>
    <w:p w:rsidR="0025447B" w:rsidRDefault="0025447B" w:rsidP="0025447B">
      <w:pPr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умение самому задавать вопросы или стимулировать собеседника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на вопрос высказыванием.   Стимулом для беседы может быть:                                                                             - вопрос, например: Как вас зовут? Где Вы учитесь? Вы любите музыку? Что вам больше нравится: футбол или бокс?                                                                              </w:t>
      </w:r>
    </w:p>
    <w:p w:rsidR="0025447B" w:rsidRDefault="0025447B" w:rsidP="0025447B">
      <w:pPr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lastRenderedPageBreak/>
        <w:t xml:space="preserve">  - утверждение, например: Я собираюсь в театр. Это утверждение может стимулировать разную по форме реакцию; Когда ты идёшь в театр? Можно я пойду с тобой? Я тоже хочу пойти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4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549D4">
        <w:rPr>
          <w:rFonts w:ascii="Times New Roman" w:hAnsi="Times New Roman" w:cs="Times New Roman"/>
          <w:sz w:val="24"/>
          <w:szCs w:val="24"/>
        </w:rPr>
        <w:t xml:space="preserve">просьба, например: - Помогите мне, пожалуйста.    - Конечно-конечно.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5447B" w:rsidRPr="005549D4" w:rsidRDefault="0025447B" w:rsidP="0025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     Одной из  форм  обучения данному умению являются реально-коммуникативные упражнения типа: "Расспросите  о..." Для работы в парах подобное упражнение может быть следующим: "Ваш друг смотрел вчера интересный фильм. Расспросите его об этом и ответьте на его вопросы". </w:t>
      </w:r>
      <w:r w:rsidRPr="005549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49D4">
        <w:rPr>
          <w:rFonts w:ascii="Times New Roman" w:hAnsi="Times New Roman" w:cs="Times New Roman"/>
          <w:sz w:val="24"/>
          <w:szCs w:val="24"/>
        </w:rPr>
        <w:t>В целях обучения инициативному расспросу возможны также упражнения, когда кто-нибудь делает начальное сообщение на определенную тему, например, "Вчера я ходил в кино", к которому нужно задать серию вопросов. Вопросы эти должны   задаваться в логической последовательности и на начальном этапе обучения  формулироваться так, чтобы ответы на них были предельно краткими. Репликам диалогичной формы общения свойственны эллипсисы, дислокации (перестановка слов, частей фразы). Поэтому целесообразно обучать кратким, неполным ответам и даже 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  <w:u w:val="single"/>
        </w:rPr>
        <w:t xml:space="preserve"> Например:  </w:t>
      </w:r>
      <w:r w:rsidRPr="005549D4">
        <w:rPr>
          <w:rFonts w:ascii="Times New Roman" w:hAnsi="Times New Roman" w:cs="Times New Roman"/>
          <w:sz w:val="24"/>
          <w:szCs w:val="24"/>
        </w:rPr>
        <w:t xml:space="preserve">- Куда? – На базар. -   Сегодня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закрыт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– Да? Спасибо, не знал. Возможно более сложное задание: учащимся объясняется, что они должны прослушать сообщение преподавателя и задавать ему вопросы всякий раз, когда он прерывает свой рассказ.   При работе в парах со сменой ролей один из студентов даёт  начальное монологическое сообщение, которое сам  прерывает, давая возможность    собеседнику задать интересующие его вопросы.</w:t>
      </w:r>
    </w:p>
    <w:p w:rsidR="0025447B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>2.умение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давать развернутые ответы.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Например:</w:t>
      </w:r>
    </w:p>
    <w:p w:rsidR="0025447B" w:rsidRPr="005549D4" w:rsidRDefault="0025447B" w:rsidP="0025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49D4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5549D4">
        <w:rPr>
          <w:rFonts w:ascii="Times New Roman" w:hAnsi="Times New Roman" w:cs="Times New Roman"/>
          <w:sz w:val="24"/>
          <w:szCs w:val="24"/>
        </w:rPr>
        <w:t>, мне надо выбрать подарок маме. Ты поможешь мне?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549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С удовольствием. Завтра пойдём по магазинам. Мне тоже нужно  купить.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После прочтения какого-либо краткого тематического текста учащимся предлагается устно ответить на вопросы по этому тексту с условием, что каждый ответ должен содержать не менее двух логически связанных предложений. Образец такого ответа может быть приведен преподавателем.    Впоследствии количество предложений в развернутых ответах на вопросы по тематическим текстам следует постепенно увеличивать с двух до 5. Специфика умения давать развернутые ответы состоит в том, что их содержание в значительной степени не должно зависеть от заданного вопроса.  </w:t>
      </w:r>
    </w:p>
    <w:p w:rsidR="0025447B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3.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высказаться без прямого или косвенного побуждения со стороны собеседника.   Такая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 информация может носить нейтральный характер, противоречить сообщению собеседника, дополнять его и т.п. Реплика – стимул и реплика-реакция составляют диалогическое единство. Наиболее распространенными являются четыре типа диалогических единств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49D4">
        <w:rPr>
          <w:rFonts w:ascii="Times New Roman" w:hAnsi="Times New Roman" w:cs="Times New Roman"/>
          <w:sz w:val="24"/>
          <w:szCs w:val="24"/>
        </w:rPr>
        <w:t xml:space="preserve">Вопрос -  ответ: - Вы идёте в банк?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9D4">
        <w:rPr>
          <w:rFonts w:ascii="Times New Roman" w:hAnsi="Times New Roman" w:cs="Times New Roman"/>
          <w:sz w:val="24"/>
          <w:szCs w:val="24"/>
        </w:rPr>
        <w:t>Нет, я иду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 xml:space="preserve">а, в банк.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5549D4">
        <w:rPr>
          <w:rFonts w:ascii="Times New Roman" w:hAnsi="Times New Roman" w:cs="Times New Roman"/>
          <w:sz w:val="24"/>
          <w:szCs w:val="24"/>
        </w:rPr>
        <w:t xml:space="preserve">Вопрос – вопрос: - Ты знаешь эту девушку? – Какую девушку?                                                                           3.Утверждение – утверждение: - Я уже сделал задание. – А я ещё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Я тоже.</w:t>
      </w:r>
      <w:r w:rsidRPr="00554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4.Утверждение – вопрос: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49D4">
        <w:rPr>
          <w:rFonts w:ascii="Times New Roman" w:hAnsi="Times New Roman" w:cs="Times New Roman"/>
          <w:sz w:val="24"/>
          <w:szCs w:val="24"/>
        </w:rPr>
        <w:t xml:space="preserve"> Вчера я смотрел футбол. – Кто выиграл?</w:t>
      </w:r>
    </w:p>
    <w:p w:rsidR="0025447B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lastRenderedPageBreak/>
        <w:t xml:space="preserve">     Работу по обучению диалогической формы общения необходимо проводить не только на занятиях по практическому русскому языку, но и на аспектах, таких как языковая адаптация, язык специальности, русская литература  и т.д. Так, на занятиях по языковой адаптации студентам предлагается вести беседы  на  культурно-бытовые темы. Проведение   бесед в рамках каждой культурно-бытовой темы предполагает овладение определенным набором частных речевых умений.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Как, например, по теме "Кино": 1)  расспросить и ответить на вопросы о своем отношении к кино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549D4">
        <w:rPr>
          <w:rFonts w:ascii="Times New Roman" w:hAnsi="Times New Roman" w:cs="Times New Roman"/>
          <w:sz w:val="24"/>
          <w:szCs w:val="24"/>
        </w:rPr>
        <w:t>2)  расспросить и рассказать о том, какой именно кино или телефильм учащийся видел последний раз;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 xml:space="preserve">3) сказать, в какой  кинотеатр и с кем ходил; 4) </w:t>
      </w:r>
      <w:r>
        <w:rPr>
          <w:rFonts w:ascii="Times New Roman" w:hAnsi="Times New Roman" w:cs="Times New Roman"/>
          <w:sz w:val="24"/>
          <w:szCs w:val="24"/>
        </w:rPr>
        <w:t>дать краткое описание</w:t>
      </w:r>
      <w:r w:rsidRPr="005549D4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9D4">
        <w:rPr>
          <w:rFonts w:ascii="Times New Roman" w:hAnsi="Times New Roman" w:cs="Times New Roman"/>
          <w:sz w:val="24"/>
          <w:szCs w:val="24"/>
        </w:rPr>
        <w:t>, т.е. сказать в двух-трех фразах, о чем (о ком) он;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 xml:space="preserve"> 5)  дать и узнать у собеседника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оценку игры актеров, сказать, кто исполнял главную роль; 6) дать оценку просмотренному фильму с кратким ее обоснованием; сказать и расспросить о том, какие фильмы нравятся, назвать свой любимый фильм. Каждое такое частное умение - это умение решать определенное речевое задание. Таким образом, соответствующая организация культурно-бытовых тем устной речи с делением их на узловые речевые задания и последующим отражением  в   беседах обеспечивает реально-информативную коммуникацию на занятиях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известно, п</w:t>
      </w:r>
      <w:r w:rsidRPr="005549D4">
        <w:rPr>
          <w:rFonts w:ascii="Times New Roman" w:hAnsi="Times New Roman" w:cs="Times New Roman"/>
          <w:sz w:val="24"/>
          <w:szCs w:val="24"/>
        </w:rPr>
        <w:t>одавляющее большинство упражнений, применяемых в обучении диалогической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9D4">
        <w:rPr>
          <w:rFonts w:ascii="Times New Roman" w:hAnsi="Times New Roman" w:cs="Times New Roman"/>
          <w:sz w:val="24"/>
          <w:szCs w:val="24"/>
        </w:rPr>
        <w:t xml:space="preserve"> речевые.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 xml:space="preserve">   Цель таких упражнений – установить в памяти учащихся прочные связи между репликами, которые постоянно или достаточно часто выступают в составе данного диалогического единства. Вне речевой ситуации можно также обеспечить лексическое разнообразие реплик, учить развертыванию и сцеплению реплик, а также формировать автоматизмы в грамматическом и лексическом преобразовании реплик. Соответственно можно выделить три вида работы над материалом: заучивание диалогических единств наизусть; комбинирование реплик на основе функциональных связей; грамматические и лексич</w:t>
      </w:r>
      <w:r>
        <w:rPr>
          <w:rFonts w:ascii="Times New Roman" w:hAnsi="Times New Roman" w:cs="Times New Roman"/>
          <w:sz w:val="24"/>
          <w:szCs w:val="24"/>
        </w:rPr>
        <w:t xml:space="preserve">еские преобразования реплик. </w:t>
      </w:r>
      <w:r w:rsidRPr="005549D4">
        <w:rPr>
          <w:rFonts w:ascii="Times New Roman" w:hAnsi="Times New Roman" w:cs="Times New Roman"/>
          <w:sz w:val="24"/>
          <w:szCs w:val="24"/>
        </w:rPr>
        <w:t xml:space="preserve">Воспроизведение даже маленького диалога не должно носить форму безучастного проговаривания заученного. Стараясь приблизить это упражнение к условиям речевого общения, преподаватель описывает вербально ситуацию, в которой может возникнуть подобный диалог, даёт информацию культурного характера.  Обучение диалогу потому подразумевается как тренировка   речевых действий в типичных, повторяющихся условиях, что вырабатывает готовность к действию и накопление опыта самостоятельной ориентировки в разнообразных вариантах речевых ситуаций, требующих элементов творчества, самовыражения, своего видения ситуации. 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 Один из методов включения студентов в диалогическое общение - это ролевая игра. При этом языковой материал воспринимается глобально, </w:t>
      </w:r>
      <w:proofErr w:type="spellStart"/>
      <w:r w:rsidRPr="005549D4">
        <w:rPr>
          <w:rFonts w:ascii="Times New Roman" w:hAnsi="Times New Roman" w:cs="Times New Roman"/>
          <w:sz w:val="24"/>
          <w:szCs w:val="24"/>
        </w:rPr>
        <w:t>синтезированно</w:t>
      </w:r>
      <w:proofErr w:type="spellEnd"/>
      <w:r w:rsidRPr="005549D4">
        <w:rPr>
          <w:rFonts w:ascii="Times New Roman" w:hAnsi="Times New Roman" w:cs="Times New Roman"/>
          <w:sz w:val="24"/>
          <w:szCs w:val="24"/>
        </w:rPr>
        <w:t xml:space="preserve"> и запоминается, главным образом, непроизвольно.  Игра развивает умственную и волевую активность. Являясь сложным и одновременно увлекательным занятием, она требует огромной концентрации внимания, тренирует память, развивает речь.  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 Чтобы общение на занятиях было эффективным, оно должно быть управляемым. Особо необходимо отметить   роль паралингвистических средств управления общением, т.е. конвенциональных сигналов, которые все более заменяют собой прямое словесное вмешательство преподавателя в ход беседы.   С их помощью преподаватель может руководить ходом беседы: указания рукой, глазами, кивок головы могут означать сигнал к </w:t>
      </w:r>
      <w:r w:rsidRPr="005549D4">
        <w:rPr>
          <w:rFonts w:ascii="Times New Roman" w:hAnsi="Times New Roman" w:cs="Times New Roman"/>
          <w:sz w:val="24"/>
          <w:szCs w:val="24"/>
        </w:rPr>
        <w:lastRenderedPageBreak/>
        <w:t xml:space="preserve">началу речевой деятельности, адресат высказывания, необходимость сообщения дополнительной информации и т.п.     А.А. Леонтьев предлагает такой путь обучения: «…жестко задать их (факторы) с самого начала, сознательно наложить ограничение на варьирование этих факторов, подобрав и скомбинировав их таким образом, чтобы обеспечить оптимальные условия общения.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А потом, когда у учащегося будут сформированы навыки и умения в этой жестко заданной, управляемой ситуации общения, понемногу снимать наложенные ограничения, варьировать факторы и сами ситуации, обеспечить перенос сформированных умений и навыков в новые условия общения».</w:t>
      </w:r>
      <w:r>
        <w:rPr>
          <w:rFonts w:ascii="Times New Roman" w:hAnsi="Times New Roman" w:cs="Times New Roman"/>
          <w:sz w:val="24"/>
          <w:szCs w:val="24"/>
        </w:rPr>
        <w:t xml:space="preserve">(1. 78) </w:t>
      </w:r>
      <w:r w:rsidRPr="005549D4">
        <w:rPr>
          <w:rFonts w:ascii="Times New Roman" w:hAnsi="Times New Roman" w:cs="Times New Roman"/>
          <w:sz w:val="24"/>
          <w:szCs w:val="24"/>
        </w:rPr>
        <w:t xml:space="preserve"> Именно эти два этапа обучения диалогу учитываются при тренировке и практике диалогического общения.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Задача преподавателя - организация учебной деятельности с максимальной эффективностью. Он последовательно и целенаправленно использует все возможности подачи учебного материала, в частности, невербальной коммуникации (интонация, жест, мимика, ритм и т.д.) для организации его запоминания. Доброжелательность, тактичность преподавателя, поощрение, одобрение - это также второй план, который создает особый микроклимат в группе, обстановку доверия и уверенности учащихся в собственных силах и достижимости поставленных целей.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      В заключении хотелось бы ещё раз подчёркнуть, что обучение формам диалогического общения  представляет собой сложную методическую задачу, поскольку овладение им связано с наибольшими трудностями для учащихся и требует больших временных затрат и усилий как со стороны преподавателя, так и учащихся. </w:t>
      </w:r>
      <w:r>
        <w:rPr>
          <w:rFonts w:ascii="Times New Roman" w:hAnsi="Times New Roman" w:cs="Times New Roman"/>
          <w:sz w:val="24"/>
          <w:szCs w:val="24"/>
        </w:rPr>
        <w:t>Но, с другой стороны, помогает</w:t>
      </w:r>
      <w:r w:rsidRPr="00FC4788">
        <w:rPr>
          <w:rFonts w:ascii="Times New Roman" w:hAnsi="Times New Roman" w:cs="Times New Roman"/>
          <w:sz w:val="24"/>
          <w:szCs w:val="24"/>
        </w:rPr>
        <w:t xml:space="preserve"> </w:t>
      </w:r>
      <w:r w:rsidRPr="005549D4">
        <w:rPr>
          <w:rFonts w:ascii="Times New Roman" w:hAnsi="Times New Roman" w:cs="Times New Roman"/>
          <w:sz w:val="24"/>
          <w:szCs w:val="24"/>
        </w:rPr>
        <w:t>повысить языковую и коммуникативно-речевую компетенцию</w:t>
      </w:r>
      <w:r>
        <w:rPr>
          <w:rFonts w:ascii="Times New Roman" w:hAnsi="Times New Roman" w:cs="Times New Roman"/>
          <w:sz w:val="24"/>
          <w:szCs w:val="24"/>
        </w:rPr>
        <w:t xml:space="preserve"> учащихся, что обеспечивает полноценное общение на иностранном, в нашем случае на русском языке. </w:t>
      </w:r>
      <w:r w:rsidRPr="005549D4">
        <w:rPr>
          <w:rFonts w:ascii="Times New Roman" w:hAnsi="Times New Roman" w:cs="Times New Roman"/>
          <w:sz w:val="24"/>
          <w:szCs w:val="24"/>
        </w:rPr>
        <w:t xml:space="preserve">Коммуникативные упражнения составляют необходимый компонент всей системы обучения РКИ: учащийся должен уйти с занятия не с осознанием того, что он выучил, например, формы предложного падежа, а с осознанием того, что научился сообщать или спрашивать о местонахождении предмета, человека, и т.д. Вариант диалогового обучения является методом активизации резервных возможностей личности обучаемого. Этот метод предполагает не столько воздействие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9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49D4">
        <w:rPr>
          <w:rFonts w:ascii="Times New Roman" w:hAnsi="Times New Roman" w:cs="Times New Roman"/>
          <w:sz w:val="24"/>
          <w:szCs w:val="24"/>
        </w:rPr>
        <w:t>, сколько его встречную активность, которая чрезвычайно усиливается в условиях группового взаимодействия. Самое главное при организации диалогического общения – создание положительного эмоционального настроя к выполняемой студентами деятельности. Формальное выполнение заданий, способствующих развитию навыков диалогической речи, сводит на нет практический результат.</w:t>
      </w:r>
    </w:p>
    <w:p w:rsidR="0025447B" w:rsidRPr="005549D4" w:rsidRDefault="0025447B" w:rsidP="002544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9D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5447B" w:rsidRPr="005549D4" w:rsidRDefault="0025447B" w:rsidP="0025447B">
      <w:pPr>
        <w:rPr>
          <w:rFonts w:ascii="Times New Roman" w:hAnsi="Times New Roman" w:cs="Times New Roman"/>
          <w:sz w:val="24"/>
          <w:szCs w:val="24"/>
        </w:rPr>
      </w:pPr>
      <w:r w:rsidRPr="005549D4">
        <w:rPr>
          <w:rFonts w:ascii="Times New Roman" w:hAnsi="Times New Roman" w:cs="Times New Roman"/>
          <w:sz w:val="24"/>
          <w:szCs w:val="24"/>
        </w:rPr>
        <w:t xml:space="preserve">1. Леонтьев А.А. Педагогическое общение. М., Знание, 2001. С.78.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549D4">
        <w:rPr>
          <w:rFonts w:ascii="Times New Roman" w:hAnsi="Times New Roman" w:cs="Times New Roman"/>
          <w:sz w:val="24"/>
          <w:szCs w:val="24"/>
        </w:rPr>
        <w:t>2. Китайгородская Г.А. Интенсивное обучение иностранным языкам: теория и практика М., Русский язык, 1992.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549D4">
        <w:rPr>
          <w:rFonts w:ascii="Times New Roman" w:hAnsi="Times New Roman" w:cs="Times New Roman"/>
          <w:sz w:val="24"/>
          <w:szCs w:val="24"/>
        </w:rPr>
        <w:t>3. Китайгородская Г.А. и др. Мосты доверия. Интенсивный курс русского языка Учебник. Книга для преподавателей. М. 1993.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549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549D4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5549D4">
        <w:rPr>
          <w:rFonts w:ascii="Times New Roman" w:hAnsi="Times New Roman" w:cs="Times New Roman"/>
          <w:sz w:val="24"/>
          <w:szCs w:val="24"/>
        </w:rPr>
        <w:t xml:space="preserve"> А.А., Каган О.Е. Учимся учить: Для преподавателей русского языка как иностранного. М., 2004.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549D4">
        <w:rPr>
          <w:rFonts w:ascii="Times New Roman" w:hAnsi="Times New Roman" w:cs="Times New Roman"/>
          <w:sz w:val="24"/>
          <w:szCs w:val="24"/>
        </w:rPr>
        <w:t>5. Щукин А.Н. Методика преподавания русского языка как иностранного: Учебное пособие для вузов. М., 2003.</w:t>
      </w:r>
    </w:p>
    <w:p w:rsidR="00020F21" w:rsidRDefault="00020F21"/>
    <w:sectPr w:rsidR="00020F21" w:rsidSect="0024757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447B"/>
    <w:rsid w:val="00020F21"/>
    <w:rsid w:val="002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44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ps">
    <w:name w:val="hps"/>
    <w:basedOn w:val="a0"/>
    <w:rsid w:val="0025447B"/>
    <w:rPr>
      <w:rFonts w:cs="Times New Roman"/>
    </w:rPr>
  </w:style>
  <w:style w:type="character" w:customStyle="1" w:styleId="apple-converted-space">
    <w:name w:val="apple-converted-space"/>
    <w:basedOn w:val="a0"/>
    <w:rsid w:val="002544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11498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2015-01-27T15:06:00Z</dcterms:created>
  <dcterms:modified xsi:type="dcterms:W3CDTF">2015-01-27T15:07:00Z</dcterms:modified>
</cp:coreProperties>
</file>