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9F4" w:rsidRPr="00D74520" w:rsidRDefault="009D09F4" w:rsidP="00D74520">
      <w:pPr>
        <w:spacing w:line="480" w:lineRule="auto"/>
        <w:ind w:firstLine="709"/>
      </w:pPr>
      <w:r w:rsidRPr="00D74520">
        <w:t xml:space="preserve">УДК 811.161.1(075.8) </w:t>
      </w:r>
    </w:p>
    <w:p w:rsidR="009D09F4" w:rsidRPr="00D74520" w:rsidRDefault="009D09F4" w:rsidP="00D74520">
      <w:pPr>
        <w:spacing w:line="480" w:lineRule="auto"/>
        <w:ind w:firstLine="709"/>
        <w:jc w:val="center"/>
        <w:rPr>
          <w:caps/>
        </w:rPr>
      </w:pPr>
      <w:r w:rsidRPr="00D74520">
        <w:rPr>
          <w:b/>
          <w:caps/>
          <w:color w:val="000000"/>
        </w:rPr>
        <w:t xml:space="preserve">Современные средства информационных технологий как инструмент формирования </w:t>
      </w:r>
      <w:r w:rsidR="00745E50" w:rsidRPr="00D74520">
        <w:rPr>
          <w:b/>
          <w:shd w:val="clear" w:color="auto" w:fill="FFFFFF"/>
        </w:rPr>
        <w:t>ПРОФЕССИОНАЛЬНО-КОММУНИКАТИВНОЙ</w:t>
      </w:r>
      <w:r w:rsidRPr="00D74520">
        <w:rPr>
          <w:b/>
          <w:caps/>
          <w:color w:val="000000"/>
        </w:rPr>
        <w:t xml:space="preserve"> компетентности будущих специалистов</w:t>
      </w:r>
    </w:p>
    <w:p w:rsidR="009D09F4" w:rsidRPr="00D74520" w:rsidRDefault="009D09F4" w:rsidP="00D74520">
      <w:pPr>
        <w:spacing w:line="480" w:lineRule="auto"/>
        <w:ind w:firstLine="709"/>
        <w:jc w:val="center"/>
        <w:rPr>
          <w:i/>
          <w:caps/>
        </w:rPr>
      </w:pPr>
      <w:r w:rsidRPr="00D74520">
        <w:rPr>
          <w:i/>
        </w:rPr>
        <w:t xml:space="preserve">С.К. МИЗАНБЕКОВ, </w:t>
      </w:r>
      <w:r w:rsidRPr="00D74520">
        <w:rPr>
          <w:i/>
          <w:caps/>
        </w:rPr>
        <w:t xml:space="preserve">Б.У. Джолдасбекова, </w:t>
      </w:r>
    </w:p>
    <w:p w:rsidR="009D09F4" w:rsidRPr="00D74520" w:rsidRDefault="009D09F4" w:rsidP="00D74520">
      <w:pPr>
        <w:spacing w:line="480" w:lineRule="auto"/>
        <w:ind w:firstLine="709"/>
        <w:jc w:val="center"/>
        <w:rPr>
          <w:caps/>
        </w:rPr>
      </w:pPr>
      <w:r w:rsidRPr="00D74520">
        <w:rPr>
          <w:i/>
          <w:caps/>
          <w:lang w:val="kk-KZ"/>
        </w:rPr>
        <w:t xml:space="preserve">К.Н. </w:t>
      </w:r>
      <w:r w:rsidR="00745E50" w:rsidRPr="00D74520">
        <w:rPr>
          <w:i/>
          <w:caps/>
          <w:lang w:val="kk-KZ"/>
        </w:rPr>
        <w:t>Жаппаркулова</w:t>
      </w:r>
      <w:r w:rsidRPr="00D74520">
        <w:rPr>
          <w:i/>
          <w:caps/>
          <w:lang w:val="kk-KZ"/>
        </w:rPr>
        <w:t xml:space="preserve"> ,</w:t>
      </w:r>
      <w:r w:rsidR="00745E50" w:rsidRPr="00D74520">
        <w:rPr>
          <w:i/>
          <w:caps/>
          <w:lang w:val="kk-KZ"/>
        </w:rPr>
        <w:t xml:space="preserve"> </w:t>
      </w:r>
      <w:r w:rsidRPr="00D74520">
        <w:rPr>
          <w:i/>
          <w:caps/>
          <w:lang w:val="kk-KZ"/>
        </w:rPr>
        <w:t xml:space="preserve"> Ж.О. Таттимбетова</w:t>
      </w:r>
    </w:p>
    <w:p w:rsidR="009D09F4" w:rsidRPr="00D74520" w:rsidRDefault="009D09F4" w:rsidP="00D74520">
      <w:pPr>
        <w:spacing w:line="480" w:lineRule="auto"/>
        <w:ind w:firstLine="709"/>
        <w:jc w:val="center"/>
        <w:rPr>
          <w:i/>
        </w:rPr>
      </w:pPr>
      <w:r w:rsidRPr="00D74520">
        <w:t>(</w:t>
      </w:r>
      <w:proofErr w:type="spellStart"/>
      <w:r w:rsidRPr="00D74520">
        <w:rPr>
          <w:b/>
        </w:rPr>
        <w:t>Алматинский</w:t>
      </w:r>
      <w:proofErr w:type="spellEnd"/>
      <w:r w:rsidRPr="00D74520">
        <w:rPr>
          <w:b/>
        </w:rPr>
        <w:t xml:space="preserve"> технологический университет, Республика Казахстан)</w:t>
      </w:r>
    </w:p>
    <w:p w:rsidR="009D09F4" w:rsidRPr="00D74520" w:rsidRDefault="009D09F4" w:rsidP="00D74520">
      <w:pPr>
        <w:spacing w:line="480" w:lineRule="auto"/>
        <w:ind w:firstLine="709"/>
        <w:jc w:val="center"/>
        <w:rPr>
          <w:b/>
          <w:lang w:val="en-US"/>
        </w:rPr>
      </w:pPr>
      <w:r w:rsidRPr="00D74520">
        <w:rPr>
          <w:b/>
          <w:lang w:val="en-US"/>
        </w:rPr>
        <w:t>(</w:t>
      </w:r>
      <w:proofErr w:type="spellStart"/>
      <w:r w:rsidRPr="00D74520">
        <w:rPr>
          <w:b/>
          <w:lang w:val="en-US"/>
        </w:rPr>
        <w:t>Almaty</w:t>
      </w:r>
      <w:proofErr w:type="spellEnd"/>
      <w:r w:rsidRPr="00D74520">
        <w:rPr>
          <w:b/>
          <w:lang w:val="en-US"/>
        </w:rPr>
        <w:t xml:space="preserve"> Technological University, Republic of Kazakhstan</w:t>
      </w:r>
    </w:p>
    <w:p w:rsidR="009D09F4" w:rsidRPr="00D74520" w:rsidRDefault="009D09F4" w:rsidP="00D74520">
      <w:pPr>
        <w:spacing w:line="480" w:lineRule="auto"/>
        <w:ind w:firstLine="709"/>
        <w:jc w:val="center"/>
        <w:rPr>
          <w:lang w:val="en-US"/>
        </w:rPr>
      </w:pPr>
      <w:r w:rsidRPr="00D74520">
        <w:rPr>
          <w:i/>
          <w:lang w:val="en-US"/>
        </w:rPr>
        <w:t xml:space="preserve">E-mail: </w:t>
      </w:r>
      <w:hyperlink r:id="rId4" w:history="1">
        <w:r w:rsidRPr="00D74520">
          <w:rPr>
            <w:rStyle w:val="a3"/>
            <w:i/>
            <w:lang w:val="en-US"/>
          </w:rPr>
          <w:t>serik_mizanbekov@mail.ru</w:t>
        </w:r>
      </w:hyperlink>
    </w:p>
    <w:p w:rsidR="00B7518A" w:rsidRPr="00B7518A" w:rsidRDefault="00B7518A" w:rsidP="00B7518A">
      <w:pPr>
        <w:pStyle w:val="a8"/>
        <w:spacing w:before="0" w:beforeAutospacing="0" w:after="0" w:afterAutospacing="0"/>
        <w:ind w:firstLine="454"/>
        <w:jc w:val="both"/>
        <w:rPr>
          <w:b/>
          <w:i/>
          <w:color w:val="000000"/>
        </w:rPr>
      </w:pPr>
      <w:r w:rsidRPr="00B7518A">
        <w:rPr>
          <w:b/>
          <w:i/>
          <w:color w:val="000000"/>
        </w:rPr>
        <w:t>Статья посвящена актуальной проблеме формирования профессионально-коммуникационной компетентности будущих специалистов.</w:t>
      </w:r>
    </w:p>
    <w:p w:rsidR="00B7518A" w:rsidRPr="00B7518A" w:rsidRDefault="00B7518A" w:rsidP="00B7518A">
      <w:pPr>
        <w:pStyle w:val="a8"/>
        <w:spacing w:before="0" w:beforeAutospacing="0" w:after="0" w:afterAutospacing="0"/>
        <w:ind w:firstLine="454"/>
        <w:jc w:val="both"/>
        <w:rPr>
          <w:b/>
          <w:i/>
          <w:color w:val="000000"/>
        </w:rPr>
      </w:pPr>
      <w:r w:rsidRPr="00B7518A">
        <w:rPr>
          <w:b/>
          <w:i/>
          <w:color w:val="000000"/>
        </w:rPr>
        <w:t xml:space="preserve">Рассмотрены потенциальные возможности </w:t>
      </w:r>
      <w:proofErr w:type="spellStart"/>
      <w:r w:rsidRPr="00B7518A">
        <w:rPr>
          <w:b/>
          <w:i/>
        </w:rPr>
        <w:t>мультимедийных</w:t>
      </w:r>
      <w:proofErr w:type="spellEnd"/>
      <w:r w:rsidRPr="00B7518A">
        <w:rPr>
          <w:b/>
          <w:i/>
        </w:rPr>
        <w:t xml:space="preserve"> средств обучения </w:t>
      </w:r>
      <w:r w:rsidRPr="00B7518A">
        <w:rPr>
          <w:b/>
          <w:i/>
          <w:color w:val="000000"/>
        </w:rPr>
        <w:t>и практическое использование приемов и навыков деятельности в информационной образовательной среде в контексте будущей профессиональной деятельности.</w:t>
      </w:r>
    </w:p>
    <w:p w:rsidR="00B7518A" w:rsidRPr="00B7518A" w:rsidRDefault="00B7518A" w:rsidP="00B7518A">
      <w:pPr>
        <w:pStyle w:val="a8"/>
        <w:spacing w:before="0" w:beforeAutospacing="0" w:after="0" w:afterAutospacing="0"/>
        <w:ind w:firstLine="454"/>
        <w:jc w:val="both"/>
        <w:rPr>
          <w:b/>
          <w:i/>
          <w:color w:val="000000"/>
        </w:rPr>
      </w:pPr>
      <w:r w:rsidRPr="00B7518A">
        <w:rPr>
          <w:b/>
          <w:i/>
          <w:color w:val="000000"/>
        </w:rPr>
        <w:t xml:space="preserve">Использование </w:t>
      </w:r>
      <w:proofErr w:type="spellStart"/>
      <w:r w:rsidRPr="00B7518A">
        <w:rPr>
          <w:b/>
          <w:i/>
        </w:rPr>
        <w:t>мультимедийных</w:t>
      </w:r>
      <w:proofErr w:type="spellEnd"/>
      <w:r w:rsidRPr="00B7518A">
        <w:rPr>
          <w:b/>
          <w:i/>
        </w:rPr>
        <w:t xml:space="preserve"> дидактических средств обучения </w:t>
      </w:r>
      <w:r w:rsidRPr="00B7518A">
        <w:rPr>
          <w:b/>
          <w:i/>
          <w:color w:val="000000"/>
        </w:rPr>
        <w:t>позволяет обеспечить высокую информативную емкость учебно-языкового материала и способствует созданию оптимальных условий для подготовки будущих специалистов.</w:t>
      </w:r>
    </w:p>
    <w:p w:rsidR="00B7518A" w:rsidRPr="00B7518A" w:rsidRDefault="00B7518A" w:rsidP="00B7518A">
      <w:pPr>
        <w:pStyle w:val="a8"/>
        <w:spacing w:before="0" w:beforeAutospacing="0" w:after="0" w:afterAutospacing="0"/>
        <w:ind w:firstLine="454"/>
        <w:jc w:val="both"/>
        <w:rPr>
          <w:b/>
          <w:color w:val="000000"/>
        </w:rPr>
      </w:pPr>
      <w:r w:rsidRPr="00B7518A">
        <w:rPr>
          <w:b/>
          <w:color w:val="000000"/>
        </w:rPr>
        <w:t xml:space="preserve">Ключевые слова: </w:t>
      </w:r>
      <w:proofErr w:type="spellStart"/>
      <w:r w:rsidRPr="00B7518A">
        <w:rPr>
          <w:b/>
        </w:rPr>
        <w:t>мультимедийные</w:t>
      </w:r>
      <w:proofErr w:type="spellEnd"/>
      <w:r w:rsidRPr="00B7518A">
        <w:rPr>
          <w:b/>
        </w:rPr>
        <w:t xml:space="preserve"> дидактические средства обучения</w:t>
      </w:r>
      <w:r w:rsidRPr="00B7518A">
        <w:rPr>
          <w:b/>
          <w:color w:val="000000"/>
        </w:rPr>
        <w:t>, коммуникационная компетентность, профессиональная деятельность.</w:t>
      </w:r>
    </w:p>
    <w:p w:rsidR="00B7518A" w:rsidRDefault="00B7518A" w:rsidP="00B7518A">
      <w:pPr>
        <w:pStyle w:val="a9"/>
        <w:spacing w:after="0"/>
        <w:ind w:firstLine="851"/>
        <w:jc w:val="center"/>
        <w:rPr>
          <w:b/>
          <w:i/>
          <w:color w:val="000000"/>
        </w:rPr>
      </w:pPr>
    </w:p>
    <w:p w:rsidR="00B7518A" w:rsidRPr="00B5032D" w:rsidRDefault="00B7518A" w:rsidP="00B7518A">
      <w:pPr>
        <w:pStyle w:val="a9"/>
        <w:spacing w:after="0"/>
        <w:ind w:firstLine="851"/>
        <w:jc w:val="center"/>
        <w:rPr>
          <w:b/>
          <w:shd w:val="clear" w:color="auto" w:fill="FFFFFF"/>
          <w:lang w:val="en-US"/>
        </w:rPr>
      </w:pPr>
      <w:r w:rsidRPr="00B5032D">
        <w:rPr>
          <w:b/>
          <w:i/>
          <w:color w:val="000000"/>
          <w:lang w:val="en-US"/>
        </w:rPr>
        <w:t>Summary</w:t>
      </w:r>
    </w:p>
    <w:p w:rsidR="0024220F" w:rsidRPr="0024220F" w:rsidRDefault="0024220F" w:rsidP="0024220F">
      <w:pPr>
        <w:ind w:firstLine="709"/>
        <w:jc w:val="both"/>
        <w:rPr>
          <w:b/>
          <w:i/>
          <w:lang w:val="en-US"/>
        </w:rPr>
      </w:pPr>
      <w:r w:rsidRPr="0024220F">
        <w:rPr>
          <w:b/>
          <w:i/>
          <w:lang w:val="en-US"/>
        </w:rPr>
        <w:t>The article is devoted to the actual problem of the formation of professional and communication competence of future specialists.</w:t>
      </w:r>
    </w:p>
    <w:p w:rsidR="0024220F" w:rsidRPr="0024220F" w:rsidRDefault="0024220F" w:rsidP="0024220F">
      <w:pPr>
        <w:ind w:firstLine="709"/>
        <w:jc w:val="both"/>
        <w:rPr>
          <w:b/>
          <w:i/>
          <w:lang w:val="en-US"/>
        </w:rPr>
      </w:pPr>
      <w:r w:rsidRPr="0024220F">
        <w:rPr>
          <w:b/>
          <w:i/>
          <w:lang w:val="en-US"/>
        </w:rPr>
        <w:t>The potential of multimedia learning tools and the practical use of the techniques and skills of activities in the information educational environment in the context of future professional activity are considered.</w:t>
      </w:r>
    </w:p>
    <w:p w:rsidR="0024220F" w:rsidRPr="0024220F" w:rsidRDefault="0024220F" w:rsidP="0024220F">
      <w:pPr>
        <w:ind w:firstLine="709"/>
        <w:jc w:val="both"/>
        <w:rPr>
          <w:b/>
          <w:i/>
          <w:lang w:val="en-US"/>
        </w:rPr>
      </w:pPr>
      <w:r w:rsidRPr="0024220F">
        <w:rPr>
          <w:b/>
          <w:i/>
          <w:lang w:val="en-US"/>
        </w:rPr>
        <w:t>The use of multimedia didactic learning tools allows for a highly informative capacity of educational and language material and contributes to the creation of optimal conditions for the training of future specialists.</w:t>
      </w:r>
    </w:p>
    <w:p w:rsidR="00B7518A" w:rsidRPr="0024220F" w:rsidRDefault="0024220F" w:rsidP="0024220F">
      <w:pPr>
        <w:ind w:firstLine="709"/>
        <w:jc w:val="both"/>
        <w:rPr>
          <w:b/>
          <w:lang w:val="en-US"/>
        </w:rPr>
      </w:pPr>
      <w:r w:rsidRPr="0024220F">
        <w:rPr>
          <w:b/>
          <w:lang w:val="en-US"/>
        </w:rPr>
        <w:t>Key</w:t>
      </w:r>
      <w:r w:rsidRPr="0024220F">
        <w:rPr>
          <w:b/>
          <w:lang w:val="en-US"/>
        </w:rPr>
        <w:t xml:space="preserve"> </w:t>
      </w:r>
      <w:r w:rsidRPr="0024220F">
        <w:rPr>
          <w:b/>
          <w:lang w:val="en-US"/>
        </w:rPr>
        <w:t>words: multimedia didactic teaching aids, communication competence, professional activity.</w:t>
      </w:r>
    </w:p>
    <w:p w:rsidR="0024220F" w:rsidRDefault="0024220F" w:rsidP="00D74520">
      <w:pPr>
        <w:spacing w:line="480" w:lineRule="auto"/>
        <w:ind w:firstLine="709"/>
        <w:jc w:val="both"/>
      </w:pPr>
    </w:p>
    <w:p w:rsidR="00B46953" w:rsidRPr="00D74520" w:rsidRDefault="00745E50" w:rsidP="00D74520">
      <w:pPr>
        <w:spacing w:line="480" w:lineRule="auto"/>
        <w:ind w:firstLine="709"/>
        <w:jc w:val="both"/>
      </w:pPr>
      <w:r w:rsidRPr="00D74520">
        <w:t xml:space="preserve">Среди приоритетных направлений улучшения учебного процесса проблема определения рациональной методической стратегии подготовки </w:t>
      </w:r>
      <w:proofErr w:type="spellStart"/>
      <w:r w:rsidRPr="00D74520">
        <w:t>полилингвальной</w:t>
      </w:r>
      <w:proofErr w:type="spellEnd"/>
      <w:r w:rsidRPr="00D74520">
        <w:t xml:space="preserve"> и поликультурной личности будущего специалиста представляется наиболее существенной и сложной. Так, требует серьезного научного обоснования методика </w:t>
      </w:r>
      <w:r w:rsidR="00B46953" w:rsidRPr="00D74520">
        <w:rPr>
          <w:shd w:val="clear" w:color="auto" w:fill="FFFFFF"/>
        </w:rPr>
        <w:t xml:space="preserve">предметно-языкового интегративного обучения, которая ориентирована на использование информационных </w:t>
      </w:r>
      <w:r w:rsidR="00B46953" w:rsidRPr="00D74520">
        <w:rPr>
          <w:shd w:val="clear" w:color="auto" w:fill="FFFFFF"/>
        </w:rPr>
        <w:lastRenderedPageBreak/>
        <w:t>технологий (</w:t>
      </w:r>
      <w:proofErr w:type="spellStart"/>
      <w:r w:rsidR="00B46953" w:rsidRPr="00D74520">
        <w:t>мультимедийно</w:t>
      </w:r>
      <w:proofErr w:type="spellEnd"/>
      <w:r w:rsidR="00B46953" w:rsidRPr="00D74520">
        <w:t xml:space="preserve"> опосредованной коммуникации) </w:t>
      </w:r>
      <w:r w:rsidR="00B46953" w:rsidRPr="00D74520">
        <w:rPr>
          <w:shd w:val="clear" w:color="auto" w:fill="FFFFFF"/>
        </w:rPr>
        <w:t>и способствует развитию профессиональной коммуникативной компетенции будущих специалистов.</w:t>
      </w:r>
    </w:p>
    <w:p w:rsidR="00302ED4" w:rsidRPr="00D74520" w:rsidRDefault="005D10BF" w:rsidP="00D74520">
      <w:pPr>
        <w:spacing w:line="480" w:lineRule="auto"/>
        <w:ind w:firstLine="709"/>
        <w:jc w:val="both"/>
      </w:pPr>
      <w:r>
        <w:t>В</w:t>
      </w:r>
      <w:r w:rsidR="00B46953" w:rsidRPr="00D74520">
        <w:t xml:space="preserve"> методике формирования </w:t>
      </w:r>
      <w:proofErr w:type="spellStart"/>
      <w:r w:rsidR="00B46953" w:rsidRPr="00D74520">
        <w:t>лингвомультимедийной</w:t>
      </w:r>
      <w:proofErr w:type="spellEnd"/>
      <w:r w:rsidR="00B46953" w:rsidRPr="00D74520">
        <w:t xml:space="preserve"> компетентности будущего специалиста вопросы, связанные с систематическим и целенаправленным применением </w:t>
      </w:r>
      <w:proofErr w:type="spellStart"/>
      <w:r w:rsidR="00302ED4" w:rsidRPr="00D74520">
        <w:t>мультимедийных</w:t>
      </w:r>
      <w:proofErr w:type="spellEnd"/>
      <w:r w:rsidR="00B46953" w:rsidRPr="00D74520">
        <w:t xml:space="preserve"> средств обучения</w:t>
      </w:r>
      <w:r w:rsidR="00302ED4" w:rsidRPr="00D74520">
        <w:t>,</w:t>
      </w:r>
      <w:r w:rsidR="00B46953" w:rsidRPr="00D74520">
        <w:t xml:space="preserve"> конструирование</w:t>
      </w:r>
      <w:r w:rsidR="00302ED4" w:rsidRPr="00D74520">
        <w:t>м</w:t>
      </w:r>
      <w:r w:rsidR="00B46953" w:rsidRPr="00D74520">
        <w:t xml:space="preserve">  образовательного </w:t>
      </w:r>
      <w:proofErr w:type="spellStart"/>
      <w:r w:rsidR="00B46953" w:rsidRPr="00D74520">
        <w:t>контента</w:t>
      </w:r>
      <w:proofErr w:type="spellEnd"/>
      <w:r w:rsidR="00B46953" w:rsidRPr="00D74520">
        <w:t>, внедрение</w:t>
      </w:r>
      <w:r w:rsidR="00302ED4" w:rsidRPr="00D74520">
        <w:t>м</w:t>
      </w:r>
      <w:r w:rsidR="00B46953" w:rsidRPr="00D74520">
        <w:t xml:space="preserve"> новых форм его освоения; использование</w:t>
      </w:r>
      <w:r w:rsidR="00302ED4" w:rsidRPr="00D74520">
        <w:t>м</w:t>
      </w:r>
      <w:r w:rsidR="00B46953" w:rsidRPr="00D74520">
        <w:t xml:space="preserve"> современных видов взаимодействия преподавателя со студентом (применение потоковых трансляций, постановочных </w:t>
      </w:r>
      <w:proofErr w:type="spellStart"/>
      <w:r w:rsidR="00B46953" w:rsidRPr="00D74520">
        <w:t>видеолекций</w:t>
      </w:r>
      <w:proofErr w:type="spellEnd"/>
      <w:r w:rsidR="00B46953" w:rsidRPr="00D74520">
        <w:t xml:space="preserve"> и массовых открытых </w:t>
      </w:r>
      <w:proofErr w:type="spellStart"/>
      <w:r w:rsidR="00B46953" w:rsidRPr="00D74520">
        <w:t>онлайн-курсов</w:t>
      </w:r>
      <w:proofErr w:type="spellEnd"/>
      <w:r w:rsidR="00B46953" w:rsidRPr="00D74520">
        <w:t xml:space="preserve">), относятся </w:t>
      </w:r>
      <w:proofErr w:type="gramStart"/>
      <w:r w:rsidR="00B46953" w:rsidRPr="00D74520">
        <w:t>к</w:t>
      </w:r>
      <w:proofErr w:type="gramEnd"/>
      <w:r w:rsidR="00B46953" w:rsidRPr="00D74520">
        <w:t xml:space="preserve"> недостаточно разработанным</w:t>
      </w:r>
      <w:r w:rsidR="00596422">
        <w:t xml:space="preserve"> </w:t>
      </w:r>
      <w:r w:rsidR="00596422">
        <w:rPr>
          <w:color w:val="000000"/>
        </w:rPr>
        <w:t>[1</w:t>
      </w:r>
      <w:r w:rsidR="00596422" w:rsidRPr="005B623E">
        <w:rPr>
          <w:color w:val="000000"/>
        </w:rPr>
        <w:t>].</w:t>
      </w:r>
      <w:r w:rsidR="00B46953" w:rsidRPr="00D74520">
        <w:t xml:space="preserve"> </w:t>
      </w:r>
    </w:p>
    <w:p w:rsidR="00302ED4" w:rsidRPr="00B7518A" w:rsidRDefault="00302ED4" w:rsidP="00D74520">
      <w:pPr>
        <w:spacing w:line="480" w:lineRule="auto"/>
        <w:ind w:firstLine="709"/>
        <w:jc w:val="both"/>
      </w:pPr>
      <w:proofErr w:type="gramStart"/>
      <w:r w:rsidRPr="00D74520">
        <w:t xml:space="preserve">Мы солидарны с тем, что </w:t>
      </w:r>
      <w:r w:rsidRPr="00D74520">
        <w:rPr>
          <w:shd w:val="clear" w:color="auto" w:fill="FFFFFF"/>
        </w:rPr>
        <w:t>организация обучения с применением э</w:t>
      </w:r>
      <w:r w:rsidRPr="00D74520">
        <w:t xml:space="preserve">лектронного профессионального </w:t>
      </w:r>
      <w:proofErr w:type="spellStart"/>
      <w:r w:rsidRPr="00D74520">
        <w:t>портфолио</w:t>
      </w:r>
      <w:proofErr w:type="spellEnd"/>
      <w:r w:rsidRPr="00D74520">
        <w:t>,</w:t>
      </w:r>
      <w:r w:rsidRPr="00D74520">
        <w:rPr>
          <w:shd w:val="clear" w:color="auto" w:fill="FFFFFF"/>
        </w:rPr>
        <w:t xml:space="preserve"> массовых </w:t>
      </w:r>
      <w:proofErr w:type="spellStart"/>
      <w:r w:rsidRPr="00D74520">
        <w:rPr>
          <w:shd w:val="clear" w:color="auto" w:fill="FFFFFF"/>
        </w:rPr>
        <w:t>онлайн-курсов</w:t>
      </w:r>
      <w:proofErr w:type="spellEnd"/>
      <w:r w:rsidRPr="00D74520">
        <w:rPr>
          <w:shd w:val="clear" w:color="auto" w:fill="FFFFFF"/>
        </w:rPr>
        <w:t>, переход к активным и проектным формам работы, конструирование сетевых образовательных программ, развитие методики и дидактических инструментов имитационного (</w:t>
      </w:r>
      <w:proofErr w:type="spellStart"/>
      <w:r w:rsidRPr="00D74520">
        <w:rPr>
          <w:shd w:val="clear" w:color="auto" w:fill="FFFFFF"/>
        </w:rPr>
        <w:t>симуляционного</w:t>
      </w:r>
      <w:proofErr w:type="spellEnd"/>
      <w:r w:rsidRPr="00D74520">
        <w:rPr>
          <w:shd w:val="clear" w:color="auto" w:fill="FFFFFF"/>
        </w:rPr>
        <w:t xml:space="preserve">) обучения </w:t>
      </w:r>
      <w:r w:rsidRPr="00D74520">
        <w:t xml:space="preserve">принадлежит главенствующее место в системе использования информационных технологий и рассматриваем информационно-образовательную среду </w:t>
      </w:r>
      <w:r w:rsidRPr="00D74520">
        <w:rPr>
          <w:color w:val="FF0000"/>
        </w:rPr>
        <w:t xml:space="preserve"> </w:t>
      </w:r>
      <w:r w:rsidRPr="00D74520">
        <w:t>как высшую форму ситуативной наглядности, которую не способен обеспечить ни один из компонентов комплекса учебных</w:t>
      </w:r>
      <w:proofErr w:type="gramEnd"/>
      <w:r w:rsidRPr="00D74520">
        <w:t xml:space="preserve"> пособий. С помощью потенциальных возможностей аутентичных, информационно насыщенных </w:t>
      </w:r>
      <w:proofErr w:type="gramStart"/>
      <w:r w:rsidRPr="00D74520">
        <w:t>заданий</w:t>
      </w:r>
      <w:proofErr w:type="gramEnd"/>
      <w:r w:rsidRPr="00D74520">
        <w:t xml:space="preserve"> возможно реализовать основной принцип обучения – его коммуникативную </w:t>
      </w:r>
      <w:r w:rsidRPr="00B7518A">
        <w:t xml:space="preserve">направленность, т.к. интерактивные учебные ресурсы (видеоролики, </w:t>
      </w:r>
      <w:proofErr w:type="spellStart"/>
      <w:r w:rsidRPr="00B7518A">
        <w:t>флеш-анимации</w:t>
      </w:r>
      <w:proofErr w:type="spellEnd"/>
      <w:r w:rsidRPr="00B7518A">
        <w:t xml:space="preserve">, </w:t>
      </w:r>
      <w:proofErr w:type="spellStart"/>
      <w:r w:rsidRPr="00B7518A">
        <w:t>веб-квесты</w:t>
      </w:r>
      <w:proofErr w:type="spellEnd"/>
      <w:r w:rsidR="00017BFB" w:rsidRPr="00B7518A">
        <w:t xml:space="preserve">, </w:t>
      </w:r>
      <w:r w:rsidR="00B7518A" w:rsidRPr="00B7518A">
        <w:rPr>
          <w:color w:val="212529"/>
        </w:rPr>
        <w:t>Интернет-образование (</w:t>
      </w:r>
      <w:proofErr w:type="spellStart"/>
      <w:r w:rsidR="00B7518A" w:rsidRPr="00B7518A">
        <w:rPr>
          <w:color w:val="212529"/>
        </w:rPr>
        <w:t>e-learning</w:t>
      </w:r>
      <w:proofErr w:type="spellEnd"/>
      <w:r w:rsidR="00B7518A" w:rsidRPr="00B7518A">
        <w:rPr>
          <w:color w:val="212529"/>
        </w:rPr>
        <w:t>)</w:t>
      </w:r>
      <w:r w:rsidR="00B7518A">
        <w:rPr>
          <w:color w:val="212529"/>
        </w:rPr>
        <w:t>,</w:t>
      </w:r>
      <w:r w:rsidR="00B7518A" w:rsidRPr="00B7518A">
        <w:t xml:space="preserve"> </w:t>
      </w:r>
      <w:r w:rsidR="00017BFB" w:rsidRPr="00B7518A">
        <w:rPr>
          <w:color w:val="212529"/>
        </w:rPr>
        <w:t xml:space="preserve">поисковые системы </w:t>
      </w:r>
      <w:r w:rsidRPr="00B7518A">
        <w:t>и т.д.) могут быть использования для создания языковой среды и заданий с высокой степенью когнитивной трудности</w:t>
      </w:r>
      <w:r w:rsidR="00596422" w:rsidRPr="00B7518A">
        <w:t xml:space="preserve"> </w:t>
      </w:r>
      <w:r w:rsidR="00596422" w:rsidRPr="00B7518A">
        <w:rPr>
          <w:color w:val="000000"/>
        </w:rPr>
        <w:t>[2].</w:t>
      </w:r>
      <w:r w:rsidRPr="00B7518A">
        <w:t xml:space="preserve"> </w:t>
      </w:r>
    </w:p>
    <w:p w:rsidR="00A1790B" w:rsidRPr="00D74520" w:rsidRDefault="00017BFB" w:rsidP="00D74520">
      <w:pPr>
        <w:pStyle w:val="a4"/>
        <w:spacing w:line="480" w:lineRule="auto"/>
        <w:ind w:firstLine="709"/>
        <w:rPr>
          <w:sz w:val="24"/>
          <w:szCs w:val="24"/>
        </w:rPr>
      </w:pPr>
      <w:r w:rsidRPr="00B7518A">
        <w:rPr>
          <w:sz w:val="24"/>
          <w:szCs w:val="24"/>
        </w:rPr>
        <w:t>В лингводидактике четко</w:t>
      </w:r>
      <w:r w:rsidRPr="00B5032D">
        <w:rPr>
          <w:sz w:val="24"/>
          <w:szCs w:val="24"/>
        </w:rPr>
        <w:t xml:space="preserve"> определено</w:t>
      </w:r>
      <w:r w:rsidR="00A1790B" w:rsidRPr="00D74520">
        <w:rPr>
          <w:sz w:val="24"/>
          <w:szCs w:val="24"/>
        </w:rPr>
        <w:t xml:space="preserve">, </w:t>
      </w:r>
      <w:r>
        <w:rPr>
          <w:sz w:val="24"/>
          <w:szCs w:val="24"/>
        </w:rPr>
        <w:t xml:space="preserve">что </w:t>
      </w:r>
      <w:r w:rsidR="00A1790B" w:rsidRPr="00D74520">
        <w:rPr>
          <w:sz w:val="24"/>
          <w:szCs w:val="24"/>
        </w:rPr>
        <w:t xml:space="preserve">информационно-педагогические технологии (ИПТ) базируются на следующих </w:t>
      </w:r>
      <w:r w:rsidR="005D10BF">
        <w:rPr>
          <w:sz w:val="24"/>
          <w:szCs w:val="24"/>
        </w:rPr>
        <w:t>принципах</w:t>
      </w:r>
      <w:r w:rsidR="00A1790B" w:rsidRPr="00D74520">
        <w:rPr>
          <w:sz w:val="24"/>
          <w:szCs w:val="24"/>
        </w:rPr>
        <w:t xml:space="preserve">: </w:t>
      </w:r>
      <w:r w:rsidR="00A1790B" w:rsidRPr="00D74520">
        <w:rPr>
          <w:sz w:val="24"/>
          <w:szCs w:val="24"/>
        </w:rPr>
        <w:br/>
      </w:r>
      <w:r w:rsidR="00B61D0C">
        <w:rPr>
          <w:sz w:val="24"/>
          <w:szCs w:val="24"/>
        </w:rPr>
        <w:t xml:space="preserve"> </w:t>
      </w:r>
      <w:r w:rsidR="00B61D0C">
        <w:rPr>
          <w:sz w:val="24"/>
          <w:szCs w:val="24"/>
        </w:rPr>
        <w:tab/>
      </w:r>
      <w:r w:rsidR="00A1790B" w:rsidRPr="00D74520">
        <w:rPr>
          <w:sz w:val="24"/>
          <w:szCs w:val="24"/>
        </w:rPr>
        <w:t xml:space="preserve">1) наглядности, т.к. потенциальные возможности информационных технологий обнаруживают огромные возможности (сюжетно-изобразительные, звуковые и </w:t>
      </w:r>
      <w:r w:rsidR="00A1790B" w:rsidRPr="00D74520">
        <w:rPr>
          <w:sz w:val="24"/>
          <w:szCs w:val="24"/>
        </w:rPr>
        <w:lastRenderedPageBreak/>
        <w:t xml:space="preserve">эмоционально-воздействующие) для моделирования учебно-речевых ситуаций, являющихся зерном </w:t>
      </w:r>
      <w:proofErr w:type="spellStart"/>
      <w:r w:rsidR="00A1790B" w:rsidRPr="00D74520">
        <w:rPr>
          <w:sz w:val="24"/>
          <w:szCs w:val="24"/>
        </w:rPr>
        <w:t>коммуникативности</w:t>
      </w:r>
      <w:proofErr w:type="spellEnd"/>
      <w:r w:rsidR="00A1790B" w:rsidRPr="00D74520">
        <w:rPr>
          <w:sz w:val="24"/>
          <w:szCs w:val="24"/>
        </w:rPr>
        <w:t>. Учебно-речевая ситуация, предъявленная в большом контексте и подчиненная общей стратегической задаче, приобретает максимальную приближенность к условиям профессиональной  коммуникации, а ее использование в учебном процессе становится высоко мотивированным</w:t>
      </w:r>
      <w:r w:rsidR="00596422">
        <w:rPr>
          <w:sz w:val="24"/>
          <w:szCs w:val="24"/>
        </w:rPr>
        <w:t xml:space="preserve"> </w:t>
      </w:r>
      <w:r w:rsidR="00596422">
        <w:rPr>
          <w:color w:val="000000"/>
          <w:sz w:val="24"/>
          <w:szCs w:val="24"/>
        </w:rPr>
        <w:t>[3</w:t>
      </w:r>
      <w:r w:rsidR="00596422" w:rsidRPr="005B623E">
        <w:rPr>
          <w:color w:val="000000"/>
          <w:sz w:val="24"/>
          <w:szCs w:val="24"/>
        </w:rPr>
        <w:t>]</w:t>
      </w:r>
      <w:r w:rsidR="00A1790B" w:rsidRPr="00D74520">
        <w:rPr>
          <w:sz w:val="24"/>
          <w:szCs w:val="24"/>
        </w:rPr>
        <w:t>;</w:t>
      </w:r>
    </w:p>
    <w:p w:rsidR="004522D4" w:rsidRPr="00D74520" w:rsidRDefault="00A1790B" w:rsidP="00B61D0C">
      <w:pPr>
        <w:spacing w:line="480" w:lineRule="auto"/>
        <w:ind w:firstLine="708"/>
        <w:jc w:val="both"/>
      </w:pPr>
      <w:r w:rsidRPr="00D74520">
        <w:t xml:space="preserve">2) информативности, </w:t>
      </w:r>
      <w:r w:rsidR="005D10BF">
        <w:t xml:space="preserve">т.к. </w:t>
      </w:r>
      <w:proofErr w:type="spellStart"/>
      <w:r w:rsidR="004522D4" w:rsidRPr="00D74520">
        <w:t>мультимедийные</w:t>
      </w:r>
      <w:proofErr w:type="spellEnd"/>
      <w:r w:rsidR="004522D4" w:rsidRPr="00D74520">
        <w:t xml:space="preserve"> </w:t>
      </w:r>
      <w:r w:rsidR="005D10BF">
        <w:t xml:space="preserve">дидактические </w:t>
      </w:r>
      <w:r w:rsidR="004522D4" w:rsidRPr="00D74520">
        <w:t xml:space="preserve">средства обучения являются наиболее эффективными в  обучении языку и видам речевой деятельности </w:t>
      </w:r>
      <w:r w:rsidRPr="00D74520">
        <w:t xml:space="preserve">за счет оптимального режима функционирования двух уровней обработки информации: логического и образного. Сюжетное построение учебно-языкового материала позволяет органично ввести «личность говорящего» и демонстрирует весь спектр речевой, языковой, </w:t>
      </w:r>
      <w:proofErr w:type="gramStart"/>
      <w:r w:rsidRPr="00D74520">
        <w:t>коммуникативн</w:t>
      </w:r>
      <w:r w:rsidR="004522D4" w:rsidRPr="00D74520">
        <w:t>ой</w:t>
      </w:r>
      <w:proofErr w:type="gramEnd"/>
      <w:r w:rsidR="004522D4" w:rsidRPr="00D74520">
        <w:t xml:space="preserve"> </w:t>
      </w:r>
      <w:r w:rsidRPr="00D74520">
        <w:t>компетенций, что открывает доступ к информационному тезаурусу, расширяет его</w:t>
      </w:r>
      <w:r w:rsidR="004522D4" w:rsidRPr="00D74520">
        <w:t xml:space="preserve"> вербальный и невербальный фонд;</w:t>
      </w:r>
    </w:p>
    <w:p w:rsidR="005D10BF" w:rsidRDefault="004522D4" w:rsidP="005D10BF">
      <w:pPr>
        <w:pStyle w:val="a4"/>
        <w:tabs>
          <w:tab w:val="left" w:pos="567"/>
        </w:tabs>
        <w:spacing w:line="480" w:lineRule="auto"/>
        <w:ind w:firstLine="709"/>
        <w:rPr>
          <w:sz w:val="24"/>
          <w:szCs w:val="24"/>
        </w:rPr>
      </w:pPr>
      <w:r w:rsidRPr="00D74520">
        <w:rPr>
          <w:sz w:val="24"/>
          <w:szCs w:val="24"/>
        </w:rPr>
        <w:t>3)</w:t>
      </w:r>
      <w:r w:rsidR="00A1790B" w:rsidRPr="00D74520">
        <w:rPr>
          <w:sz w:val="24"/>
          <w:szCs w:val="24"/>
        </w:rPr>
        <w:t xml:space="preserve"> </w:t>
      </w:r>
      <w:proofErr w:type="spellStart"/>
      <w:r w:rsidR="00A1790B" w:rsidRPr="00D74520">
        <w:rPr>
          <w:sz w:val="24"/>
          <w:szCs w:val="24"/>
        </w:rPr>
        <w:t>компенсаторности</w:t>
      </w:r>
      <w:proofErr w:type="spellEnd"/>
      <w:r w:rsidR="00A1790B" w:rsidRPr="00D74520">
        <w:rPr>
          <w:sz w:val="24"/>
          <w:szCs w:val="24"/>
        </w:rPr>
        <w:t>,</w:t>
      </w:r>
      <w:r w:rsidRPr="00D74520">
        <w:rPr>
          <w:sz w:val="24"/>
          <w:szCs w:val="24"/>
        </w:rPr>
        <w:t xml:space="preserve"> т.к.</w:t>
      </w:r>
      <w:r w:rsidR="00A1790B" w:rsidRPr="00D74520">
        <w:rPr>
          <w:sz w:val="24"/>
          <w:szCs w:val="24"/>
        </w:rPr>
        <w:t xml:space="preserve"> </w:t>
      </w:r>
      <w:r w:rsidRPr="00D74520">
        <w:rPr>
          <w:sz w:val="24"/>
          <w:szCs w:val="24"/>
        </w:rPr>
        <w:t xml:space="preserve">использование графики, цвета, мультипликации, звука в сочетании с учебником и другими средствами обучения расширяет диапазон возможностей </w:t>
      </w:r>
      <w:r w:rsidR="005D10BF">
        <w:rPr>
          <w:sz w:val="24"/>
          <w:szCs w:val="24"/>
        </w:rPr>
        <w:t>преподавателя</w:t>
      </w:r>
      <w:r w:rsidRPr="00D74520">
        <w:rPr>
          <w:sz w:val="24"/>
          <w:szCs w:val="24"/>
        </w:rPr>
        <w:t xml:space="preserve"> в активизации и систематизации </w:t>
      </w:r>
      <w:proofErr w:type="spellStart"/>
      <w:r w:rsidRPr="00D74520">
        <w:rPr>
          <w:sz w:val="24"/>
          <w:szCs w:val="24"/>
        </w:rPr>
        <w:t>вербализованной</w:t>
      </w:r>
      <w:proofErr w:type="spellEnd"/>
      <w:r w:rsidRPr="00D74520">
        <w:rPr>
          <w:sz w:val="24"/>
          <w:szCs w:val="24"/>
        </w:rPr>
        <w:t xml:space="preserve"> части учебной информации и </w:t>
      </w:r>
      <w:proofErr w:type="gramStart"/>
      <w:r w:rsidRPr="00D74520">
        <w:rPr>
          <w:sz w:val="24"/>
          <w:szCs w:val="24"/>
        </w:rPr>
        <w:t>направлена</w:t>
      </w:r>
      <w:proofErr w:type="gramEnd"/>
      <w:r w:rsidRPr="00D74520">
        <w:rPr>
          <w:sz w:val="24"/>
          <w:szCs w:val="24"/>
        </w:rPr>
        <w:t xml:space="preserve"> на достижение нового педагогического эффекта: сокращение сроков обучения, интенсификацию и индивидуализацию учебно-воспитательного процесса;</w:t>
      </w:r>
      <w:r w:rsidR="005D10BF">
        <w:rPr>
          <w:sz w:val="24"/>
          <w:szCs w:val="24"/>
        </w:rPr>
        <w:t xml:space="preserve"> </w:t>
      </w:r>
    </w:p>
    <w:p w:rsidR="006273D8" w:rsidRDefault="005D10BF" w:rsidP="005D10BF">
      <w:pPr>
        <w:pStyle w:val="a4"/>
        <w:tabs>
          <w:tab w:val="left" w:pos="567"/>
        </w:tabs>
        <w:spacing w:line="480" w:lineRule="auto"/>
        <w:ind w:firstLine="709"/>
        <w:rPr>
          <w:sz w:val="24"/>
          <w:szCs w:val="24"/>
        </w:rPr>
      </w:pPr>
      <w:r>
        <w:rPr>
          <w:sz w:val="24"/>
          <w:szCs w:val="24"/>
        </w:rPr>
        <w:t>4</w:t>
      </w:r>
      <w:r w:rsidR="006273D8" w:rsidRPr="00D74520">
        <w:rPr>
          <w:sz w:val="24"/>
          <w:szCs w:val="24"/>
        </w:rPr>
        <w:t>)</w:t>
      </w:r>
      <w:r w:rsidR="00A1790B" w:rsidRPr="00D74520">
        <w:rPr>
          <w:sz w:val="24"/>
          <w:szCs w:val="24"/>
        </w:rPr>
        <w:t xml:space="preserve"> адаптивности, </w:t>
      </w:r>
      <w:r w:rsidR="004522D4" w:rsidRPr="00D74520">
        <w:rPr>
          <w:sz w:val="24"/>
          <w:szCs w:val="24"/>
        </w:rPr>
        <w:t xml:space="preserve">т.к. </w:t>
      </w:r>
      <w:proofErr w:type="gramStart"/>
      <w:r w:rsidR="004522D4" w:rsidRPr="00D74520">
        <w:rPr>
          <w:sz w:val="24"/>
          <w:szCs w:val="24"/>
          <w:shd w:val="clear" w:color="auto" w:fill="FFFFFF"/>
        </w:rPr>
        <w:t>в</w:t>
      </w:r>
      <w:proofErr w:type="gramEnd"/>
      <w:r w:rsidR="004522D4" w:rsidRPr="00D74520">
        <w:rPr>
          <w:sz w:val="24"/>
          <w:szCs w:val="24"/>
          <w:shd w:val="clear" w:color="auto" w:fill="FFFFFF"/>
        </w:rPr>
        <w:t xml:space="preserve"> </w:t>
      </w:r>
      <w:proofErr w:type="gramStart"/>
      <w:r w:rsidR="004522D4" w:rsidRPr="00D74520">
        <w:rPr>
          <w:sz w:val="24"/>
          <w:szCs w:val="24"/>
          <w:shd w:val="clear" w:color="auto" w:fill="FFFFFF"/>
        </w:rPr>
        <w:t>особым</w:t>
      </w:r>
      <w:proofErr w:type="gramEnd"/>
      <w:r w:rsidR="004522D4" w:rsidRPr="00D74520">
        <w:rPr>
          <w:sz w:val="24"/>
          <w:szCs w:val="24"/>
          <w:shd w:val="clear" w:color="auto" w:fill="FFFFFF"/>
        </w:rPr>
        <w:t xml:space="preserve"> образом организованном информационно-образовательном пространстве</w:t>
      </w:r>
      <w:r w:rsidR="004522D4" w:rsidRPr="00D74520">
        <w:rPr>
          <w:sz w:val="24"/>
          <w:szCs w:val="24"/>
        </w:rPr>
        <w:t xml:space="preserve"> </w:t>
      </w:r>
      <w:r w:rsidR="00D74520" w:rsidRPr="00D74520">
        <w:rPr>
          <w:sz w:val="24"/>
          <w:szCs w:val="24"/>
        </w:rPr>
        <w:t xml:space="preserve">появляется возможность </w:t>
      </w:r>
      <w:r w:rsidR="005B0B1B" w:rsidRPr="005B0B1B">
        <w:rPr>
          <w:sz w:val="24"/>
          <w:szCs w:val="24"/>
        </w:rPr>
        <w:t xml:space="preserve">для </w:t>
      </w:r>
      <w:r w:rsidR="005B0B1B" w:rsidRPr="005B0B1B">
        <w:rPr>
          <w:color w:val="212529"/>
          <w:sz w:val="24"/>
          <w:szCs w:val="24"/>
        </w:rPr>
        <w:t>варьирования темпа самостоятельной работы обучаемого</w:t>
      </w:r>
      <w:r w:rsidR="00D74520" w:rsidRPr="005B0B1B">
        <w:rPr>
          <w:sz w:val="24"/>
          <w:szCs w:val="24"/>
        </w:rPr>
        <w:t>, для пода</w:t>
      </w:r>
      <w:r w:rsidR="00D74520" w:rsidRPr="00D74520">
        <w:rPr>
          <w:sz w:val="24"/>
          <w:szCs w:val="24"/>
        </w:rPr>
        <w:t xml:space="preserve">чи материала с учетом индивидуальных способностей обучающихся. </w:t>
      </w:r>
      <w:r w:rsidR="004522D4" w:rsidRPr="00D74520">
        <w:rPr>
          <w:sz w:val="24"/>
          <w:szCs w:val="24"/>
        </w:rPr>
        <w:t xml:space="preserve">При условии, что эта информация интересна, доступна – </w:t>
      </w:r>
      <w:proofErr w:type="gramStart"/>
      <w:r w:rsidR="004522D4" w:rsidRPr="00D74520">
        <w:rPr>
          <w:sz w:val="24"/>
          <w:szCs w:val="24"/>
        </w:rPr>
        <w:t>зрительный</w:t>
      </w:r>
      <w:proofErr w:type="gramEnd"/>
      <w:r w:rsidR="004522D4" w:rsidRPr="00D74520">
        <w:rPr>
          <w:sz w:val="24"/>
          <w:szCs w:val="24"/>
        </w:rPr>
        <w:t xml:space="preserve"> и вербальный образы откладываются в памяти обучающегося. </w:t>
      </w:r>
      <w:r w:rsidR="006273D8" w:rsidRPr="00D74520">
        <w:rPr>
          <w:sz w:val="24"/>
          <w:szCs w:val="24"/>
        </w:rPr>
        <w:t xml:space="preserve">Они актуализируют личностные особенности </w:t>
      </w:r>
      <w:r w:rsidR="00D74520" w:rsidRPr="00D74520">
        <w:rPr>
          <w:sz w:val="24"/>
          <w:szCs w:val="24"/>
        </w:rPr>
        <w:t>студента</w:t>
      </w:r>
      <w:r w:rsidR="006273D8" w:rsidRPr="00D74520">
        <w:rPr>
          <w:sz w:val="24"/>
          <w:szCs w:val="24"/>
        </w:rPr>
        <w:t xml:space="preserve"> и создают хорошие предпосылки для организации личностного общения при обучении иноязычному общению и способствуют интенсификации учебно-воспитательного процесса.</w:t>
      </w:r>
    </w:p>
    <w:p w:rsidR="00EE21D1" w:rsidRDefault="00EE21D1" w:rsidP="00EE21D1">
      <w:pPr>
        <w:pStyle w:val="BodyText2"/>
        <w:spacing w:line="480" w:lineRule="auto"/>
        <w:ind w:firstLine="709"/>
        <w:rPr>
          <w:sz w:val="24"/>
          <w:szCs w:val="24"/>
        </w:rPr>
      </w:pPr>
      <w:r w:rsidRPr="00EE21D1">
        <w:rPr>
          <w:sz w:val="24"/>
          <w:szCs w:val="24"/>
        </w:rPr>
        <w:lastRenderedPageBreak/>
        <w:t xml:space="preserve">Перечисленным выше условиям по всем параметрам отвечают </w:t>
      </w:r>
      <w:proofErr w:type="spellStart"/>
      <w:r w:rsidRPr="00EE21D1">
        <w:rPr>
          <w:sz w:val="24"/>
          <w:szCs w:val="24"/>
        </w:rPr>
        <w:t>мультимедийные</w:t>
      </w:r>
      <w:proofErr w:type="spellEnd"/>
      <w:r w:rsidRPr="00EE21D1">
        <w:rPr>
          <w:sz w:val="24"/>
          <w:szCs w:val="24"/>
        </w:rPr>
        <w:t xml:space="preserve"> дидактические средства обучения, так как целостность, структурность, компетентность, предметность, синкретизм и другие особенности </w:t>
      </w:r>
      <w:r w:rsidRPr="00EE21D1">
        <w:rPr>
          <w:color w:val="000000"/>
          <w:spacing w:val="3"/>
          <w:sz w:val="24"/>
          <w:szCs w:val="24"/>
        </w:rPr>
        <w:t>названных сре</w:t>
      </w:r>
      <w:proofErr w:type="gramStart"/>
      <w:r w:rsidRPr="00EE21D1">
        <w:rPr>
          <w:color w:val="000000"/>
          <w:spacing w:val="3"/>
          <w:sz w:val="24"/>
          <w:szCs w:val="24"/>
        </w:rPr>
        <w:t xml:space="preserve">дств </w:t>
      </w:r>
      <w:r w:rsidRPr="00EE21D1">
        <w:rPr>
          <w:sz w:val="24"/>
          <w:szCs w:val="24"/>
        </w:rPr>
        <w:t>сп</w:t>
      </w:r>
      <w:proofErr w:type="gramEnd"/>
      <w:r w:rsidRPr="00EE21D1">
        <w:rPr>
          <w:sz w:val="24"/>
          <w:szCs w:val="24"/>
        </w:rPr>
        <w:t>особствуют индивидуализации, оптимизации и повышению эффективности процесса обучения.</w:t>
      </w:r>
    </w:p>
    <w:p w:rsidR="005945F8" w:rsidRPr="00EE21D1" w:rsidRDefault="0024220F" w:rsidP="00EE21D1">
      <w:pPr>
        <w:pStyle w:val="BodyText2"/>
        <w:spacing w:line="480" w:lineRule="auto"/>
        <w:ind w:firstLine="709"/>
        <w:rPr>
          <w:b/>
          <w:sz w:val="24"/>
          <w:szCs w:val="24"/>
        </w:rPr>
      </w:pPr>
      <w:r w:rsidRPr="00EE21D1">
        <w:rPr>
          <w:sz w:val="24"/>
          <w:szCs w:val="24"/>
        </w:rPr>
        <w:t xml:space="preserve">Таким образом, повышение дидактической эффективности образовательной системы и качества высшего профессионального образования заключается в научно обоснованной интеграции современных информационно-педагогических и традиционных технологий обучения, а также в создании условий гармоничной трансформации закономерностей обучения второму языку и специфики образной наглядности </w:t>
      </w:r>
      <w:r w:rsidR="00086D42" w:rsidRPr="00EE21D1">
        <w:rPr>
          <w:sz w:val="24"/>
          <w:szCs w:val="24"/>
        </w:rPr>
        <w:t>информационной</w:t>
      </w:r>
      <w:r w:rsidRPr="00EE21D1">
        <w:rPr>
          <w:sz w:val="24"/>
          <w:szCs w:val="24"/>
        </w:rPr>
        <w:t xml:space="preserve"> среды</w:t>
      </w:r>
      <w:r w:rsidR="00086D42" w:rsidRPr="00EE21D1">
        <w:rPr>
          <w:sz w:val="24"/>
          <w:szCs w:val="24"/>
        </w:rPr>
        <w:t xml:space="preserve">. </w:t>
      </w:r>
    </w:p>
    <w:p w:rsidR="00D74520" w:rsidRPr="00086D42" w:rsidRDefault="00D74520" w:rsidP="00EE21D1">
      <w:pPr>
        <w:pStyle w:val="a6"/>
        <w:spacing w:line="480" w:lineRule="auto"/>
        <w:ind w:firstLine="709"/>
        <w:jc w:val="center"/>
        <w:rPr>
          <w:sz w:val="24"/>
          <w:szCs w:val="24"/>
        </w:rPr>
      </w:pPr>
      <w:r w:rsidRPr="00086D42">
        <w:rPr>
          <w:sz w:val="24"/>
          <w:szCs w:val="24"/>
        </w:rPr>
        <w:t>Выводы</w:t>
      </w:r>
    </w:p>
    <w:p w:rsidR="00596422" w:rsidRPr="00596422" w:rsidRDefault="00D74520" w:rsidP="00D74520">
      <w:pPr>
        <w:pStyle w:val="a6"/>
        <w:spacing w:line="480" w:lineRule="auto"/>
        <w:ind w:firstLine="709"/>
        <w:jc w:val="both"/>
        <w:rPr>
          <w:color w:val="212529"/>
          <w:sz w:val="24"/>
          <w:szCs w:val="24"/>
        </w:rPr>
      </w:pPr>
      <w:r w:rsidRPr="00086D42">
        <w:rPr>
          <w:sz w:val="24"/>
          <w:szCs w:val="24"/>
        </w:rPr>
        <w:t>1 Информационные</w:t>
      </w:r>
      <w:r w:rsidRPr="00596422">
        <w:rPr>
          <w:sz w:val="24"/>
          <w:szCs w:val="24"/>
        </w:rPr>
        <w:t xml:space="preserve"> технологии обучения, выполняющие в современном обществе функции средств массовой коммуникации, имеют как бы двойственную лингводидактическую природу. С одной стороны, они являются эффективным средством комплексного формирования и развития отдельных речевых умений и навыков, с другой – речь, звучащая в ней, является предметом специального обучения и изучения.</w:t>
      </w:r>
      <w:r w:rsidR="005B0B1B" w:rsidRPr="00596422">
        <w:rPr>
          <w:color w:val="212529"/>
          <w:sz w:val="24"/>
          <w:szCs w:val="24"/>
        </w:rPr>
        <w:t xml:space="preserve"> </w:t>
      </w:r>
    </w:p>
    <w:p w:rsidR="00D74520" w:rsidRPr="00596422" w:rsidRDefault="00CD6E68" w:rsidP="00D74520">
      <w:pPr>
        <w:pStyle w:val="a6"/>
        <w:spacing w:line="480" w:lineRule="auto"/>
        <w:ind w:firstLine="709"/>
        <w:jc w:val="both"/>
        <w:rPr>
          <w:sz w:val="24"/>
          <w:szCs w:val="24"/>
        </w:rPr>
      </w:pPr>
      <w:r w:rsidRPr="00596422">
        <w:rPr>
          <w:sz w:val="24"/>
          <w:szCs w:val="24"/>
        </w:rPr>
        <w:t xml:space="preserve">2 </w:t>
      </w:r>
      <w:r w:rsidR="00D74520" w:rsidRPr="00596422">
        <w:rPr>
          <w:sz w:val="24"/>
          <w:szCs w:val="24"/>
        </w:rPr>
        <w:t xml:space="preserve">Учет особенностей </w:t>
      </w:r>
      <w:proofErr w:type="spellStart"/>
      <w:r w:rsidR="00D74520" w:rsidRPr="00596422">
        <w:rPr>
          <w:sz w:val="24"/>
          <w:szCs w:val="24"/>
        </w:rPr>
        <w:t>вербально-изобразительной</w:t>
      </w:r>
      <w:proofErr w:type="spellEnd"/>
      <w:r w:rsidR="00D74520" w:rsidRPr="00596422">
        <w:rPr>
          <w:sz w:val="24"/>
          <w:szCs w:val="24"/>
        </w:rPr>
        <w:t xml:space="preserve"> наглядности </w:t>
      </w:r>
      <w:r w:rsidR="00596422" w:rsidRPr="00596422">
        <w:rPr>
          <w:sz w:val="24"/>
          <w:szCs w:val="24"/>
        </w:rPr>
        <w:t>(</w:t>
      </w:r>
      <w:r w:rsidR="00596422" w:rsidRPr="00596422">
        <w:rPr>
          <w:color w:val="212529"/>
          <w:sz w:val="24"/>
          <w:szCs w:val="24"/>
        </w:rPr>
        <w:t>в сочетании с интерактивностью)</w:t>
      </w:r>
      <w:r w:rsidR="00596422" w:rsidRPr="00596422">
        <w:rPr>
          <w:sz w:val="24"/>
          <w:szCs w:val="24"/>
        </w:rPr>
        <w:t xml:space="preserve"> </w:t>
      </w:r>
      <w:r w:rsidR="00D74520" w:rsidRPr="00596422">
        <w:rPr>
          <w:sz w:val="24"/>
          <w:szCs w:val="24"/>
        </w:rPr>
        <w:t xml:space="preserve">при конструировании </w:t>
      </w:r>
      <w:proofErr w:type="gramStart"/>
      <w:r w:rsidR="00D74520" w:rsidRPr="00596422">
        <w:rPr>
          <w:sz w:val="24"/>
          <w:szCs w:val="24"/>
        </w:rPr>
        <w:t>образовательного</w:t>
      </w:r>
      <w:proofErr w:type="gramEnd"/>
      <w:r w:rsidR="00D74520" w:rsidRPr="00596422">
        <w:rPr>
          <w:sz w:val="24"/>
          <w:szCs w:val="24"/>
        </w:rPr>
        <w:t xml:space="preserve"> </w:t>
      </w:r>
      <w:proofErr w:type="spellStart"/>
      <w:r w:rsidR="00D74520" w:rsidRPr="00596422">
        <w:rPr>
          <w:sz w:val="24"/>
          <w:szCs w:val="24"/>
        </w:rPr>
        <w:t>контента</w:t>
      </w:r>
      <w:proofErr w:type="spellEnd"/>
      <w:r w:rsidR="00D74520" w:rsidRPr="00596422">
        <w:rPr>
          <w:sz w:val="24"/>
          <w:szCs w:val="24"/>
        </w:rPr>
        <w:t xml:space="preserve"> дает основание предусмотреть ряд психологических факторов, способствующих </w:t>
      </w:r>
      <w:r w:rsidRPr="00596422">
        <w:rPr>
          <w:sz w:val="24"/>
          <w:szCs w:val="24"/>
        </w:rPr>
        <w:t>созданию языковой среды и заданий с высокой степенью когнитивной трудности</w:t>
      </w:r>
      <w:r w:rsidR="005B0B1B" w:rsidRPr="00596422">
        <w:rPr>
          <w:color w:val="212529"/>
          <w:sz w:val="24"/>
          <w:szCs w:val="24"/>
        </w:rPr>
        <w:t xml:space="preserve">. </w:t>
      </w:r>
    </w:p>
    <w:p w:rsidR="005B0B1B" w:rsidRPr="00B5032D" w:rsidRDefault="005B0B1B" w:rsidP="005B0B1B">
      <w:pPr>
        <w:spacing w:line="480" w:lineRule="auto"/>
        <w:ind w:firstLine="709"/>
        <w:jc w:val="center"/>
      </w:pPr>
      <w:r w:rsidRPr="00B5032D">
        <w:t>ЛИТЕРАТУРА</w:t>
      </w:r>
    </w:p>
    <w:p w:rsidR="00596422" w:rsidRPr="009839A7" w:rsidRDefault="005B0B1B" w:rsidP="00596422">
      <w:pPr>
        <w:pStyle w:val="a8"/>
        <w:spacing w:before="0" w:beforeAutospacing="0" w:after="0" w:afterAutospacing="0" w:line="480" w:lineRule="auto"/>
        <w:jc w:val="both"/>
        <w:rPr>
          <w:color w:val="000000"/>
        </w:rPr>
      </w:pPr>
      <w:r w:rsidRPr="00B5032D">
        <w:t xml:space="preserve">1 </w:t>
      </w:r>
      <w:r w:rsidR="00596422" w:rsidRPr="009839A7">
        <w:rPr>
          <w:color w:val="000000"/>
        </w:rPr>
        <w:t xml:space="preserve"> </w:t>
      </w:r>
      <w:proofErr w:type="spellStart"/>
      <w:r w:rsidR="00596422" w:rsidRPr="009839A7">
        <w:rPr>
          <w:color w:val="000000"/>
        </w:rPr>
        <w:t>Полат</w:t>
      </w:r>
      <w:proofErr w:type="spellEnd"/>
      <w:r w:rsidR="00596422" w:rsidRPr="009839A7">
        <w:rPr>
          <w:color w:val="000000"/>
        </w:rPr>
        <w:t xml:space="preserve"> Е.С. Новые педагогические и информационные тех</w:t>
      </w:r>
      <w:r w:rsidR="00596422">
        <w:rPr>
          <w:color w:val="000000"/>
        </w:rPr>
        <w:t>нологии в системе образования. – М.: Академия, 2002. –</w:t>
      </w:r>
      <w:r w:rsidR="00596422" w:rsidRPr="009839A7">
        <w:rPr>
          <w:color w:val="000000"/>
        </w:rPr>
        <w:t xml:space="preserve"> 272 </w:t>
      </w:r>
      <w:proofErr w:type="gramStart"/>
      <w:r w:rsidR="00596422" w:rsidRPr="009839A7">
        <w:rPr>
          <w:color w:val="000000"/>
        </w:rPr>
        <w:t>с</w:t>
      </w:r>
      <w:proofErr w:type="gramEnd"/>
      <w:r w:rsidR="00596422" w:rsidRPr="009839A7">
        <w:rPr>
          <w:color w:val="000000"/>
        </w:rPr>
        <w:t>.</w:t>
      </w:r>
      <w:r w:rsidR="00596422">
        <w:rPr>
          <w:color w:val="000000"/>
        </w:rPr>
        <w:t xml:space="preserve"> </w:t>
      </w:r>
    </w:p>
    <w:p w:rsidR="00596422" w:rsidRPr="009839A7" w:rsidRDefault="005B0B1B" w:rsidP="00596422">
      <w:pPr>
        <w:pStyle w:val="a8"/>
        <w:spacing w:before="0" w:beforeAutospacing="0" w:after="0" w:afterAutospacing="0" w:line="480" w:lineRule="auto"/>
        <w:jc w:val="both"/>
        <w:rPr>
          <w:color w:val="000000"/>
        </w:rPr>
      </w:pPr>
      <w:r w:rsidRPr="00AB6185">
        <w:t xml:space="preserve">2 </w:t>
      </w:r>
      <w:proofErr w:type="spellStart"/>
      <w:r w:rsidR="00596422" w:rsidRPr="009839A7">
        <w:rPr>
          <w:color w:val="000000"/>
        </w:rPr>
        <w:t>Ясвин</w:t>
      </w:r>
      <w:proofErr w:type="spellEnd"/>
      <w:r w:rsidR="00596422" w:rsidRPr="009839A7">
        <w:rPr>
          <w:color w:val="000000"/>
        </w:rPr>
        <w:t xml:space="preserve"> В.А. Образовательная среда: от моделирования к проек</w:t>
      </w:r>
      <w:r w:rsidR="00596422">
        <w:rPr>
          <w:color w:val="000000"/>
        </w:rPr>
        <w:t>тированию. -  М.: Смысл, 2010. –</w:t>
      </w:r>
      <w:r w:rsidR="00596422" w:rsidRPr="009839A7">
        <w:rPr>
          <w:color w:val="000000"/>
        </w:rPr>
        <w:t xml:space="preserve"> 365 </w:t>
      </w:r>
      <w:proofErr w:type="gramStart"/>
      <w:r w:rsidR="00596422" w:rsidRPr="009839A7">
        <w:rPr>
          <w:color w:val="000000"/>
        </w:rPr>
        <w:t>с</w:t>
      </w:r>
      <w:proofErr w:type="gramEnd"/>
      <w:r w:rsidR="00596422" w:rsidRPr="009839A7">
        <w:rPr>
          <w:color w:val="000000"/>
        </w:rPr>
        <w:t>.</w:t>
      </w:r>
    </w:p>
    <w:p w:rsidR="005B0B1B" w:rsidRDefault="005B0B1B" w:rsidP="00596422">
      <w:pPr>
        <w:spacing w:line="480" w:lineRule="auto"/>
        <w:jc w:val="both"/>
      </w:pPr>
      <w:r w:rsidRPr="00AB6185">
        <w:lastRenderedPageBreak/>
        <w:t xml:space="preserve">3 </w:t>
      </w:r>
      <w:proofErr w:type="spellStart"/>
      <w:r w:rsidRPr="00AB6185">
        <w:t>Мизанбеков</w:t>
      </w:r>
      <w:proofErr w:type="spellEnd"/>
      <w:r w:rsidRPr="00AB6185">
        <w:t xml:space="preserve"> С.К. </w:t>
      </w:r>
      <w:r w:rsidRPr="00AB6185">
        <w:rPr>
          <w:rFonts w:eastAsia="Calibri"/>
          <w:color w:val="000000"/>
        </w:rPr>
        <w:t>Использование средств учебного телевидения при обучении профессиональному русскому языку будущих специалистов текстильного производства</w:t>
      </w:r>
      <w:r w:rsidRPr="00AB6185">
        <w:rPr>
          <w:color w:val="000000"/>
        </w:rPr>
        <w:t xml:space="preserve">. - </w:t>
      </w:r>
      <w:r w:rsidRPr="00AB6185">
        <w:t xml:space="preserve"> Научно-технически</w:t>
      </w:r>
      <w:r>
        <w:t>й</w:t>
      </w:r>
      <w:r w:rsidRPr="00AB6185">
        <w:t xml:space="preserve"> журнал</w:t>
      </w:r>
      <w:r w:rsidRPr="00AB6185">
        <w:rPr>
          <w:color w:val="000000"/>
          <w:shd w:val="clear" w:color="auto" w:fill="FFFFFF"/>
        </w:rPr>
        <w:t xml:space="preserve"> «Известия вузов. Технология текстильной промышленности»</w:t>
      </w:r>
      <w:r w:rsidRPr="00AB6185">
        <w:rPr>
          <w:rFonts w:eastAsia="Calibri"/>
        </w:rPr>
        <w:t>, - №4</w:t>
      </w:r>
      <w:r w:rsidRPr="00AB6185">
        <w:rPr>
          <w:rFonts w:eastAsia="Calibri"/>
          <w:b/>
        </w:rPr>
        <w:t xml:space="preserve"> </w:t>
      </w:r>
      <w:r w:rsidR="00596422">
        <w:rPr>
          <w:rFonts w:eastAsia="Calibri"/>
        </w:rPr>
        <w:t>(364), 2016. –</w:t>
      </w:r>
      <w:r w:rsidRPr="00AB6185">
        <w:rPr>
          <w:rFonts w:eastAsia="Calibri"/>
        </w:rPr>
        <w:t xml:space="preserve">  С. 258-261.</w:t>
      </w:r>
      <w:r>
        <w:rPr>
          <w:rFonts w:eastAsia="Calibri"/>
        </w:rPr>
        <w:t xml:space="preserve"> </w:t>
      </w:r>
    </w:p>
    <w:p w:rsidR="005B0B1B" w:rsidRPr="00AB6185" w:rsidRDefault="005B0B1B" w:rsidP="00596422">
      <w:pPr>
        <w:spacing w:line="480" w:lineRule="auto"/>
        <w:jc w:val="both"/>
        <w:rPr>
          <w:rFonts w:eastAsia="Calibri"/>
        </w:rPr>
      </w:pPr>
      <w:r w:rsidRPr="00AB6185">
        <w:t xml:space="preserve">4 Степанов А.А. Психологические основы дидактики учебного телевидения. – СПбГУ: Питер, 2011. – 128 </w:t>
      </w:r>
      <w:proofErr w:type="gramStart"/>
      <w:r w:rsidRPr="00AB6185">
        <w:t>с</w:t>
      </w:r>
      <w:proofErr w:type="gramEnd"/>
      <w:r w:rsidRPr="00AB6185">
        <w:t>.</w:t>
      </w:r>
    </w:p>
    <w:p w:rsidR="00745E50" w:rsidRPr="00D74520" w:rsidRDefault="00745E50" w:rsidP="00D74520">
      <w:pPr>
        <w:spacing w:line="480" w:lineRule="auto"/>
        <w:ind w:firstLine="709"/>
      </w:pPr>
    </w:p>
    <w:p w:rsidR="00B7518A" w:rsidRPr="00B5032D" w:rsidRDefault="00B7518A" w:rsidP="00B7518A">
      <w:pPr>
        <w:pStyle w:val="text"/>
        <w:spacing w:before="0" w:beforeAutospacing="0" w:after="0" w:afterAutospacing="0" w:line="480" w:lineRule="auto"/>
        <w:ind w:left="851"/>
        <w:jc w:val="both"/>
      </w:pPr>
      <w:proofErr w:type="gramStart"/>
      <w:r w:rsidRPr="00B5032D">
        <w:rPr>
          <w:b/>
        </w:rPr>
        <w:t>Рекомендована</w:t>
      </w:r>
      <w:proofErr w:type="gramEnd"/>
      <w:r w:rsidRPr="00B5032D">
        <w:t xml:space="preserve"> кафедрой «Государственный и иностранные языки»</w:t>
      </w:r>
    </w:p>
    <w:p w:rsidR="00B7518A" w:rsidRDefault="00B7518A" w:rsidP="00B7518A">
      <w:pPr>
        <w:pStyle w:val="text"/>
        <w:spacing w:before="0" w:beforeAutospacing="0" w:after="0" w:afterAutospacing="0" w:line="480" w:lineRule="auto"/>
        <w:ind w:left="851"/>
        <w:jc w:val="both"/>
      </w:pPr>
      <w:r w:rsidRPr="00B5032D">
        <w:rPr>
          <w:b/>
        </w:rPr>
        <w:t>Поступила</w:t>
      </w:r>
    </w:p>
    <w:p w:rsidR="00745E50" w:rsidRPr="00D74520" w:rsidRDefault="00745E50" w:rsidP="00B7518A">
      <w:pPr>
        <w:spacing w:line="480" w:lineRule="auto"/>
      </w:pPr>
    </w:p>
    <w:sectPr w:rsidR="00745E50" w:rsidRPr="00D74520" w:rsidSect="00EB27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D09F4"/>
    <w:rsid w:val="00017BFB"/>
    <w:rsid w:val="00086D42"/>
    <w:rsid w:val="00120D1D"/>
    <w:rsid w:val="0024220F"/>
    <w:rsid w:val="00302ED4"/>
    <w:rsid w:val="004522D4"/>
    <w:rsid w:val="004D5F40"/>
    <w:rsid w:val="005058E6"/>
    <w:rsid w:val="005945F8"/>
    <w:rsid w:val="00596422"/>
    <w:rsid w:val="005B0B1B"/>
    <w:rsid w:val="005D10BF"/>
    <w:rsid w:val="006273D8"/>
    <w:rsid w:val="00745E50"/>
    <w:rsid w:val="009D09F4"/>
    <w:rsid w:val="00A1790B"/>
    <w:rsid w:val="00B46953"/>
    <w:rsid w:val="00B61D0C"/>
    <w:rsid w:val="00B7518A"/>
    <w:rsid w:val="00CD6E68"/>
    <w:rsid w:val="00D74520"/>
    <w:rsid w:val="00EB2709"/>
    <w:rsid w:val="00EE21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9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09F4"/>
    <w:rPr>
      <w:color w:val="0000FF"/>
      <w:u w:val="single"/>
    </w:rPr>
  </w:style>
  <w:style w:type="paragraph" w:styleId="a4">
    <w:name w:val="Body Text Indent"/>
    <w:basedOn w:val="a"/>
    <w:link w:val="a5"/>
    <w:rsid w:val="00A1790B"/>
    <w:pPr>
      <w:ind w:firstLine="708"/>
      <w:jc w:val="both"/>
    </w:pPr>
    <w:rPr>
      <w:sz w:val="28"/>
      <w:szCs w:val="20"/>
    </w:rPr>
  </w:style>
  <w:style w:type="character" w:customStyle="1" w:styleId="a5">
    <w:name w:val="Основной текст с отступом Знак"/>
    <w:basedOn w:val="a0"/>
    <w:link w:val="a4"/>
    <w:rsid w:val="00A1790B"/>
    <w:rPr>
      <w:rFonts w:ascii="Times New Roman" w:eastAsia="Times New Roman" w:hAnsi="Times New Roman" w:cs="Times New Roman"/>
      <w:sz w:val="28"/>
      <w:szCs w:val="20"/>
      <w:lang w:eastAsia="ru-RU"/>
    </w:rPr>
  </w:style>
  <w:style w:type="paragraph" w:styleId="a6">
    <w:name w:val="footnote text"/>
    <w:basedOn w:val="a"/>
    <w:link w:val="a7"/>
    <w:semiHidden/>
    <w:rsid w:val="004522D4"/>
    <w:rPr>
      <w:sz w:val="20"/>
      <w:szCs w:val="20"/>
    </w:rPr>
  </w:style>
  <w:style w:type="character" w:customStyle="1" w:styleId="a7">
    <w:name w:val="Текст сноски Знак"/>
    <w:basedOn w:val="a0"/>
    <w:link w:val="a6"/>
    <w:semiHidden/>
    <w:rsid w:val="004522D4"/>
    <w:rPr>
      <w:rFonts w:ascii="Times New Roman" w:eastAsia="Times New Roman" w:hAnsi="Times New Roman" w:cs="Times New Roman"/>
      <w:sz w:val="20"/>
      <w:szCs w:val="20"/>
      <w:lang w:eastAsia="ru-RU"/>
    </w:rPr>
  </w:style>
  <w:style w:type="paragraph" w:styleId="a8">
    <w:name w:val="Normal (Web)"/>
    <w:aliases w:val="Обычный (Web),Обычный (веб) Знак Знак Знак,Обычный (веб) Знак Знак Знак Знак Знак Знак,Обычный (веб) Знак Знак Знак Знак Знак,Обычный (веб) Знак"/>
    <w:basedOn w:val="a"/>
    <w:unhideWhenUsed/>
    <w:rsid w:val="005B0B1B"/>
    <w:pPr>
      <w:spacing w:before="100" w:beforeAutospacing="1" w:after="100" w:afterAutospacing="1"/>
    </w:pPr>
  </w:style>
  <w:style w:type="paragraph" w:styleId="a9">
    <w:name w:val="Body Text"/>
    <w:basedOn w:val="a"/>
    <w:link w:val="aa"/>
    <w:uiPriority w:val="99"/>
    <w:semiHidden/>
    <w:unhideWhenUsed/>
    <w:rsid w:val="00B7518A"/>
    <w:pPr>
      <w:spacing w:after="120"/>
    </w:pPr>
  </w:style>
  <w:style w:type="character" w:customStyle="1" w:styleId="aa">
    <w:name w:val="Основной текст Знак"/>
    <w:basedOn w:val="a0"/>
    <w:link w:val="a9"/>
    <w:uiPriority w:val="99"/>
    <w:semiHidden/>
    <w:rsid w:val="00B7518A"/>
    <w:rPr>
      <w:rFonts w:ascii="Times New Roman" w:eastAsia="Times New Roman" w:hAnsi="Times New Roman" w:cs="Times New Roman"/>
      <w:sz w:val="24"/>
      <w:szCs w:val="24"/>
      <w:lang w:eastAsia="ru-RU"/>
    </w:rPr>
  </w:style>
  <w:style w:type="paragraph" w:customStyle="1" w:styleId="text">
    <w:name w:val="text"/>
    <w:basedOn w:val="a"/>
    <w:rsid w:val="00B7518A"/>
    <w:pPr>
      <w:spacing w:before="100" w:beforeAutospacing="1" w:after="100" w:afterAutospacing="1"/>
    </w:pPr>
  </w:style>
  <w:style w:type="paragraph" w:customStyle="1" w:styleId="BodyText2">
    <w:name w:val="Body Text 2"/>
    <w:basedOn w:val="a"/>
    <w:rsid w:val="005945F8"/>
    <w:pPr>
      <w:widowControl w:val="0"/>
      <w:ind w:firstLine="240"/>
      <w:jc w:val="both"/>
    </w:pPr>
    <w:rPr>
      <w:sz w:val="28"/>
      <w:szCs w:val="20"/>
    </w:rPr>
  </w:style>
</w:styles>
</file>

<file path=word/webSettings.xml><?xml version="1.0" encoding="utf-8"?>
<w:webSettings xmlns:r="http://schemas.openxmlformats.org/officeDocument/2006/relationships" xmlns:w="http://schemas.openxmlformats.org/wordprocessingml/2006/main">
  <w:divs>
    <w:div w:id="1313289490">
      <w:bodyDiv w:val="1"/>
      <w:marLeft w:val="0"/>
      <w:marRight w:val="0"/>
      <w:marTop w:val="0"/>
      <w:marBottom w:val="0"/>
      <w:divBdr>
        <w:top w:val="none" w:sz="0" w:space="0" w:color="auto"/>
        <w:left w:val="none" w:sz="0" w:space="0" w:color="auto"/>
        <w:bottom w:val="none" w:sz="0" w:space="0" w:color="auto"/>
        <w:right w:val="none" w:sz="0" w:space="0" w:color="auto"/>
      </w:divBdr>
      <w:divsChild>
        <w:div w:id="724841481">
          <w:marLeft w:val="0"/>
          <w:marRight w:val="0"/>
          <w:marTop w:val="0"/>
          <w:marBottom w:val="0"/>
          <w:divBdr>
            <w:top w:val="none" w:sz="0" w:space="0" w:color="auto"/>
            <w:left w:val="none" w:sz="0" w:space="0" w:color="auto"/>
            <w:bottom w:val="none" w:sz="0" w:space="0" w:color="auto"/>
            <w:right w:val="none" w:sz="0" w:space="0" w:color="auto"/>
          </w:divBdr>
          <w:divsChild>
            <w:div w:id="2080128936">
              <w:marLeft w:val="0"/>
              <w:marRight w:val="0"/>
              <w:marTop w:val="0"/>
              <w:marBottom w:val="0"/>
              <w:divBdr>
                <w:top w:val="none" w:sz="0" w:space="0" w:color="auto"/>
                <w:left w:val="none" w:sz="0" w:space="0" w:color="auto"/>
                <w:bottom w:val="none" w:sz="0" w:space="0" w:color="auto"/>
                <w:right w:val="none" w:sz="0" w:space="0" w:color="auto"/>
              </w:divBdr>
              <w:divsChild>
                <w:div w:id="439494922">
                  <w:marLeft w:val="0"/>
                  <w:marRight w:val="0"/>
                  <w:marTop w:val="0"/>
                  <w:marBottom w:val="0"/>
                  <w:divBdr>
                    <w:top w:val="none" w:sz="0" w:space="0" w:color="auto"/>
                    <w:left w:val="none" w:sz="0" w:space="0" w:color="auto"/>
                    <w:bottom w:val="none" w:sz="0" w:space="0" w:color="auto"/>
                    <w:right w:val="none" w:sz="0" w:space="0" w:color="auto"/>
                  </w:divBdr>
                  <w:divsChild>
                    <w:div w:id="1516531944">
                      <w:marLeft w:val="0"/>
                      <w:marRight w:val="0"/>
                      <w:marTop w:val="0"/>
                      <w:marBottom w:val="0"/>
                      <w:divBdr>
                        <w:top w:val="none" w:sz="0" w:space="0" w:color="auto"/>
                        <w:left w:val="none" w:sz="0" w:space="0" w:color="auto"/>
                        <w:bottom w:val="none" w:sz="0" w:space="0" w:color="auto"/>
                        <w:right w:val="none" w:sz="0" w:space="0" w:color="auto"/>
                      </w:divBdr>
                      <w:divsChild>
                        <w:div w:id="1149978074">
                          <w:marLeft w:val="0"/>
                          <w:marRight w:val="0"/>
                          <w:marTop w:val="0"/>
                          <w:marBottom w:val="0"/>
                          <w:divBdr>
                            <w:top w:val="none" w:sz="0" w:space="0" w:color="auto"/>
                            <w:left w:val="none" w:sz="0" w:space="0" w:color="auto"/>
                            <w:bottom w:val="none" w:sz="0" w:space="0" w:color="auto"/>
                            <w:right w:val="none" w:sz="0" w:space="0" w:color="auto"/>
                          </w:divBdr>
                          <w:divsChild>
                            <w:div w:id="1683044124">
                              <w:marLeft w:val="0"/>
                              <w:marRight w:val="0"/>
                              <w:marTop w:val="0"/>
                              <w:marBottom w:val="0"/>
                              <w:divBdr>
                                <w:top w:val="none" w:sz="0" w:space="0" w:color="auto"/>
                                <w:left w:val="none" w:sz="0" w:space="0" w:color="auto"/>
                                <w:bottom w:val="none" w:sz="0" w:space="0" w:color="auto"/>
                                <w:right w:val="none" w:sz="0" w:space="0" w:color="auto"/>
                              </w:divBdr>
                              <w:divsChild>
                                <w:div w:id="1358120791">
                                  <w:marLeft w:val="0"/>
                                  <w:marRight w:val="0"/>
                                  <w:marTop w:val="0"/>
                                  <w:marBottom w:val="0"/>
                                  <w:divBdr>
                                    <w:top w:val="none" w:sz="0" w:space="0" w:color="auto"/>
                                    <w:left w:val="none" w:sz="0" w:space="0" w:color="auto"/>
                                    <w:bottom w:val="none" w:sz="0" w:space="0" w:color="auto"/>
                                    <w:right w:val="none" w:sz="0" w:space="0" w:color="auto"/>
                                  </w:divBdr>
                                  <w:divsChild>
                                    <w:div w:id="1112630318">
                                      <w:marLeft w:val="0"/>
                                      <w:marRight w:val="0"/>
                                      <w:marTop w:val="0"/>
                                      <w:marBottom w:val="0"/>
                                      <w:divBdr>
                                        <w:top w:val="none" w:sz="0" w:space="0" w:color="auto"/>
                                        <w:left w:val="none" w:sz="0" w:space="0" w:color="auto"/>
                                        <w:bottom w:val="none" w:sz="0" w:space="0" w:color="auto"/>
                                        <w:right w:val="none" w:sz="0" w:space="0" w:color="auto"/>
                                      </w:divBdr>
                                      <w:divsChild>
                                        <w:div w:id="1206679375">
                                          <w:marLeft w:val="0"/>
                                          <w:marRight w:val="0"/>
                                          <w:marTop w:val="0"/>
                                          <w:marBottom w:val="380"/>
                                          <w:divBdr>
                                            <w:top w:val="none" w:sz="0" w:space="0" w:color="auto"/>
                                            <w:left w:val="none" w:sz="0" w:space="0" w:color="auto"/>
                                            <w:bottom w:val="none" w:sz="0" w:space="0" w:color="auto"/>
                                            <w:right w:val="none" w:sz="0" w:space="0" w:color="auto"/>
                                          </w:divBdr>
                                          <w:divsChild>
                                            <w:div w:id="12866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rik_mizanbeko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5</Pages>
  <Words>1194</Words>
  <Characters>6806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5</cp:revision>
  <dcterms:created xsi:type="dcterms:W3CDTF">2019-02-12T15:02:00Z</dcterms:created>
  <dcterms:modified xsi:type="dcterms:W3CDTF">2019-02-12T18:35:00Z</dcterms:modified>
</cp:coreProperties>
</file>