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1" w:rsidRDefault="00BF057E">
      <w:r>
        <w:t xml:space="preserve">1 </w:t>
      </w:r>
      <w:proofErr w:type="spellStart"/>
      <w:r>
        <w:t>Джумагазиева</w:t>
      </w:r>
      <w:proofErr w:type="spellEnd"/>
      <w:r>
        <w:t xml:space="preserve"> А.Б., 2 </w:t>
      </w:r>
      <w:proofErr w:type="spellStart"/>
      <w:r>
        <w:t>Кенешева</w:t>
      </w:r>
      <w:proofErr w:type="spellEnd"/>
      <w:r>
        <w:t xml:space="preserve"> С.Т., 3 </w:t>
      </w:r>
      <w:proofErr w:type="spellStart"/>
      <w:r>
        <w:t>Бакытов</w:t>
      </w:r>
      <w:proofErr w:type="spellEnd"/>
      <w:r>
        <w:t xml:space="preserve"> Д.Б., 4 </w:t>
      </w:r>
      <w:proofErr w:type="spellStart"/>
      <w:r>
        <w:t>Бердiбай</w:t>
      </w:r>
      <w:proofErr w:type="spellEnd"/>
      <w:r>
        <w:t xml:space="preserve"> С.Б., 5 </w:t>
      </w:r>
      <w:proofErr w:type="spellStart"/>
      <w:r>
        <w:t>Парецкая</w:t>
      </w:r>
      <w:proofErr w:type="spellEnd"/>
      <w:r>
        <w:t xml:space="preserve"> Н.А., 6 </w:t>
      </w:r>
      <w:proofErr w:type="spellStart"/>
      <w:r>
        <w:t>Датхаев</w:t>
      </w:r>
      <w:proofErr w:type="spellEnd"/>
      <w:r>
        <w:t xml:space="preserve"> У.М., 7 </w:t>
      </w:r>
      <w:proofErr w:type="spellStart"/>
      <w:r>
        <w:t>Карпенюк</w:t>
      </w:r>
      <w:proofErr w:type="spellEnd"/>
      <w:r>
        <w:t xml:space="preserve"> Т.А., 8 </w:t>
      </w:r>
      <w:proofErr w:type="spellStart"/>
      <w:r>
        <w:t>Тамазян</w:t>
      </w:r>
      <w:proofErr w:type="spellEnd"/>
      <w:r>
        <w:t xml:space="preserve"> Р.А., 9 Ильин А.И. 1 студент </w:t>
      </w:r>
      <w:proofErr w:type="spellStart"/>
      <w:r>
        <w:t>PhD</w:t>
      </w:r>
      <w:proofErr w:type="spellEnd"/>
      <w:r>
        <w:t xml:space="preserve">-докторантуры, </w:t>
      </w:r>
      <w:proofErr w:type="spellStart"/>
      <w:r>
        <w:t>и.о</w:t>
      </w:r>
      <w:proofErr w:type="spellEnd"/>
      <w:r>
        <w:t>. заведующего лабораторией микробиологии, e-</w:t>
      </w:r>
      <w:proofErr w:type="spellStart"/>
      <w:r>
        <w:t>mail</w:t>
      </w:r>
      <w:proofErr w:type="spellEnd"/>
      <w:r>
        <w:t xml:space="preserve">: r_dawa@mail.ru 2 студент </w:t>
      </w:r>
      <w:proofErr w:type="spellStart"/>
      <w:r>
        <w:t>PhD</w:t>
      </w:r>
      <w:proofErr w:type="spellEnd"/>
      <w:r>
        <w:t>-докторантуры, младший научный сотрудник лаборатории микробиологии, e-</w:t>
      </w:r>
      <w:proofErr w:type="spellStart"/>
      <w:r>
        <w:t>mail</w:t>
      </w:r>
      <w:proofErr w:type="spellEnd"/>
      <w:r>
        <w:t xml:space="preserve">: silentium_n@bk.ru 3 студент </w:t>
      </w:r>
      <w:proofErr w:type="spellStart"/>
      <w:r>
        <w:t>PhD</w:t>
      </w:r>
      <w:proofErr w:type="spellEnd"/>
      <w:r>
        <w:t>-докторантуры, начальник отдела информационных технологий, e-</w:t>
      </w:r>
      <w:proofErr w:type="spellStart"/>
      <w:r>
        <w:t>mail</w:t>
      </w:r>
      <w:proofErr w:type="spellEnd"/>
      <w:r>
        <w:t xml:space="preserve">: daulet_1988@mail.ru 4 студент </w:t>
      </w:r>
      <w:proofErr w:type="spellStart"/>
      <w:r>
        <w:t>PhD</w:t>
      </w:r>
      <w:proofErr w:type="spellEnd"/>
      <w:r>
        <w:t>-докторантуры, начальник отдела метрологического обеспечения, e-</w:t>
      </w:r>
      <w:proofErr w:type="spellStart"/>
      <w:r>
        <w:t>mail</w:t>
      </w:r>
      <w:proofErr w:type="spellEnd"/>
      <w:r>
        <w:t>: sniper_8888@mail.ru 5 кандидат химических наук, заведующий лабораторией физической и биоорганической химии, e-</w:t>
      </w:r>
      <w:proofErr w:type="spellStart"/>
      <w:r>
        <w:t>mail</w:t>
      </w:r>
      <w:proofErr w:type="spellEnd"/>
      <w:r>
        <w:t>: vojjova_nat@mail.ru 6 доктор фармацевтических наук, профессор кафедры фармации, e-</w:t>
      </w:r>
      <w:proofErr w:type="spellStart"/>
      <w:r>
        <w:t>mail</w:t>
      </w:r>
      <w:proofErr w:type="spellEnd"/>
      <w:r>
        <w:t>: u_datxaev@mail.ru 7 доктор биологических наук, профессор кафедры биотехнологии, e-</w:t>
      </w:r>
      <w:proofErr w:type="spellStart"/>
      <w:r>
        <w:t>mail</w:t>
      </w:r>
      <w:proofErr w:type="spellEnd"/>
      <w:r>
        <w:t xml:space="preserve">: Tatyana.Karpenyuk@kaznu.kz 8 кандидат физико-математических наук, заведующий лабораторией рентгеноструктурных </w:t>
      </w:r>
      <w:proofErr w:type="spellStart"/>
      <w:r>
        <w:t>исследо</w:t>
      </w:r>
      <w:proofErr w:type="spellEnd"/>
      <w:r>
        <w:t xml:space="preserve">- </w:t>
      </w:r>
      <w:proofErr w:type="spellStart"/>
      <w:r>
        <w:t>ваний</w:t>
      </w:r>
      <w:proofErr w:type="spellEnd"/>
      <w:r>
        <w:t xml:space="preserve"> Института тонкой органической химии Национальной Академии Наук Республики Армения, Армения, г. Ереван, e-</w:t>
      </w:r>
      <w:proofErr w:type="spellStart"/>
      <w:r>
        <w:t>mail</w:t>
      </w:r>
      <w:proofErr w:type="spellEnd"/>
      <w:r>
        <w:t>: rafael.tamazyan@gmail.com 9 доктор химических наук, академик Казахской Национальной Академии Естественных Наук, председатель правления, e-</w:t>
      </w:r>
      <w:proofErr w:type="spellStart"/>
      <w:r>
        <w:t>mail</w:t>
      </w:r>
      <w:proofErr w:type="spellEnd"/>
      <w:r>
        <w:t xml:space="preserve">: ilin_ai@mail.ru 1,2,3,4,5,9АО «Научный центр </w:t>
      </w:r>
      <w:proofErr w:type="spellStart"/>
      <w:r>
        <w:t>противоинфекционных</w:t>
      </w:r>
      <w:proofErr w:type="spellEnd"/>
      <w:r>
        <w:t xml:space="preserve"> препаратов», Казахстан, г. Алматы 1,6Казахский национальный медицинский университет имени С.Д. </w:t>
      </w:r>
      <w:proofErr w:type="spellStart"/>
      <w:r>
        <w:t>Асфендиярова</w:t>
      </w:r>
      <w:proofErr w:type="spellEnd"/>
      <w:r>
        <w:t>, Казахстан, г. Алматы 2,7Казахский национальный университет имени аль-</w:t>
      </w:r>
      <w:proofErr w:type="spellStart"/>
      <w:r>
        <w:t>Фараби</w:t>
      </w:r>
      <w:proofErr w:type="spellEnd"/>
      <w:r>
        <w:t xml:space="preserve">, Казахстан, г. Алматы 3,4Казахский национальный исследовательский технический университет имени К.И. </w:t>
      </w:r>
      <w:proofErr w:type="spellStart"/>
      <w:r>
        <w:t>Сатпаева</w:t>
      </w:r>
      <w:proofErr w:type="spellEnd"/>
      <w:r>
        <w:t xml:space="preserve">, Казахстан, г. Алматы ИЗУЧЕНИЕ АНТИМИКРОБНОЙ АКТИВНОСТИ КООРДИНАЦИОННЫХ СОЕДИНЕНИЙ ИОДА В ОТНОШЕНИИ БАКТЕРИЙ С МНОЖЕСТВЕННОЙ ЛЕКАРСТВЕННОЙ УСТОЙЧИВОСТЬЮ Несмотря на увеличение количества новых антибактериальных препаратов на </w:t>
      </w:r>
      <w:proofErr w:type="spellStart"/>
      <w:r>
        <w:t>фармацев</w:t>
      </w:r>
      <w:proofErr w:type="spellEnd"/>
      <w:r>
        <w:t xml:space="preserve">- </w:t>
      </w:r>
      <w:proofErr w:type="spellStart"/>
      <w:r>
        <w:t>тическом</w:t>
      </w:r>
      <w:proofErr w:type="spellEnd"/>
      <w:r>
        <w:t xml:space="preserve"> рынке, возникновение антибиотикорезистентности в настоящее время является глобальной медицинской и социальной проблемой. В связи с этим разработка и создание принципиально новых антимикробных препаратов </w:t>
      </w:r>
      <w:proofErr w:type="spellStart"/>
      <w:r>
        <w:t>неантибиотического</w:t>
      </w:r>
      <w:proofErr w:type="spellEnd"/>
      <w:r>
        <w:t xml:space="preserve"> ряда для лечения инфекционных заболеваний, вызванных множественно устойчивыми микроорганизмами является актуальной проблемой. Вещества галогенового ряда характеризуются сильным бактерицидным действием на грамположительные и грамотрицательные бактерии, а также повышают </w:t>
      </w:r>
      <w:proofErr w:type="spellStart"/>
      <w:r>
        <w:t>липофильность</w:t>
      </w:r>
      <w:proofErr w:type="spellEnd"/>
      <w:r>
        <w:t xml:space="preserve"> лекарственных веществ и облегчает их прохождение через </w:t>
      </w:r>
      <w:proofErr w:type="spellStart"/>
      <w:r>
        <w:t>биомембраны</w:t>
      </w:r>
      <w:proofErr w:type="spellEnd"/>
      <w:r>
        <w:t xml:space="preserve">. Создание комплексов органических соединений (производных углеводов, аминокислот) с галогенами, приводит к появлению новых видов </w:t>
      </w:r>
      <w:proofErr w:type="spellStart"/>
      <w:r>
        <w:t>биоактивностей</w:t>
      </w:r>
      <w:proofErr w:type="spellEnd"/>
      <w:r>
        <w:t xml:space="preserve"> или заметному усилению имеющихся. Целью данного исследования являлось изучение антимикробной активности оригинальных координационных соединений в отношении микроорганизмов со множественной лекарственной устойчивостью и их скрининг на определение наиболее эффективных антимикробных агентов с целью дальнейшего исследования. Оригинальные соединения, упоминаемые в исследовании, получены путем реакции </w:t>
      </w:r>
      <w:proofErr w:type="spellStart"/>
      <w:r>
        <w:t>комплексообразования</w:t>
      </w:r>
      <w:proofErr w:type="spellEnd"/>
      <w:r>
        <w:t xml:space="preserve"> между ионами лития/ калия, </w:t>
      </w:r>
      <w:proofErr w:type="spellStart"/>
      <w:r>
        <w:t>иода</w:t>
      </w:r>
      <w:proofErr w:type="spellEnd"/>
      <w:r>
        <w:t xml:space="preserve"> и органических </w:t>
      </w:r>
      <w:proofErr w:type="spellStart"/>
      <w:r>
        <w:t>лигандов</w:t>
      </w:r>
      <w:proofErr w:type="spellEnd"/>
      <w:r>
        <w:t xml:space="preserve">. В качестве тест-штаммов использовались </w:t>
      </w:r>
      <w:proofErr w:type="spellStart"/>
      <w:r>
        <w:t>мультирезистентные</w:t>
      </w:r>
      <w:proofErr w:type="spellEnd"/>
      <w:r>
        <w:t xml:space="preserve"> и чувствительные микроорганизмы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,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</w:t>
      </w:r>
      <w:proofErr w:type="spellEnd"/>
      <w:r>
        <w:t xml:space="preserve">. Определение минимальной бактерицидной концентрации осуществлялось методом двукратных серийных разведений в жидкой среде. В ходе исследования, несмотря на несомненно высокую антибактериальную активность всех 8 исследуемых образцов, было выделено 3 координационных соединения, обладающих наибольшим антимикробным эффектом в отношении </w:t>
      </w:r>
      <w:proofErr w:type="spellStart"/>
      <w:r>
        <w:t>мультирезистентных</w:t>
      </w:r>
      <w:proofErr w:type="spellEnd"/>
      <w:r>
        <w:t xml:space="preserve"> штаммов. Полученные результаты обуславливают перспективность дальнейшего изучения данных соединений с целью создания в будущем таких антимикробных препаратов, которые не вызывали бы возникновения резистентности микроорганизмов, а также могли бы использоваться в отношении уже существующих </w:t>
      </w:r>
      <w:proofErr w:type="spellStart"/>
      <w:r>
        <w:t>мультирезистентых</w:t>
      </w:r>
      <w:proofErr w:type="spellEnd"/>
      <w:r>
        <w:t xml:space="preserve"> штаммов. Ключевые слова: координационные соединения </w:t>
      </w:r>
      <w:proofErr w:type="spellStart"/>
      <w:r>
        <w:t>иода</w:t>
      </w:r>
      <w:proofErr w:type="spellEnd"/>
      <w:r>
        <w:t xml:space="preserve">, антимикробная активность, </w:t>
      </w:r>
      <w:proofErr w:type="spellStart"/>
      <w:r>
        <w:t>мультирезистентные</w:t>
      </w:r>
      <w:proofErr w:type="spellEnd"/>
      <w:r>
        <w:t xml:space="preserve"> микроорганизмы</w:t>
      </w:r>
      <w:bookmarkStart w:id="0" w:name="_GoBack"/>
      <w:bookmarkEnd w:id="0"/>
    </w:p>
    <w:sectPr w:rsidR="0073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E"/>
    <w:rsid w:val="00732031"/>
    <w:rsid w:val="007D3AE8"/>
    <w:rsid w:val="00B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6779-44A4-40AB-BBBE-5D3E308D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2018-05-12T15:38:00Z</dcterms:created>
  <dcterms:modified xsi:type="dcterms:W3CDTF">2018-05-12T15:38:00Z</dcterms:modified>
</cp:coreProperties>
</file>