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E54" w:rsidRPr="00803E54" w:rsidRDefault="00803E54" w:rsidP="00803E54">
      <w:pPr>
        <w:pBdr>
          <w:bottom w:val="single" w:sz="6" w:space="1" w:color="auto"/>
        </w:pBdr>
        <w:spacing w:after="0" w:line="240" w:lineRule="auto"/>
        <w:jc w:val="center"/>
        <w:rPr>
          <w:rFonts w:ascii="Arial" w:eastAsia="Times New Roman" w:hAnsi="Arial" w:cs="Arial"/>
          <w:vanish/>
          <w:sz w:val="16"/>
          <w:szCs w:val="16"/>
          <w:lang w:eastAsia="ru-RU"/>
        </w:rPr>
      </w:pPr>
      <w:r w:rsidRPr="00803E54">
        <w:rPr>
          <w:rFonts w:ascii="Arial" w:eastAsia="Times New Roman" w:hAnsi="Arial" w:cs="Arial"/>
          <w:vanish/>
          <w:sz w:val="16"/>
          <w:szCs w:val="16"/>
          <w:lang w:eastAsia="ru-RU"/>
        </w:rPr>
        <w:t>Начало формы</w:t>
      </w:r>
    </w:p>
    <w:p w:rsidR="00803E54" w:rsidRPr="00803E54" w:rsidRDefault="00803E54" w:rsidP="00803E54">
      <w:pPr>
        <w:spacing w:after="0" w:line="240" w:lineRule="auto"/>
        <w:textAlignment w:val="baseline"/>
        <w:rPr>
          <w:rFonts w:ascii="Times New Roman" w:eastAsia="Times New Roman" w:hAnsi="Times New Roman" w:cs="Times New Roman"/>
          <w:color w:val="000000"/>
          <w:sz w:val="24"/>
          <w:szCs w:val="24"/>
          <w:lang w:eastAsia="ru-RU"/>
        </w:rPr>
      </w:pPr>
      <w:r w:rsidRPr="00803E54">
        <w:rPr>
          <w:rFonts w:ascii="Times New Roman" w:eastAsia="Times New Roman" w:hAnsi="Times New Roman" w:cs="Times New Roman"/>
          <w:color w:val="000000"/>
          <w:sz w:val="24"/>
          <w:szCs w:val="24"/>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18pt" o:ole="">
            <v:imagedata r:id="rId5" o:title=""/>
          </v:shape>
          <w:control r:id="rId6" w:name="DefaultOcxName" w:shapeid="_x0000_i1027"/>
        </w:object>
      </w:r>
      <w:proofErr w:type="spellStart"/>
      <w:r w:rsidRPr="00803E54">
        <w:rPr>
          <w:rFonts w:ascii="Tahoma" w:eastAsia="Times New Roman" w:hAnsi="Tahoma" w:cs="Tahoma"/>
          <w:b/>
          <w:bCs/>
          <w:color w:val="000000"/>
          <w:sz w:val="16"/>
          <w:szCs w:val="16"/>
          <w:bdr w:val="single" w:sz="6" w:space="2" w:color="000000" w:frame="1"/>
          <w:shd w:val="clear" w:color="auto" w:fill="E0E0E0"/>
          <w:lang w:eastAsia="ru-RU"/>
        </w:rPr>
        <w:t>Search</w:t>
      </w:r>
      <w:proofErr w:type="spellEnd"/>
    </w:p>
    <w:p w:rsidR="00803E54" w:rsidRPr="00803E54" w:rsidRDefault="00803E54" w:rsidP="00803E54">
      <w:pPr>
        <w:pBdr>
          <w:top w:val="single" w:sz="6" w:space="1" w:color="auto"/>
        </w:pBdr>
        <w:spacing w:after="0" w:line="240" w:lineRule="auto"/>
        <w:jc w:val="center"/>
        <w:rPr>
          <w:rFonts w:ascii="Arial" w:eastAsia="Times New Roman" w:hAnsi="Arial" w:cs="Arial"/>
          <w:vanish/>
          <w:sz w:val="16"/>
          <w:szCs w:val="16"/>
          <w:lang w:eastAsia="ru-RU"/>
        </w:rPr>
      </w:pPr>
      <w:r w:rsidRPr="00803E54">
        <w:rPr>
          <w:rFonts w:ascii="Arial" w:eastAsia="Times New Roman" w:hAnsi="Arial" w:cs="Arial"/>
          <w:vanish/>
          <w:sz w:val="16"/>
          <w:szCs w:val="16"/>
          <w:lang w:eastAsia="ru-RU"/>
        </w:rPr>
        <w:t>Конец формы</w:t>
      </w:r>
    </w:p>
    <w:p w:rsidR="00803E54" w:rsidRPr="00803E54" w:rsidRDefault="00803E54" w:rsidP="00803E5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p>
    <w:p w:rsidR="00803E54" w:rsidRPr="00803E54" w:rsidRDefault="00803E54" w:rsidP="00803E5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p>
    <w:p w:rsidR="00803E54" w:rsidRPr="00803E54" w:rsidRDefault="00803E54" w:rsidP="00803E5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p>
    <w:p w:rsidR="00803E54" w:rsidRPr="00803E54" w:rsidRDefault="00803E54" w:rsidP="00803E5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p>
    <w:p w:rsidR="00803E54" w:rsidRPr="00803E54" w:rsidRDefault="00803E54" w:rsidP="00803E5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p>
    <w:p w:rsidR="00803E54" w:rsidRPr="00803E54" w:rsidRDefault="00803E54" w:rsidP="00803E5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p>
    <w:p w:rsidR="00803E54" w:rsidRPr="00803E54" w:rsidRDefault="00803E54" w:rsidP="00803E5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p>
    <w:p w:rsidR="00803E54" w:rsidRPr="00803E54" w:rsidRDefault="00803E54" w:rsidP="00803E5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p>
    <w:p w:rsidR="00803E54" w:rsidRPr="00803E54" w:rsidRDefault="00803E54" w:rsidP="00803E54">
      <w:pPr>
        <w:numPr>
          <w:ilvl w:val="0"/>
          <w:numId w:val="1"/>
        </w:numPr>
        <w:spacing w:after="0" w:line="240" w:lineRule="auto"/>
        <w:ind w:left="0"/>
        <w:textAlignment w:val="baseline"/>
        <w:rPr>
          <w:rFonts w:ascii="Times New Roman" w:eastAsia="Times New Roman" w:hAnsi="Times New Roman" w:cs="Times New Roman"/>
          <w:color w:val="000000"/>
          <w:sz w:val="24"/>
          <w:szCs w:val="24"/>
          <w:lang w:eastAsia="ru-RU"/>
        </w:rPr>
      </w:pPr>
    </w:p>
    <w:p w:rsidR="00803E54" w:rsidRPr="00803E54" w:rsidRDefault="00803E54" w:rsidP="00803E54">
      <w:pPr>
        <w:pBdr>
          <w:top w:val="single" w:sz="6" w:space="2" w:color="auto"/>
          <w:left w:val="single" w:sz="6" w:space="0" w:color="auto"/>
          <w:bottom w:val="single" w:sz="6" w:space="2" w:color="auto"/>
          <w:right w:val="single" w:sz="6" w:space="0" w:color="auto"/>
        </w:pBdr>
        <w:spacing w:before="75" w:after="75" w:line="240" w:lineRule="auto"/>
        <w:ind w:left="3075" w:right="90"/>
        <w:textAlignment w:val="baseline"/>
        <w:outlineLvl w:val="1"/>
        <w:rPr>
          <w:rFonts w:ascii="Tahoma" w:eastAsia="Times New Roman" w:hAnsi="Tahoma" w:cs="Tahoma"/>
          <w:b/>
          <w:bCs/>
          <w:color w:val="000000"/>
          <w:sz w:val="24"/>
          <w:szCs w:val="24"/>
          <w:lang w:eastAsia="ru-RU"/>
        </w:rPr>
      </w:pPr>
      <w:r w:rsidRPr="00803E54">
        <w:rPr>
          <w:rFonts w:ascii="Tahoma" w:eastAsia="Times New Roman" w:hAnsi="Tahoma" w:cs="Tahoma"/>
          <w:b/>
          <w:bCs/>
          <w:color w:val="000000"/>
          <w:sz w:val="24"/>
          <w:szCs w:val="24"/>
          <w:lang w:eastAsia="ru-RU"/>
        </w:rPr>
        <w:t>2018_11_02_54</w:t>
      </w:r>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val="en-US" w:eastAsia="ru-RU"/>
        </w:rPr>
      </w:pPr>
      <w:r w:rsidRPr="00803E54">
        <w:rPr>
          <w:rFonts w:ascii="Tahoma" w:eastAsia="Times New Roman" w:hAnsi="Tahoma" w:cs="Tahoma"/>
          <w:b/>
          <w:bCs/>
          <w:color w:val="000000"/>
          <w:sz w:val="24"/>
          <w:szCs w:val="24"/>
          <w:bdr w:val="none" w:sz="0" w:space="0" w:color="auto" w:frame="1"/>
          <w:lang w:val="en-US" w:eastAsia="ru-RU"/>
        </w:rPr>
        <w:t>The tendency of word usage in the modern Russian and Kazakhstan media</w:t>
      </w:r>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val="en-US" w:eastAsia="ru-RU"/>
        </w:rPr>
      </w:pPr>
      <w:proofErr w:type="spellStart"/>
      <w:r w:rsidRPr="00803E54">
        <w:rPr>
          <w:rFonts w:ascii="Tahoma" w:eastAsia="Times New Roman" w:hAnsi="Tahoma" w:cs="Tahoma"/>
          <w:i/>
          <w:iCs/>
          <w:color w:val="000000"/>
          <w:sz w:val="24"/>
          <w:szCs w:val="24"/>
          <w:bdr w:val="none" w:sz="0" w:space="0" w:color="auto" w:frame="1"/>
          <w:lang w:val="en-US" w:eastAsia="ru-RU"/>
        </w:rPr>
        <w:t>Zhanar</w:t>
      </w:r>
      <w:proofErr w:type="spellEnd"/>
      <w:r w:rsidRPr="00803E54">
        <w:rPr>
          <w:rFonts w:ascii="Tahoma" w:eastAsia="Times New Roman" w:hAnsi="Tahoma" w:cs="Tahoma"/>
          <w:i/>
          <w:iCs/>
          <w:color w:val="000000"/>
          <w:sz w:val="24"/>
          <w:szCs w:val="24"/>
          <w:bdr w:val="none" w:sz="0" w:space="0" w:color="auto" w:frame="1"/>
          <w:lang w:val="en-US" w:eastAsia="ru-RU"/>
        </w:rPr>
        <w:t xml:space="preserve"> </w:t>
      </w:r>
      <w:proofErr w:type="spellStart"/>
      <w:r w:rsidRPr="00803E54">
        <w:rPr>
          <w:rFonts w:ascii="Tahoma" w:eastAsia="Times New Roman" w:hAnsi="Tahoma" w:cs="Tahoma"/>
          <w:i/>
          <w:iCs/>
          <w:color w:val="000000"/>
          <w:sz w:val="24"/>
          <w:szCs w:val="24"/>
          <w:bdr w:val="none" w:sz="0" w:space="0" w:color="auto" w:frame="1"/>
          <w:lang w:val="en-US" w:eastAsia="ru-RU"/>
        </w:rPr>
        <w:t>Kiynova</w:t>
      </w:r>
      <w:proofErr w:type="spellEnd"/>
      <w:r w:rsidRPr="00803E54">
        <w:rPr>
          <w:rFonts w:ascii="Tahoma" w:eastAsia="Times New Roman" w:hAnsi="Tahoma" w:cs="Tahoma"/>
          <w:i/>
          <w:iCs/>
          <w:color w:val="000000"/>
          <w:sz w:val="24"/>
          <w:szCs w:val="24"/>
          <w:bdr w:val="none" w:sz="0" w:space="0" w:color="auto" w:frame="1"/>
          <w:lang w:val="en-US" w:eastAsia="ru-RU"/>
        </w:rPr>
        <w:t xml:space="preserve"> – </w:t>
      </w:r>
      <w:proofErr w:type="spellStart"/>
      <w:r w:rsidRPr="00803E54">
        <w:rPr>
          <w:rFonts w:ascii="Tahoma" w:eastAsia="Times New Roman" w:hAnsi="Tahoma" w:cs="Tahoma"/>
          <w:i/>
          <w:iCs/>
          <w:color w:val="000000"/>
          <w:sz w:val="24"/>
          <w:szCs w:val="24"/>
          <w:bdr w:val="none" w:sz="0" w:space="0" w:color="auto" w:frame="1"/>
          <w:lang w:val="en-US" w:eastAsia="ru-RU"/>
        </w:rPr>
        <w:t>Sandugash</w:t>
      </w:r>
      <w:proofErr w:type="spellEnd"/>
      <w:r w:rsidRPr="00803E54">
        <w:rPr>
          <w:rFonts w:ascii="Tahoma" w:eastAsia="Times New Roman" w:hAnsi="Tahoma" w:cs="Tahoma"/>
          <w:i/>
          <w:iCs/>
          <w:color w:val="000000"/>
          <w:sz w:val="24"/>
          <w:szCs w:val="24"/>
          <w:bdr w:val="none" w:sz="0" w:space="0" w:color="auto" w:frame="1"/>
          <w:lang w:val="en-US" w:eastAsia="ru-RU"/>
        </w:rPr>
        <w:t xml:space="preserve"> </w:t>
      </w:r>
      <w:proofErr w:type="spellStart"/>
      <w:r w:rsidRPr="00803E54">
        <w:rPr>
          <w:rFonts w:ascii="Tahoma" w:eastAsia="Times New Roman" w:hAnsi="Tahoma" w:cs="Tahoma"/>
          <w:i/>
          <w:iCs/>
          <w:color w:val="000000"/>
          <w:sz w:val="24"/>
          <w:szCs w:val="24"/>
          <w:bdr w:val="none" w:sz="0" w:space="0" w:color="auto" w:frame="1"/>
          <w:lang w:val="en-US" w:eastAsia="ru-RU"/>
        </w:rPr>
        <w:t>Sansyzbaeva</w:t>
      </w:r>
      <w:proofErr w:type="spellEnd"/>
      <w:r w:rsidRPr="00803E54">
        <w:rPr>
          <w:rFonts w:ascii="Tahoma" w:eastAsia="Times New Roman" w:hAnsi="Tahoma" w:cs="Tahoma"/>
          <w:i/>
          <w:iCs/>
          <w:color w:val="000000"/>
          <w:sz w:val="24"/>
          <w:szCs w:val="24"/>
          <w:bdr w:val="none" w:sz="0" w:space="0" w:color="auto" w:frame="1"/>
          <w:lang w:val="en-US" w:eastAsia="ru-RU"/>
        </w:rPr>
        <w:t xml:space="preserve"> – </w:t>
      </w:r>
      <w:proofErr w:type="spellStart"/>
      <w:r w:rsidRPr="00803E54">
        <w:rPr>
          <w:rFonts w:ascii="Tahoma" w:eastAsia="Times New Roman" w:hAnsi="Tahoma" w:cs="Tahoma"/>
          <w:i/>
          <w:iCs/>
          <w:color w:val="000000"/>
          <w:sz w:val="24"/>
          <w:szCs w:val="24"/>
          <w:bdr w:val="none" w:sz="0" w:space="0" w:color="auto" w:frame="1"/>
          <w:lang w:val="en-US" w:eastAsia="ru-RU"/>
        </w:rPr>
        <w:t>Ainash</w:t>
      </w:r>
      <w:proofErr w:type="spellEnd"/>
      <w:r w:rsidRPr="00803E54">
        <w:rPr>
          <w:rFonts w:ascii="Tahoma" w:eastAsia="Times New Roman" w:hAnsi="Tahoma" w:cs="Tahoma"/>
          <w:i/>
          <w:iCs/>
          <w:color w:val="000000"/>
          <w:sz w:val="24"/>
          <w:szCs w:val="24"/>
          <w:bdr w:val="none" w:sz="0" w:space="0" w:color="auto" w:frame="1"/>
          <w:lang w:val="en-US" w:eastAsia="ru-RU"/>
        </w:rPr>
        <w:t xml:space="preserve"> </w:t>
      </w:r>
      <w:proofErr w:type="spellStart"/>
      <w:r w:rsidRPr="00803E54">
        <w:rPr>
          <w:rFonts w:ascii="Tahoma" w:eastAsia="Times New Roman" w:hAnsi="Tahoma" w:cs="Tahoma"/>
          <w:i/>
          <w:iCs/>
          <w:color w:val="000000"/>
          <w:sz w:val="24"/>
          <w:szCs w:val="24"/>
          <w:bdr w:val="none" w:sz="0" w:space="0" w:color="auto" w:frame="1"/>
          <w:lang w:val="en-US" w:eastAsia="ru-RU"/>
        </w:rPr>
        <w:t>Ahmetzhanova</w:t>
      </w:r>
      <w:proofErr w:type="spellEnd"/>
      <w:r w:rsidRPr="00803E54">
        <w:rPr>
          <w:rFonts w:ascii="Tahoma" w:eastAsia="Times New Roman" w:hAnsi="Tahoma" w:cs="Tahoma"/>
          <w:i/>
          <w:iCs/>
          <w:color w:val="000000"/>
          <w:sz w:val="24"/>
          <w:szCs w:val="24"/>
          <w:bdr w:val="none" w:sz="0" w:space="0" w:color="auto" w:frame="1"/>
          <w:lang w:val="en-US" w:eastAsia="ru-RU"/>
        </w:rPr>
        <w:t xml:space="preserve"> – </w:t>
      </w:r>
      <w:proofErr w:type="spellStart"/>
      <w:r w:rsidRPr="00803E54">
        <w:rPr>
          <w:rFonts w:ascii="Tahoma" w:eastAsia="Times New Roman" w:hAnsi="Tahoma" w:cs="Tahoma"/>
          <w:i/>
          <w:iCs/>
          <w:color w:val="000000"/>
          <w:sz w:val="24"/>
          <w:szCs w:val="24"/>
          <w:bdr w:val="none" w:sz="0" w:space="0" w:color="auto" w:frame="1"/>
          <w:lang w:val="en-US" w:eastAsia="ru-RU"/>
        </w:rPr>
        <w:t>Dariga</w:t>
      </w:r>
      <w:proofErr w:type="spellEnd"/>
      <w:r w:rsidRPr="00803E54">
        <w:rPr>
          <w:rFonts w:ascii="Tahoma" w:eastAsia="Times New Roman" w:hAnsi="Tahoma" w:cs="Tahoma"/>
          <w:i/>
          <w:iCs/>
          <w:color w:val="000000"/>
          <w:sz w:val="24"/>
          <w:szCs w:val="24"/>
          <w:bdr w:val="none" w:sz="0" w:space="0" w:color="auto" w:frame="1"/>
          <w:lang w:val="en-US" w:eastAsia="ru-RU"/>
        </w:rPr>
        <w:t xml:space="preserve"> </w:t>
      </w:r>
      <w:proofErr w:type="spellStart"/>
      <w:r w:rsidRPr="00803E54">
        <w:rPr>
          <w:rFonts w:ascii="Tahoma" w:eastAsia="Times New Roman" w:hAnsi="Tahoma" w:cs="Tahoma"/>
          <w:i/>
          <w:iCs/>
          <w:color w:val="000000"/>
          <w:sz w:val="24"/>
          <w:szCs w:val="24"/>
          <w:bdr w:val="none" w:sz="0" w:space="0" w:color="auto" w:frame="1"/>
          <w:lang w:val="en-US" w:eastAsia="ru-RU"/>
        </w:rPr>
        <w:t>Kapasova</w:t>
      </w:r>
      <w:proofErr w:type="spellEnd"/>
      <w:r w:rsidRPr="00803E54">
        <w:rPr>
          <w:rFonts w:ascii="Tahoma" w:eastAsia="Times New Roman" w:hAnsi="Tahoma" w:cs="Tahoma"/>
          <w:i/>
          <w:iCs/>
          <w:color w:val="000000"/>
          <w:sz w:val="24"/>
          <w:szCs w:val="24"/>
          <w:bdr w:val="none" w:sz="0" w:space="0" w:color="auto" w:frame="1"/>
          <w:lang w:val="en-US" w:eastAsia="ru-RU"/>
        </w:rPr>
        <w:t xml:space="preserve"> – Indira </w:t>
      </w:r>
      <w:proofErr w:type="spellStart"/>
      <w:r w:rsidRPr="00803E54">
        <w:rPr>
          <w:rFonts w:ascii="Tahoma" w:eastAsia="Times New Roman" w:hAnsi="Tahoma" w:cs="Tahoma"/>
          <w:i/>
          <w:iCs/>
          <w:color w:val="000000"/>
          <w:sz w:val="24"/>
          <w:szCs w:val="24"/>
          <w:bdr w:val="none" w:sz="0" w:space="0" w:color="auto" w:frame="1"/>
          <w:lang w:val="en-US" w:eastAsia="ru-RU"/>
        </w:rPr>
        <w:t>Muratbayeva</w:t>
      </w:r>
      <w:proofErr w:type="spellEnd"/>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val="en-US" w:eastAsia="ru-RU"/>
        </w:rPr>
      </w:pPr>
      <w:r w:rsidRPr="00803E54">
        <w:rPr>
          <w:rFonts w:ascii="Tahoma" w:eastAsia="Times New Roman" w:hAnsi="Tahoma" w:cs="Tahoma"/>
          <w:color w:val="000000"/>
          <w:sz w:val="24"/>
          <w:szCs w:val="24"/>
          <w:bdr w:val="none" w:sz="0" w:space="0" w:color="auto" w:frame="1"/>
          <w:lang w:val="en-US" w:eastAsia="ru-RU"/>
        </w:rPr>
        <w:t> </w:t>
      </w:r>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val="en-US" w:eastAsia="ru-RU"/>
        </w:rPr>
      </w:pPr>
      <w:r w:rsidRPr="00803E54">
        <w:rPr>
          <w:rFonts w:ascii="Tahoma" w:eastAsia="Times New Roman" w:hAnsi="Tahoma" w:cs="Tahoma"/>
          <w:color w:val="000000"/>
          <w:sz w:val="24"/>
          <w:szCs w:val="24"/>
          <w:bdr w:val="none" w:sz="0" w:space="0" w:color="auto" w:frame="1"/>
          <w:lang w:val="en-US" w:eastAsia="ru-RU"/>
        </w:rPr>
        <w:t>DOI: 10.18355/XL.2018.11.02.54</w:t>
      </w:r>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val="en-US" w:eastAsia="ru-RU"/>
        </w:rPr>
      </w:pPr>
      <w:r w:rsidRPr="00803E54">
        <w:rPr>
          <w:rFonts w:ascii="Tahoma" w:eastAsia="Times New Roman" w:hAnsi="Tahoma" w:cs="Tahoma"/>
          <w:b/>
          <w:bCs/>
          <w:color w:val="000000"/>
          <w:sz w:val="24"/>
          <w:szCs w:val="24"/>
          <w:bdr w:val="none" w:sz="0" w:space="0" w:color="auto" w:frame="1"/>
          <w:lang w:val="en-US" w:eastAsia="ru-RU"/>
        </w:rPr>
        <w:t> </w:t>
      </w:r>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val="en-US" w:eastAsia="ru-RU"/>
        </w:rPr>
      </w:pPr>
      <w:r w:rsidRPr="00803E54">
        <w:rPr>
          <w:rFonts w:ascii="Tahoma" w:eastAsia="Times New Roman" w:hAnsi="Tahoma" w:cs="Tahoma"/>
          <w:b/>
          <w:bCs/>
          <w:color w:val="000000"/>
          <w:sz w:val="24"/>
          <w:szCs w:val="24"/>
          <w:bdr w:val="none" w:sz="0" w:space="0" w:color="auto" w:frame="1"/>
          <w:lang w:val="en-US" w:eastAsia="ru-RU"/>
        </w:rPr>
        <w:t>Abstract</w:t>
      </w:r>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val="en-US" w:eastAsia="ru-RU"/>
        </w:rPr>
      </w:pPr>
      <w:r w:rsidRPr="00803E54">
        <w:rPr>
          <w:rFonts w:ascii="Tahoma" w:eastAsia="Times New Roman" w:hAnsi="Tahoma" w:cs="Tahoma"/>
          <w:color w:val="000000"/>
          <w:sz w:val="24"/>
          <w:szCs w:val="24"/>
          <w:bdr w:val="none" w:sz="0" w:space="0" w:color="auto" w:frame="1"/>
          <w:lang w:val="en-US" w:eastAsia="ru-RU"/>
        </w:rPr>
        <w:t xml:space="preserve">The article discusses the features of the use of modern language Slavonic words in newspapers. On the material, collected from the newspaper </w:t>
      </w:r>
      <w:proofErr w:type="spellStart"/>
      <w:r w:rsidRPr="00803E54">
        <w:rPr>
          <w:rFonts w:ascii="Tahoma" w:eastAsia="Times New Roman" w:hAnsi="Tahoma" w:cs="Tahoma"/>
          <w:color w:val="000000"/>
          <w:sz w:val="24"/>
          <w:szCs w:val="24"/>
          <w:bdr w:val="none" w:sz="0" w:space="0" w:color="auto" w:frame="1"/>
          <w:lang w:val="en-US" w:eastAsia="ru-RU"/>
        </w:rPr>
        <w:t>subcorpus</w:t>
      </w:r>
      <w:proofErr w:type="spellEnd"/>
      <w:r w:rsidRPr="00803E54">
        <w:rPr>
          <w:rFonts w:ascii="Tahoma" w:eastAsia="Times New Roman" w:hAnsi="Tahoma" w:cs="Tahoma"/>
          <w:color w:val="000000"/>
          <w:sz w:val="24"/>
          <w:szCs w:val="24"/>
          <w:bdr w:val="none" w:sz="0" w:space="0" w:color="auto" w:frame="1"/>
          <w:lang w:val="en-US" w:eastAsia="ru-RU"/>
        </w:rPr>
        <w:t xml:space="preserve"> of Russian National Corpus, active language describes the processes that </w:t>
      </w:r>
      <w:proofErr w:type="gramStart"/>
      <w:r w:rsidRPr="00803E54">
        <w:rPr>
          <w:rFonts w:ascii="Tahoma" w:eastAsia="Times New Roman" w:hAnsi="Tahoma" w:cs="Tahoma"/>
          <w:color w:val="000000"/>
          <w:sz w:val="24"/>
          <w:szCs w:val="24"/>
          <w:bdr w:val="none" w:sz="0" w:space="0" w:color="auto" w:frame="1"/>
          <w:lang w:val="en-US" w:eastAsia="ru-RU"/>
        </w:rPr>
        <w:t>are most clearly reflected</w:t>
      </w:r>
      <w:proofErr w:type="gramEnd"/>
      <w:r w:rsidRPr="00803E54">
        <w:rPr>
          <w:rFonts w:ascii="Tahoma" w:eastAsia="Times New Roman" w:hAnsi="Tahoma" w:cs="Tahoma"/>
          <w:color w:val="000000"/>
          <w:sz w:val="24"/>
          <w:szCs w:val="24"/>
          <w:bdr w:val="none" w:sz="0" w:space="0" w:color="auto" w:frame="1"/>
          <w:lang w:val="en-US" w:eastAsia="ru-RU"/>
        </w:rPr>
        <w:t xml:space="preserve"> in the media. </w:t>
      </w:r>
      <w:proofErr w:type="gramStart"/>
      <w:r w:rsidRPr="00803E54">
        <w:rPr>
          <w:rFonts w:ascii="Tahoma" w:eastAsia="Times New Roman" w:hAnsi="Tahoma" w:cs="Tahoma"/>
          <w:color w:val="000000"/>
          <w:sz w:val="24"/>
          <w:szCs w:val="24"/>
          <w:bdr w:val="none" w:sz="0" w:space="0" w:color="auto" w:frame="1"/>
          <w:lang w:val="en-US" w:eastAsia="ru-RU"/>
        </w:rPr>
        <w:t>On the basis of</w:t>
      </w:r>
      <w:proofErr w:type="gramEnd"/>
      <w:r w:rsidRPr="00803E54">
        <w:rPr>
          <w:rFonts w:ascii="Tahoma" w:eastAsia="Times New Roman" w:hAnsi="Tahoma" w:cs="Tahoma"/>
          <w:color w:val="000000"/>
          <w:sz w:val="24"/>
          <w:szCs w:val="24"/>
          <w:bdr w:val="none" w:sz="0" w:space="0" w:color="auto" w:frame="1"/>
          <w:lang w:val="en-US" w:eastAsia="ru-RU"/>
        </w:rPr>
        <w:t xml:space="preserve"> the analyzed context, the author draws conclusions about the main trends of the modern use of somatic Slavonic words and stylistically marked verbs describing the same type of situation. There are given the examples of figurative rethinking of biblical terms </w:t>
      </w:r>
      <w:proofErr w:type="gramStart"/>
      <w:r w:rsidRPr="00803E54">
        <w:rPr>
          <w:rFonts w:ascii="Tahoma" w:eastAsia="Times New Roman" w:hAnsi="Tahoma" w:cs="Tahoma"/>
          <w:color w:val="000000"/>
          <w:sz w:val="24"/>
          <w:szCs w:val="24"/>
          <w:bdr w:val="none" w:sz="0" w:space="0" w:color="auto" w:frame="1"/>
          <w:lang w:val="en-US" w:eastAsia="ru-RU"/>
        </w:rPr>
        <w:t>as a result</w:t>
      </w:r>
      <w:proofErr w:type="gramEnd"/>
      <w:r w:rsidRPr="00803E54">
        <w:rPr>
          <w:rFonts w:ascii="Tahoma" w:eastAsia="Times New Roman" w:hAnsi="Tahoma" w:cs="Tahoma"/>
          <w:color w:val="000000"/>
          <w:sz w:val="24"/>
          <w:szCs w:val="24"/>
          <w:bdr w:val="none" w:sz="0" w:space="0" w:color="auto" w:frame="1"/>
          <w:lang w:val="en-US" w:eastAsia="ru-RU"/>
        </w:rPr>
        <w:t xml:space="preserve"> of various associations, reflecting the value ideas of a modern democratic society.  </w:t>
      </w:r>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val="en-US" w:eastAsia="ru-RU"/>
        </w:rPr>
      </w:pPr>
      <w:r w:rsidRPr="00803E54">
        <w:rPr>
          <w:rFonts w:ascii="Tahoma" w:eastAsia="Times New Roman" w:hAnsi="Tahoma" w:cs="Tahoma"/>
          <w:b/>
          <w:bCs/>
          <w:color w:val="000000"/>
          <w:sz w:val="24"/>
          <w:szCs w:val="24"/>
          <w:bdr w:val="none" w:sz="0" w:space="0" w:color="auto" w:frame="1"/>
          <w:lang w:val="en-US" w:eastAsia="ru-RU"/>
        </w:rPr>
        <w:br/>
      </w:r>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val="en-US" w:eastAsia="ru-RU"/>
        </w:rPr>
      </w:pPr>
      <w:r w:rsidRPr="00803E54">
        <w:rPr>
          <w:rFonts w:ascii="Tahoma" w:eastAsia="Times New Roman" w:hAnsi="Tahoma" w:cs="Tahoma"/>
          <w:b/>
          <w:bCs/>
          <w:color w:val="000000"/>
          <w:sz w:val="24"/>
          <w:szCs w:val="24"/>
          <w:bdr w:val="none" w:sz="0" w:space="0" w:color="auto" w:frame="1"/>
          <w:lang w:val="en-US" w:eastAsia="ru-RU"/>
        </w:rPr>
        <w:t>Key words:</w:t>
      </w:r>
      <w:r w:rsidRPr="00803E54">
        <w:rPr>
          <w:rFonts w:ascii="Tahoma" w:eastAsia="Times New Roman" w:hAnsi="Tahoma" w:cs="Tahoma"/>
          <w:color w:val="000000"/>
          <w:sz w:val="24"/>
          <w:szCs w:val="24"/>
          <w:bdr w:val="none" w:sz="0" w:space="0" w:color="auto" w:frame="1"/>
          <w:lang w:val="en-US" w:eastAsia="ru-RU"/>
        </w:rPr>
        <w:t xml:space="preserve"> modern Russian and Kazakhstan media, Slavonic words, stylistically labeled </w:t>
      </w:r>
      <w:proofErr w:type="gramStart"/>
      <w:r w:rsidRPr="00803E54">
        <w:rPr>
          <w:rFonts w:ascii="Tahoma" w:eastAsia="Times New Roman" w:hAnsi="Tahoma" w:cs="Tahoma"/>
          <w:color w:val="000000"/>
          <w:sz w:val="24"/>
          <w:szCs w:val="24"/>
          <w:bdr w:val="none" w:sz="0" w:space="0" w:color="auto" w:frame="1"/>
          <w:lang w:val="en-US" w:eastAsia="ru-RU"/>
        </w:rPr>
        <w:t>archaic</w:t>
      </w:r>
      <w:proofErr w:type="gramEnd"/>
      <w:r w:rsidRPr="00803E54">
        <w:rPr>
          <w:rFonts w:ascii="Tahoma" w:eastAsia="Times New Roman" w:hAnsi="Tahoma" w:cs="Tahoma"/>
          <w:color w:val="000000"/>
          <w:sz w:val="24"/>
          <w:szCs w:val="24"/>
          <w:bdr w:val="none" w:sz="0" w:space="0" w:color="auto" w:frame="1"/>
          <w:lang w:val="en-US" w:eastAsia="ru-RU"/>
        </w:rPr>
        <w:t xml:space="preserve"> words, Biblicisms, Russian national corpus</w:t>
      </w:r>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val="en-US" w:eastAsia="ru-RU"/>
        </w:rPr>
      </w:pPr>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eastAsia="ru-RU"/>
        </w:rPr>
      </w:pPr>
      <w:proofErr w:type="spellStart"/>
      <w:r w:rsidRPr="00803E54">
        <w:rPr>
          <w:rFonts w:ascii="Tahoma" w:eastAsia="Times New Roman" w:hAnsi="Tahoma" w:cs="Tahoma"/>
          <w:b/>
          <w:bCs/>
          <w:color w:val="000000"/>
          <w:sz w:val="24"/>
          <w:szCs w:val="24"/>
          <w:bdr w:val="none" w:sz="0" w:space="0" w:color="auto" w:frame="1"/>
          <w:lang w:eastAsia="ru-RU"/>
        </w:rPr>
        <w:t>Full</w:t>
      </w:r>
      <w:proofErr w:type="spellEnd"/>
      <w:r w:rsidRPr="00803E54">
        <w:rPr>
          <w:rFonts w:ascii="Tahoma" w:eastAsia="Times New Roman" w:hAnsi="Tahoma" w:cs="Tahoma"/>
          <w:b/>
          <w:bCs/>
          <w:color w:val="000000"/>
          <w:sz w:val="24"/>
          <w:szCs w:val="24"/>
          <w:bdr w:val="none" w:sz="0" w:space="0" w:color="auto" w:frame="1"/>
          <w:lang w:eastAsia="ru-RU"/>
        </w:rPr>
        <w:t xml:space="preserve"> </w:t>
      </w:r>
      <w:proofErr w:type="spellStart"/>
      <w:r w:rsidRPr="00803E54">
        <w:rPr>
          <w:rFonts w:ascii="Tahoma" w:eastAsia="Times New Roman" w:hAnsi="Tahoma" w:cs="Tahoma"/>
          <w:b/>
          <w:bCs/>
          <w:color w:val="000000"/>
          <w:sz w:val="24"/>
          <w:szCs w:val="24"/>
          <w:bdr w:val="none" w:sz="0" w:space="0" w:color="auto" w:frame="1"/>
          <w:lang w:eastAsia="ru-RU"/>
        </w:rPr>
        <w:t>Text</w:t>
      </w:r>
      <w:proofErr w:type="spellEnd"/>
    </w:p>
    <w:p w:rsidR="00803E54" w:rsidRPr="00803E54" w:rsidRDefault="00803E54" w:rsidP="00803E54">
      <w:pPr>
        <w:spacing w:after="0" w:line="300" w:lineRule="atLeast"/>
        <w:jc w:val="both"/>
        <w:textAlignment w:val="baseline"/>
        <w:rPr>
          <w:rFonts w:ascii="Tahoma" w:eastAsia="Times New Roman" w:hAnsi="Tahoma" w:cs="Tahoma"/>
          <w:color w:val="000000"/>
          <w:sz w:val="20"/>
          <w:szCs w:val="20"/>
          <w:lang w:eastAsia="ru-RU"/>
        </w:rPr>
      </w:pPr>
      <w:hyperlink r:id="rId7" w:history="1">
        <w:r w:rsidRPr="00803E54">
          <w:rPr>
            <w:rFonts w:ascii="Tahoma" w:eastAsia="Times New Roman" w:hAnsi="Tahoma" w:cs="Tahoma"/>
            <w:color w:val="000000"/>
            <w:sz w:val="24"/>
            <w:szCs w:val="24"/>
            <w:u w:val="single"/>
            <w:bdr w:val="none" w:sz="0" w:space="0" w:color="auto" w:frame="1"/>
            <w:lang w:eastAsia="ru-RU"/>
          </w:rPr>
          <w:t>PDF</w:t>
        </w:r>
      </w:hyperlink>
    </w:p>
    <w:p w:rsidR="00803E54" w:rsidRPr="00803E54" w:rsidRDefault="00803E54" w:rsidP="00803E54">
      <w:pPr>
        <w:spacing w:after="0" w:line="240" w:lineRule="auto"/>
        <w:textAlignment w:val="baseline"/>
        <w:rPr>
          <w:rFonts w:ascii="Tahoma" w:eastAsia="Times New Roman" w:hAnsi="Tahoma" w:cs="Tahoma"/>
          <w:color w:val="000000"/>
          <w:sz w:val="20"/>
          <w:szCs w:val="20"/>
          <w:lang w:eastAsia="ru-RU"/>
        </w:rPr>
      </w:pPr>
      <w:r w:rsidRPr="00803E54">
        <w:rPr>
          <w:rFonts w:ascii="Tahoma" w:eastAsia="Times New Roman" w:hAnsi="Tahoma" w:cs="Tahoma"/>
          <w:color w:val="000000"/>
          <w:sz w:val="20"/>
          <w:szCs w:val="20"/>
          <w:lang w:eastAsia="ru-RU"/>
        </w:rPr>
        <w:t> </w:t>
      </w:r>
    </w:p>
    <w:p w:rsidR="00243465" w:rsidRDefault="00803E54">
      <w:bookmarkStart w:id="0" w:name="_GoBack"/>
      <w:bookmarkEnd w:id="0"/>
    </w:p>
    <w:sectPr w:rsidR="00243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9023C"/>
    <w:multiLevelType w:val="multilevel"/>
    <w:tmpl w:val="C326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E54"/>
    <w:rsid w:val="001136BC"/>
    <w:rsid w:val="001D639A"/>
    <w:rsid w:val="003F3316"/>
    <w:rsid w:val="004D2B1C"/>
    <w:rsid w:val="00803E54"/>
    <w:rsid w:val="009633FF"/>
    <w:rsid w:val="00D07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09B92-71DD-40F5-8FC5-EA538BCF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03E5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20">
    <w:name w:val="Заголовок 2 Знак"/>
    <w:basedOn w:val="a0"/>
    <w:link w:val="2"/>
    <w:uiPriority w:val="9"/>
    <w:rsid w:val="00803E54"/>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803E5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03E5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03E5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03E54"/>
    <w:rPr>
      <w:rFonts w:ascii="Arial" w:eastAsia="Times New Roman" w:hAnsi="Arial" w:cs="Arial"/>
      <w:vanish/>
      <w:sz w:val="16"/>
      <w:szCs w:val="16"/>
      <w:lang w:eastAsia="ru-RU"/>
    </w:rPr>
  </w:style>
  <w:style w:type="character" w:styleId="a3">
    <w:name w:val="Hyperlink"/>
    <w:basedOn w:val="a0"/>
    <w:uiPriority w:val="99"/>
    <w:semiHidden/>
    <w:unhideWhenUsed/>
    <w:rsid w:val="00803E54"/>
    <w:rPr>
      <w:color w:val="0000FF"/>
      <w:u w:val="single"/>
    </w:rPr>
  </w:style>
  <w:style w:type="character" w:customStyle="1" w:styleId="fs16">
    <w:name w:val="fs16"/>
    <w:basedOn w:val="a0"/>
    <w:rsid w:val="00803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597585">
      <w:bodyDiv w:val="1"/>
      <w:marLeft w:val="0"/>
      <w:marRight w:val="0"/>
      <w:marTop w:val="0"/>
      <w:marBottom w:val="0"/>
      <w:divBdr>
        <w:top w:val="none" w:sz="0" w:space="0" w:color="auto"/>
        <w:left w:val="none" w:sz="0" w:space="0" w:color="auto"/>
        <w:bottom w:val="none" w:sz="0" w:space="0" w:color="auto"/>
        <w:right w:val="none" w:sz="0" w:space="0" w:color="auto"/>
      </w:divBdr>
      <w:divsChild>
        <w:div w:id="457142254">
          <w:marLeft w:val="0"/>
          <w:marRight w:val="0"/>
          <w:marTop w:val="0"/>
          <w:marBottom w:val="0"/>
          <w:divBdr>
            <w:top w:val="none" w:sz="0" w:space="0" w:color="auto"/>
            <w:left w:val="none" w:sz="0" w:space="0" w:color="auto"/>
            <w:bottom w:val="none" w:sz="0" w:space="0" w:color="auto"/>
            <w:right w:val="none" w:sz="0" w:space="0" w:color="auto"/>
          </w:divBdr>
        </w:div>
        <w:div w:id="606696246">
          <w:marLeft w:val="2985"/>
          <w:marRight w:val="0"/>
          <w:marTop w:val="0"/>
          <w:marBottom w:val="0"/>
          <w:divBdr>
            <w:top w:val="none" w:sz="0" w:space="0" w:color="auto"/>
            <w:left w:val="none" w:sz="0" w:space="0" w:color="auto"/>
            <w:bottom w:val="none" w:sz="0" w:space="0" w:color="auto"/>
            <w:right w:val="none" w:sz="0" w:space="0" w:color="auto"/>
          </w:divBdr>
          <w:divsChild>
            <w:div w:id="1256674066">
              <w:marLeft w:val="0"/>
              <w:marRight w:val="0"/>
              <w:marTop w:val="0"/>
              <w:marBottom w:val="0"/>
              <w:divBdr>
                <w:top w:val="none" w:sz="0" w:space="0" w:color="auto"/>
                <w:left w:val="none" w:sz="0" w:space="0" w:color="auto"/>
                <w:bottom w:val="none" w:sz="0" w:space="0" w:color="auto"/>
                <w:right w:val="none" w:sz="0" w:space="0" w:color="auto"/>
              </w:divBdr>
              <w:divsChild>
                <w:div w:id="635649217">
                  <w:marLeft w:val="0"/>
                  <w:marRight w:val="0"/>
                  <w:marTop w:val="0"/>
                  <w:marBottom w:val="0"/>
                  <w:divBdr>
                    <w:top w:val="none" w:sz="0" w:space="0" w:color="auto"/>
                    <w:left w:val="none" w:sz="0" w:space="0" w:color="auto"/>
                    <w:bottom w:val="none" w:sz="0" w:space="0" w:color="auto"/>
                    <w:right w:val="none" w:sz="0" w:space="0" w:color="auto"/>
                  </w:divBdr>
                  <w:divsChild>
                    <w:div w:id="1259363462">
                      <w:marLeft w:val="0"/>
                      <w:marRight w:val="0"/>
                      <w:marTop w:val="0"/>
                      <w:marBottom w:val="0"/>
                      <w:divBdr>
                        <w:top w:val="none" w:sz="0" w:space="0" w:color="auto"/>
                        <w:left w:val="none" w:sz="0" w:space="0" w:color="auto"/>
                        <w:bottom w:val="none" w:sz="0" w:space="0" w:color="auto"/>
                        <w:right w:val="none" w:sz="0" w:space="0" w:color="auto"/>
                      </w:divBdr>
                      <w:divsChild>
                        <w:div w:id="1975141169">
                          <w:marLeft w:val="0"/>
                          <w:marRight w:val="0"/>
                          <w:marTop w:val="0"/>
                          <w:marBottom w:val="0"/>
                          <w:divBdr>
                            <w:top w:val="none" w:sz="0" w:space="0" w:color="auto"/>
                            <w:left w:val="none" w:sz="0" w:space="0" w:color="auto"/>
                            <w:bottom w:val="none" w:sz="0" w:space="0" w:color="auto"/>
                            <w:right w:val="none" w:sz="0" w:space="0" w:color="auto"/>
                          </w:divBdr>
                          <w:divsChild>
                            <w:div w:id="947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3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linguae.eu/files/XLinguae2_2018_5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dc:creator>
  <cp:keywords/>
  <dc:description/>
  <cp:lastModifiedBy>Жанар</cp:lastModifiedBy>
  <cp:revision>1</cp:revision>
  <dcterms:created xsi:type="dcterms:W3CDTF">2018-05-11T16:58:00Z</dcterms:created>
  <dcterms:modified xsi:type="dcterms:W3CDTF">2018-05-11T16:59:00Z</dcterms:modified>
</cp:coreProperties>
</file>