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C6" w:rsidRPr="00E9681F" w:rsidRDefault="0088396D" w:rsidP="000F63C6">
      <w:pPr>
        <w:autoSpaceDE w:val="0"/>
        <w:autoSpaceDN w:val="0"/>
        <w:adjustRightInd w:val="0"/>
        <w:ind w:firstLine="0"/>
        <w:rPr>
          <w:rFonts w:ascii="Times New Roman" w:hAnsi="Times New Roman" w:cs="Times New Roman"/>
          <w:b/>
          <w:color w:val="000000"/>
          <w:sz w:val="24"/>
          <w:szCs w:val="24"/>
        </w:rPr>
      </w:pPr>
      <w:bookmarkStart w:id="0" w:name="_GoBack"/>
      <w:bookmarkEnd w:id="0"/>
      <w:r>
        <w:rPr>
          <w:rFonts w:ascii="Times New Roman" w:hAnsi="Times New Roman" w:cs="Times New Roman"/>
          <w:color w:val="000000"/>
          <w:sz w:val="24"/>
          <w:szCs w:val="24"/>
          <w:lang w:val="en-US"/>
        </w:rPr>
        <w:t>UDC</w:t>
      </w:r>
      <w:r>
        <w:rPr>
          <w:rFonts w:ascii="Times New Roman" w:hAnsi="Times New Roman" w:cs="Times New Roman"/>
          <w:color w:val="000000"/>
          <w:sz w:val="24"/>
          <w:szCs w:val="24"/>
        </w:rPr>
        <w:t xml:space="preserve"> </w:t>
      </w:r>
      <w:r w:rsidR="000F63C6" w:rsidRPr="000F63C6">
        <w:rPr>
          <w:rFonts w:ascii="Times New Roman" w:hAnsi="Times New Roman" w:cs="Times New Roman"/>
          <w:color w:val="000000"/>
          <w:sz w:val="24"/>
          <w:szCs w:val="24"/>
        </w:rPr>
        <w:t>338.27</w:t>
      </w:r>
    </w:p>
    <w:p w:rsidR="000F63C6" w:rsidRPr="00631DB2" w:rsidRDefault="000F63C6" w:rsidP="000F63C6">
      <w:pPr>
        <w:autoSpaceDE w:val="0"/>
        <w:autoSpaceDN w:val="0"/>
        <w:adjustRightInd w:val="0"/>
        <w:spacing w:after="0" w:line="240" w:lineRule="auto"/>
        <w:jc w:val="center"/>
        <w:rPr>
          <w:rFonts w:ascii="Times New Roman" w:hAnsi="Times New Roman" w:cs="Times New Roman"/>
          <w:b/>
          <w:color w:val="000000"/>
          <w:sz w:val="24"/>
          <w:szCs w:val="24"/>
        </w:rPr>
      </w:pPr>
      <w:r w:rsidRPr="00631DB2">
        <w:rPr>
          <w:rFonts w:ascii="Times New Roman" w:hAnsi="Times New Roman" w:cs="Times New Roman"/>
          <w:color w:val="000000"/>
          <w:sz w:val="24"/>
          <w:szCs w:val="24"/>
        </w:rPr>
        <w:t>*</w:t>
      </w:r>
      <w:r w:rsidR="008A7965" w:rsidRPr="00631DB2">
        <w:rPr>
          <w:rFonts w:ascii="Times New Roman" w:hAnsi="Times New Roman" w:cs="Times New Roman"/>
          <w:color w:val="000000"/>
          <w:sz w:val="24"/>
          <w:szCs w:val="24"/>
          <w:lang w:val="en-US"/>
        </w:rPr>
        <w:t>Zh</w:t>
      </w:r>
      <w:r w:rsidR="008A7965" w:rsidRPr="00631DB2">
        <w:rPr>
          <w:rFonts w:ascii="Times New Roman" w:hAnsi="Times New Roman" w:cs="Times New Roman"/>
          <w:color w:val="000000"/>
          <w:sz w:val="24"/>
          <w:szCs w:val="24"/>
        </w:rPr>
        <w:t>.</w:t>
      </w:r>
      <w:r w:rsidR="008A7965" w:rsidRPr="00631DB2">
        <w:rPr>
          <w:rFonts w:ascii="Times New Roman" w:hAnsi="Times New Roman" w:cs="Times New Roman"/>
          <w:color w:val="000000"/>
          <w:sz w:val="24"/>
          <w:szCs w:val="24"/>
          <w:lang w:val="en-US"/>
        </w:rPr>
        <w:t>B</w:t>
      </w:r>
      <w:r w:rsidR="008A7965" w:rsidRPr="00631DB2">
        <w:rPr>
          <w:rFonts w:ascii="Times New Roman" w:hAnsi="Times New Roman" w:cs="Times New Roman"/>
          <w:color w:val="000000"/>
          <w:sz w:val="24"/>
          <w:szCs w:val="24"/>
        </w:rPr>
        <w:t xml:space="preserve">. </w:t>
      </w:r>
      <w:r w:rsidR="008A7965" w:rsidRPr="00631DB2">
        <w:rPr>
          <w:rFonts w:ascii="Times New Roman" w:hAnsi="Times New Roman" w:cs="Times New Roman"/>
          <w:color w:val="000000"/>
          <w:sz w:val="24"/>
          <w:szCs w:val="24"/>
          <w:lang w:val="en-US"/>
        </w:rPr>
        <w:t>Kazbekova</w:t>
      </w:r>
      <w:r w:rsidRPr="00631DB2">
        <w:rPr>
          <w:rFonts w:ascii="Times New Roman" w:hAnsi="Times New Roman" w:cs="Times New Roman"/>
          <w:color w:val="000000"/>
          <w:sz w:val="24"/>
          <w:szCs w:val="24"/>
        </w:rPr>
        <w:t>, **</w:t>
      </w:r>
      <w:r w:rsidR="008A7965" w:rsidRPr="00631DB2">
        <w:rPr>
          <w:rFonts w:ascii="Times New Roman" w:hAnsi="Times New Roman" w:cs="Times New Roman"/>
          <w:color w:val="000000"/>
          <w:sz w:val="24"/>
          <w:szCs w:val="24"/>
          <w:lang w:val="en-US"/>
        </w:rPr>
        <w:t>D</w:t>
      </w:r>
      <w:r w:rsidR="008A7965" w:rsidRPr="00631DB2">
        <w:rPr>
          <w:rFonts w:ascii="Times New Roman" w:hAnsi="Times New Roman" w:cs="Times New Roman"/>
          <w:color w:val="000000"/>
          <w:sz w:val="24"/>
          <w:szCs w:val="24"/>
        </w:rPr>
        <w:t>,</w:t>
      </w:r>
      <w:r w:rsidR="008A7965" w:rsidRPr="00631DB2">
        <w:rPr>
          <w:rFonts w:ascii="Times New Roman" w:hAnsi="Times New Roman" w:cs="Times New Roman"/>
          <w:color w:val="000000"/>
          <w:sz w:val="24"/>
          <w:szCs w:val="24"/>
          <w:lang w:val="en-US"/>
        </w:rPr>
        <w:t>T</w:t>
      </w:r>
      <w:r w:rsidR="008A7965" w:rsidRPr="00631DB2">
        <w:rPr>
          <w:rFonts w:ascii="Times New Roman" w:hAnsi="Times New Roman" w:cs="Times New Roman"/>
          <w:color w:val="000000"/>
          <w:sz w:val="24"/>
          <w:szCs w:val="24"/>
        </w:rPr>
        <w:t>.</w:t>
      </w:r>
      <w:r w:rsidR="008A7965" w:rsidRPr="00631DB2">
        <w:rPr>
          <w:rFonts w:ascii="Times New Roman" w:hAnsi="Times New Roman" w:cs="Times New Roman"/>
          <w:color w:val="000000"/>
          <w:sz w:val="24"/>
          <w:szCs w:val="24"/>
          <w:lang w:val="en-US"/>
        </w:rPr>
        <w:t>Kalmakova</w:t>
      </w:r>
    </w:p>
    <w:p w:rsidR="000F63C6" w:rsidRPr="00631DB2" w:rsidRDefault="008A7965" w:rsidP="000F63C6">
      <w:pPr>
        <w:autoSpaceDE w:val="0"/>
        <w:autoSpaceDN w:val="0"/>
        <w:adjustRightInd w:val="0"/>
        <w:spacing w:after="0" w:line="240" w:lineRule="auto"/>
        <w:jc w:val="center"/>
        <w:rPr>
          <w:rFonts w:ascii="Times New Roman" w:hAnsi="Times New Roman" w:cs="Times New Roman"/>
          <w:b/>
          <w:color w:val="000000"/>
          <w:sz w:val="24"/>
          <w:szCs w:val="24"/>
          <w:lang w:val="en-US"/>
        </w:rPr>
      </w:pPr>
      <w:r w:rsidRPr="00631DB2">
        <w:rPr>
          <w:rFonts w:ascii="Times New Roman" w:hAnsi="Times New Roman" w:cs="Times New Roman"/>
          <w:color w:val="000000"/>
          <w:sz w:val="24"/>
          <w:szCs w:val="24"/>
          <w:lang w:val="en-US"/>
        </w:rPr>
        <w:t>Al-Farabi Kazakh National University</w:t>
      </w:r>
    </w:p>
    <w:p w:rsidR="000F63C6" w:rsidRPr="00631DB2" w:rsidRDefault="000F63C6" w:rsidP="000F63C6">
      <w:pPr>
        <w:autoSpaceDE w:val="0"/>
        <w:autoSpaceDN w:val="0"/>
        <w:adjustRightInd w:val="0"/>
        <w:spacing w:after="0" w:line="240" w:lineRule="auto"/>
        <w:jc w:val="center"/>
        <w:rPr>
          <w:rFonts w:ascii="Times New Roman" w:hAnsi="Times New Roman" w:cs="Times New Roman"/>
          <w:b/>
          <w:color w:val="000000"/>
          <w:sz w:val="24"/>
          <w:szCs w:val="24"/>
          <w:lang w:val="en-US"/>
        </w:rPr>
      </w:pPr>
      <w:r w:rsidRPr="00631DB2">
        <w:rPr>
          <w:rFonts w:ascii="Times New Roman" w:hAnsi="Times New Roman" w:cs="Times New Roman"/>
          <w:color w:val="000000"/>
          <w:sz w:val="24"/>
          <w:szCs w:val="24"/>
          <w:lang w:val="kk-KZ"/>
        </w:rPr>
        <w:t>*</w:t>
      </w:r>
      <w:r w:rsidRPr="00631DB2">
        <w:rPr>
          <w:rFonts w:ascii="Times New Roman" w:hAnsi="Times New Roman" w:cs="Times New Roman"/>
          <w:color w:val="000000"/>
          <w:sz w:val="24"/>
          <w:szCs w:val="24"/>
          <w:lang w:val="en-US"/>
        </w:rPr>
        <w:t xml:space="preserve">Ph.D., </w:t>
      </w:r>
      <w:r w:rsidR="00477073" w:rsidRPr="00631DB2">
        <w:rPr>
          <w:rFonts w:ascii="Times New Roman" w:hAnsi="Times New Roman" w:cs="Times New Roman"/>
          <w:color w:val="000000"/>
          <w:sz w:val="24"/>
          <w:szCs w:val="24"/>
          <w:lang w:val="en-US"/>
        </w:rPr>
        <w:t>acting Associate Professor of the Department "Finance"</w:t>
      </w:r>
    </w:p>
    <w:p w:rsidR="000F63C6" w:rsidRPr="00631DB2" w:rsidRDefault="000F63C6" w:rsidP="000F63C6">
      <w:pPr>
        <w:autoSpaceDE w:val="0"/>
        <w:autoSpaceDN w:val="0"/>
        <w:adjustRightInd w:val="0"/>
        <w:spacing w:after="0" w:line="240" w:lineRule="auto"/>
        <w:jc w:val="center"/>
        <w:rPr>
          <w:rStyle w:val="a4"/>
          <w:rFonts w:ascii="Times New Roman" w:hAnsi="Times New Roman" w:cs="Times New Roman"/>
          <w:sz w:val="24"/>
          <w:szCs w:val="24"/>
          <w:lang w:val="en-US"/>
        </w:rPr>
      </w:pPr>
      <w:r w:rsidRPr="00F80C89">
        <w:rPr>
          <w:rFonts w:ascii="Times New Roman" w:hAnsi="Times New Roman" w:cs="Times New Roman"/>
          <w:color w:val="000000"/>
          <w:sz w:val="24"/>
          <w:szCs w:val="24"/>
          <w:lang w:val="en-US"/>
        </w:rPr>
        <w:t>**</w:t>
      </w:r>
      <w:r w:rsidRPr="00631DB2">
        <w:rPr>
          <w:rFonts w:ascii="Times New Roman" w:hAnsi="Times New Roman" w:cs="Times New Roman"/>
          <w:color w:val="000000"/>
          <w:sz w:val="24"/>
          <w:szCs w:val="24"/>
          <w:lang w:val="en-US"/>
        </w:rPr>
        <w:t>E</w:t>
      </w:r>
      <w:r w:rsidRPr="00F80C89">
        <w:rPr>
          <w:rFonts w:ascii="Times New Roman" w:hAnsi="Times New Roman" w:cs="Times New Roman"/>
          <w:color w:val="000000"/>
          <w:sz w:val="24"/>
          <w:szCs w:val="24"/>
          <w:lang w:val="en-US"/>
        </w:rPr>
        <w:t>-</w:t>
      </w:r>
      <w:r w:rsidRPr="00631DB2">
        <w:rPr>
          <w:rFonts w:ascii="Times New Roman" w:hAnsi="Times New Roman" w:cs="Times New Roman"/>
          <w:color w:val="000000"/>
          <w:sz w:val="24"/>
          <w:szCs w:val="24"/>
          <w:lang w:val="en-US"/>
        </w:rPr>
        <w:t>mail</w:t>
      </w:r>
      <w:r w:rsidRPr="00F80C89">
        <w:rPr>
          <w:rFonts w:ascii="Times New Roman" w:hAnsi="Times New Roman" w:cs="Times New Roman"/>
          <w:color w:val="000000"/>
          <w:sz w:val="24"/>
          <w:szCs w:val="24"/>
          <w:lang w:val="en-US"/>
        </w:rPr>
        <w:t xml:space="preserve">: </w:t>
      </w:r>
      <w:hyperlink r:id="rId6" w:history="1">
        <w:r w:rsidRPr="00631DB2">
          <w:rPr>
            <w:rStyle w:val="a4"/>
            <w:rFonts w:ascii="Times New Roman" w:hAnsi="Times New Roman" w:cs="Times New Roman"/>
            <w:sz w:val="24"/>
            <w:szCs w:val="24"/>
            <w:lang w:val="en-US"/>
          </w:rPr>
          <w:t>dina.kalmakova@gmail.com</w:t>
        </w:r>
      </w:hyperlink>
    </w:p>
    <w:p w:rsidR="000F63C6" w:rsidRPr="00631DB2" w:rsidRDefault="000F63C6" w:rsidP="004A4D0E">
      <w:pPr>
        <w:spacing w:after="0" w:line="240" w:lineRule="auto"/>
        <w:ind w:firstLine="0"/>
        <w:rPr>
          <w:rFonts w:ascii="Times New Roman" w:hAnsi="Times New Roman" w:cs="Times New Roman"/>
          <w:b/>
          <w:sz w:val="24"/>
          <w:szCs w:val="24"/>
          <w:lang w:val="en-US"/>
        </w:rPr>
      </w:pPr>
    </w:p>
    <w:p w:rsidR="00D95D48" w:rsidRPr="00047148" w:rsidRDefault="0080357F" w:rsidP="00105ABB">
      <w:pPr>
        <w:spacing w:after="0"/>
        <w:jc w:val="center"/>
        <w:rPr>
          <w:rFonts w:ascii="Times New Roman" w:hAnsi="Times New Roman" w:cs="Times New Roman"/>
          <w:b/>
          <w:sz w:val="24"/>
          <w:szCs w:val="24"/>
          <w:lang w:val="en-US"/>
        </w:rPr>
      </w:pPr>
      <w:r w:rsidRPr="0080357F">
        <w:rPr>
          <w:rFonts w:ascii="Times New Roman" w:hAnsi="Times New Roman" w:cs="Times New Roman"/>
          <w:b/>
          <w:sz w:val="24"/>
          <w:szCs w:val="24"/>
          <w:lang w:val="en-US"/>
        </w:rPr>
        <w:t xml:space="preserve">Theoretical approaches to the </w:t>
      </w:r>
      <w:r w:rsidR="00410559">
        <w:rPr>
          <w:rFonts w:ascii="Times New Roman" w:hAnsi="Times New Roman" w:cs="Times New Roman"/>
          <w:b/>
          <w:sz w:val="24"/>
          <w:szCs w:val="24"/>
          <w:lang w:val="en-US"/>
        </w:rPr>
        <w:t xml:space="preserve">determination of </w:t>
      </w:r>
      <w:r w:rsidRPr="0080357F">
        <w:rPr>
          <w:rFonts w:ascii="Times New Roman" w:hAnsi="Times New Roman" w:cs="Times New Roman"/>
          <w:b/>
          <w:sz w:val="24"/>
          <w:szCs w:val="24"/>
          <w:lang w:val="en-US"/>
        </w:rPr>
        <w:t>tax potential</w:t>
      </w:r>
    </w:p>
    <w:p w:rsidR="00184B48" w:rsidRDefault="00D95D48" w:rsidP="00105ABB">
      <w:pPr>
        <w:spacing w:after="0" w:line="240" w:lineRule="auto"/>
        <w:rPr>
          <w:rFonts w:ascii="Times New Roman" w:hAnsi="Times New Roman" w:cs="Times New Roman"/>
          <w:sz w:val="20"/>
          <w:szCs w:val="20"/>
          <w:lang w:val="en-US"/>
        </w:rPr>
      </w:pPr>
      <w:r w:rsidRPr="007F1B8F">
        <w:rPr>
          <w:rFonts w:ascii="Times New Roman" w:hAnsi="Times New Roman" w:cs="Times New Roman"/>
          <w:sz w:val="20"/>
          <w:szCs w:val="20"/>
          <w:lang w:val="en-US"/>
        </w:rPr>
        <w:t xml:space="preserve">Tax capacity is one of the </w:t>
      </w:r>
      <w:r w:rsidR="00804539" w:rsidRPr="007F1B8F">
        <w:rPr>
          <w:rFonts w:ascii="Times New Roman" w:hAnsi="Times New Roman" w:cs="Times New Roman"/>
          <w:sz w:val="20"/>
          <w:szCs w:val="20"/>
          <w:lang w:val="en-US"/>
        </w:rPr>
        <w:t>most important</w:t>
      </w:r>
      <w:r w:rsidRPr="007F1B8F">
        <w:rPr>
          <w:rFonts w:ascii="Times New Roman" w:hAnsi="Times New Roman" w:cs="Times New Roman"/>
          <w:sz w:val="20"/>
          <w:szCs w:val="20"/>
          <w:lang w:val="en-US"/>
        </w:rPr>
        <w:t xml:space="preserve"> economic categories of tax </w:t>
      </w:r>
      <w:r w:rsidR="00506A1F" w:rsidRPr="007F1B8F">
        <w:rPr>
          <w:rFonts w:ascii="Times New Roman" w:hAnsi="Times New Roman" w:cs="Times New Roman"/>
          <w:sz w:val="20"/>
          <w:szCs w:val="20"/>
          <w:lang w:val="en-US"/>
        </w:rPr>
        <w:t xml:space="preserve">planning process. It allows </w:t>
      </w:r>
      <w:r w:rsidRPr="007F1B8F">
        <w:rPr>
          <w:rFonts w:ascii="Times New Roman" w:hAnsi="Times New Roman" w:cs="Times New Roman"/>
          <w:sz w:val="20"/>
          <w:szCs w:val="20"/>
          <w:lang w:val="en-US"/>
        </w:rPr>
        <w:t>to</w:t>
      </w:r>
      <w:r w:rsidR="00506A1F" w:rsidRPr="007F1B8F">
        <w:rPr>
          <w:rFonts w:ascii="Times New Roman" w:hAnsi="Times New Roman" w:cs="Times New Roman"/>
          <w:sz w:val="20"/>
          <w:szCs w:val="20"/>
          <w:lang w:val="en-US"/>
        </w:rPr>
        <w:t xml:space="preserve"> fairly assess </w:t>
      </w:r>
      <w:r w:rsidRPr="007F1B8F">
        <w:rPr>
          <w:rFonts w:ascii="Times New Roman" w:hAnsi="Times New Roman" w:cs="Times New Roman"/>
          <w:sz w:val="20"/>
          <w:szCs w:val="20"/>
          <w:lang w:val="en-US"/>
        </w:rPr>
        <w:t>revenue opportunities</w:t>
      </w:r>
      <w:r w:rsidR="00506A1F" w:rsidRPr="007F1B8F">
        <w:rPr>
          <w:rFonts w:ascii="Times New Roman" w:hAnsi="Times New Roman" w:cs="Times New Roman"/>
          <w:sz w:val="20"/>
          <w:szCs w:val="20"/>
          <w:lang w:val="en-US"/>
        </w:rPr>
        <w:t xml:space="preserve"> of the budget</w:t>
      </w:r>
      <w:r w:rsidRPr="007F1B8F">
        <w:rPr>
          <w:rFonts w:ascii="Times New Roman" w:hAnsi="Times New Roman" w:cs="Times New Roman"/>
          <w:sz w:val="20"/>
          <w:szCs w:val="20"/>
          <w:lang w:val="en-US"/>
        </w:rPr>
        <w:t>, region's</w:t>
      </w:r>
      <w:r w:rsidR="0099202E" w:rsidRPr="007F1B8F">
        <w:rPr>
          <w:rFonts w:ascii="Times New Roman" w:hAnsi="Times New Roman" w:cs="Times New Roman"/>
          <w:sz w:val="20"/>
          <w:szCs w:val="20"/>
          <w:lang w:val="en-US"/>
        </w:rPr>
        <w:t xml:space="preserve"> security with</w:t>
      </w:r>
      <w:r w:rsidRPr="007F1B8F">
        <w:rPr>
          <w:rFonts w:ascii="Times New Roman" w:hAnsi="Times New Roman" w:cs="Times New Roman"/>
          <w:sz w:val="20"/>
          <w:szCs w:val="20"/>
          <w:lang w:val="en-US"/>
        </w:rPr>
        <w:t xml:space="preserve"> own financi</w:t>
      </w:r>
      <w:r w:rsidR="006B7A54" w:rsidRPr="007F1B8F">
        <w:rPr>
          <w:rFonts w:ascii="Times New Roman" w:hAnsi="Times New Roman" w:cs="Times New Roman"/>
          <w:sz w:val="20"/>
          <w:szCs w:val="20"/>
          <w:lang w:val="en-US"/>
        </w:rPr>
        <w:t xml:space="preserve">al resources. Assessment of </w:t>
      </w:r>
      <w:r w:rsidRPr="007F1B8F">
        <w:rPr>
          <w:rFonts w:ascii="Times New Roman" w:hAnsi="Times New Roman" w:cs="Times New Roman"/>
          <w:sz w:val="20"/>
          <w:szCs w:val="20"/>
          <w:lang w:val="en-US"/>
        </w:rPr>
        <w:t>tax capacity is an essential tool for competent tax planning and budget process, since correct assessment of tax potential reveals a real need for additional fu</w:t>
      </w:r>
      <w:r w:rsidR="00A55AB2" w:rsidRPr="007F1B8F">
        <w:rPr>
          <w:rFonts w:ascii="Times New Roman" w:hAnsi="Times New Roman" w:cs="Times New Roman"/>
          <w:sz w:val="20"/>
          <w:szCs w:val="20"/>
          <w:lang w:val="en-US"/>
        </w:rPr>
        <w:t>nding in the region and identifies</w:t>
      </w:r>
      <w:r w:rsidRPr="007F1B8F">
        <w:rPr>
          <w:rFonts w:ascii="Times New Roman" w:hAnsi="Times New Roman" w:cs="Times New Roman"/>
          <w:sz w:val="20"/>
          <w:szCs w:val="20"/>
          <w:lang w:val="en-US"/>
        </w:rPr>
        <w:t xml:space="preserve"> the reserves</w:t>
      </w:r>
      <w:r w:rsidR="00A55AB2" w:rsidRPr="007F1B8F">
        <w:rPr>
          <w:rFonts w:ascii="Times New Roman" w:hAnsi="Times New Roman" w:cs="Times New Roman"/>
          <w:sz w:val="20"/>
          <w:szCs w:val="20"/>
          <w:lang w:val="en-US"/>
        </w:rPr>
        <w:t xml:space="preserve"> of</w:t>
      </w:r>
      <w:r w:rsidRPr="007F1B8F">
        <w:rPr>
          <w:rFonts w:ascii="Times New Roman" w:hAnsi="Times New Roman" w:cs="Times New Roman"/>
          <w:sz w:val="20"/>
          <w:szCs w:val="20"/>
          <w:lang w:val="en-US"/>
        </w:rPr>
        <w:t xml:space="preserve"> tax revenue growth. In crisis</w:t>
      </w:r>
      <w:r w:rsidR="00944FFC" w:rsidRPr="007F1B8F">
        <w:rPr>
          <w:rFonts w:ascii="Times New Roman" w:hAnsi="Times New Roman" w:cs="Times New Roman"/>
          <w:sz w:val="20"/>
          <w:szCs w:val="20"/>
          <w:lang w:val="en-US"/>
        </w:rPr>
        <w:t xml:space="preserve"> economic</w:t>
      </w:r>
      <w:r w:rsidRPr="007F1B8F">
        <w:rPr>
          <w:rFonts w:ascii="Times New Roman" w:hAnsi="Times New Roman" w:cs="Times New Roman"/>
          <w:sz w:val="20"/>
          <w:szCs w:val="20"/>
          <w:lang w:val="en-US"/>
        </w:rPr>
        <w:t xml:space="preserve"> </w:t>
      </w:r>
      <w:r w:rsidR="00944FFC" w:rsidRPr="007F1B8F">
        <w:rPr>
          <w:rFonts w:ascii="Times New Roman" w:hAnsi="Times New Roman" w:cs="Times New Roman"/>
          <w:sz w:val="20"/>
          <w:szCs w:val="20"/>
          <w:lang w:val="en-US"/>
        </w:rPr>
        <w:t xml:space="preserve">conditions </w:t>
      </w:r>
      <w:r w:rsidRPr="007F1B8F">
        <w:rPr>
          <w:rFonts w:ascii="Times New Roman" w:hAnsi="Times New Roman" w:cs="Times New Roman"/>
          <w:sz w:val="20"/>
          <w:szCs w:val="20"/>
          <w:lang w:val="en-US"/>
        </w:rPr>
        <w:t>when</w:t>
      </w:r>
      <w:r w:rsidR="00944FFC" w:rsidRPr="007F1B8F">
        <w:rPr>
          <w:rFonts w:ascii="Times New Roman" w:hAnsi="Times New Roman" w:cs="Times New Roman"/>
          <w:sz w:val="20"/>
          <w:szCs w:val="20"/>
          <w:lang w:val="en-US"/>
        </w:rPr>
        <w:t xml:space="preserve"> there is a decline in budget</w:t>
      </w:r>
      <w:r w:rsidRPr="007F1B8F">
        <w:rPr>
          <w:rFonts w:ascii="Times New Roman" w:hAnsi="Times New Roman" w:cs="Times New Roman"/>
          <w:sz w:val="20"/>
          <w:szCs w:val="20"/>
          <w:lang w:val="en-US"/>
        </w:rPr>
        <w:t xml:space="preserve"> revenues,</w:t>
      </w:r>
      <w:r w:rsidR="00944FFC" w:rsidRPr="007F1B8F">
        <w:rPr>
          <w:rFonts w:ascii="Times New Roman" w:hAnsi="Times New Roman" w:cs="Times New Roman"/>
          <w:sz w:val="20"/>
          <w:szCs w:val="20"/>
          <w:lang w:val="en-US"/>
        </w:rPr>
        <w:t xml:space="preserve"> in</w:t>
      </w:r>
      <w:r w:rsidRPr="007F1B8F">
        <w:rPr>
          <w:rFonts w:ascii="Times New Roman" w:hAnsi="Times New Roman" w:cs="Times New Roman"/>
          <w:sz w:val="20"/>
          <w:szCs w:val="20"/>
          <w:lang w:val="en-US"/>
        </w:rPr>
        <w:t xml:space="preserve"> prices for major exports,</w:t>
      </w:r>
      <w:r w:rsidR="00944FFC" w:rsidRPr="007F1B8F">
        <w:rPr>
          <w:rFonts w:ascii="Times New Roman" w:hAnsi="Times New Roman" w:cs="Times New Roman"/>
          <w:sz w:val="20"/>
          <w:szCs w:val="20"/>
          <w:lang w:val="en-US"/>
        </w:rPr>
        <w:t xml:space="preserve"> when</w:t>
      </w:r>
      <w:r w:rsidRPr="007F1B8F">
        <w:rPr>
          <w:rFonts w:ascii="Times New Roman" w:hAnsi="Times New Roman" w:cs="Times New Roman"/>
          <w:sz w:val="20"/>
          <w:szCs w:val="20"/>
          <w:lang w:val="en-US"/>
        </w:rPr>
        <w:t xml:space="preserve"> there is a downtrend</w:t>
      </w:r>
      <w:r w:rsidR="00944FFC" w:rsidRPr="007F1B8F">
        <w:rPr>
          <w:rFonts w:ascii="Times New Roman" w:hAnsi="Times New Roman" w:cs="Times New Roman"/>
          <w:sz w:val="20"/>
          <w:szCs w:val="20"/>
          <w:lang w:val="en-US"/>
        </w:rPr>
        <w:t xml:space="preserve"> in business activity</w:t>
      </w:r>
      <w:r w:rsidRPr="007F1B8F">
        <w:rPr>
          <w:rFonts w:ascii="Times New Roman" w:hAnsi="Times New Roman" w:cs="Times New Roman"/>
          <w:sz w:val="20"/>
          <w:szCs w:val="20"/>
          <w:lang w:val="en-US"/>
        </w:rPr>
        <w:t>, reasonable and adequate assessment of</w:t>
      </w:r>
      <w:r w:rsidR="000D5EEA" w:rsidRPr="007F1B8F">
        <w:rPr>
          <w:rFonts w:ascii="Times New Roman" w:hAnsi="Times New Roman" w:cs="Times New Roman"/>
          <w:sz w:val="20"/>
          <w:szCs w:val="20"/>
          <w:lang w:val="en-US"/>
        </w:rPr>
        <w:t xml:space="preserve"> economic unit`s </w:t>
      </w:r>
      <w:r w:rsidRPr="007F1B8F">
        <w:rPr>
          <w:rFonts w:ascii="Times New Roman" w:hAnsi="Times New Roman" w:cs="Times New Roman"/>
          <w:sz w:val="20"/>
          <w:szCs w:val="20"/>
          <w:lang w:val="en-US"/>
        </w:rPr>
        <w:t>tax potential becomes particularly relevant. Before assessing the tax potential of the region, it is necessary to identify the nature of this category, determine the basis for the formation of tax potential and formulate a definition of tax potential. The article deals with three main theoretical approac</w:t>
      </w:r>
      <w:r w:rsidR="00F348DE" w:rsidRPr="007F1B8F">
        <w:rPr>
          <w:rFonts w:ascii="Times New Roman" w:hAnsi="Times New Roman" w:cs="Times New Roman"/>
          <w:sz w:val="20"/>
          <w:szCs w:val="20"/>
          <w:lang w:val="en-US"/>
        </w:rPr>
        <w:t xml:space="preserve">hes to the determination of </w:t>
      </w:r>
      <w:r w:rsidRPr="007F1B8F">
        <w:rPr>
          <w:rFonts w:ascii="Times New Roman" w:hAnsi="Times New Roman" w:cs="Times New Roman"/>
          <w:sz w:val="20"/>
          <w:szCs w:val="20"/>
          <w:lang w:val="en-US"/>
        </w:rPr>
        <w:t xml:space="preserve">tax potential, their main advantages and disadvantages. </w:t>
      </w:r>
      <w:r w:rsidR="00095D3B" w:rsidRPr="007F1B8F">
        <w:rPr>
          <w:rFonts w:ascii="Times New Roman" w:hAnsi="Times New Roman" w:cs="Times New Roman"/>
          <w:sz w:val="20"/>
          <w:szCs w:val="20"/>
          <w:lang w:val="en-US"/>
        </w:rPr>
        <w:t>According to a</w:t>
      </w:r>
      <w:r w:rsidRPr="007F1B8F">
        <w:rPr>
          <w:rFonts w:ascii="Times New Roman" w:hAnsi="Times New Roman" w:cs="Times New Roman"/>
          <w:sz w:val="20"/>
          <w:szCs w:val="20"/>
          <w:lang w:val="en-US"/>
        </w:rPr>
        <w:t xml:space="preserve"> review of three theoretical approac</w:t>
      </w:r>
      <w:r w:rsidR="00095D3B" w:rsidRPr="007F1B8F">
        <w:rPr>
          <w:rFonts w:ascii="Times New Roman" w:hAnsi="Times New Roman" w:cs="Times New Roman"/>
          <w:sz w:val="20"/>
          <w:szCs w:val="20"/>
          <w:lang w:val="en-US"/>
        </w:rPr>
        <w:t xml:space="preserve">hes to the determination of </w:t>
      </w:r>
      <w:r w:rsidRPr="007F1B8F">
        <w:rPr>
          <w:rFonts w:ascii="Times New Roman" w:hAnsi="Times New Roman" w:cs="Times New Roman"/>
          <w:sz w:val="20"/>
          <w:szCs w:val="20"/>
          <w:lang w:val="en-US"/>
        </w:rPr>
        <w:t>tax potential</w:t>
      </w:r>
      <w:r w:rsidR="00095D3B" w:rsidRPr="007F1B8F">
        <w:rPr>
          <w:rFonts w:ascii="Times New Roman" w:hAnsi="Times New Roman" w:cs="Times New Roman"/>
          <w:sz w:val="20"/>
          <w:szCs w:val="20"/>
          <w:lang w:val="en-US"/>
        </w:rPr>
        <w:t xml:space="preserve"> there have been</w:t>
      </w:r>
      <w:r w:rsidRPr="007F1B8F">
        <w:rPr>
          <w:rFonts w:ascii="Times New Roman" w:hAnsi="Times New Roman" w:cs="Times New Roman"/>
          <w:sz w:val="20"/>
          <w:szCs w:val="20"/>
          <w:lang w:val="en-US"/>
        </w:rPr>
        <w:t xml:space="preserve"> chosen one, the most appropriate approach, on the basis of which</w:t>
      </w:r>
      <w:r w:rsidR="00365D45" w:rsidRPr="007F1B8F">
        <w:rPr>
          <w:rFonts w:ascii="Times New Roman" w:hAnsi="Times New Roman" w:cs="Times New Roman"/>
          <w:sz w:val="20"/>
          <w:szCs w:val="20"/>
          <w:lang w:val="en-US"/>
        </w:rPr>
        <w:t xml:space="preserve"> direct tax capacity assessment</w:t>
      </w:r>
      <w:r w:rsidRPr="007F1B8F">
        <w:rPr>
          <w:rFonts w:ascii="Times New Roman" w:hAnsi="Times New Roman" w:cs="Times New Roman"/>
          <w:sz w:val="20"/>
          <w:szCs w:val="20"/>
          <w:lang w:val="en-US"/>
        </w:rPr>
        <w:t xml:space="preserve"> will be </w:t>
      </w:r>
      <w:r w:rsidR="00365D45" w:rsidRPr="007F1B8F">
        <w:rPr>
          <w:rFonts w:ascii="Times New Roman" w:hAnsi="Times New Roman" w:cs="Times New Roman"/>
          <w:sz w:val="20"/>
          <w:szCs w:val="20"/>
          <w:lang w:val="en-US"/>
        </w:rPr>
        <w:t>implemented</w:t>
      </w:r>
      <w:r w:rsidRPr="007F1B8F">
        <w:rPr>
          <w:rFonts w:ascii="Times New Roman" w:hAnsi="Times New Roman" w:cs="Times New Roman"/>
          <w:sz w:val="20"/>
          <w:szCs w:val="20"/>
          <w:lang w:val="en-US"/>
        </w:rPr>
        <w:t>.</w:t>
      </w:r>
    </w:p>
    <w:p w:rsidR="007F1B8F" w:rsidRPr="00184B48" w:rsidRDefault="007F1B8F" w:rsidP="00184B48">
      <w:pPr>
        <w:spacing w:after="0" w:line="240" w:lineRule="auto"/>
        <w:rPr>
          <w:rFonts w:ascii="Times New Roman" w:hAnsi="Times New Roman" w:cs="Times New Roman"/>
          <w:sz w:val="20"/>
          <w:szCs w:val="20"/>
          <w:lang w:val="en-US"/>
        </w:rPr>
      </w:pPr>
      <w:r w:rsidRPr="007F1B8F">
        <w:rPr>
          <w:rFonts w:ascii="Times New Roman" w:hAnsi="Times New Roman" w:cs="Times New Roman"/>
          <w:b/>
          <w:color w:val="000000"/>
          <w:sz w:val="20"/>
          <w:szCs w:val="20"/>
          <w:lang w:val="en-US"/>
        </w:rPr>
        <w:t>Key words</w:t>
      </w:r>
      <w:r w:rsidRPr="007F1B8F">
        <w:rPr>
          <w:rFonts w:ascii="Times New Roman" w:hAnsi="Times New Roman" w:cs="Times New Roman"/>
          <w:color w:val="000000"/>
          <w:sz w:val="20"/>
          <w:szCs w:val="20"/>
          <w:lang w:val="en-US"/>
        </w:rPr>
        <w:t>: tax capacity,</w:t>
      </w:r>
      <w:r w:rsidR="00502262">
        <w:rPr>
          <w:rFonts w:ascii="Times New Roman" w:hAnsi="Times New Roman" w:cs="Times New Roman"/>
          <w:color w:val="000000"/>
          <w:sz w:val="20"/>
          <w:szCs w:val="20"/>
          <w:lang w:val="kk-KZ"/>
        </w:rPr>
        <w:t xml:space="preserve"> </w:t>
      </w:r>
      <w:r w:rsidR="00502262">
        <w:rPr>
          <w:rFonts w:ascii="Times New Roman" w:hAnsi="Times New Roman" w:cs="Times New Roman"/>
          <w:sz w:val="20"/>
          <w:szCs w:val="20"/>
          <w:lang w:val="en-US"/>
        </w:rPr>
        <w:t>t</w:t>
      </w:r>
      <w:r w:rsidR="00502262" w:rsidRPr="00502262">
        <w:rPr>
          <w:rFonts w:ascii="Times New Roman" w:hAnsi="Times New Roman" w:cs="Times New Roman"/>
          <w:sz w:val="20"/>
          <w:szCs w:val="20"/>
          <w:lang w:val="en-US"/>
        </w:rPr>
        <w:t>heoretical approaches</w:t>
      </w:r>
      <w:r w:rsidR="00502262">
        <w:rPr>
          <w:rFonts w:ascii="Times New Roman" w:hAnsi="Times New Roman" w:cs="Times New Roman"/>
          <w:sz w:val="20"/>
          <w:szCs w:val="20"/>
          <w:lang w:val="en-US"/>
        </w:rPr>
        <w:t>,</w:t>
      </w:r>
      <w:r w:rsidR="00502262" w:rsidRPr="00502262">
        <w:rPr>
          <w:rFonts w:ascii="Times New Roman" w:hAnsi="Times New Roman" w:cs="Times New Roman"/>
          <w:color w:val="000000"/>
          <w:sz w:val="20"/>
          <w:szCs w:val="20"/>
          <w:lang w:val="kk-KZ"/>
        </w:rPr>
        <w:t xml:space="preserve"> </w:t>
      </w:r>
      <w:r w:rsidRPr="00502262">
        <w:rPr>
          <w:rFonts w:ascii="Times New Roman" w:hAnsi="Times New Roman" w:cs="Times New Roman"/>
          <w:color w:val="000000"/>
          <w:sz w:val="20"/>
          <w:szCs w:val="20"/>
          <w:lang w:val="en-US"/>
        </w:rPr>
        <w:t>tax</w:t>
      </w:r>
      <w:r w:rsidRPr="007F1B8F">
        <w:rPr>
          <w:rFonts w:ascii="Times New Roman" w:hAnsi="Times New Roman" w:cs="Times New Roman"/>
          <w:color w:val="000000"/>
          <w:sz w:val="20"/>
          <w:szCs w:val="20"/>
          <w:lang w:val="en-US"/>
        </w:rPr>
        <w:t xml:space="preserve"> planning, tax base, tax forecasting.</w:t>
      </w:r>
    </w:p>
    <w:p w:rsidR="007F1B8F" w:rsidRDefault="007F1B8F" w:rsidP="00047148">
      <w:pPr>
        <w:rPr>
          <w:rFonts w:ascii="Times New Roman" w:hAnsi="Times New Roman" w:cs="Times New Roman"/>
          <w:sz w:val="24"/>
          <w:szCs w:val="24"/>
          <w:lang w:val="en-US"/>
        </w:rPr>
      </w:pPr>
    </w:p>
    <w:p w:rsidR="007F1B8F" w:rsidRDefault="007F1B8F" w:rsidP="007F1B8F">
      <w:pPr>
        <w:autoSpaceDE w:val="0"/>
        <w:autoSpaceDN w:val="0"/>
        <w:adjustRightInd w:val="0"/>
        <w:jc w:val="center"/>
        <w:rPr>
          <w:rFonts w:ascii="Times New Roman" w:hAnsi="Times New Roman" w:cs="Times New Roman"/>
          <w:color w:val="000000"/>
          <w:sz w:val="24"/>
          <w:szCs w:val="24"/>
        </w:rPr>
      </w:pPr>
      <w:r w:rsidRPr="007F1B8F">
        <w:rPr>
          <w:rFonts w:ascii="Times New Roman" w:hAnsi="Times New Roman" w:cs="Times New Roman"/>
          <w:color w:val="000000"/>
          <w:sz w:val="24"/>
          <w:szCs w:val="24"/>
        </w:rPr>
        <w:t>Ж.Б. Казбекова, Д.Т. Калмакова</w:t>
      </w:r>
    </w:p>
    <w:p w:rsidR="002C12E0" w:rsidRPr="002C12E0" w:rsidRDefault="002C12E0" w:rsidP="00105ABB">
      <w:pPr>
        <w:autoSpaceDE w:val="0"/>
        <w:autoSpaceDN w:val="0"/>
        <w:adjustRightInd w:val="0"/>
        <w:spacing w:after="0" w:line="240" w:lineRule="auto"/>
        <w:jc w:val="center"/>
        <w:rPr>
          <w:rFonts w:ascii="Times New Roman" w:hAnsi="Times New Roman" w:cs="Times New Roman"/>
          <w:b/>
          <w:color w:val="000000"/>
          <w:sz w:val="24"/>
          <w:szCs w:val="24"/>
        </w:rPr>
      </w:pPr>
      <w:r w:rsidRPr="002C12E0">
        <w:rPr>
          <w:rFonts w:ascii="Times New Roman" w:hAnsi="Times New Roman" w:cs="Times New Roman"/>
          <w:b/>
          <w:sz w:val="24"/>
          <w:szCs w:val="24"/>
        </w:rPr>
        <w:t>Теоретические подходы к определению налогового потенциала</w:t>
      </w:r>
    </w:p>
    <w:p w:rsidR="00184B48" w:rsidRDefault="007F1B8F" w:rsidP="00105ABB">
      <w:pPr>
        <w:spacing w:after="0" w:line="240" w:lineRule="auto"/>
        <w:rPr>
          <w:rFonts w:ascii="Times New Roman" w:hAnsi="Times New Roman" w:cs="Times New Roman"/>
          <w:sz w:val="20"/>
          <w:szCs w:val="20"/>
        </w:rPr>
      </w:pPr>
      <w:r w:rsidRPr="007F1B8F">
        <w:rPr>
          <w:rFonts w:ascii="Times New Roman" w:hAnsi="Times New Roman" w:cs="Times New Roman"/>
          <w:sz w:val="20"/>
          <w:szCs w:val="20"/>
        </w:rPr>
        <w:t>Налоговый потенциал является одной из важнейших экономических категорий процесса налогового планирования. Он позволяет справедливо оценить доходные возможности бюджета, обеспеченность региона собственными финансовыми ресурсами. Оценка налогового потенциала является неотъемлемым инструментом грамотного налогового планирования и бюджетного процесса, т.к. правильная оценка налогового потенциала позволяет выявить реальную необходимость в дополнительном финансировании региона и определить резервы роста налоговых поступлений. В кризисных условиях функционирования экономики, когда сокращаются доходы бюджета, снижаются цены на основные статьи экспорта, наблюдается спад деловой активности, обоснованная и адекватная оценка налогового потенциала экономической единицы становится особенно актуальной. Прежде чем оценить налоговый потенциал региона, необходимо выявить сущность данной категории, определить основу формирования налогового потенциала и сформулировать определение налогового потенциала. В статье рассмотрены три основных теоретических подхода к определению налогового потенциала, их основные преимущества и недостатки. По результатам рассмотрения трех теоретических подходов к определению налогового потенциала выбран один, наиболее целесообразный подход, на основе которого будет осуществляться непосредственная оценка налогового потенциала.</w:t>
      </w:r>
    </w:p>
    <w:p w:rsidR="00184B48" w:rsidRPr="00184B48" w:rsidRDefault="00184B48" w:rsidP="003C2F09">
      <w:pPr>
        <w:spacing w:after="0" w:line="240" w:lineRule="auto"/>
        <w:rPr>
          <w:rFonts w:ascii="Times New Roman" w:hAnsi="Times New Roman" w:cs="Times New Roman"/>
          <w:sz w:val="20"/>
          <w:szCs w:val="20"/>
        </w:rPr>
      </w:pPr>
      <w:r w:rsidRPr="00184B48">
        <w:rPr>
          <w:rFonts w:ascii="Times New Roman" w:hAnsi="Times New Roman" w:cs="Times New Roman"/>
          <w:b/>
          <w:sz w:val="20"/>
          <w:szCs w:val="20"/>
        </w:rPr>
        <w:t>Ключевые слова</w:t>
      </w:r>
      <w:r w:rsidRPr="00184B48">
        <w:rPr>
          <w:rFonts w:ascii="Times New Roman" w:hAnsi="Times New Roman" w:cs="Times New Roman"/>
          <w:sz w:val="20"/>
          <w:szCs w:val="20"/>
        </w:rPr>
        <w:t xml:space="preserve">: </w:t>
      </w:r>
      <w:r w:rsidR="005573FD">
        <w:rPr>
          <w:rFonts w:ascii="Times New Roman" w:hAnsi="Times New Roman" w:cs="Times New Roman"/>
          <w:sz w:val="20"/>
          <w:szCs w:val="20"/>
        </w:rPr>
        <w:t xml:space="preserve">налоговый потенциал, теоретические подходы, </w:t>
      </w:r>
      <w:r w:rsidRPr="00184B48">
        <w:rPr>
          <w:rFonts w:ascii="Times New Roman" w:hAnsi="Times New Roman" w:cs="Times New Roman"/>
          <w:sz w:val="20"/>
          <w:szCs w:val="20"/>
        </w:rPr>
        <w:t xml:space="preserve">налоговое планирование, налоговая база, налоговое прогнозирование. </w:t>
      </w:r>
    </w:p>
    <w:p w:rsidR="002E7854" w:rsidRPr="003C2F09" w:rsidRDefault="002E7854" w:rsidP="003C2F09">
      <w:pPr>
        <w:autoSpaceDE w:val="0"/>
        <w:autoSpaceDN w:val="0"/>
        <w:adjustRightInd w:val="0"/>
        <w:spacing w:line="240" w:lineRule="auto"/>
        <w:rPr>
          <w:b/>
          <w:color w:val="000000"/>
          <w:sz w:val="20"/>
          <w:szCs w:val="20"/>
        </w:rPr>
      </w:pPr>
    </w:p>
    <w:p w:rsidR="002E7854" w:rsidRDefault="002E7854" w:rsidP="00105ABB">
      <w:pPr>
        <w:autoSpaceDE w:val="0"/>
        <w:autoSpaceDN w:val="0"/>
        <w:adjustRightInd w:val="0"/>
        <w:spacing w:after="0"/>
        <w:jc w:val="center"/>
        <w:rPr>
          <w:rFonts w:ascii="Times New Roman" w:hAnsi="Times New Roman" w:cs="Times New Roman"/>
          <w:color w:val="000000"/>
          <w:sz w:val="24"/>
          <w:szCs w:val="24"/>
        </w:rPr>
      </w:pPr>
      <w:r w:rsidRPr="007F1B8F">
        <w:rPr>
          <w:rFonts w:ascii="Times New Roman" w:hAnsi="Times New Roman" w:cs="Times New Roman"/>
          <w:color w:val="000000"/>
          <w:sz w:val="24"/>
          <w:szCs w:val="24"/>
        </w:rPr>
        <w:t>Ж.Б. Казбекова, Д.Т. Калмакова</w:t>
      </w:r>
    </w:p>
    <w:p w:rsidR="00CD1A46" w:rsidRDefault="00CD1A46" w:rsidP="00105ABB">
      <w:pPr>
        <w:autoSpaceDE w:val="0"/>
        <w:autoSpaceDN w:val="0"/>
        <w:adjustRightInd w:val="0"/>
        <w:spacing w:after="0"/>
        <w:jc w:val="center"/>
        <w:rPr>
          <w:rFonts w:ascii="Times New Roman" w:hAnsi="Times New Roman" w:cs="Times New Roman"/>
          <w:color w:val="000000"/>
          <w:sz w:val="24"/>
          <w:szCs w:val="24"/>
        </w:rPr>
      </w:pPr>
    </w:p>
    <w:p w:rsidR="00884E65" w:rsidRPr="00884E65" w:rsidRDefault="00884E65" w:rsidP="00105ABB">
      <w:pPr>
        <w:autoSpaceDE w:val="0"/>
        <w:autoSpaceDN w:val="0"/>
        <w:adjustRightInd w:val="0"/>
        <w:spacing w:after="0"/>
        <w:jc w:val="center"/>
        <w:rPr>
          <w:rFonts w:ascii="Times New Roman" w:hAnsi="Times New Roman" w:cs="Times New Roman"/>
          <w:b/>
          <w:color w:val="000000"/>
          <w:sz w:val="24"/>
          <w:szCs w:val="24"/>
        </w:rPr>
      </w:pPr>
      <w:r w:rsidRPr="00884E65">
        <w:rPr>
          <w:rFonts w:ascii="Times New Roman" w:hAnsi="Times New Roman" w:cs="Times New Roman"/>
          <w:b/>
          <w:sz w:val="24"/>
          <w:szCs w:val="24"/>
          <w:lang w:val="kk-KZ"/>
        </w:rPr>
        <w:t>Салық әлеуетінің анықтамасына</w:t>
      </w:r>
      <w:r>
        <w:rPr>
          <w:rFonts w:ascii="Times New Roman" w:hAnsi="Times New Roman" w:cs="Times New Roman"/>
          <w:b/>
          <w:sz w:val="24"/>
          <w:szCs w:val="24"/>
          <w:lang w:val="kk-KZ"/>
        </w:rPr>
        <w:t xml:space="preserve"> </w:t>
      </w:r>
      <w:r w:rsidRPr="00884E65">
        <w:rPr>
          <w:rFonts w:ascii="Times New Roman" w:hAnsi="Times New Roman" w:cs="Times New Roman"/>
          <w:b/>
          <w:sz w:val="24"/>
          <w:szCs w:val="24"/>
          <w:lang w:val="kk-KZ"/>
        </w:rPr>
        <w:t>теориялық көзқарастар</w:t>
      </w:r>
    </w:p>
    <w:p w:rsidR="002E7854" w:rsidRPr="00DB06BD" w:rsidRDefault="002E7854" w:rsidP="00105ABB">
      <w:pPr>
        <w:autoSpaceDE w:val="0"/>
        <w:autoSpaceDN w:val="0"/>
        <w:adjustRightInd w:val="0"/>
        <w:spacing w:after="0" w:line="240" w:lineRule="auto"/>
        <w:rPr>
          <w:rFonts w:ascii="Times New Roman" w:hAnsi="Times New Roman" w:cs="Times New Roman"/>
          <w:sz w:val="20"/>
          <w:szCs w:val="20"/>
          <w:lang w:val="kk-KZ"/>
        </w:rPr>
      </w:pPr>
      <w:r w:rsidRPr="00DB06BD">
        <w:rPr>
          <w:rFonts w:ascii="Times New Roman" w:hAnsi="Times New Roman" w:cs="Times New Roman"/>
          <w:sz w:val="20"/>
          <w:szCs w:val="20"/>
        </w:rPr>
        <w:t xml:space="preserve">Салық </w:t>
      </w:r>
      <w:r w:rsidRPr="00DB06BD">
        <w:rPr>
          <w:rFonts w:ascii="Times New Roman" w:hAnsi="Times New Roman" w:cs="Times New Roman"/>
          <w:sz w:val="20"/>
          <w:szCs w:val="20"/>
          <w:lang w:val="kk-KZ"/>
        </w:rPr>
        <w:t>әлеуеті</w:t>
      </w:r>
      <w:r w:rsidRPr="00DB06BD">
        <w:rPr>
          <w:rFonts w:ascii="Times New Roman" w:hAnsi="Times New Roman" w:cs="Times New Roman"/>
          <w:sz w:val="20"/>
          <w:szCs w:val="20"/>
        </w:rPr>
        <w:t xml:space="preserve"> салықты жоспарлау процесін</w:t>
      </w:r>
      <w:r w:rsidRPr="00DB06BD">
        <w:rPr>
          <w:rFonts w:ascii="Times New Roman" w:hAnsi="Times New Roman" w:cs="Times New Roman"/>
          <w:bCs/>
          <w:sz w:val="20"/>
          <w:szCs w:val="20"/>
          <w:lang w:val="kk-KZ"/>
        </w:rPr>
        <w:t>ің</w:t>
      </w:r>
      <w:r w:rsidRPr="00DB06BD">
        <w:rPr>
          <w:rFonts w:ascii="Times New Roman" w:hAnsi="Times New Roman" w:cs="Times New Roman"/>
          <w:sz w:val="20"/>
          <w:szCs w:val="20"/>
        </w:rPr>
        <w:t xml:space="preserve"> негізгі экономикалық санаттары</w:t>
      </w:r>
      <w:r w:rsidRPr="00DB06BD">
        <w:rPr>
          <w:rFonts w:ascii="Times New Roman" w:hAnsi="Times New Roman" w:cs="Times New Roman"/>
          <w:bCs/>
          <w:sz w:val="20"/>
          <w:szCs w:val="20"/>
          <w:lang w:val="kk-KZ"/>
        </w:rPr>
        <w:t>ның</w:t>
      </w:r>
      <w:r w:rsidRPr="00DB06BD">
        <w:rPr>
          <w:rFonts w:ascii="Times New Roman" w:hAnsi="Times New Roman" w:cs="Times New Roman"/>
          <w:sz w:val="20"/>
          <w:szCs w:val="20"/>
        </w:rPr>
        <w:t xml:space="preserve"> бірі</w:t>
      </w:r>
      <w:r w:rsidR="003C2F09" w:rsidRPr="00DB06BD">
        <w:rPr>
          <w:rFonts w:ascii="Times New Roman" w:hAnsi="Times New Roman" w:cs="Times New Roman"/>
          <w:sz w:val="20"/>
          <w:szCs w:val="20"/>
        </w:rPr>
        <w:t xml:space="preserve"> болып табылады. Ол бюджеттің</w:t>
      </w:r>
      <w:r w:rsidRPr="00DB06BD">
        <w:rPr>
          <w:rFonts w:ascii="Times New Roman" w:hAnsi="Times New Roman" w:cs="Times New Roman"/>
          <w:sz w:val="20"/>
          <w:szCs w:val="20"/>
        </w:rPr>
        <w:t xml:space="preserve"> түсім мүмкіндіктерін</w:t>
      </w:r>
      <w:r w:rsidR="003C2F09" w:rsidRPr="00DB06BD">
        <w:rPr>
          <w:rFonts w:ascii="Times New Roman" w:hAnsi="Times New Roman" w:cs="Times New Roman"/>
          <w:sz w:val="20"/>
          <w:szCs w:val="20"/>
          <w:lang w:val="kk-KZ"/>
        </w:rPr>
        <w:t xml:space="preserve"> және де </w:t>
      </w:r>
      <w:r w:rsidR="003C2F09" w:rsidRPr="00DB06BD">
        <w:rPr>
          <w:rFonts w:ascii="Times New Roman" w:hAnsi="Times New Roman" w:cs="Times New Roman"/>
          <w:sz w:val="20"/>
          <w:szCs w:val="20"/>
        </w:rPr>
        <w:t xml:space="preserve">аймақтың </w:t>
      </w:r>
      <w:r w:rsidR="003C2F09" w:rsidRPr="00DB06BD">
        <w:rPr>
          <w:rFonts w:ascii="Times New Roman" w:hAnsi="Times New Roman" w:cs="Times New Roman"/>
          <w:sz w:val="20"/>
          <w:szCs w:val="20"/>
          <w:lang w:val="kk-KZ"/>
        </w:rPr>
        <w:t>өз</w:t>
      </w:r>
      <w:r w:rsidR="003C2F09" w:rsidRPr="00DB06BD">
        <w:rPr>
          <w:rFonts w:ascii="Times New Roman" w:hAnsi="Times New Roman" w:cs="Times New Roman"/>
          <w:sz w:val="20"/>
          <w:szCs w:val="20"/>
        </w:rPr>
        <w:t xml:space="preserve"> қаржы ресурстарымен қамтамасыз ет</w:t>
      </w:r>
      <w:r w:rsidR="003C2F09" w:rsidRPr="00DB06BD">
        <w:rPr>
          <w:rFonts w:ascii="Times New Roman" w:hAnsi="Times New Roman" w:cs="Times New Roman"/>
          <w:sz w:val="20"/>
          <w:szCs w:val="20"/>
          <w:lang w:val="kk-KZ"/>
        </w:rPr>
        <w:t>іл</w:t>
      </w:r>
      <w:r w:rsidR="003C2F09" w:rsidRPr="00DB06BD">
        <w:rPr>
          <w:rFonts w:ascii="Times New Roman" w:hAnsi="Times New Roman" w:cs="Times New Roman"/>
          <w:sz w:val="20"/>
          <w:szCs w:val="20"/>
        </w:rPr>
        <w:t>у</w:t>
      </w:r>
      <w:r w:rsidR="003C2F09" w:rsidRPr="00DB06BD">
        <w:rPr>
          <w:rFonts w:ascii="Times New Roman" w:hAnsi="Times New Roman" w:cs="Times New Roman"/>
          <w:sz w:val="20"/>
          <w:szCs w:val="20"/>
          <w:lang w:val="kk-KZ"/>
        </w:rPr>
        <w:t xml:space="preserve">ін </w:t>
      </w:r>
      <w:r w:rsidRPr="00DB06BD">
        <w:rPr>
          <w:rFonts w:ascii="Times New Roman" w:hAnsi="Times New Roman" w:cs="Times New Roman"/>
          <w:sz w:val="20"/>
          <w:szCs w:val="20"/>
        </w:rPr>
        <w:t xml:space="preserve">бағалауға мүмкіндік береді. </w:t>
      </w:r>
      <w:r w:rsidR="005430D4" w:rsidRPr="00DB06BD">
        <w:rPr>
          <w:rFonts w:ascii="Times New Roman" w:hAnsi="Times New Roman" w:cs="Times New Roman"/>
          <w:sz w:val="20"/>
          <w:szCs w:val="20"/>
        </w:rPr>
        <w:t>С</w:t>
      </w:r>
      <w:r w:rsidRPr="00DB06BD">
        <w:rPr>
          <w:rFonts w:ascii="Times New Roman" w:hAnsi="Times New Roman" w:cs="Times New Roman"/>
          <w:sz w:val="20"/>
          <w:szCs w:val="20"/>
        </w:rPr>
        <w:t>алық әлеуетін</w:t>
      </w:r>
      <w:r w:rsidR="002F04DD" w:rsidRPr="00DB06BD">
        <w:rPr>
          <w:rFonts w:ascii="Times New Roman" w:hAnsi="Times New Roman" w:cs="Times New Roman"/>
          <w:sz w:val="20"/>
          <w:szCs w:val="20"/>
        </w:rPr>
        <w:t xml:space="preserve"> бағалау </w:t>
      </w:r>
      <w:r w:rsidRPr="00DB06BD">
        <w:rPr>
          <w:rFonts w:ascii="Times New Roman" w:hAnsi="Times New Roman" w:cs="Times New Roman"/>
          <w:sz w:val="20"/>
          <w:szCs w:val="20"/>
        </w:rPr>
        <w:t>құзырлы салық жоспарлау</w:t>
      </w:r>
      <w:r w:rsidR="002F04DD" w:rsidRPr="00DB06BD">
        <w:rPr>
          <w:rFonts w:ascii="Times New Roman" w:hAnsi="Times New Roman" w:cs="Times New Roman"/>
          <w:sz w:val="20"/>
          <w:szCs w:val="20"/>
          <w:lang w:val="kk-KZ"/>
        </w:rPr>
        <w:t>дың</w:t>
      </w:r>
      <w:r w:rsidR="004231CC" w:rsidRPr="00DB06BD">
        <w:rPr>
          <w:rFonts w:ascii="Times New Roman" w:hAnsi="Times New Roman" w:cs="Times New Roman"/>
          <w:sz w:val="20"/>
          <w:szCs w:val="20"/>
        </w:rPr>
        <w:t xml:space="preserve"> және бюджеттік процесстің</w:t>
      </w:r>
      <w:r w:rsidRPr="00DB06BD">
        <w:rPr>
          <w:rFonts w:ascii="Times New Roman" w:hAnsi="Times New Roman" w:cs="Times New Roman"/>
          <w:sz w:val="20"/>
          <w:szCs w:val="20"/>
        </w:rPr>
        <w:t xml:space="preserve"> </w:t>
      </w:r>
      <w:r w:rsidR="00892624" w:rsidRPr="00DB06BD">
        <w:rPr>
          <w:rFonts w:ascii="Times New Roman" w:hAnsi="Times New Roman" w:cs="Times New Roman"/>
          <w:sz w:val="20"/>
          <w:szCs w:val="20"/>
        </w:rPr>
        <w:t>маңызды құралы болып табылады</w:t>
      </w:r>
      <w:r w:rsidR="005430D4" w:rsidRPr="00DB06BD">
        <w:rPr>
          <w:rFonts w:ascii="Times New Roman" w:hAnsi="Times New Roman" w:cs="Times New Roman"/>
          <w:sz w:val="20"/>
          <w:szCs w:val="20"/>
        </w:rPr>
        <w:t>,</w:t>
      </w:r>
      <w:r w:rsidR="00892624" w:rsidRPr="00DB06BD">
        <w:rPr>
          <w:rFonts w:ascii="Times New Roman" w:hAnsi="Times New Roman" w:cs="Times New Roman"/>
          <w:sz w:val="20"/>
          <w:szCs w:val="20"/>
        </w:rPr>
        <w:t xml:space="preserve"> себебі </w:t>
      </w:r>
      <w:r w:rsidRPr="00DB06BD">
        <w:rPr>
          <w:rFonts w:ascii="Times New Roman" w:hAnsi="Times New Roman" w:cs="Times New Roman"/>
          <w:sz w:val="20"/>
          <w:szCs w:val="20"/>
        </w:rPr>
        <w:t>салық әлеуетін дұрыс бағалау аймақтағы қосымша қаржыландыру</w:t>
      </w:r>
      <w:r w:rsidR="00892624" w:rsidRPr="00DB06BD">
        <w:rPr>
          <w:rFonts w:ascii="Times New Roman" w:hAnsi="Times New Roman" w:cs="Times New Roman"/>
          <w:sz w:val="20"/>
          <w:szCs w:val="20"/>
          <w:lang w:val="kk-KZ"/>
        </w:rPr>
        <w:t>дың</w:t>
      </w:r>
      <w:r w:rsidRPr="00DB06BD">
        <w:rPr>
          <w:rFonts w:ascii="Times New Roman" w:hAnsi="Times New Roman" w:cs="Times New Roman"/>
          <w:sz w:val="20"/>
          <w:szCs w:val="20"/>
        </w:rPr>
        <w:t xml:space="preserve"> қажеттілігін</w:t>
      </w:r>
      <w:r w:rsidR="00892624" w:rsidRPr="00DB06BD">
        <w:rPr>
          <w:rFonts w:ascii="Times New Roman" w:hAnsi="Times New Roman" w:cs="Times New Roman"/>
          <w:sz w:val="20"/>
          <w:szCs w:val="20"/>
          <w:lang w:val="kk-KZ"/>
        </w:rPr>
        <w:t xml:space="preserve"> және де</w:t>
      </w:r>
      <w:r w:rsidR="00892624" w:rsidRPr="00DB06BD">
        <w:rPr>
          <w:rFonts w:ascii="Times New Roman" w:hAnsi="Times New Roman" w:cs="Times New Roman"/>
          <w:sz w:val="20"/>
          <w:szCs w:val="20"/>
        </w:rPr>
        <w:t xml:space="preserve"> салық түсімдер</w:t>
      </w:r>
      <w:r w:rsidR="00892624" w:rsidRPr="00DB06BD">
        <w:rPr>
          <w:rFonts w:ascii="Times New Roman" w:hAnsi="Times New Roman" w:cs="Times New Roman"/>
          <w:sz w:val="20"/>
          <w:szCs w:val="20"/>
          <w:lang w:val="kk-KZ"/>
        </w:rPr>
        <w:t xml:space="preserve"> </w:t>
      </w:r>
      <w:r w:rsidR="00892624" w:rsidRPr="00DB06BD">
        <w:rPr>
          <w:rFonts w:ascii="Times New Roman" w:hAnsi="Times New Roman" w:cs="Times New Roman"/>
          <w:sz w:val="20"/>
          <w:szCs w:val="20"/>
        </w:rPr>
        <w:t>өсуін</w:t>
      </w:r>
      <w:r w:rsidR="00892624" w:rsidRPr="00DB06BD">
        <w:rPr>
          <w:rFonts w:ascii="Times New Roman" w:hAnsi="Times New Roman" w:cs="Times New Roman"/>
          <w:sz w:val="20"/>
          <w:szCs w:val="20"/>
          <w:lang w:val="kk-KZ"/>
        </w:rPr>
        <w:t xml:space="preserve">ің </w:t>
      </w:r>
      <w:r w:rsidR="00892624" w:rsidRPr="00DB06BD">
        <w:rPr>
          <w:rFonts w:ascii="Times New Roman" w:hAnsi="Times New Roman" w:cs="Times New Roman"/>
          <w:sz w:val="20"/>
          <w:szCs w:val="20"/>
        </w:rPr>
        <w:t>резервтер</w:t>
      </w:r>
      <w:r w:rsidR="00892624" w:rsidRPr="00DB06BD">
        <w:rPr>
          <w:rFonts w:ascii="Times New Roman" w:hAnsi="Times New Roman" w:cs="Times New Roman"/>
          <w:sz w:val="20"/>
          <w:szCs w:val="20"/>
          <w:lang w:val="kk-KZ"/>
        </w:rPr>
        <w:t>ін</w:t>
      </w:r>
      <w:r w:rsidR="00892624" w:rsidRPr="00DB06BD">
        <w:rPr>
          <w:rFonts w:ascii="Times New Roman" w:hAnsi="Times New Roman" w:cs="Times New Roman"/>
          <w:sz w:val="20"/>
          <w:szCs w:val="20"/>
        </w:rPr>
        <w:t xml:space="preserve"> анықтайды</w:t>
      </w:r>
      <w:r w:rsidR="005430D4" w:rsidRPr="00DB06BD">
        <w:rPr>
          <w:rFonts w:ascii="Times New Roman" w:hAnsi="Times New Roman" w:cs="Times New Roman"/>
          <w:sz w:val="20"/>
          <w:szCs w:val="20"/>
        </w:rPr>
        <w:t>. Экономикалы</w:t>
      </w:r>
      <w:r w:rsidR="005430D4" w:rsidRPr="00DB06BD">
        <w:rPr>
          <w:rFonts w:ascii="Times New Roman" w:hAnsi="Times New Roman" w:cs="Times New Roman"/>
          <w:sz w:val="20"/>
          <w:szCs w:val="20"/>
          <w:lang w:val="kk-KZ"/>
        </w:rPr>
        <w:t>қ</w:t>
      </w:r>
      <w:r w:rsidR="005430D4" w:rsidRPr="00DB06BD">
        <w:rPr>
          <w:rFonts w:ascii="Times New Roman" w:hAnsi="Times New Roman" w:cs="Times New Roman"/>
          <w:sz w:val="20"/>
          <w:szCs w:val="20"/>
        </w:rPr>
        <w:t xml:space="preserve"> дағдарыс жағдайында</w:t>
      </w:r>
      <w:r w:rsidR="0084688F" w:rsidRPr="00DB06BD">
        <w:rPr>
          <w:rFonts w:ascii="Times New Roman" w:hAnsi="Times New Roman" w:cs="Times New Roman"/>
          <w:sz w:val="20"/>
          <w:szCs w:val="20"/>
        </w:rPr>
        <w:t>,</w:t>
      </w:r>
      <w:r w:rsidR="00703824" w:rsidRPr="00DB06BD">
        <w:rPr>
          <w:rFonts w:ascii="Times New Roman" w:hAnsi="Times New Roman" w:cs="Times New Roman"/>
          <w:sz w:val="20"/>
          <w:szCs w:val="20"/>
          <w:lang w:val="kk-KZ"/>
        </w:rPr>
        <w:t xml:space="preserve"> бюджеттік кірістер азайғанда</w:t>
      </w:r>
      <w:r w:rsidR="0084688F" w:rsidRPr="00DB06BD">
        <w:rPr>
          <w:rFonts w:ascii="Times New Roman" w:hAnsi="Times New Roman" w:cs="Times New Roman"/>
          <w:sz w:val="20"/>
          <w:szCs w:val="20"/>
          <w:lang w:val="kk-KZ"/>
        </w:rPr>
        <w:t>,</w:t>
      </w:r>
      <w:r w:rsidR="00703824" w:rsidRPr="00DB06BD">
        <w:rPr>
          <w:rFonts w:ascii="Times New Roman" w:hAnsi="Times New Roman" w:cs="Times New Roman"/>
          <w:sz w:val="20"/>
          <w:szCs w:val="20"/>
          <w:lang w:val="kk-KZ"/>
        </w:rPr>
        <w:t xml:space="preserve"> </w:t>
      </w:r>
      <w:r w:rsidRPr="00DB06BD">
        <w:rPr>
          <w:rFonts w:ascii="Times New Roman" w:hAnsi="Times New Roman" w:cs="Times New Roman"/>
          <w:sz w:val="20"/>
          <w:szCs w:val="20"/>
        </w:rPr>
        <w:t>экспорт</w:t>
      </w:r>
      <w:r w:rsidR="00703824" w:rsidRPr="00DB06BD">
        <w:rPr>
          <w:rFonts w:ascii="Times New Roman" w:hAnsi="Times New Roman" w:cs="Times New Roman"/>
          <w:sz w:val="20"/>
          <w:szCs w:val="20"/>
          <w:lang w:val="kk-KZ"/>
        </w:rPr>
        <w:t>тің н</w:t>
      </w:r>
      <w:r w:rsidR="00703824" w:rsidRPr="00DB06BD">
        <w:rPr>
          <w:rFonts w:ascii="Times New Roman" w:hAnsi="Times New Roman" w:cs="Times New Roman"/>
          <w:sz w:val="20"/>
          <w:szCs w:val="20"/>
        </w:rPr>
        <w:t>егізгі</w:t>
      </w:r>
      <w:r w:rsidR="00703824" w:rsidRPr="00DB06BD">
        <w:rPr>
          <w:rFonts w:ascii="Times New Roman" w:hAnsi="Times New Roman" w:cs="Times New Roman"/>
          <w:sz w:val="20"/>
          <w:szCs w:val="20"/>
          <w:lang w:val="kk-KZ"/>
        </w:rPr>
        <w:t xml:space="preserve"> баптарына</w:t>
      </w:r>
      <w:r w:rsidR="00703824" w:rsidRPr="00DB06BD">
        <w:rPr>
          <w:rFonts w:ascii="Times New Roman" w:hAnsi="Times New Roman" w:cs="Times New Roman"/>
          <w:sz w:val="20"/>
          <w:szCs w:val="20"/>
        </w:rPr>
        <w:t xml:space="preserve"> баға төмендегенде</w:t>
      </w:r>
      <w:r w:rsidR="0084688F" w:rsidRPr="00DB06BD">
        <w:rPr>
          <w:rFonts w:ascii="Times New Roman" w:hAnsi="Times New Roman" w:cs="Times New Roman"/>
          <w:sz w:val="20"/>
          <w:szCs w:val="20"/>
        </w:rPr>
        <w:t>,</w:t>
      </w:r>
      <w:r w:rsidR="00D734A3" w:rsidRPr="00DB06BD">
        <w:rPr>
          <w:rFonts w:ascii="Times New Roman" w:hAnsi="Times New Roman" w:cs="Times New Roman"/>
          <w:sz w:val="20"/>
          <w:szCs w:val="20"/>
          <w:lang w:val="kk-KZ"/>
        </w:rPr>
        <w:t xml:space="preserve"> </w:t>
      </w:r>
      <w:r w:rsidR="00D734A3" w:rsidRPr="00DB06BD">
        <w:rPr>
          <w:rFonts w:ascii="Times New Roman" w:hAnsi="Times New Roman" w:cs="Times New Roman"/>
          <w:sz w:val="20"/>
          <w:szCs w:val="20"/>
          <w:shd w:val="clear" w:color="auto" w:fill="FFFFFF"/>
        </w:rPr>
        <w:t>іскерлік белсенділік</w:t>
      </w:r>
      <w:r w:rsidR="00D734A3" w:rsidRPr="00DB06BD">
        <w:rPr>
          <w:rFonts w:ascii="Times New Roman" w:hAnsi="Times New Roman" w:cs="Times New Roman"/>
          <w:sz w:val="20"/>
          <w:szCs w:val="20"/>
          <w:shd w:val="clear" w:color="auto" w:fill="FFFFFF"/>
          <w:lang w:val="kk-KZ"/>
        </w:rPr>
        <w:t xml:space="preserve"> </w:t>
      </w:r>
      <w:r w:rsidR="00D734A3" w:rsidRPr="00DB06BD">
        <w:rPr>
          <w:rFonts w:ascii="Times New Roman" w:hAnsi="Times New Roman" w:cs="Times New Roman"/>
          <w:sz w:val="20"/>
          <w:szCs w:val="20"/>
          <w:shd w:val="clear" w:color="auto" w:fill="FFFFFF"/>
        </w:rPr>
        <w:t>құлдырағанда</w:t>
      </w:r>
      <w:r w:rsidR="00A44263" w:rsidRPr="00DB06BD">
        <w:rPr>
          <w:rFonts w:ascii="Times New Roman" w:hAnsi="Times New Roman" w:cs="Times New Roman"/>
          <w:sz w:val="20"/>
          <w:szCs w:val="20"/>
          <w:shd w:val="clear" w:color="auto" w:fill="FFFFFF"/>
        </w:rPr>
        <w:t xml:space="preserve"> экономикалы</w:t>
      </w:r>
      <w:r w:rsidR="00A44263" w:rsidRPr="00DB06BD">
        <w:rPr>
          <w:rFonts w:ascii="Times New Roman" w:hAnsi="Times New Roman" w:cs="Times New Roman"/>
          <w:sz w:val="20"/>
          <w:szCs w:val="20"/>
          <w:shd w:val="clear" w:color="auto" w:fill="FFFFFF"/>
          <w:lang w:val="kk-KZ"/>
        </w:rPr>
        <w:t>қ бірліктің</w:t>
      </w:r>
      <w:r w:rsidRPr="00DB06BD">
        <w:rPr>
          <w:rFonts w:ascii="Times New Roman" w:hAnsi="Times New Roman" w:cs="Times New Roman"/>
          <w:sz w:val="20"/>
          <w:szCs w:val="20"/>
        </w:rPr>
        <w:t xml:space="preserve"> салық әле</w:t>
      </w:r>
      <w:r w:rsidR="0084688F" w:rsidRPr="00DB06BD">
        <w:rPr>
          <w:rFonts w:ascii="Times New Roman" w:hAnsi="Times New Roman" w:cs="Times New Roman"/>
          <w:sz w:val="20"/>
          <w:szCs w:val="20"/>
        </w:rPr>
        <w:t>ует</w:t>
      </w:r>
      <w:r w:rsidR="0084688F" w:rsidRPr="00DB06BD">
        <w:rPr>
          <w:rFonts w:ascii="Times New Roman" w:hAnsi="Times New Roman" w:cs="Times New Roman"/>
          <w:sz w:val="20"/>
          <w:szCs w:val="20"/>
          <w:lang w:val="kk-KZ"/>
        </w:rPr>
        <w:t>інің негізделген және сәйкес</w:t>
      </w:r>
      <w:r w:rsidR="00633357" w:rsidRPr="00DB06BD">
        <w:rPr>
          <w:rFonts w:ascii="Times New Roman" w:hAnsi="Times New Roman" w:cs="Times New Roman"/>
          <w:sz w:val="20"/>
          <w:szCs w:val="20"/>
          <w:lang w:val="kk-KZ"/>
        </w:rPr>
        <w:t xml:space="preserve"> бағалауы аса өзекті болып табылады</w:t>
      </w:r>
      <w:r w:rsidRPr="00DB06BD">
        <w:rPr>
          <w:rFonts w:ascii="Times New Roman" w:hAnsi="Times New Roman" w:cs="Times New Roman"/>
          <w:sz w:val="20"/>
          <w:szCs w:val="20"/>
        </w:rPr>
        <w:t xml:space="preserve">. </w:t>
      </w:r>
      <w:r w:rsidR="0028717A" w:rsidRPr="00DB06BD">
        <w:rPr>
          <w:rFonts w:ascii="Times New Roman" w:hAnsi="Times New Roman" w:cs="Times New Roman"/>
          <w:sz w:val="20"/>
          <w:szCs w:val="20"/>
          <w:lang w:val="kk-KZ"/>
        </w:rPr>
        <w:t>Аймақтың</w:t>
      </w:r>
      <w:r w:rsidRPr="00DB06BD">
        <w:rPr>
          <w:rFonts w:ascii="Times New Roman" w:hAnsi="Times New Roman" w:cs="Times New Roman"/>
          <w:sz w:val="20"/>
          <w:szCs w:val="20"/>
        </w:rPr>
        <w:t xml:space="preserve"> салық әлеуетін бағалау алдында, </w:t>
      </w:r>
      <w:r w:rsidR="0028717A" w:rsidRPr="00DB06BD">
        <w:rPr>
          <w:rFonts w:ascii="Times New Roman" w:hAnsi="Times New Roman" w:cs="Times New Roman"/>
          <w:sz w:val="20"/>
          <w:szCs w:val="20"/>
          <w:lang w:val="kk-KZ"/>
        </w:rPr>
        <w:t xml:space="preserve">ең алдымен </w:t>
      </w:r>
      <w:r w:rsidR="005C1DEE" w:rsidRPr="00DB06BD">
        <w:rPr>
          <w:rFonts w:ascii="Times New Roman" w:hAnsi="Times New Roman" w:cs="Times New Roman"/>
          <w:sz w:val="20"/>
          <w:szCs w:val="20"/>
          <w:lang w:val="kk-KZ"/>
        </w:rPr>
        <w:t>осы экономикалық категорияның</w:t>
      </w:r>
      <w:r w:rsidR="0028717A" w:rsidRPr="00DB06BD">
        <w:rPr>
          <w:rFonts w:ascii="Times New Roman" w:hAnsi="Times New Roman" w:cs="Times New Roman"/>
          <w:sz w:val="20"/>
          <w:szCs w:val="20"/>
        </w:rPr>
        <w:t xml:space="preserve"> табиғаты</w:t>
      </w:r>
      <w:r w:rsidR="005C1DEE" w:rsidRPr="00DB06BD">
        <w:rPr>
          <w:rFonts w:ascii="Times New Roman" w:hAnsi="Times New Roman" w:cs="Times New Roman"/>
          <w:sz w:val="20"/>
          <w:szCs w:val="20"/>
          <w:lang w:val="kk-KZ"/>
        </w:rPr>
        <w:t>н</w:t>
      </w:r>
      <w:r w:rsidR="0028717A" w:rsidRPr="00DB06BD">
        <w:rPr>
          <w:rFonts w:ascii="Times New Roman" w:hAnsi="Times New Roman" w:cs="Times New Roman"/>
          <w:sz w:val="20"/>
          <w:szCs w:val="20"/>
          <w:lang w:val="kk-KZ"/>
        </w:rPr>
        <w:t xml:space="preserve"> </w:t>
      </w:r>
      <w:r w:rsidR="0028717A" w:rsidRPr="00DB06BD">
        <w:rPr>
          <w:rFonts w:ascii="Times New Roman" w:hAnsi="Times New Roman" w:cs="Times New Roman"/>
          <w:sz w:val="20"/>
          <w:szCs w:val="20"/>
        </w:rPr>
        <w:t xml:space="preserve">мен </w:t>
      </w:r>
      <w:r w:rsidRPr="00DB06BD">
        <w:rPr>
          <w:rFonts w:ascii="Times New Roman" w:hAnsi="Times New Roman" w:cs="Times New Roman"/>
          <w:sz w:val="20"/>
          <w:szCs w:val="20"/>
        </w:rPr>
        <w:t>қалыптастыру</w:t>
      </w:r>
      <w:r w:rsidR="0028717A" w:rsidRPr="00DB06BD">
        <w:rPr>
          <w:rFonts w:ascii="Times New Roman" w:hAnsi="Times New Roman" w:cs="Times New Roman"/>
          <w:sz w:val="20"/>
          <w:szCs w:val="20"/>
        </w:rPr>
        <w:t xml:space="preserve"> </w:t>
      </w:r>
      <w:r w:rsidRPr="00DB06BD">
        <w:rPr>
          <w:rFonts w:ascii="Times New Roman" w:hAnsi="Times New Roman" w:cs="Times New Roman"/>
          <w:sz w:val="20"/>
          <w:szCs w:val="20"/>
        </w:rPr>
        <w:t>негіз</w:t>
      </w:r>
      <w:r w:rsidR="0028717A" w:rsidRPr="00DB06BD">
        <w:rPr>
          <w:rFonts w:ascii="Times New Roman" w:hAnsi="Times New Roman" w:cs="Times New Roman"/>
          <w:sz w:val="20"/>
          <w:szCs w:val="20"/>
          <w:lang w:val="kk-KZ"/>
        </w:rPr>
        <w:t>ін</w:t>
      </w:r>
      <w:r w:rsidRPr="00DB06BD">
        <w:rPr>
          <w:rFonts w:ascii="Times New Roman" w:hAnsi="Times New Roman" w:cs="Times New Roman"/>
          <w:sz w:val="20"/>
          <w:szCs w:val="20"/>
        </w:rPr>
        <w:t xml:space="preserve"> анықтау</w:t>
      </w:r>
      <w:r w:rsidR="0028717A" w:rsidRPr="00DB06BD">
        <w:rPr>
          <w:rFonts w:ascii="Times New Roman" w:hAnsi="Times New Roman" w:cs="Times New Roman"/>
          <w:sz w:val="20"/>
          <w:szCs w:val="20"/>
          <w:lang w:val="kk-KZ"/>
        </w:rPr>
        <w:t xml:space="preserve"> керек</w:t>
      </w:r>
      <w:r w:rsidRPr="00DB06BD">
        <w:rPr>
          <w:rFonts w:ascii="Times New Roman" w:hAnsi="Times New Roman" w:cs="Times New Roman"/>
          <w:sz w:val="20"/>
          <w:szCs w:val="20"/>
        </w:rPr>
        <w:t xml:space="preserve"> және салық әлеуетін</w:t>
      </w:r>
      <w:r w:rsidR="00073247" w:rsidRPr="00DB06BD">
        <w:rPr>
          <w:rFonts w:ascii="Times New Roman" w:hAnsi="Times New Roman" w:cs="Times New Roman"/>
          <w:sz w:val="20"/>
          <w:szCs w:val="20"/>
          <w:lang w:val="kk-KZ"/>
        </w:rPr>
        <w:t>ің</w:t>
      </w:r>
      <w:r w:rsidRPr="00DB06BD">
        <w:rPr>
          <w:rFonts w:ascii="Times New Roman" w:hAnsi="Times New Roman" w:cs="Times New Roman"/>
          <w:sz w:val="20"/>
          <w:szCs w:val="20"/>
        </w:rPr>
        <w:t xml:space="preserve"> анықтамасын тұжырымдау қажет. </w:t>
      </w:r>
      <w:r w:rsidR="00EF62D8" w:rsidRPr="00DB06BD">
        <w:rPr>
          <w:rFonts w:ascii="Times New Roman" w:hAnsi="Times New Roman" w:cs="Times New Roman"/>
          <w:sz w:val="20"/>
          <w:szCs w:val="20"/>
        </w:rPr>
        <w:t>М</w:t>
      </w:r>
      <w:r w:rsidRPr="00DB06BD">
        <w:rPr>
          <w:rFonts w:ascii="Times New Roman" w:hAnsi="Times New Roman" w:cs="Times New Roman"/>
          <w:sz w:val="20"/>
          <w:szCs w:val="20"/>
        </w:rPr>
        <w:t>ақала</w:t>
      </w:r>
      <w:r w:rsidR="00EF62D8" w:rsidRPr="00DB06BD">
        <w:rPr>
          <w:rFonts w:ascii="Times New Roman" w:hAnsi="Times New Roman" w:cs="Times New Roman"/>
          <w:sz w:val="20"/>
          <w:szCs w:val="20"/>
          <w:lang w:val="kk-KZ"/>
        </w:rPr>
        <w:t>да</w:t>
      </w:r>
      <w:r w:rsidRPr="00DB06BD">
        <w:rPr>
          <w:rFonts w:ascii="Times New Roman" w:hAnsi="Times New Roman" w:cs="Times New Roman"/>
          <w:sz w:val="20"/>
          <w:szCs w:val="20"/>
        </w:rPr>
        <w:t xml:space="preserve"> салық әлеуеті</w:t>
      </w:r>
      <w:r w:rsidR="00EF62D8" w:rsidRPr="00DB06BD">
        <w:rPr>
          <w:rFonts w:ascii="Times New Roman" w:hAnsi="Times New Roman" w:cs="Times New Roman"/>
          <w:sz w:val="20"/>
          <w:szCs w:val="20"/>
          <w:lang w:val="kk-KZ"/>
        </w:rPr>
        <w:t xml:space="preserve">нің анықтамасының </w:t>
      </w:r>
      <w:r w:rsidR="00EF62D8" w:rsidRPr="00DB06BD">
        <w:rPr>
          <w:rFonts w:ascii="Times New Roman" w:hAnsi="Times New Roman" w:cs="Times New Roman"/>
          <w:sz w:val="20"/>
          <w:szCs w:val="20"/>
        </w:rPr>
        <w:t xml:space="preserve">негізгі үш теориялық көзқарастар мен </w:t>
      </w:r>
      <w:r w:rsidRPr="00DB06BD">
        <w:rPr>
          <w:rFonts w:ascii="Times New Roman" w:hAnsi="Times New Roman" w:cs="Times New Roman"/>
          <w:sz w:val="20"/>
          <w:szCs w:val="20"/>
        </w:rPr>
        <w:t xml:space="preserve">олардың негізгі артықшылықтары мен кемшіліктері </w:t>
      </w:r>
      <w:r w:rsidR="00EF62D8" w:rsidRPr="00DB06BD">
        <w:rPr>
          <w:rFonts w:ascii="Times New Roman" w:hAnsi="Times New Roman" w:cs="Times New Roman"/>
          <w:sz w:val="20"/>
          <w:szCs w:val="20"/>
          <w:lang w:val="kk-KZ"/>
        </w:rPr>
        <w:t>қарастырылған</w:t>
      </w:r>
      <w:r w:rsidR="006C7080" w:rsidRPr="00DB06BD">
        <w:rPr>
          <w:rFonts w:ascii="Times New Roman" w:hAnsi="Times New Roman" w:cs="Times New Roman"/>
          <w:sz w:val="20"/>
          <w:szCs w:val="20"/>
        </w:rPr>
        <w:t xml:space="preserve">. </w:t>
      </w:r>
      <w:r w:rsidR="006C7080" w:rsidRPr="00DB06BD">
        <w:rPr>
          <w:rFonts w:ascii="Times New Roman" w:hAnsi="Times New Roman" w:cs="Times New Roman"/>
          <w:sz w:val="20"/>
          <w:szCs w:val="20"/>
          <w:lang w:val="kk-KZ"/>
        </w:rPr>
        <w:t>Салық әлеуетінің анықтамасына</w:t>
      </w:r>
      <w:r w:rsidR="002C2AED" w:rsidRPr="00DB06BD">
        <w:rPr>
          <w:rFonts w:ascii="Times New Roman" w:hAnsi="Times New Roman" w:cs="Times New Roman"/>
          <w:sz w:val="20"/>
          <w:szCs w:val="20"/>
          <w:lang w:val="kk-KZ"/>
        </w:rPr>
        <w:t xml:space="preserve"> </w:t>
      </w:r>
      <w:r w:rsidR="006C7080" w:rsidRPr="00DB06BD">
        <w:rPr>
          <w:rFonts w:ascii="Times New Roman" w:hAnsi="Times New Roman" w:cs="Times New Roman"/>
          <w:sz w:val="20"/>
          <w:szCs w:val="20"/>
          <w:lang w:val="kk-KZ"/>
        </w:rPr>
        <w:t>ү</w:t>
      </w:r>
      <w:r w:rsidR="002C2AED" w:rsidRPr="00DB06BD">
        <w:rPr>
          <w:rFonts w:ascii="Times New Roman" w:hAnsi="Times New Roman" w:cs="Times New Roman"/>
          <w:sz w:val="20"/>
          <w:szCs w:val="20"/>
          <w:lang w:val="kk-KZ"/>
        </w:rPr>
        <w:t>ш теориялық көзқарастарды қарастырудың нәтижесі бойынша</w:t>
      </w:r>
      <w:r w:rsidR="00332E2A" w:rsidRPr="00DB06BD">
        <w:rPr>
          <w:rFonts w:ascii="Times New Roman" w:hAnsi="Times New Roman" w:cs="Times New Roman"/>
          <w:sz w:val="20"/>
          <w:szCs w:val="20"/>
          <w:lang w:val="kk-KZ"/>
        </w:rPr>
        <w:t xml:space="preserve"> салық әлеуетінің бағалаудың</w:t>
      </w:r>
      <w:r w:rsidRPr="00DB06BD">
        <w:rPr>
          <w:rFonts w:ascii="Times New Roman" w:hAnsi="Times New Roman" w:cs="Times New Roman"/>
          <w:sz w:val="20"/>
          <w:szCs w:val="20"/>
          <w:lang w:val="kk-KZ"/>
        </w:rPr>
        <w:t xml:space="preserve"> ең қолайлы</w:t>
      </w:r>
      <w:r w:rsidR="00332E2A" w:rsidRPr="00DB06BD">
        <w:rPr>
          <w:rFonts w:ascii="Times New Roman" w:hAnsi="Times New Roman" w:cs="Times New Roman"/>
          <w:sz w:val="20"/>
          <w:szCs w:val="20"/>
          <w:lang w:val="kk-KZ"/>
        </w:rPr>
        <w:t xml:space="preserve"> бір</w:t>
      </w:r>
      <w:r w:rsidRPr="00DB06BD">
        <w:rPr>
          <w:rFonts w:ascii="Times New Roman" w:hAnsi="Times New Roman" w:cs="Times New Roman"/>
          <w:sz w:val="20"/>
          <w:szCs w:val="20"/>
          <w:lang w:val="kk-KZ"/>
        </w:rPr>
        <w:t xml:space="preserve"> тәсіл</w:t>
      </w:r>
      <w:r w:rsidR="00332E2A" w:rsidRPr="00DB06BD">
        <w:rPr>
          <w:rFonts w:ascii="Times New Roman" w:hAnsi="Times New Roman" w:cs="Times New Roman"/>
          <w:sz w:val="20"/>
          <w:szCs w:val="20"/>
          <w:lang w:val="kk-KZ"/>
        </w:rPr>
        <w:t xml:space="preserve"> таңдалған. </w:t>
      </w:r>
      <w:r w:rsidR="00044053" w:rsidRPr="00DB06BD">
        <w:rPr>
          <w:rFonts w:ascii="Times New Roman" w:hAnsi="Times New Roman" w:cs="Times New Roman"/>
          <w:sz w:val="20"/>
          <w:szCs w:val="20"/>
          <w:lang w:val="kk-KZ"/>
        </w:rPr>
        <w:t>Оның негізінде салық әлеуетінің тікелей бағалауы жүзеге асырылады</w:t>
      </w:r>
      <w:r w:rsidRPr="00DB06BD">
        <w:rPr>
          <w:rFonts w:ascii="Times New Roman" w:hAnsi="Times New Roman" w:cs="Times New Roman"/>
          <w:sz w:val="20"/>
          <w:szCs w:val="20"/>
          <w:lang w:val="kk-KZ"/>
        </w:rPr>
        <w:t>.</w:t>
      </w:r>
    </w:p>
    <w:p w:rsidR="002E7854" w:rsidRPr="00DB06BD" w:rsidRDefault="002E7854" w:rsidP="002E7854">
      <w:pPr>
        <w:autoSpaceDE w:val="0"/>
        <w:autoSpaceDN w:val="0"/>
        <w:adjustRightInd w:val="0"/>
        <w:spacing w:after="0" w:line="240" w:lineRule="auto"/>
        <w:rPr>
          <w:rFonts w:ascii="Times New Roman" w:hAnsi="Times New Roman" w:cs="Times New Roman"/>
          <w:bCs/>
          <w:sz w:val="20"/>
          <w:szCs w:val="20"/>
          <w:lang w:val="kk-KZ"/>
        </w:rPr>
      </w:pPr>
      <w:r w:rsidRPr="00DB06BD">
        <w:rPr>
          <w:rFonts w:ascii="Times New Roman" w:hAnsi="Times New Roman" w:cs="Times New Roman"/>
          <w:b/>
          <w:sz w:val="20"/>
          <w:szCs w:val="20"/>
          <w:lang w:val="kk-KZ"/>
        </w:rPr>
        <w:t>Түйін сөздер</w:t>
      </w:r>
      <w:r w:rsidRPr="00DB06BD">
        <w:rPr>
          <w:rFonts w:ascii="Times New Roman" w:hAnsi="Times New Roman" w:cs="Times New Roman"/>
          <w:sz w:val="20"/>
          <w:szCs w:val="20"/>
          <w:lang w:val="kk-KZ"/>
        </w:rPr>
        <w:t>: салық әлеуеті, теориялық көзқарастар, салық жоспарлау, салық базасы, салық болжам.</w:t>
      </w:r>
    </w:p>
    <w:p w:rsidR="00AB267B" w:rsidRDefault="001B0445" w:rsidP="003C18B1">
      <w:pPr>
        <w:spacing w:after="0" w:line="240" w:lineRule="auto"/>
        <w:rPr>
          <w:rFonts w:ascii="Times New Roman" w:hAnsi="Times New Roman" w:cs="Times New Roman"/>
          <w:sz w:val="24"/>
          <w:szCs w:val="24"/>
          <w:lang w:val="en-US"/>
        </w:rPr>
      </w:pPr>
      <w:r w:rsidRPr="001B0445">
        <w:rPr>
          <w:rFonts w:ascii="Times New Roman" w:hAnsi="Times New Roman" w:cs="Times New Roman"/>
          <w:b/>
          <w:sz w:val="24"/>
          <w:szCs w:val="24"/>
          <w:lang w:val="en-US"/>
        </w:rPr>
        <w:lastRenderedPageBreak/>
        <w:t>Introduction.</w:t>
      </w:r>
      <w:r>
        <w:rPr>
          <w:rFonts w:ascii="Times New Roman" w:hAnsi="Times New Roman" w:cs="Times New Roman"/>
          <w:sz w:val="24"/>
          <w:szCs w:val="24"/>
          <w:lang w:val="en-US"/>
        </w:rPr>
        <w:t xml:space="preserve"> </w:t>
      </w:r>
      <w:r w:rsidR="008F2B23" w:rsidRPr="00047148">
        <w:rPr>
          <w:rFonts w:ascii="Times New Roman" w:hAnsi="Times New Roman" w:cs="Times New Roman"/>
          <w:sz w:val="24"/>
          <w:szCs w:val="24"/>
          <w:lang w:val="en-US"/>
        </w:rPr>
        <w:t>In Kazakhstan, the role of tax revenue</w:t>
      </w:r>
      <w:r w:rsidR="008B14B0" w:rsidRPr="00047148">
        <w:rPr>
          <w:rFonts w:ascii="Times New Roman" w:hAnsi="Times New Roman" w:cs="Times New Roman"/>
          <w:sz w:val="24"/>
          <w:szCs w:val="24"/>
          <w:lang w:val="en-US"/>
        </w:rPr>
        <w:t>s</w:t>
      </w:r>
      <w:r w:rsidR="008F2B23" w:rsidRPr="00047148">
        <w:rPr>
          <w:rFonts w:ascii="Times New Roman" w:hAnsi="Times New Roman" w:cs="Times New Roman"/>
          <w:sz w:val="24"/>
          <w:szCs w:val="24"/>
          <w:lang w:val="en-US"/>
        </w:rPr>
        <w:t xml:space="preserve"> in the </w:t>
      </w:r>
      <w:r w:rsidR="008B14B0" w:rsidRPr="00047148">
        <w:rPr>
          <w:rFonts w:ascii="Times New Roman" w:hAnsi="Times New Roman" w:cs="Times New Roman"/>
          <w:sz w:val="24"/>
          <w:szCs w:val="24"/>
          <w:lang w:val="en-US"/>
        </w:rPr>
        <w:t xml:space="preserve">profitable part </w:t>
      </w:r>
      <w:r w:rsidR="008F2B23" w:rsidRPr="00047148">
        <w:rPr>
          <w:rFonts w:ascii="Times New Roman" w:hAnsi="Times New Roman" w:cs="Times New Roman"/>
          <w:sz w:val="24"/>
          <w:szCs w:val="24"/>
          <w:lang w:val="en-US"/>
        </w:rPr>
        <w:t>of the budget system is very high. In particular, according to the State Revenue Committee, in 2016 the share of tax revenue</w:t>
      </w:r>
      <w:r w:rsidR="004D319A" w:rsidRPr="00047148">
        <w:rPr>
          <w:rFonts w:ascii="Times New Roman" w:hAnsi="Times New Roman" w:cs="Times New Roman"/>
          <w:sz w:val="24"/>
          <w:szCs w:val="24"/>
          <w:lang w:val="en-US"/>
        </w:rPr>
        <w:t>s</w:t>
      </w:r>
      <w:r w:rsidR="008F2B23" w:rsidRPr="00047148">
        <w:rPr>
          <w:rFonts w:ascii="Times New Roman" w:hAnsi="Times New Roman" w:cs="Times New Roman"/>
          <w:sz w:val="24"/>
          <w:szCs w:val="24"/>
          <w:lang w:val="en-US"/>
        </w:rPr>
        <w:t xml:space="preserve"> in the total state budget revenues amounted to 93%. [1]</w:t>
      </w:r>
      <w:r w:rsidR="00166E86" w:rsidRPr="00047148">
        <w:rPr>
          <w:rFonts w:ascii="Times New Roman" w:hAnsi="Times New Roman" w:cs="Times New Roman"/>
          <w:sz w:val="24"/>
          <w:szCs w:val="24"/>
          <w:lang w:val="en-US"/>
        </w:rPr>
        <w:t xml:space="preserve"> </w:t>
      </w:r>
    </w:p>
    <w:p w:rsidR="00950906" w:rsidRDefault="00950906" w:rsidP="003C18B1">
      <w:pPr>
        <w:spacing w:after="0" w:line="240" w:lineRule="auto"/>
        <w:rPr>
          <w:rFonts w:ascii="Times New Roman" w:hAnsi="Times New Roman" w:cs="Times New Roman"/>
          <w:sz w:val="24"/>
          <w:szCs w:val="24"/>
          <w:lang w:val="en-US"/>
        </w:rPr>
      </w:pPr>
    </w:p>
    <w:p w:rsidR="001B0445" w:rsidRPr="00047148" w:rsidRDefault="004804C7" w:rsidP="003C18B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Table 1 – Dynamics of tax revenues in budget of Republic of Kazakhstan in 2014-2016</w:t>
      </w:r>
    </w:p>
    <w:tbl>
      <w:tblPr>
        <w:tblStyle w:val="a3"/>
        <w:tblW w:w="9140" w:type="dxa"/>
        <w:tblInd w:w="211" w:type="dxa"/>
        <w:tblLook w:val="04A0" w:firstRow="1" w:lastRow="0" w:firstColumn="1" w:lastColumn="0" w:noHBand="0" w:noVBand="1"/>
      </w:tblPr>
      <w:tblGrid>
        <w:gridCol w:w="1802"/>
        <w:gridCol w:w="1252"/>
        <w:gridCol w:w="1253"/>
        <w:gridCol w:w="1253"/>
        <w:gridCol w:w="1253"/>
        <w:gridCol w:w="2327"/>
      </w:tblGrid>
      <w:tr w:rsidR="00C210BF" w:rsidRPr="00CE6DF8" w:rsidTr="00CB2687">
        <w:tc>
          <w:tcPr>
            <w:tcW w:w="1802" w:type="dxa"/>
            <w:vMerge w:val="restart"/>
            <w:vAlign w:val="bottom"/>
          </w:tcPr>
          <w:p w:rsidR="00C210BF" w:rsidRPr="00CE6DF8" w:rsidRDefault="00C210BF" w:rsidP="003C18B1">
            <w:pPr>
              <w:ind w:firstLine="0"/>
              <w:rPr>
                <w:rFonts w:ascii="Times New Roman" w:hAnsi="Times New Roman" w:cs="Times New Roman"/>
                <w:b/>
                <w:lang w:val="en-US"/>
              </w:rPr>
            </w:pPr>
            <w:r w:rsidRPr="00CE6DF8">
              <w:rPr>
                <w:rFonts w:ascii="Times New Roman" w:hAnsi="Times New Roman" w:cs="Times New Roman"/>
                <w:lang w:val="en-US"/>
              </w:rPr>
              <w:t>Tax revenues, billion. tg.</w:t>
            </w:r>
          </w:p>
        </w:tc>
        <w:tc>
          <w:tcPr>
            <w:tcW w:w="1252" w:type="dxa"/>
          </w:tcPr>
          <w:p w:rsidR="00C210BF" w:rsidRPr="00CE6DF8" w:rsidRDefault="00C210BF" w:rsidP="003C18B1">
            <w:pPr>
              <w:ind w:firstLine="0"/>
              <w:rPr>
                <w:rFonts w:ascii="Times New Roman" w:hAnsi="Times New Roman" w:cs="Times New Roman"/>
                <w:b/>
                <w:lang w:val="en-US"/>
              </w:rPr>
            </w:pPr>
            <w:r w:rsidRPr="00CE6DF8">
              <w:rPr>
                <w:rFonts w:ascii="Times New Roman" w:hAnsi="Times New Roman" w:cs="Times New Roman"/>
                <w:lang w:val="en-US"/>
              </w:rPr>
              <w:t>2014</w:t>
            </w:r>
          </w:p>
        </w:tc>
        <w:tc>
          <w:tcPr>
            <w:tcW w:w="1253" w:type="dxa"/>
          </w:tcPr>
          <w:p w:rsidR="00C210BF" w:rsidRPr="00CE6DF8" w:rsidRDefault="00C210BF" w:rsidP="003C18B1">
            <w:pPr>
              <w:ind w:firstLine="0"/>
              <w:rPr>
                <w:rFonts w:ascii="Times New Roman" w:hAnsi="Times New Roman" w:cs="Times New Roman"/>
                <w:b/>
                <w:lang w:val="en-US"/>
              </w:rPr>
            </w:pPr>
            <w:r w:rsidRPr="00CE6DF8">
              <w:rPr>
                <w:rFonts w:ascii="Times New Roman" w:hAnsi="Times New Roman" w:cs="Times New Roman"/>
                <w:lang w:val="en-US"/>
              </w:rPr>
              <w:t>2015</w:t>
            </w:r>
          </w:p>
        </w:tc>
        <w:tc>
          <w:tcPr>
            <w:tcW w:w="1253" w:type="dxa"/>
          </w:tcPr>
          <w:p w:rsidR="00C210BF" w:rsidRPr="00CE6DF8" w:rsidRDefault="00C210BF" w:rsidP="003C18B1">
            <w:pPr>
              <w:ind w:firstLine="0"/>
              <w:rPr>
                <w:rFonts w:ascii="Times New Roman" w:hAnsi="Times New Roman" w:cs="Times New Roman"/>
                <w:b/>
                <w:lang w:val="en-US"/>
              </w:rPr>
            </w:pPr>
            <w:r w:rsidRPr="00CE6DF8">
              <w:rPr>
                <w:rFonts w:ascii="Times New Roman" w:hAnsi="Times New Roman" w:cs="Times New Roman"/>
                <w:lang w:val="en-US"/>
              </w:rPr>
              <w:t>2016</w:t>
            </w:r>
          </w:p>
        </w:tc>
        <w:tc>
          <w:tcPr>
            <w:tcW w:w="1253" w:type="dxa"/>
          </w:tcPr>
          <w:p w:rsidR="00C210BF" w:rsidRPr="00CE6DF8" w:rsidRDefault="00C210BF" w:rsidP="003C18B1">
            <w:pPr>
              <w:ind w:firstLine="0"/>
              <w:rPr>
                <w:rFonts w:ascii="Times New Roman" w:hAnsi="Times New Roman" w:cs="Times New Roman"/>
                <w:b/>
                <w:lang w:val="en-US"/>
              </w:rPr>
            </w:pPr>
            <w:r w:rsidRPr="00CE6DF8">
              <w:rPr>
                <w:rFonts w:ascii="Times New Roman" w:hAnsi="Times New Roman" w:cs="Times New Roman"/>
                <w:lang w:val="en-US"/>
              </w:rPr>
              <w:t>2015 in % to 2014</w:t>
            </w:r>
          </w:p>
        </w:tc>
        <w:tc>
          <w:tcPr>
            <w:tcW w:w="2327" w:type="dxa"/>
          </w:tcPr>
          <w:p w:rsidR="00C210BF" w:rsidRPr="00CE6DF8" w:rsidRDefault="00C210BF" w:rsidP="003C18B1">
            <w:pPr>
              <w:ind w:firstLine="0"/>
              <w:rPr>
                <w:rFonts w:ascii="Times New Roman" w:hAnsi="Times New Roman" w:cs="Times New Roman"/>
                <w:b/>
                <w:lang w:val="en-US"/>
              </w:rPr>
            </w:pPr>
            <w:r w:rsidRPr="00CE6DF8">
              <w:rPr>
                <w:rFonts w:ascii="Times New Roman" w:hAnsi="Times New Roman" w:cs="Times New Roman"/>
                <w:lang w:val="en-US"/>
              </w:rPr>
              <w:t>2016 in % to 2015</w:t>
            </w:r>
          </w:p>
        </w:tc>
      </w:tr>
      <w:tr w:rsidR="00C210BF" w:rsidRPr="00CE6DF8" w:rsidTr="00CB2687">
        <w:tc>
          <w:tcPr>
            <w:tcW w:w="1802" w:type="dxa"/>
            <w:vMerge/>
          </w:tcPr>
          <w:p w:rsidR="00C210BF" w:rsidRPr="00CE6DF8" w:rsidRDefault="00C210BF" w:rsidP="003C18B1">
            <w:pPr>
              <w:ind w:firstLine="0"/>
              <w:rPr>
                <w:rFonts w:ascii="Times New Roman" w:hAnsi="Times New Roman" w:cs="Times New Roman"/>
                <w:b/>
                <w:lang w:val="en-US"/>
              </w:rPr>
            </w:pPr>
          </w:p>
        </w:tc>
        <w:tc>
          <w:tcPr>
            <w:tcW w:w="1252" w:type="dxa"/>
          </w:tcPr>
          <w:p w:rsidR="00C210BF" w:rsidRPr="00CE6DF8" w:rsidRDefault="00C210BF" w:rsidP="003C18B1">
            <w:pPr>
              <w:ind w:firstLine="0"/>
              <w:rPr>
                <w:rFonts w:ascii="Times New Roman" w:hAnsi="Times New Roman" w:cs="Times New Roman"/>
                <w:b/>
                <w:lang w:val="en-US"/>
              </w:rPr>
            </w:pPr>
            <w:r w:rsidRPr="00CE6DF8">
              <w:rPr>
                <w:rFonts w:ascii="Times New Roman" w:hAnsi="Times New Roman" w:cs="Times New Roman"/>
                <w:lang w:val="en-US"/>
              </w:rPr>
              <w:t>5116</w:t>
            </w:r>
          </w:p>
        </w:tc>
        <w:tc>
          <w:tcPr>
            <w:tcW w:w="1253" w:type="dxa"/>
          </w:tcPr>
          <w:p w:rsidR="00C210BF" w:rsidRPr="00CE6DF8" w:rsidRDefault="00C210BF" w:rsidP="003C18B1">
            <w:pPr>
              <w:ind w:firstLine="0"/>
              <w:rPr>
                <w:rFonts w:ascii="Times New Roman" w:hAnsi="Times New Roman" w:cs="Times New Roman"/>
                <w:b/>
                <w:lang w:val="en-US"/>
              </w:rPr>
            </w:pPr>
            <w:r w:rsidRPr="00CE6DF8">
              <w:rPr>
                <w:rFonts w:ascii="Times New Roman" w:hAnsi="Times New Roman" w:cs="Times New Roman"/>
                <w:lang w:val="en-US"/>
              </w:rPr>
              <w:t>4884</w:t>
            </w:r>
          </w:p>
        </w:tc>
        <w:tc>
          <w:tcPr>
            <w:tcW w:w="1253" w:type="dxa"/>
          </w:tcPr>
          <w:p w:rsidR="00C210BF" w:rsidRPr="00CE6DF8" w:rsidRDefault="00C210BF" w:rsidP="003C18B1">
            <w:pPr>
              <w:ind w:firstLine="0"/>
              <w:rPr>
                <w:rFonts w:ascii="Times New Roman" w:hAnsi="Times New Roman" w:cs="Times New Roman"/>
                <w:b/>
                <w:lang w:val="en-US"/>
              </w:rPr>
            </w:pPr>
            <w:r w:rsidRPr="00CE6DF8">
              <w:rPr>
                <w:rFonts w:ascii="Times New Roman" w:hAnsi="Times New Roman" w:cs="Times New Roman"/>
                <w:lang w:val="en-US"/>
              </w:rPr>
              <w:t>6023</w:t>
            </w:r>
          </w:p>
        </w:tc>
        <w:tc>
          <w:tcPr>
            <w:tcW w:w="1253" w:type="dxa"/>
          </w:tcPr>
          <w:p w:rsidR="00C210BF" w:rsidRPr="00CE6DF8" w:rsidRDefault="00C210BF" w:rsidP="003C18B1">
            <w:pPr>
              <w:ind w:firstLine="0"/>
              <w:rPr>
                <w:rFonts w:ascii="Times New Roman" w:hAnsi="Times New Roman" w:cs="Times New Roman"/>
                <w:b/>
                <w:lang w:val="en-US"/>
              </w:rPr>
            </w:pPr>
            <w:r w:rsidRPr="00CE6DF8">
              <w:rPr>
                <w:rFonts w:ascii="Times New Roman" w:hAnsi="Times New Roman" w:cs="Times New Roman"/>
                <w:lang w:val="en-US"/>
              </w:rPr>
              <w:t>95</w:t>
            </w:r>
          </w:p>
        </w:tc>
        <w:tc>
          <w:tcPr>
            <w:tcW w:w="2327" w:type="dxa"/>
          </w:tcPr>
          <w:p w:rsidR="00C210BF" w:rsidRPr="00CE6DF8" w:rsidRDefault="00C210BF" w:rsidP="003C18B1">
            <w:pPr>
              <w:ind w:firstLine="0"/>
              <w:rPr>
                <w:rFonts w:ascii="Times New Roman" w:hAnsi="Times New Roman" w:cs="Times New Roman"/>
                <w:b/>
                <w:lang w:val="en-US"/>
              </w:rPr>
            </w:pPr>
            <w:r w:rsidRPr="00CE6DF8">
              <w:rPr>
                <w:rFonts w:ascii="Times New Roman" w:hAnsi="Times New Roman" w:cs="Times New Roman"/>
                <w:lang w:val="en-US"/>
              </w:rPr>
              <w:t>123</w:t>
            </w:r>
          </w:p>
        </w:tc>
      </w:tr>
    </w:tbl>
    <w:p w:rsidR="003C18B1" w:rsidRPr="00BB188D" w:rsidRDefault="00BB188D" w:rsidP="003C18B1">
      <w:pPr>
        <w:spacing w:after="0" w:line="240" w:lineRule="auto"/>
        <w:rPr>
          <w:rFonts w:ascii="Times New Roman" w:hAnsi="Times New Roman" w:cs="Times New Roman"/>
          <w:lang w:val="en-US"/>
        </w:rPr>
      </w:pPr>
      <w:r w:rsidRPr="00BB188D">
        <w:rPr>
          <w:rFonts w:ascii="Times New Roman" w:hAnsi="Times New Roman" w:cs="Times New Roman"/>
          <w:lang w:val="en-US"/>
        </w:rPr>
        <w:t>d</w:t>
      </w:r>
      <w:r w:rsidR="00281BD3" w:rsidRPr="00BB188D">
        <w:rPr>
          <w:rFonts w:ascii="Times New Roman" w:hAnsi="Times New Roman" w:cs="Times New Roman"/>
          <w:lang w:val="en-US"/>
        </w:rPr>
        <w:t>ata of source [1,2]</w:t>
      </w:r>
    </w:p>
    <w:p w:rsidR="00281BD3" w:rsidRDefault="00281BD3" w:rsidP="003C18B1">
      <w:pPr>
        <w:spacing w:after="0" w:line="240" w:lineRule="auto"/>
        <w:rPr>
          <w:rFonts w:ascii="Times New Roman" w:hAnsi="Times New Roman" w:cs="Times New Roman"/>
          <w:sz w:val="24"/>
          <w:szCs w:val="24"/>
        </w:rPr>
      </w:pPr>
    </w:p>
    <w:p w:rsidR="00166E86" w:rsidRPr="00047148" w:rsidRDefault="00166E8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Table 1 shows that in 2015 there </w:t>
      </w:r>
      <w:r w:rsidR="00552770" w:rsidRPr="00047148">
        <w:rPr>
          <w:rFonts w:ascii="Times New Roman" w:hAnsi="Times New Roman" w:cs="Times New Roman"/>
          <w:sz w:val="24"/>
          <w:szCs w:val="24"/>
          <w:lang w:val="en-US"/>
        </w:rPr>
        <w:t>was</w:t>
      </w:r>
      <w:r w:rsidRPr="00047148">
        <w:rPr>
          <w:rFonts w:ascii="Times New Roman" w:hAnsi="Times New Roman" w:cs="Times New Roman"/>
          <w:sz w:val="24"/>
          <w:szCs w:val="24"/>
          <w:lang w:val="en-US"/>
        </w:rPr>
        <w:t xml:space="preserve"> a decline in tax revenues compared to the year 2014 to a level o</w:t>
      </w:r>
      <w:r w:rsidR="00552770" w:rsidRPr="00047148">
        <w:rPr>
          <w:rFonts w:ascii="Times New Roman" w:hAnsi="Times New Roman" w:cs="Times New Roman"/>
          <w:sz w:val="24"/>
          <w:szCs w:val="24"/>
          <w:lang w:val="en-US"/>
        </w:rPr>
        <w:t>f 4884 billion.tg. or a decrease by</w:t>
      </w:r>
      <w:r w:rsidRPr="00047148">
        <w:rPr>
          <w:rFonts w:ascii="Times New Roman" w:hAnsi="Times New Roman" w:cs="Times New Roman"/>
          <w:sz w:val="24"/>
          <w:szCs w:val="24"/>
          <w:lang w:val="en-US"/>
        </w:rPr>
        <w:t xml:space="preserve"> 232 </w:t>
      </w:r>
      <w:r w:rsidR="00552770" w:rsidRPr="00047148">
        <w:rPr>
          <w:rFonts w:ascii="Times New Roman" w:hAnsi="Times New Roman" w:cs="Times New Roman"/>
          <w:sz w:val="24"/>
          <w:szCs w:val="24"/>
          <w:lang w:val="en-US"/>
        </w:rPr>
        <w:t>billion</w:t>
      </w:r>
      <w:r w:rsidRPr="00047148">
        <w:rPr>
          <w:rFonts w:ascii="Times New Roman" w:hAnsi="Times New Roman" w:cs="Times New Roman"/>
          <w:sz w:val="24"/>
          <w:szCs w:val="24"/>
          <w:lang w:val="en-US"/>
        </w:rPr>
        <w:t>.tg. [2]</w:t>
      </w:r>
    </w:p>
    <w:p w:rsidR="00166E86" w:rsidRPr="00047148" w:rsidRDefault="00166E8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The reason for the reduction in tax revenues in 2015 was the reduction in tax revenues for the main backbone types of </w:t>
      </w:r>
      <w:r w:rsidR="007B40C2" w:rsidRPr="00047148">
        <w:rPr>
          <w:rFonts w:ascii="Times New Roman" w:hAnsi="Times New Roman" w:cs="Times New Roman"/>
          <w:sz w:val="24"/>
          <w:szCs w:val="24"/>
          <w:lang w:val="en-US"/>
        </w:rPr>
        <w:t>taxes, such as corporate income tax, value-added tax</w:t>
      </w:r>
      <w:r w:rsidRPr="00047148">
        <w:rPr>
          <w:rFonts w:ascii="Times New Roman" w:hAnsi="Times New Roman" w:cs="Times New Roman"/>
          <w:sz w:val="24"/>
          <w:szCs w:val="24"/>
          <w:lang w:val="en-US"/>
        </w:rPr>
        <w:t>. In 2016, tax r</w:t>
      </w:r>
      <w:r w:rsidR="00827336" w:rsidRPr="00047148">
        <w:rPr>
          <w:rFonts w:ascii="Times New Roman" w:hAnsi="Times New Roman" w:cs="Times New Roman"/>
          <w:sz w:val="24"/>
          <w:szCs w:val="24"/>
          <w:lang w:val="en-US"/>
        </w:rPr>
        <w:t>evenues increased by 1 139 bn. and amounted to 6</w:t>
      </w:r>
      <w:r w:rsidRPr="00047148">
        <w:rPr>
          <w:rFonts w:ascii="Times New Roman" w:hAnsi="Times New Roman" w:cs="Times New Roman"/>
          <w:sz w:val="24"/>
          <w:szCs w:val="24"/>
          <w:lang w:val="en-US"/>
        </w:rPr>
        <w:t xml:space="preserve">023 </w:t>
      </w:r>
      <w:r w:rsidR="00827336" w:rsidRPr="00047148">
        <w:rPr>
          <w:rFonts w:ascii="Times New Roman" w:hAnsi="Times New Roman" w:cs="Times New Roman"/>
          <w:sz w:val="24"/>
          <w:szCs w:val="24"/>
          <w:lang w:val="en-US"/>
        </w:rPr>
        <w:t>bn. t</w:t>
      </w:r>
      <w:r w:rsidRPr="00047148">
        <w:rPr>
          <w:rFonts w:ascii="Times New Roman" w:hAnsi="Times New Roman" w:cs="Times New Roman"/>
          <w:sz w:val="24"/>
          <w:szCs w:val="24"/>
          <w:lang w:val="en-US"/>
        </w:rPr>
        <w:t>enge. The structure of the state budget with a predominant share of tax revenues shows that the issues of tax revenue planning and forecasting are urgent and require constant attention on the part of state bodies. For the purposes of proper</w:t>
      </w:r>
      <w:r w:rsidR="007A1E43" w:rsidRPr="00047148">
        <w:rPr>
          <w:rFonts w:ascii="Times New Roman" w:hAnsi="Times New Roman" w:cs="Times New Roman"/>
          <w:sz w:val="24"/>
          <w:szCs w:val="24"/>
          <w:lang w:val="en-US"/>
        </w:rPr>
        <w:t xml:space="preserve"> </w:t>
      </w:r>
      <w:r w:rsidRPr="00047148">
        <w:rPr>
          <w:rFonts w:ascii="Times New Roman" w:hAnsi="Times New Roman" w:cs="Times New Roman"/>
          <w:sz w:val="24"/>
          <w:szCs w:val="24"/>
          <w:lang w:val="en-US"/>
        </w:rPr>
        <w:t>planning of tax revenue</w:t>
      </w:r>
      <w:r w:rsidR="0007307A" w:rsidRPr="00047148">
        <w:rPr>
          <w:rFonts w:ascii="Times New Roman" w:hAnsi="Times New Roman" w:cs="Times New Roman"/>
          <w:sz w:val="24"/>
          <w:szCs w:val="24"/>
          <w:lang w:val="en-US"/>
        </w:rPr>
        <w:t>s it is</w:t>
      </w:r>
      <w:r w:rsidRPr="00047148">
        <w:rPr>
          <w:rFonts w:ascii="Times New Roman" w:hAnsi="Times New Roman" w:cs="Times New Roman"/>
          <w:sz w:val="24"/>
          <w:szCs w:val="24"/>
          <w:lang w:val="en-US"/>
        </w:rPr>
        <w:t xml:space="preserve"> necessary to carry out a competent </w:t>
      </w:r>
      <w:r w:rsidR="0077455F" w:rsidRPr="00047148">
        <w:rPr>
          <w:rFonts w:ascii="Times New Roman" w:hAnsi="Times New Roman" w:cs="Times New Roman"/>
          <w:sz w:val="24"/>
          <w:szCs w:val="24"/>
          <w:lang w:val="en-US"/>
        </w:rPr>
        <w:t xml:space="preserve">and reasonable assessment of </w:t>
      </w:r>
      <w:r w:rsidRPr="00047148">
        <w:rPr>
          <w:rFonts w:ascii="Times New Roman" w:hAnsi="Times New Roman" w:cs="Times New Roman"/>
          <w:sz w:val="24"/>
          <w:szCs w:val="24"/>
          <w:lang w:val="en-US"/>
        </w:rPr>
        <w:t xml:space="preserve">tax capacity of the administrative-territorial unit. The need for adequate assessment of </w:t>
      </w:r>
      <w:r w:rsidR="00EA3E0D" w:rsidRPr="00047148">
        <w:rPr>
          <w:rFonts w:ascii="Times New Roman" w:hAnsi="Times New Roman" w:cs="Times New Roman"/>
          <w:sz w:val="24"/>
          <w:szCs w:val="24"/>
          <w:lang w:val="en-US"/>
        </w:rPr>
        <w:t>tax potential</w:t>
      </w:r>
      <w:r w:rsidRPr="00047148">
        <w:rPr>
          <w:rFonts w:ascii="Times New Roman" w:hAnsi="Times New Roman" w:cs="Times New Roman"/>
          <w:sz w:val="24"/>
          <w:szCs w:val="24"/>
          <w:lang w:val="en-US"/>
        </w:rPr>
        <w:t xml:space="preserve"> creates the need to define the essence of </w:t>
      </w:r>
      <w:r w:rsidR="00EA3E0D" w:rsidRPr="00047148">
        <w:rPr>
          <w:rFonts w:ascii="Times New Roman" w:hAnsi="Times New Roman" w:cs="Times New Roman"/>
          <w:sz w:val="24"/>
          <w:szCs w:val="24"/>
          <w:lang w:val="en-US"/>
        </w:rPr>
        <w:t xml:space="preserve">tax potential and </w:t>
      </w:r>
      <w:r w:rsidRPr="00047148">
        <w:rPr>
          <w:rFonts w:ascii="Times New Roman" w:hAnsi="Times New Roman" w:cs="Times New Roman"/>
          <w:sz w:val="24"/>
          <w:szCs w:val="24"/>
          <w:lang w:val="en-US"/>
        </w:rPr>
        <w:t>factors affecting the for</w:t>
      </w:r>
      <w:r w:rsidR="00EA3E0D" w:rsidRPr="00047148">
        <w:rPr>
          <w:rFonts w:ascii="Times New Roman" w:hAnsi="Times New Roman" w:cs="Times New Roman"/>
          <w:sz w:val="24"/>
          <w:szCs w:val="24"/>
          <w:lang w:val="en-US"/>
        </w:rPr>
        <w:t>mation and implementation of</w:t>
      </w:r>
      <w:r w:rsidRPr="00047148">
        <w:rPr>
          <w:rFonts w:ascii="Times New Roman" w:hAnsi="Times New Roman" w:cs="Times New Roman"/>
          <w:sz w:val="24"/>
          <w:szCs w:val="24"/>
          <w:lang w:val="en-US"/>
        </w:rPr>
        <w:t xml:space="preserve"> tax potential. Also the relevance of the problem of determining the tax potential is confirmed by the presence of many approaches to the identification of the essence of this concept. In order to</w:t>
      </w:r>
      <w:r w:rsidR="009F1689" w:rsidRPr="00047148">
        <w:rPr>
          <w:rFonts w:ascii="Times New Roman" w:hAnsi="Times New Roman" w:cs="Times New Roman"/>
          <w:sz w:val="24"/>
          <w:szCs w:val="24"/>
          <w:lang w:val="en-US"/>
        </w:rPr>
        <w:t xml:space="preserve"> give full description of tax potential concept</w:t>
      </w:r>
      <w:r w:rsidRPr="00047148">
        <w:rPr>
          <w:rFonts w:ascii="Times New Roman" w:hAnsi="Times New Roman" w:cs="Times New Roman"/>
          <w:sz w:val="24"/>
          <w:szCs w:val="24"/>
          <w:lang w:val="en-US"/>
        </w:rPr>
        <w:t xml:space="preserve"> </w:t>
      </w:r>
      <w:r w:rsidR="0045090B" w:rsidRPr="00047148">
        <w:rPr>
          <w:rFonts w:ascii="Times New Roman" w:hAnsi="Times New Roman" w:cs="Times New Roman"/>
          <w:sz w:val="24"/>
          <w:szCs w:val="24"/>
          <w:lang w:val="en-US"/>
        </w:rPr>
        <w:t xml:space="preserve">we suggest to </w:t>
      </w:r>
      <w:r w:rsidRPr="00047148">
        <w:rPr>
          <w:rFonts w:ascii="Times New Roman" w:hAnsi="Times New Roman" w:cs="Times New Roman"/>
          <w:sz w:val="24"/>
          <w:szCs w:val="24"/>
          <w:lang w:val="en-US"/>
        </w:rPr>
        <w:t>consider all the available approaches to defining the essence of the concept.</w:t>
      </w:r>
    </w:p>
    <w:p w:rsidR="00934B25" w:rsidRPr="00047148" w:rsidRDefault="00934B25"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b/>
          <w:sz w:val="24"/>
          <w:szCs w:val="24"/>
          <w:lang w:val="en-US"/>
        </w:rPr>
        <w:t>Main part.</w:t>
      </w:r>
      <w:r w:rsidRPr="00047148">
        <w:rPr>
          <w:rFonts w:ascii="Times New Roman" w:hAnsi="Times New Roman" w:cs="Times New Roman"/>
          <w:sz w:val="24"/>
          <w:szCs w:val="24"/>
          <w:lang w:val="en-US"/>
        </w:rPr>
        <w:t xml:space="preserve"> Analysis of publications an</w:t>
      </w:r>
      <w:r w:rsidR="007D4890" w:rsidRPr="00047148">
        <w:rPr>
          <w:rFonts w:ascii="Times New Roman" w:hAnsi="Times New Roman" w:cs="Times New Roman"/>
          <w:sz w:val="24"/>
          <w:szCs w:val="24"/>
          <w:lang w:val="en-US"/>
        </w:rPr>
        <w:t xml:space="preserve">d studies on the tax potential </w:t>
      </w:r>
      <w:r w:rsidRPr="00047148">
        <w:rPr>
          <w:rFonts w:ascii="Times New Roman" w:hAnsi="Times New Roman" w:cs="Times New Roman"/>
          <w:sz w:val="24"/>
          <w:szCs w:val="24"/>
          <w:lang w:val="en-US"/>
        </w:rPr>
        <w:t xml:space="preserve">showed that the problem of </w:t>
      </w:r>
      <w:r w:rsidR="00BD0F91" w:rsidRPr="00047148">
        <w:rPr>
          <w:rFonts w:ascii="Times New Roman" w:hAnsi="Times New Roman" w:cs="Times New Roman"/>
          <w:sz w:val="24"/>
          <w:szCs w:val="24"/>
          <w:lang w:val="en-US"/>
        </w:rPr>
        <w:t xml:space="preserve">tax potential </w:t>
      </w:r>
      <w:r w:rsidRPr="00047148">
        <w:rPr>
          <w:rFonts w:ascii="Times New Roman" w:hAnsi="Times New Roman" w:cs="Times New Roman"/>
          <w:sz w:val="24"/>
          <w:szCs w:val="24"/>
          <w:lang w:val="en-US"/>
        </w:rPr>
        <w:t>assessment</w:t>
      </w:r>
      <w:r w:rsidR="00BD0F91" w:rsidRPr="00047148">
        <w:rPr>
          <w:rFonts w:ascii="Times New Roman" w:hAnsi="Times New Roman" w:cs="Times New Roman"/>
          <w:sz w:val="24"/>
          <w:szCs w:val="24"/>
          <w:lang w:val="en-US"/>
        </w:rPr>
        <w:t xml:space="preserve"> is</w:t>
      </w:r>
      <w:r w:rsidRPr="00047148">
        <w:rPr>
          <w:rFonts w:ascii="Times New Roman" w:hAnsi="Times New Roman" w:cs="Times New Roman"/>
          <w:sz w:val="24"/>
          <w:szCs w:val="24"/>
          <w:lang w:val="en-US"/>
        </w:rPr>
        <w:t xml:space="preserve"> </w:t>
      </w:r>
      <w:r w:rsidR="00BD0F91" w:rsidRPr="00047148">
        <w:rPr>
          <w:rFonts w:ascii="Times New Roman" w:hAnsi="Times New Roman" w:cs="Times New Roman"/>
          <w:sz w:val="24"/>
          <w:szCs w:val="24"/>
          <w:lang w:val="en-US"/>
        </w:rPr>
        <w:t xml:space="preserve">considered at the regional level </w:t>
      </w:r>
      <w:r w:rsidRPr="00047148">
        <w:rPr>
          <w:rFonts w:ascii="Times New Roman" w:hAnsi="Times New Roman" w:cs="Times New Roman"/>
          <w:sz w:val="24"/>
          <w:szCs w:val="24"/>
          <w:lang w:val="en-US"/>
        </w:rPr>
        <w:t>in most of the</w:t>
      </w:r>
      <w:r w:rsidR="00BD0F91" w:rsidRPr="00047148">
        <w:rPr>
          <w:rFonts w:ascii="Times New Roman" w:hAnsi="Times New Roman" w:cs="Times New Roman"/>
          <w:sz w:val="24"/>
          <w:szCs w:val="24"/>
          <w:lang w:val="en-US"/>
        </w:rPr>
        <w:t xml:space="preserve"> Russian and foreign scientists` works. </w:t>
      </w:r>
      <w:r w:rsidR="007D4890" w:rsidRPr="00047148">
        <w:rPr>
          <w:rFonts w:ascii="Times New Roman" w:hAnsi="Times New Roman" w:cs="Times New Roman"/>
          <w:sz w:val="24"/>
          <w:szCs w:val="24"/>
          <w:lang w:val="en-US"/>
        </w:rPr>
        <w:t>Among the works of Kazakhstan</w:t>
      </w:r>
      <w:r w:rsidRPr="00047148">
        <w:rPr>
          <w:rFonts w:ascii="Times New Roman" w:hAnsi="Times New Roman" w:cs="Times New Roman"/>
          <w:sz w:val="24"/>
          <w:szCs w:val="24"/>
          <w:lang w:val="en-US"/>
        </w:rPr>
        <w:t xml:space="preserve"> scientists who have studied some issues o</w:t>
      </w:r>
      <w:r w:rsidR="007D4890" w:rsidRPr="00047148">
        <w:rPr>
          <w:rFonts w:ascii="Times New Roman" w:hAnsi="Times New Roman" w:cs="Times New Roman"/>
          <w:sz w:val="24"/>
          <w:szCs w:val="24"/>
          <w:lang w:val="en-US"/>
        </w:rPr>
        <w:t xml:space="preserve">f tax planning and forecasting </w:t>
      </w:r>
      <w:r w:rsidRPr="00047148">
        <w:rPr>
          <w:rFonts w:ascii="Times New Roman" w:hAnsi="Times New Roman" w:cs="Times New Roman"/>
          <w:sz w:val="24"/>
          <w:szCs w:val="24"/>
          <w:lang w:val="en-US"/>
        </w:rPr>
        <w:t>a special place is occupied by the works of J</w:t>
      </w:r>
      <w:r w:rsidR="007D489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M</w:t>
      </w:r>
      <w:r w:rsidR="007D489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Eluba</w:t>
      </w:r>
      <w:r w:rsidR="007D4890" w:rsidRPr="00047148">
        <w:rPr>
          <w:rFonts w:ascii="Times New Roman" w:hAnsi="Times New Roman" w:cs="Times New Roman"/>
          <w:sz w:val="24"/>
          <w:szCs w:val="24"/>
          <w:lang w:val="en-US"/>
        </w:rPr>
        <w:t>y</w:t>
      </w:r>
      <w:r w:rsidRPr="00047148">
        <w:rPr>
          <w:rFonts w:ascii="Times New Roman" w:hAnsi="Times New Roman" w:cs="Times New Roman"/>
          <w:sz w:val="24"/>
          <w:szCs w:val="24"/>
          <w:lang w:val="en-US"/>
        </w:rPr>
        <w:t>eva, M</w:t>
      </w:r>
      <w:r w:rsidR="007D489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T</w:t>
      </w:r>
      <w:r w:rsidR="007D489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Ospanov</w:t>
      </w:r>
      <w:r w:rsidR="007D489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A</w:t>
      </w:r>
      <w:r w:rsidR="007D489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B</w:t>
      </w:r>
      <w:r w:rsidR="007D4890" w:rsidRPr="00047148">
        <w:rPr>
          <w:rFonts w:ascii="Times New Roman" w:hAnsi="Times New Roman" w:cs="Times New Roman"/>
          <w:sz w:val="24"/>
          <w:szCs w:val="24"/>
          <w:lang w:val="en-US"/>
        </w:rPr>
        <w:t>. Zeynelgabdin, A.A. Nurumov</w:t>
      </w:r>
      <w:r w:rsidRPr="00047148">
        <w:rPr>
          <w:rFonts w:ascii="Times New Roman" w:hAnsi="Times New Roman" w:cs="Times New Roman"/>
          <w:sz w:val="24"/>
          <w:szCs w:val="24"/>
          <w:lang w:val="en-US"/>
        </w:rPr>
        <w:t>.</w:t>
      </w:r>
    </w:p>
    <w:p w:rsidR="00934B25" w:rsidRPr="00047148" w:rsidRDefault="000C1C70"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Tax potential is a </w:t>
      </w:r>
      <w:r w:rsidR="00934B25" w:rsidRPr="00047148">
        <w:rPr>
          <w:rFonts w:ascii="Times New Roman" w:hAnsi="Times New Roman" w:cs="Times New Roman"/>
          <w:sz w:val="24"/>
          <w:szCs w:val="24"/>
          <w:lang w:val="en-US"/>
        </w:rPr>
        <w:t>multi</w:t>
      </w:r>
      <w:r w:rsidR="002C3B91" w:rsidRPr="00047148">
        <w:rPr>
          <w:rFonts w:ascii="Times New Roman" w:hAnsi="Times New Roman" w:cs="Times New Roman"/>
          <w:sz w:val="24"/>
          <w:szCs w:val="24"/>
          <w:lang w:val="en-US"/>
        </w:rPr>
        <w:t>-</w:t>
      </w:r>
      <w:r w:rsidR="00934B25" w:rsidRPr="00047148">
        <w:rPr>
          <w:rFonts w:ascii="Times New Roman" w:hAnsi="Times New Roman" w:cs="Times New Roman"/>
          <w:sz w:val="24"/>
          <w:szCs w:val="24"/>
          <w:lang w:val="en-US"/>
        </w:rPr>
        <w:t xml:space="preserve">faceted phenomenon, </w:t>
      </w:r>
      <w:r w:rsidRPr="00047148">
        <w:rPr>
          <w:rFonts w:ascii="Times New Roman" w:hAnsi="Times New Roman" w:cs="Times New Roman"/>
          <w:sz w:val="24"/>
          <w:szCs w:val="24"/>
          <w:lang w:val="en-US"/>
        </w:rPr>
        <w:t>which depends</w:t>
      </w:r>
      <w:r w:rsidR="00934B25" w:rsidRPr="00047148">
        <w:rPr>
          <w:rFonts w:ascii="Times New Roman" w:hAnsi="Times New Roman" w:cs="Times New Roman"/>
          <w:sz w:val="24"/>
          <w:szCs w:val="24"/>
          <w:lang w:val="en-US"/>
        </w:rPr>
        <w:t xml:space="preserve"> on regional </w:t>
      </w:r>
      <w:r w:rsidRPr="00047148">
        <w:rPr>
          <w:rFonts w:ascii="Times New Roman" w:hAnsi="Times New Roman" w:cs="Times New Roman"/>
          <w:sz w:val="24"/>
          <w:szCs w:val="24"/>
          <w:lang w:val="en-US"/>
        </w:rPr>
        <w:t xml:space="preserve">features </w:t>
      </w:r>
      <w:r w:rsidR="00934B25" w:rsidRPr="00047148">
        <w:rPr>
          <w:rFonts w:ascii="Times New Roman" w:hAnsi="Times New Roman" w:cs="Times New Roman"/>
          <w:sz w:val="24"/>
          <w:szCs w:val="24"/>
          <w:lang w:val="en-US"/>
        </w:rPr>
        <w:t>and economic conditions, from</w:t>
      </w:r>
      <w:r w:rsidR="008D1609" w:rsidRPr="00047148">
        <w:rPr>
          <w:rFonts w:ascii="Times New Roman" w:hAnsi="Times New Roman" w:cs="Times New Roman"/>
          <w:sz w:val="24"/>
          <w:szCs w:val="24"/>
          <w:lang w:val="en-US"/>
        </w:rPr>
        <w:t xml:space="preserve"> availability of resources and r</w:t>
      </w:r>
      <w:r w:rsidR="00934B25" w:rsidRPr="00047148">
        <w:rPr>
          <w:rFonts w:ascii="Times New Roman" w:hAnsi="Times New Roman" w:cs="Times New Roman"/>
          <w:sz w:val="24"/>
          <w:szCs w:val="24"/>
          <w:lang w:val="en-US"/>
        </w:rPr>
        <w:t>aw ma</w:t>
      </w:r>
      <w:r w:rsidR="008D1609" w:rsidRPr="00047148">
        <w:rPr>
          <w:rFonts w:ascii="Times New Roman" w:hAnsi="Times New Roman" w:cs="Times New Roman"/>
          <w:sz w:val="24"/>
          <w:szCs w:val="24"/>
          <w:lang w:val="en-US"/>
        </w:rPr>
        <w:t>terials, demographic, innovative, productive</w:t>
      </w:r>
      <w:r w:rsidR="00934B25" w:rsidRPr="00047148">
        <w:rPr>
          <w:rFonts w:ascii="Times New Roman" w:hAnsi="Times New Roman" w:cs="Times New Roman"/>
          <w:sz w:val="24"/>
          <w:szCs w:val="24"/>
          <w:lang w:val="en-US"/>
        </w:rPr>
        <w:t xml:space="preserve"> and other </w:t>
      </w:r>
      <w:r w:rsidR="008D1609" w:rsidRPr="00047148">
        <w:rPr>
          <w:rFonts w:ascii="Times New Roman" w:hAnsi="Times New Roman" w:cs="Times New Roman"/>
          <w:sz w:val="24"/>
          <w:szCs w:val="24"/>
          <w:lang w:val="en-US"/>
        </w:rPr>
        <w:t>potentials. [3]</w:t>
      </w:r>
    </w:p>
    <w:p w:rsidR="00934B25" w:rsidRPr="00047148" w:rsidRDefault="00934B25"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Qualitative expression</w:t>
      </w:r>
      <w:r w:rsidR="006A73D6" w:rsidRPr="00047148">
        <w:rPr>
          <w:rFonts w:ascii="Times New Roman" w:hAnsi="Times New Roman" w:cs="Times New Roman"/>
          <w:sz w:val="24"/>
          <w:szCs w:val="24"/>
          <w:lang w:val="en-US"/>
        </w:rPr>
        <w:t xml:space="preserve"> of territory`s tax potential </w:t>
      </w:r>
      <w:r w:rsidRPr="00047148">
        <w:rPr>
          <w:rFonts w:ascii="Times New Roman" w:hAnsi="Times New Roman" w:cs="Times New Roman"/>
          <w:sz w:val="24"/>
          <w:szCs w:val="24"/>
          <w:lang w:val="en-US"/>
        </w:rPr>
        <w:t>is</w:t>
      </w:r>
      <w:r w:rsidR="003836C0" w:rsidRPr="00047148">
        <w:rPr>
          <w:rFonts w:ascii="Times New Roman" w:hAnsi="Times New Roman" w:cs="Times New Roman"/>
          <w:sz w:val="24"/>
          <w:szCs w:val="24"/>
          <w:lang w:val="en-US"/>
        </w:rPr>
        <w:t xml:space="preserve"> in</w:t>
      </w:r>
      <w:r w:rsidRPr="00047148">
        <w:rPr>
          <w:rFonts w:ascii="Times New Roman" w:hAnsi="Times New Roman" w:cs="Times New Roman"/>
          <w:sz w:val="24"/>
          <w:szCs w:val="24"/>
          <w:lang w:val="en-US"/>
        </w:rPr>
        <w:t xml:space="preserve"> </w:t>
      </w:r>
      <w:r w:rsidR="003836C0" w:rsidRPr="00047148">
        <w:rPr>
          <w:rFonts w:ascii="Times New Roman" w:hAnsi="Times New Roman" w:cs="Times New Roman"/>
          <w:sz w:val="24"/>
          <w:szCs w:val="24"/>
          <w:lang w:val="en-US"/>
        </w:rPr>
        <w:t>the ability of</w:t>
      </w:r>
      <w:r w:rsidRPr="00047148">
        <w:rPr>
          <w:rFonts w:ascii="Times New Roman" w:hAnsi="Times New Roman" w:cs="Times New Roman"/>
          <w:sz w:val="24"/>
          <w:szCs w:val="24"/>
          <w:lang w:val="en-US"/>
        </w:rPr>
        <w:t xml:space="preserve"> aggregate tax base</w:t>
      </w:r>
      <w:r w:rsidR="003836C0" w:rsidRPr="00047148">
        <w:rPr>
          <w:rFonts w:ascii="Times New Roman" w:hAnsi="Times New Roman" w:cs="Times New Roman"/>
          <w:sz w:val="24"/>
          <w:szCs w:val="24"/>
          <w:lang w:val="en-US"/>
        </w:rPr>
        <w:t xml:space="preserve"> within this area to provide </w:t>
      </w:r>
      <w:r w:rsidRPr="00047148">
        <w:rPr>
          <w:rFonts w:ascii="Times New Roman" w:hAnsi="Times New Roman" w:cs="Times New Roman"/>
          <w:sz w:val="24"/>
          <w:szCs w:val="24"/>
          <w:lang w:val="en-US"/>
        </w:rPr>
        <w:t xml:space="preserve">tax revenues. The quantitative expression of </w:t>
      </w:r>
      <w:r w:rsidR="001D395A" w:rsidRPr="00047148">
        <w:rPr>
          <w:rFonts w:ascii="Times New Roman" w:hAnsi="Times New Roman" w:cs="Times New Roman"/>
          <w:sz w:val="24"/>
          <w:szCs w:val="24"/>
          <w:lang w:val="en-US"/>
        </w:rPr>
        <w:t>territory`s tax potential</w:t>
      </w:r>
      <w:r w:rsidRPr="00047148">
        <w:rPr>
          <w:rFonts w:ascii="Times New Roman" w:hAnsi="Times New Roman" w:cs="Times New Roman"/>
          <w:sz w:val="24"/>
          <w:szCs w:val="24"/>
          <w:lang w:val="en-US"/>
        </w:rPr>
        <w:t xml:space="preserve"> can be represented as the maximum possible </w:t>
      </w:r>
      <w:r w:rsidR="001D395A" w:rsidRPr="00047148">
        <w:rPr>
          <w:rFonts w:ascii="Times New Roman" w:hAnsi="Times New Roman" w:cs="Times New Roman"/>
          <w:sz w:val="24"/>
          <w:szCs w:val="24"/>
          <w:lang w:val="en-US"/>
        </w:rPr>
        <w:t>tax</w:t>
      </w:r>
      <w:r w:rsidRPr="00047148">
        <w:rPr>
          <w:rFonts w:ascii="Times New Roman" w:hAnsi="Times New Roman" w:cs="Times New Roman"/>
          <w:sz w:val="24"/>
          <w:szCs w:val="24"/>
          <w:lang w:val="en-US"/>
        </w:rPr>
        <w:t xml:space="preserve"> revenues in the region within a specific period of time. [3]</w:t>
      </w:r>
    </w:p>
    <w:p w:rsidR="005B6778" w:rsidRPr="00047148" w:rsidRDefault="005B6778"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Tax potential determines the </w:t>
      </w:r>
      <w:r w:rsidR="002A4743" w:rsidRPr="00047148">
        <w:rPr>
          <w:rFonts w:ascii="Times New Roman" w:hAnsi="Times New Roman" w:cs="Times New Roman"/>
          <w:sz w:val="24"/>
          <w:szCs w:val="24"/>
          <w:lang w:val="en-US"/>
        </w:rPr>
        <w:t>perspective</w:t>
      </w:r>
      <w:r w:rsidRPr="00047148">
        <w:rPr>
          <w:rFonts w:ascii="Times New Roman" w:hAnsi="Times New Roman" w:cs="Times New Roman"/>
          <w:sz w:val="24"/>
          <w:szCs w:val="24"/>
          <w:lang w:val="en-US"/>
        </w:rPr>
        <w:t xml:space="preserve"> possibilities of reproduction of regional economic complex, responsibility of the regions for their social and other obligations, the optimization of the use of budgetary means of regulation in order to ensure favorable conditions for economic growth of the country and its regions. [4,5]</w:t>
      </w:r>
    </w:p>
    <w:p w:rsidR="005B6778" w:rsidRPr="00047148" w:rsidRDefault="005B6778"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Many scientists consider it expedient to define the tax p</w:t>
      </w:r>
      <w:r w:rsidR="007F0709" w:rsidRPr="00047148">
        <w:rPr>
          <w:rFonts w:ascii="Times New Roman" w:hAnsi="Times New Roman" w:cs="Times New Roman"/>
          <w:sz w:val="24"/>
          <w:szCs w:val="24"/>
          <w:lang w:val="en-US"/>
        </w:rPr>
        <w:t xml:space="preserve">otential as the totality of </w:t>
      </w:r>
      <w:r w:rsidRPr="00047148">
        <w:rPr>
          <w:rFonts w:ascii="Times New Roman" w:hAnsi="Times New Roman" w:cs="Times New Roman"/>
          <w:sz w:val="24"/>
          <w:szCs w:val="24"/>
          <w:lang w:val="en-US"/>
        </w:rPr>
        <w:t xml:space="preserve">financial resources </w:t>
      </w:r>
      <w:r w:rsidR="007F0709" w:rsidRPr="00047148">
        <w:rPr>
          <w:rFonts w:ascii="Times New Roman" w:hAnsi="Times New Roman" w:cs="Times New Roman"/>
          <w:sz w:val="24"/>
          <w:szCs w:val="24"/>
          <w:lang w:val="en-US"/>
        </w:rPr>
        <w:t>which</w:t>
      </w:r>
      <w:r w:rsidRPr="00047148">
        <w:rPr>
          <w:rFonts w:ascii="Times New Roman" w:hAnsi="Times New Roman" w:cs="Times New Roman"/>
          <w:sz w:val="24"/>
          <w:szCs w:val="24"/>
          <w:lang w:val="en-US"/>
        </w:rPr>
        <w:t xml:space="preserve"> can be effectively mobilized through the tax mechanism in the system of "population-economy-territory", where</w:t>
      </w:r>
      <w:r w:rsidR="00175939" w:rsidRPr="00047148">
        <w:rPr>
          <w:rFonts w:ascii="Times New Roman" w:hAnsi="Times New Roman" w:cs="Times New Roman"/>
          <w:sz w:val="24"/>
          <w:szCs w:val="24"/>
          <w:lang w:val="en-US"/>
        </w:rPr>
        <w:t xml:space="preserve"> </w:t>
      </w:r>
      <w:r w:rsidRPr="00047148">
        <w:rPr>
          <w:rFonts w:ascii="Times New Roman" w:hAnsi="Times New Roman" w:cs="Times New Roman"/>
          <w:sz w:val="24"/>
          <w:szCs w:val="24"/>
          <w:lang w:val="en-US"/>
        </w:rPr>
        <w:t>the main processes of society</w:t>
      </w:r>
      <w:r w:rsidR="007F0709" w:rsidRPr="00047148">
        <w:rPr>
          <w:rFonts w:ascii="Times New Roman" w:hAnsi="Times New Roman" w:cs="Times New Roman"/>
          <w:sz w:val="24"/>
          <w:szCs w:val="24"/>
          <w:lang w:val="en-US"/>
        </w:rPr>
        <w:t xml:space="preserve"> take place</w:t>
      </w:r>
      <w:r w:rsidRPr="00047148">
        <w:rPr>
          <w:rFonts w:ascii="Times New Roman" w:hAnsi="Times New Roman" w:cs="Times New Roman"/>
          <w:sz w:val="24"/>
          <w:szCs w:val="24"/>
          <w:lang w:val="en-US"/>
        </w:rPr>
        <w:t>. [6,7] In other words, in this context, the tax potential is the maximum possible amount of tax revenue</w:t>
      </w:r>
      <w:r w:rsidR="0066574B" w:rsidRPr="00047148">
        <w:rPr>
          <w:rFonts w:ascii="Times New Roman" w:hAnsi="Times New Roman" w:cs="Times New Roman"/>
          <w:sz w:val="24"/>
          <w:szCs w:val="24"/>
          <w:lang w:val="en-US"/>
        </w:rPr>
        <w:t>s</w:t>
      </w:r>
      <w:r w:rsidRPr="00047148">
        <w:rPr>
          <w:rFonts w:ascii="Times New Roman" w:hAnsi="Times New Roman" w:cs="Times New Roman"/>
          <w:sz w:val="24"/>
          <w:szCs w:val="24"/>
          <w:lang w:val="en-US"/>
        </w:rPr>
        <w:t xml:space="preserve"> that the region actually is able to accumulate in </w:t>
      </w:r>
      <w:r w:rsidR="0066574B" w:rsidRPr="00047148">
        <w:rPr>
          <w:rFonts w:ascii="Times New Roman" w:hAnsi="Times New Roman" w:cs="Times New Roman"/>
          <w:sz w:val="24"/>
          <w:szCs w:val="24"/>
          <w:lang w:val="en-US"/>
        </w:rPr>
        <w:t>its</w:t>
      </w:r>
      <w:r w:rsidRPr="00047148">
        <w:rPr>
          <w:rFonts w:ascii="Times New Roman" w:hAnsi="Times New Roman" w:cs="Times New Roman"/>
          <w:sz w:val="24"/>
          <w:szCs w:val="24"/>
          <w:lang w:val="en-US"/>
        </w:rPr>
        <w:t xml:space="preserve"> budget in order to further the self-financing and economic development.</w:t>
      </w:r>
    </w:p>
    <w:p w:rsidR="00C75AE9" w:rsidRPr="00047148" w:rsidRDefault="00C75AE9"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There is an expert opinion, accordi</w:t>
      </w:r>
      <w:r w:rsidR="00600F00" w:rsidRPr="00047148">
        <w:rPr>
          <w:rFonts w:ascii="Times New Roman" w:hAnsi="Times New Roman" w:cs="Times New Roman"/>
          <w:sz w:val="24"/>
          <w:szCs w:val="24"/>
          <w:lang w:val="en-US"/>
        </w:rPr>
        <w:t xml:space="preserve">ng to which the tax potential is </w:t>
      </w:r>
      <w:r w:rsidRPr="00047148">
        <w:rPr>
          <w:rFonts w:ascii="Times New Roman" w:hAnsi="Times New Roman" w:cs="Times New Roman"/>
          <w:sz w:val="24"/>
          <w:szCs w:val="24"/>
          <w:lang w:val="en-US"/>
        </w:rPr>
        <w:t xml:space="preserve">a </w:t>
      </w:r>
      <w:r w:rsidR="00600F00" w:rsidRPr="00047148">
        <w:rPr>
          <w:rFonts w:ascii="Times New Roman" w:hAnsi="Times New Roman" w:cs="Times New Roman"/>
          <w:sz w:val="24"/>
          <w:szCs w:val="24"/>
          <w:lang w:val="en-US"/>
        </w:rPr>
        <w:t>complex</w:t>
      </w:r>
      <w:r w:rsidRPr="00047148">
        <w:rPr>
          <w:rFonts w:ascii="Times New Roman" w:hAnsi="Times New Roman" w:cs="Times New Roman"/>
          <w:sz w:val="24"/>
          <w:szCs w:val="24"/>
          <w:lang w:val="en-US"/>
        </w:rPr>
        <w:t xml:space="preserve"> of all kinds</w:t>
      </w:r>
      <w:r w:rsidR="00600F00" w:rsidRPr="00047148">
        <w:rPr>
          <w:rFonts w:ascii="Times New Roman" w:hAnsi="Times New Roman" w:cs="Times New Roman"/>
          <w:sz w:val="24"/>
          <w:szCs w:val="24"/>
          <w:lang w:val="en-US"/>
        </w:rPr>
        <w:t xml:space="preserve"> of taxes</w:t>
      </w:r>
      <w:r w:rsidRPr="00047148">
        <w:rPr>
          <w:rFonts w:ascii="Times New Roman" w:hAnsi="Times New Roman" w:cs="Times New Roman"/>
          <w:sz w:val="24"/>
          <w:szCs w:val="24"/>
          <w:lang w:val="en-US"/>
        </w:rPr>
        <w:t xml:space="preserve"> </w:t>
      </w:r>
      <w:r w:rsidR="00600F00" w:rsidRPr="00047148">
        <w:rPr>
          <w:rFonts w:ascii="Times New Roman" w:hAnsi="Times New Roman" w:cs="Times New Roman"/>
          <w:sz w:val="24"/>
          <w:szCs w:val="24"/>
          <w:lang w:val="en-US"/>
        </w:rPr>
        <w:t xml:space="preserve">such as </w:t>
      </w:r>
      <w:r w:rsidRPr="00047148">
        <w:rPr>
          <w:rFonts w:ascii="Times New Roman" w:hAnsi="Times New Roman" w:cs="Times New Roman"/>
          <w:sz w:val="24"/>
          <w:szCs w:val="24"/>
          <w:lang w:val="en-US"/>
        </w:rPr>
        <w:t>production</w:t>
      </w:r>
      <w:r w:rsidR="00600F00" w:rsidRPr="00047148">
        <w:rPr>
          <w:rFonts w:ascii="Times New Roman" w:hAnsi="Times New Roman" w:cs="Times New Roman"/>
          <w:sz w:val="24"/>
          <w:szCs w:val="24"/>
          <w:lang w:val="en-US"/>
        </w:rPr>
        <w:t xml:space="preserve"> taxes, income taxes </w:t>
      </w:r>
      <w:r w:rsidRPr="00047148">
        <w:rPr>
          <w:rFonts w:ascii="Times New Roman" w:hAnsi="Times New Roman" w:cs="Times New Roman"/>
          <w:sz w:val="24"/>
          <w:szCs w:val="24"/>
          <w:lang w:val="en-US"/>
        </w:rPr>
        <w:t xml:space="preserve">and other taxes, which actually can be collected </w:t>
      </w:r>
      <w:r w:rsidR="00600F00" w:rsidRPr="00047148">
        <w:rPr>
          <w:rFonts w:ascii="Times New Roman" w:hAnsi="Times New Roman" w:cs="Times New Roman"/>
          <w:sz w:val="24"/>
          <w:szCs w:val="24"/>
          <w:lang w:val="en-US"/>
        </w:rPr>
        <w:t>in</w:t>
      </w:r>
      <w:r w:rsidRPr="00047148">
        <w:rPr>
          <w:rFonts w:ascii="Times New Roman" w:hAnsi="Times New Roman" w:cs="Times New Roman"/>
          <w:sz w:val="24"/>
          <w:szCs w:val="24"/>
          <w:lang w:val="en-US"/>
        </w:rPr>
        <w:t xml:space="preserve"> a given territory within a</w:t>
      </w:r>
      <w:r w:rsidR="00600F00" w:rsidRPr="00047148">
        <w:rPr>
          <w:rFonts w:ascii="Times New Roman" w:hAnsi="Times New Roman" w:cs="Times New Roman"/>
          <w:sz w:val="24"/>
          <w:szCs w:val="24"/>
          <w:lang w:val="en-US"/>
        </w:rPr>
        <w:t xml:space="preserve"> particular</w:t>
      </w:r>
      <w:r w:rsidRPr="00047148">
        <w:rPr>
          <w:rFonts w:ascii="Times New Roman" w:hAnsi="Times New Roman" w:cs="Times New Roman"/>
          <w:sz w:val="24"/>
          <w:szCs w:val="24"/>
          <w:lang w:val="en-US"/>
        </w:rPr>
        <w:t xml:space="preserve"> time frame that characterizes the financial possibilities of the state (region) [. 8,9] This definition also describes the tax potential as the sum of tax payments, which the state (region) is really able to mobilize in a centralized fund for the purpose of </w:t>
      </w:r>
      <w:r w:rsidRPr="00047148">
        <w:rPr>
          <w:rFonts w:ascii="Times New Roman" w:hAnsi="Times New Roman" w:cs="Times New Roman"/>
          <w:sz w:val="24"/>
          <w:szCs w:val="24"/>
          <w:lang w:val="en-US"/>
        </w:rPr>
        <w:lastRenderedPageBreak/>
        <w:t>imple</w:t>
      </w:r>
      <w:r w:rsidR="005B7357" w:rsidRPr="00047148">
        <w:rPr>
          <w:rFonts w:ascii="Times New Roman" w:hAnsi="Times New Roman" w:cs="Times New Roman"/>
          <w:sz w:val="24"/>
          <w:szCs w:val="24"/>
          <w:lang w:val="en-US"/>
        </w:rPr>
        <w:t xml:space="preserve">mentation of the State`s or region`s </w:t>
      </w:r>
      <w:r w:rsidRPr="00047148">
        <w:rPr>
          <w:rFonts w:ascii="Times New Roman" w:hAnsi="Times New Roman" w:cs="Times New Roman"/>
          <w:sz w:val="24"/>
          <w:szCs w:val="24"/>
          <w:lang w:val="en-US"/>
        </w:rPr>
        <w:t>functions, targeted social and economic programs and the chosen course of economic policy.</w:t>
      </w:r>
    </w:p>
    <w:p w:rsidR="00C75AE9" w:rsidRPr="00047148" w:rsidRDefault="00C75AE9"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Some scientists, such as V</w:t>
      </w:r>
      <w:r w:rsidR="00B412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A</w:t>
      </w:r>
      <w:r w:rsidR="00B412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Belostotskaya, E</w:t>
      </w:r>
      <w:r w:rsidR="00B412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V</w:t>
      </w:r>
      <w:r w:rsidR="00B412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Soldatov</w:t>
      </w:r>
      <w:r w:rsidR="00B412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A</w:t>
      </w:r>
      <w:r w:rsidR="00B412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A</w:t>
      </w:r>
      <w:r w:rsidR="00B412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Ugryumova, O</w:t>
      </w:r>
      <w:r w:rsidR="00B412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G</w:t>
      </w:r>
      <w:r w:rsidR="00B412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Shramko </w:t>
      </w:r>
      <w:r w:rsidR="00B4121E" w:rsidRPr="00047148">
        <w:rPr>
          <w:rFonts w:ascii="Times New Roman" w:hAnsi="Times New Roman" w:cs="Times New Roman"/>
          <w:sz w:val="24"/>
          <w:szCs w:val="24"/>
          <w:lang w:val="en-US"/>
        </w:rPr>
        <w:t xml:space="preserve">determine </w:t>
      </w:r>
      <w:r w:rsidRPr="00047148">
        <w:rPr>
          <w:rFonts w:ascii="Times New Roman" w:hAnsi="Times New Roman" w:cs="Times New Roman"/>
          <w:sz w:val="24"/>
          <w:szCs w:val="24"/>
          <w:lang w:val="en-US"/>
        </w:rPr>
        <w:t xml:space="preserve">the </w:t>
      </w:r>
      <w:r w:rsidR="00B4121E" w:rsidRPr="00047148">
        <w:rPr>
          <w:rFonts w:ascii="Times New Roman" w:hAnsi="Times New Roman" w:cs="Times New Roman"/>
          <w:sz w:val="24"/>
          <w:szCs w:val="24"/>
          <w:lang w:val="en-US"/>
        </w:rPr>
        <w:t xml:space="preserve">tax </w:t>
      </w:r>
      <w:r w:rsidRPr="00047148">
        <w:rPr>
          <w:rFonts w:ascii="Times New Roman" w:hAnsi="Times New Roman" w:cs="Times New Roman"/>
          <w:sz w:val="24"/>
          <w:szCs w:val="24"/>
          <w:lang w:val="en-US"/>
        </w:rPr>
        <w:t xml:space="preserve">potential of the region </w:t>
      </w:r>
      <w:r w:rsidR="00B4121E" w:rsidRPr="00047148">
        <w:rPr>
          <w:rFonts w:ascii="Times New Roman" w:hAnsi="Times New Roman" w:cs="Times New Roman"/>
          <w:sz w:val="24"/>
          <w:szCs w:val="24"/>
          <w:lang w:val="en-US"/>
        </w:rPr>
        <w:t xml:space="preserve">as the marginal </w:t>
      </w:r>
      <w:r w:rsidRPr="00047148">
        <w:rPr>
          <w:rFonts w:ascii="Times New Roman" w:hAnsi="Times New Roman" w:cs="Times New Roman"/>
          <w:sz w:val="24"/>
          <w:szCs w:val="24"/>
          <w:lang w:val="en-US"/>
        </w:rPr>
        <w:t xml:space="preserve">set of tax payments, which can be carried out without </w:t>
      </w:r>
      <w:r w:rsidR="00656443" w:rsidRPr="00047148">
        <w:rPr>
          <w:rFonts w:ascii="Times New Roman" w:hAnsi="Times New Roman" w:cs="Times New Roman"/>
          <w:sz w:val="24"/>
          <w:szCs w:val="24"/>
          <w:lang w:val="en-US"/>
        </w:rPr>
        <w:t>negative affection</w:t>
      </w:r>
      <w:r w:rsidRPr="00047148">
        <w:rPr>
          <w:rFonts w:ascii="Times New Roman" w:hAnsi="Times New Roman" w:cs="Times New Roman"/>
          <w:sz w:val="24"/>
          <w:szCs w:val="24"/>
          <w:lang w:val="en-US"/>
        </w:rPr>
        <w:t xml:space="preserve"> the productive potential of the region. [10,11] When exceeding a certain limit value of tax payments there is a risk</w:t>
      </w:r>
      <w:r w:rsidR="001F2F77" w:rsidRPr="00047148">
        <w:rPr>
          <w:rFonts w:ascii="Times New Roman" w:hAnsi="Times New Roman" w:cs="Times New Roman"/>
          <w:sz w:val="24"/>
          <w:szCs w:val="24"/>
          <w:lang w:val="en-US"/>
        </w:rPr>
        <w:t xml:space="preserve"> of</w:t>
      </w:r>
      <w:r w:rsidRPr="00047148">
        <w:rPr>
          <w:rFonts w:ascii="Times New Roman" w:hAnsi="Times New Roman" w:cs="Times New Roman"/>
          <w:sz w:val="24"/>
          <w:szCs w:val="24"/>
          <w:lang w:val="en-US"/>
        </w:rPr>
        <w:t xml:space="preserve"> business activity</w:t>
      </w:r>
      <w:r w:rsidR="001F2F77" w:rsidRPr="00047148">
        <w:rPr>
          <w:rFonts w:ascii="Times New Roman" w:hAnsi="Times New Roman" w:cs="Times New Roman"/>
          <w:sz w:val="24"/>
          <w:szCs w:val="24"/>
          <w:lang w:val="en-US"/>
        </w:rPr>
        <w:t xml:space="preserve"> reduction</w:t>
      </w:r>
      <w:r w:rsidRPr="00047148">
        <w:rPr>
          <w:rFonts w:ascii="Times New Roman" w:hAnsi="Times New Roman" w:cs="Times New Roman"/>
          <w:sz w:val="24"/>
          <w:szCs w:val="24"/>
          <w:lang w:val="en-US"/>
        </w:rPr>
        <w:t>. This definition contains a supplem</w:t>
      </w:r>
      <w:r w:rsidR="00E06ABF" w:rsidRPr="00047148">
        <w:rPr>
          <w:rFonts w:ascii="Times New Roman" w:hAnsi="Times New Roman" w:cs="Times New Roman"/>
          <w:sz w:val="24"/>
          <w:szCs w:val="24"/>
          <w:lang w:val="en-US"/>
        </w:rPr>
        <w:t xml:space="preserve">ent that the tax potential </w:t>
      </w:r>
      <w:r w:rsidRPr="00047148">
        <w:rPr>
          <w:rFonts w:ascii="Times New Roman" w:hAnsi="Times New Roman" w:cs="Times New Roman"/>
          <w:sz w:val="24"/>
          <w:szCs w:val="24"/>
          <w:lang w:val="en-US"/>
        </w:rPr>
        <w:t>is not just the amount of potential tax revenues,</w:t>
      </w:r>
      <w:r w:rsidR="00E06ABF" w:rsidRPr="00047148">
        <w:rPr>
          <w:rFonts w:ascii="Times New Roman" w:hAnsi="Times New Roman" w:cs="Times New Roman"/>
          <w:sz w:val="24"/>
          <w:szCs w:val="24"/>
          <w:lang w:val="en-US"/>
        </w:rPr>
        <w:t xml:space="preserve"> but such tax payments, which do </w:t>
      </w:r>
      <w:r w:rsidRPr="00047148">
        <w:rPr>
          <w:rFonts w:ascii="Times New Roman" w:hAnsi="Times New Roman" w:cs="Times New Roman"/>
          <w:sz w:val="24"/>
          <w:szCs w:val="24"/>
          <w:lang w:val="en-US"/>
        </w:rPr>
        <w:t>no</w:t>
      </w:r>
      <w:r w:rsidR="00E06ABF" w:rsidRPr="00047148">
        <w:rPr>
          <w:rFonts w:ascii="Times New Roman" w:hAnsi="Times New Roman" w:cs="Times New Roman"/>
          <w:sz w:val="24"/>
          <w:szCs w:val="24"/>
          <w:lang w:val="en-US"/>
        </w:rPr>
        <w:t xml:space="preserve">t lead to the oppression of </w:t>
      </w:r>
      <w:r w:rsidRPr="00047148">
        <w:rPr>
          <w:rFonts w:ascii="Times New Roman" w:hAnsi="Times New Roman" w:cs="Times New Roman"/>
          <w:sz w:val="24"/>
          <w:szCs w:val="24"/>
          <w:lang w:val="en-US"/>
        </w:rPr>
        <w:t>business and productive activity of the taxpayers. In other words, thi</w:t>
      </w:r>
      <w:r w:rsidR="00CF228B" w:rsidRPr="00047148">
        <w:rPr>
          <w:rFonts w:ascii="Times New Roman" w:hAnsi="Times New Roman" w:cs="Times New Roman"/>
          <w:sz w:val="24"/>
          <w:szCs w:val="24"/>
          <w:lang w:val="en-US"/>
        </w:rPr>
        <w:t>s definition of tax potential characterizes it</w:t>
      </w:r>
      <w:r w:rsidRPr="00047148">
        <w:rPr>
          <w:rFonts w:ascii="Times New Roman" w:hAnsi="Times New Roman" w:cs="Times New Roman"/>
          <w:sz w:val="24"/>
          <w:szCs w:val="24"/>
          <w:lang w:val="en-US"/>
        </w:rPr>
        <w:t xml:space="preserve"> as the maximum amount of tax payments, </w:t>
      </w:r>
      <w:r w:rsidR="00CF228B" w:rsidRPr="00047148">
        <w:rPr>
          <w:rFonts w:ascii="Times New Roman" w:hAnsi="Times New Roman" w:cs="Times New Roman"/>
          <w:sz w:val="24"/>
          <w:szCs w:val="24"/>
          <w:lang w:val="en-US"/>
        </w:rPr>
        <w:t>which</w:t>
      </w:r>
      <w:r w:rsidRPr="00047148">
        <w:rPr>
          <w:rFonts w:ascii="Times New Roman" w:hAnsi="Times New Roman" w:cs="Times New Roman"/>
          <w:sz w:val="24"/>
          <w:szCs w:val="24"/>
          <w:lang w:val="en-US"/>
        </w:rPr>
        <w:t xml:space="preserve"> does not hamper economic growth and development of the territory, and supports reproductive processes.</w:t>
      </w:r>
    </w:p>
    <w:p w:rsidR="00C75AE9" w:rsidRPr="00047148" w:rsidRDefault="00C75AE9"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We agree </w:t>
      </w:r>
      <w:r w:rsidR="00F70ACE" w:rsidRPr="00047148">
        <w:rPr>
          <w:rFonts w:ascii="Times New Roman" w:hAnsi="Times New Roman" w:cs="Times New Roman"/>
          <w:sz w:val="24"/>
          <w:szCs w:val="24"/>
          <w:lang w:val="en-US"/>
        </w:rPr>
        <w:t xml:space="preserve"> that tax potential </w:t>
      </w:r>
      <w:r w:rsidRPr="00047148">
        <w:rPr>
          <w:rFonts w:ascii="Times New Roman" w:hAnsi="Times New Roman" w:cs="Times New Roman"/>
          <w:sz w:val="24"/>
          <w:szCs w:val="24"/>
          <w:lang w:val="en-US"/>
        </w:rPr>
        <w:t xml:space="preserve">means the maximum </w:t>
      </w:r>
      <w:r w:rsidR="00F70ACE" w:rsidRPr="00047148">
        <w:rPr>
          <w:rFonts w:ascii="Times New Roman" w:hAnsi="Times New Roman" w:cs="Times New Roman"/>
          <w:sz w:val="24"/>
          <w:szCs w:val="24"/>
          <w:lang w:val="en-US"/>
        </w:rPr>
        <w:t>possible</w:t>
      </w:r>
      <w:r w:rsidRPr="00047148">
        <w:rPr>
          <w:rFonts w:ascii="Times New Roman" w:hAnsi="Times New Roman" w:cs="Times New Roman"/>
          <w:sz w:val="24"/>
          <w:szCs w:val="24"/>
          <w:lang w:val="en-US"/>
        </w:rPr>
        <w:t xml:space="preserve"> amount of tax revenue, which does not inhibit business activity and does not restrict the economic development of the territory.</w:t>
      </w:r>
    </w:p>
    <w:p w:rsidR="00C75AE9" w:rsidRPr="00047148" w:rsidRDefault="00C75AE9"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Such scholars as I. Gorsky, I</w:t>
      </w:r>
      <w:r w:rsidR="00FB6F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A</w:t>
      </w:r>
      <w:r w:rsidR="00FB6F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Korostelkina, N</w:t>
      </w:r>
      <w:r w:rsidR="00FB6F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D</w:t>
      </w:r>
      <w:r w:rsidR="00FB6F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Matrusov, A</w:t>
      </w:r>
      <w:r w:rsidR="00FB6F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B</w:t>
      </w:r>
      <w:r w:rsidR="00FB6F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Paskachev, S</w:t>
      </w:r>
      <w:r w:rsidR="00FB6F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G</w:t>
      </w:r>
      <w:r w:rsidR="00FB6F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Sinelnikov-Murylev, O</w:t>
      </w:r>
      <w:r w:rsidR="00FB6F1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V</w:t>
      </w:r>
      <w:r w:rsidR="00FB6F1E" w:rsidRPr="00047148">
        <w:rPr>
          <w:rFonts w:ascii="Times New Roman" w:hAnsi="Times New Roman" w:cs="Times New Roman"/>
          <w:sz w:val="24"/>
          <w:szCs w:val="24"/>
          <w:lang w:val="en-US"/>
        </w:rPr>
        <w:t>. Tolstaya</w:t>
      </w:r>
      <w:r w:rsidRPr="00047148">
        <w:rPr>
          <w:rFonts w:ascii="Times New Roman" w:hAnsi="Times New Roman" w:cs="Times New Roman"/>
          <w:sz w:val="24"/>
          <w:szCs w:val="24"/>
          <w:lang w:val="en-US"/>
        </w:rPr>
        <w:t xml:space="preserve"> determine tax potential as a likely set of </w:t>
      </w:r>
      <w:r w:rsidR="0080075D" w:rsidRPr="00047148">
        <w:rPr>
          <w:rFonts w:ascii="Times New Roman" w:hAnsi="Times New Roman" w:cs="Times New Roman"/>
          <w:sz w:val="24"/>
          <w:szCs w:val="24"/>
          <w:lang w:val="en-US"/>
        </w:rPr>
        <w:t>tax revenues</w:t>
      </w:r>
      <w:r w:rsidRPr="00047148">
        <w:rPr>
          <w:rFonts w:ascii="Times New Roman" w:hAnsi="Times New Roman" w:cs="Times New Roman"/>
          <w:sz w:val="24"/>
          <w:szCs w:val="24"/>
          <w:lang w:val="en-US"/>
        </w:rPr>
        <w:t xml:space="preserve">, based on existing resources, trends in socio-economic development of the area, </w:t>
      </w:r>
      <w:r w:rsidR="00D34EED" w:rsidRPr="00047148">
        <w:rPr>
          <w:rFonts w:ascii="Times New Roman" w:hAnsi="Times New Roman" w:cs="Times New Roman"/>
          <w:sz w:val="24"/>
          <w:szCs w:val="24"/>
          <w:lang w:val="en-US"/>
        </w:rPr>
        <w:t>possibilities of</w:t>
      </w:r>
      <w:r w:rsidRPr="00047148">
        <w:rPr>
          <w:rFonts w:ascii="Times New Roman" w:hAnsi="Times New Roman" w:cs="Times New Roman"/>
          <w:sz w:val="24"/>
          <w:szCs w:val="24"/>
          <w:lang w:val="en-US"/>
        </w:rPr>
        <w:t xml:space="preserve"> fiscal mechanism. [10,11] In the framework of </w:t>
      </w:r>
      <w:r w:rsidR="00491B3F" w:rsidRPr="00047148">
        <w:rPr>
          <w:rFonts w:ascii="Times New Roman" w:hAnsi="Times New Roman" w:cs="Times New Roman"/>
          <w:sz w:val="24"/>
          <w:szCs w:val="24"/>
          <w:lang w:val="en-US"/>
        </w:rPr>
        <w:t>this</w:t>
      </w:r>
      <w:r w:rsidRPr="00047148">
        <w:rPr>
          <w:rFonts w:ascii="Times New Roman" w:hAnsi="Times New Roman" w:cs="Times New Roman"/>
          <w:sz w:val="24"/>
          <w:szCs w:val="24"/>
          <w:lang w:val="en-US"/>
        </w:rPr>
        <w:t xml:space="preserve"> definition the tax potential is also understood</w:t>
      </w:r>
      <w:r w:rsidR="00491B3F" w:rsidRPr="00047148">
        <w:rPr>
          <w:rFonts w:ascii="Times New Roman" w:hAnsi="Times New Roman" w:cs="Times New Roman"/>
          <w:sz w:val="24"/>
          <w:szCs w:val="24"/>
          <w:lang w:val="en-US"/>
        </w:rPr>
        <w:t xml:space="preserve"> as</w:t>
      </w:r>
      <w:r w:rsidRPr="00047148">
        <w:rPr>
          <w:rFonts w:ascii="Times New Roman" w:hAnsi="Times New Roman" w:cs="Times New Roman"/>
          <w:sz w:val="24"/>
          <w:szCs w:val="24"/>
          <w:lang w:val="en-US"/>
        </w:rPr>
        <w:t xml:space="preserve"> the potential amount of tax revenues of the budget, </w:t>
      </w:r>
      <w:r w:rsidR="0084482A" w:rsidRPr="00047148">
        <w:rPr>
          <w:rFonts w:ascii="Times New Roman" w:hAnsi="Times New Roman" w:cs="Times New Roman"/>
          <w:sz w:val="24"/>
          <w:szCs w:val="24"/>
          <w:lang w:val="en-US"/>
        </w:rPr>
        <w:t xml:space="preserve">with considering </w:t>
      </w:r>
      <w:r w:rsidRPr="00047148">
        <w:rPr>
          <w:rFonts w:ascii="Times New Roman" w:hAnsi="Times New Roman" w:cs="Times New Roman"/>
          <w:sz w:val="24"/>
          <w:szCs w:val="24"/>
          <w:lang w:val="en-US"/>
        </w:rPr>
        <w:t xml:space="preserve">the available resources of the territory, the prevailing trends of socio-economic development of the territory and the </w:t>
      </w:r>
      <w:r w:rsidR="0084482A" w:rsidRPr="00047148">
        <w:rPr>
          <w:rFonts w:ascii="Times New Roman" w:hAnsi="Times New Roman" w:cs="Times New Roman"/>
          <w:sz w:val="24"/>
          <w:szCs w:val="24"/>
          <w:lang w:val="en-US"/>
        </w:rPr>
        <w:t>possibilities of fiscal mechanism</w:t>
      </w:r>
      <w:r w:rsidRPr="00047148">
        <w:rPr>
          <w:rFonts w:ascii="Times New Roman" w:hAnsi="Times New Roman" w:cs="Times New Roman"/>
          <w:sz w:val="24"/>
          <w:szCs w:val="24"/>
          <w:lang w:val="en-US"/>
        </w:rPr>
        <w:t>.</w:t>
      </w:r>
    </w:p>
    <w:p w:rsidR="00C75AE9" w:rsidRPr="00047148" w:rsidRDefault="00C75AE9"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A</w:t>
      </w:r>
      <w:r w:rsidR="00E24A78"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V</w:t>
      </w:r>
      <w:r w:rsidR="00E24A78"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Skl</w:t>
      </w:r>
      <w:r w:rsidR="00E24A78" w:rsidRPr="00047148">
        <w:rPr>
          <w:rFonts w:ascii="Times New Roman" w:hAnsi="Times New Roman" w:cs="Times New Roman"/>
          <w:sz w:val="24"/>
          <w:szCs w:val="24"/>
          <w:lang w:val="en-US"/>
        </w:rPr>
        <w:t>y</w:t>
      </w:r>
      <w:r w:rsidRPr="00047148">
        <w:rPr>
          <w:rFonts w:ascii="Times New Roman" w:hAnsi="Times New Roman" w:cs="Times New Roman"/>
          <w:sz w:val="24"/>
          <w:szCs w:val="24"/>
          <w:lang w:val="en-US"/>
        </w:rPr>
        <w:t xml:space="preserve">ar </w:t>
      </w:r>
      <w:r w:rsidR="00E24A78" w:rsidRPr="00047148">
        <w:rPr>
          <w:rFonts w:ascii="Times New Roman" w:hAnsi="Times New Roman" w:cs="Times New Roman"/>
          <w:sz w:val="24"/>
          <w:szCs w:val="24"/>
          <w:lang w:val="en-US"/>
        </w:rPr>
        <w:t>defines tax potential</w:t>
      </w:r>
      <w:r w:rsidRPr="00047148">
        <w:rPr>
          <w:rFonts w:ascii="Times New Roman" w:hAnsi="Times New Roman" w:cs="Times New Roman"/>
          <w:sz w:val="24"/>
          <w:szCs w:val="24"/>
          <w:lang w:val="en-US"/>
        </w:rPr>
        <w:t xml:space="preserve"> </w:t>
      </w:r>
      <w:r w:rsidR="00E24A78" w:rsidRPr="00047148">
        <w:rPr>
          <w:rFonts w:ascii="Times New Roman" w:hAnsi="Times New Roman" w:cs="Times New Roman"/>
          <w:sz w:val="24"/>
          <w:szCs w:val="24"/>
          <w:lang w:val="en-US"/>
        </w:rPr>
        <w:t>as</w:t>
      </w:r>
      <w:r w:rsidR="0036686D" w:rsidRPr="00047148">
        <w:rPr>
          <w:rFonts w:ascii="Times New Roman" w:hAnsi="Times New Roman" w:cs="Times New Roman"/>
          <w:sz w:val="24"/>
          <w:szCs w:val="24"/>
          <w:lang w:val="en-US"/>
        </w:rPr>
        <w:t xml:space="preserve"> a</w:t>
      </w:r>
      <w:r w:rsidR="00E24A78" w:rsidRPr="00047148">
        <w:rPr>
          <w:rFonts w:ascii="Times New Roman" w:hAnsi="Times New Roman" w:cs="Times New Roman"/>
          <w:sz w:val="24"/>
          <w:szCs w:val="24"/>
          <w:lang w:val="en-US"/>
        </w:rPr>
        <w:t xml:space="preserve"> marginal amount of</w:t>
      </w:r>
      <w:r w:rsidRPr="00047148">
        <w:rPr>
          <w:rFonts w:ascii="Times New Roman" w:hAnsi="Times New Roman" w:cs="Times New Roman"/>
          <w:sz w:val="24"/>
          <w:szCs w:val="24"/>
          <w:lang w:val="en-US"/>
        </w:rPr>
        <w:t xml:space="preserve"> tax revenues, which must be due to</w:t>
      </w:r>
      <w:r w:rsidR="0036686D" w:rsidRPr="00047148">
        <w:rPr>
          <w:rFonts w:ascii="Times New Roman" w:hAnsi="Times New Roman" w:cs="Times New Roman"/>
          <w:sz w:val="24"/>
          <w:szCs w:val="24"/>
          <w:lang w:val="en-US"/>
        </w:rPr>
        <w:t xml:space="preserve"> the rules of functioning </w:t>
      </w:r>
      <w:r w:rsidRPr="00047148">
        <w:rPr>
          <w:rFonts w:ascii="Times New Roman" w:hAnsi="Times New Roman" w:cs="Times New Roman"/>
          <w:sz w:val="24"/>
          <w:szCs w:val="24"/>
          <w:lang w:val="en-US"/>
        </w:rPr>
        <w:t xml:space="preserve">tax system, </w:t>
      </w:r>
      <w:r w:rsidR="00AA2703" w:rsidRPr="00047148">
        <w:rPr>
          <w:rFonts w:ascii="Times New Roman" w:hAnsi="Times New Roman" w:cs="Times New Roman"/>
          <w:sz w:val="24"/>
          <w:szCs w:val="24"/>
          <w:lang w:val="en-US"/>
        </w:rPr>
        <w:t>and</w:t>
      </w:r>
      <w:r w:rsidRPr="00047148">
        <w:rPr>
          <w:rFonts w:ascii="Times New Roman" w:hAnsi="Times New Roman" w:cs="Times New Roman"/>
          <w:sz w:val="24"/>
          <w:szCs w:val="24"/>
          <w:lang w:val="en-US"/>
        </w:rPr>
        <w:t xml:space="preserve"> tax willingness </w:t>
      </w:r>
      <w:r w:rsidR="0036686D" w:rsidRPr="00047148">
        <w:rPr>
          <w:rFonts w:ascii="Times New Roman" w:hAnsi="Times New Roman" w:cs="Times New Roman"/>
          <w:sz w:val="24"/>
          <w:szCs w:val="24"/>
          <w:lang w:val="en-US"/>
        </w:rPr>
        <w:t>of</w:t>
      </w:r>
      <w:r w:rsidRPr="00047148">
        <w:rPr>
          <w:rFonts w:ascii="Times New Roman" w:hAnsi="Times New Roman" w:cs="Times New Roman"/>
          <w:sz w:val="24"/>
          <w:szCs w:val="24"/>
          <w:lang w:val="en-US"/>
        </w:rPr>
        <w:t xml:space="preserve"> economic actors. [10,11] The tax potential in this understanding takes into account the performance indicator of fiscal relations </w:t>
      </w:r>
      <w:r w:rsidR="00172803" w:rsidRPr="00047148">
        <w:rPr>
          <w:rFonts w:ascii="Times New Roman" w:hAnsi="Times New Roman" w:cs="Times New Roman"/>
          <w:sz w:val="24"/>
          <w:szCs w:val="24"/>
          <w:lang w:val="en-US"/>
        </w:rPr>
        <w:t>between the state and taxpayers</w:t>
      </w:r>
      <w:r w:rsidRPr="00047148">
        <w:rPr>
          <w:rFonts w:ascii="Times New Roman" w:hAnsi="Times New Roman" w:cs="Times New Roman"/>
          <w:sz w:val="24"/>
          <w:szCs w:val="24"/>
          <w:lang w:val="en-US"/>
        </w:rPr>
        <w:t>. Under this definition, w</w:t>
      </w:r>
      <w:r w:rsidR="003826A0" w:rsidRPr="00047148">
        <w:rPr>
          <w:rFonts w:ascii="Times New Roman" w:hAnsi="Times New Roman" w:cs="Times New Roman"/>
          <w:sz w:val="24"/>
          <w:szCs w:val="24"/>
          <w:lang w:val="en-US"/>
        </w:rPr>
        <w:t xml:space="preserve">e agree that the tax potential </w:t>
      </w:r>
      <w:r w:rsidRPr="00047148">
        <w:rPr>
          <w:rFonts w:ascii="Times New Roman" w:hAnsi="Times New Roman" w:cs="Times New Roman"/>
          <w:sz w:val="24"/>
          <w:szCs w:val="24"/>
          <w:lang w:val="en-US"/>
        </w:rPr>
        <w:t>should take into account the impact of fiscal cooperation of tax authorities with taxpayers and the effectiveness of the fiscal effort of the tax authorities.</w:t>
      </w:r>
    </w:p>
    <w:p w:rsidR="00C75AE9" w:rsidRPr="00047148" w:rsidRDefault="00C75AE9"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In Kazakhstan, the tax potential is </w:t>
      </w:r>
      <w:r w:rsidR="00C84D4E" w:rsidRPr="00047148">
        <w:rPr>
          <w:rFonts w:ascii="Times New Roman" w:hAnsi="Times New Roman" w:cs="Times New Roman"/>
          <w:sz w:val="24"/>
          <w:szCs w:val="24"/>
          <w:lang w:val="en-US"/>
        </w:rPr>
        <w:t>defined as</w:t>
      </w:r>
      <w:r w:rsidRPr="00047148">
        <w:rPr>
          <w:rFonts w:ascii="Times New Roman" w:hAnsi="Times New Roman" w:cs="Times New Roman"/>
          <w:sz w:val="24"/>
          <w:szCs w:val="24"/>
          <w:lang w:val="en-US"/>
        </w:rPr>
        <w:t xml:space="preserve"> the maximum possible amount of </w:t>
      </w:r>
      <w:r w:rsidR="00C84D4E" w:rsidRPr="00047148">
        <w:rPr>
          <w:rFonts w:ascii="Times New Roman" w:hAnsi="Times New Roman" w:cs="Times New Roman"/>
          <w:sz w:val="24"/>
          <w:szCs w:val="24"/>
          <w:lang w:val="en-US"/>
        </w:rPr>
        <w:t>taxes</w:t>
      </w:r>
      <w:r w:rsidRPr="00047148">
        <w:rPr>
          <w:rFonts w:ascii="Times New Roman" w:hAnsi="Times New Roman" w:cs="Times New Roman"/>
          <w:sz w:val="24"/>
          <w:szCs w:val="24"/>
          <w:lang w:val="en-US"/>
        </w:rPr>
        <w:t xml:space="preserve"> and other obligatory payments to the budget, calculated</w:t>
      </w:r>
      <w:r w:rsidR="00C84D4E" w:rsidRPr="00047148">
        <w:rPr>
          <w:rFonts w:ascii="Times New Roman" w:hAnsi="Times New Roman" w:cs="Times New Roman"/>
          <w:sz w:val="24"/>
          <w:szCs w:val="24"/>
          <w:lang w:val="en-US"/>
        </w:rPr>
        <w:t xml:space="preserve"> in order</w:t>
      </w:r>
      <w:r w:rsidRPr="00047148">
        <w:rPr>
          <w:rFonts w:ascii="Times New Roman" w:hAnsi="Times New Roman" w:cs="Times New Roman"/>
          <w:sz w:val="24"/>
          <w:szCs w:val="24"/>
          <w:lang w:val="en-US"/>
        </w:rPr>
        <w:t xml:space="preserve"> to determine the amount of income. [12]</w:t>
      </w:r>
    </w:p>
    <w:p w:rsidR="00C75AE9" w:rsidRPr="00047148" w:rsidRDefault="008C0E91"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The above-mentioned </w:t>
      </w:r>
      <w:r w:rsidR="00C75AE9" w:rsidRPr="00047148">
        <w:rPr>
          <w:rFonts w:ascii="Times New Roman" w:hAnsi="Times New Roman" w:cs="Times New Roman"/>
          <w:sz w:val="24"/>
          <w:szCs w:val="24"/>
          <w:lang w:val="en-US"/>
        </w:rPr>
        <w:t>definitions descri</w:t>
      </w:r>
      <w:r w:rsidRPr="00047148">
        <w:rPr>
          <w:rFonts w:ascii="Times New Roman" w:hAnsi="Times New Roman" w:cs="Times New Roman"/>
          <w:sz w:val="24"/>
          <w:szCs w:val="24"/>
          <w:lang w:val="en-US"/>
        </w:rPr>
        <w:t xml:space="preserve">be the tax potential as probable, </w:t>
      </w:r>
      <w:r w:rsidR="00C75AE9" w:rsidRPr="00047148">
        <w:rPr>
          <w:rFonts w:ascii="Times New Roman" w:hAnsi="Times New Roman" w:cs="Times New Roman"/>
          <w:sz w:val="24"/>
          <w:szCs w:val="24"/>
          <w:lang w:val="en-US"/>
        </w:rPr>
        <w:t>ultimate</w:t>
      </w:r>
      <w:r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 xml:space="preserve"> attainable amount of tax revenue</w:t>
      </w:r>
      <w:r w:rsidRPr="00047148">
        <w:rPr>
          <w:rFonts w:ascii="Times New Roman" w:hAnsi="Times New Roman" w:cs="Times New Roman"/>
          <w:sz w:val="24"/>
          <w:szCs w:val="24"/>
          <w:lang w:val="en-US"/>
        </w:rPr>
        <w:t>s</w:t>
      </w:r>
      <w:r w:rsidR="00C75AE9" w:rsidRPr="00047148">
        <w:rPr>
          <w:rFonts w:ascii="Times New Roman" w:hAnsi="Times New Roman" w:cs="Times New Roman"/>
          <w:sz w:val="24"/>
          <w:szCs w:val="24"/>
          <w:lang w:val="en-US"/>
        </w:rPr>
        <w:t xml:space="preserve">. </w:t>
      </w:r>
      <w:r w:rsidR="00DA06B7" w:rsidRPr="00047148">
        <w:rPr>
          <w:rFonts w:ascii="Times New Roman" w:hAnsi="Times New Roman" w:cs="Times New Roman"/>
          <w:sz w:val="24"/>
          <w:szCs w:val="24"/>
          <w:lang w:val="en-US"/>
        </w:rPr>
        <w:t>Presence</w:t>
      </w:r>
      <w:r w:rsidR="00C75AE9" w:rsidRPr="00047148">
        <w:rPr>
          <w:rFonts w:ascii="Times New Roman" w:hAnsi="Times New Roman" w:cs="Times New Roman"/>
          <w:sz w:val="24"/>
          <w:szCs w:val="24"/>
          <w:lang w:val="en-US"/>
        </w:rPr>
        <w:t xml:space="preserve"> of </w:t>
      </w:r>
      <w:r w:rsidR="00544AFF" w:rsidRPr="00047148">
        <w:rPr>
          <w:rFonts w:ascii="Times New Roman" w:hAnsi="Times New Roman" w:cs="Times New Roman"/>
          <w:sz w:val="24"/>
          <w:szCs w:val="24"/>
          <w:lang w:val="en-US"/>
        </w:rPr>
        <w:t>essential common characteristic</w:t>
      </w:r>
      <w:r w:rsidR="00C75AE9" w:rsidRPr="00047148">
        <w:rPr>
          <w:rFonts w:ascii="Times New Roman" w:hAnsi="Times New Roman" w:cs="Times New Roman"/>
          <w:sz w:val="24"/>
          <w:szCs w:val="24"/>
          <w:lang w:val="en-US"/>
        </w:rPr>
        <w:t>, underlying</w:t>
      </w:r>
      <w:r w:rsidR="00DA06B7" w:rsidRPr="00047148">
        <w:rPr>
          <w:rFonts w:ascii="Times New Roman" w:hAnsi="Times New Roman" w:cs="Times New Roman"/>
          <w:sz w:val="24"/>
          <w:szCs w:val="24"/>
          <w:lang w:val="en-US"/>
        </w:rPr>
        <w:t xml:space="preserve"> in</w:t>
      </w:r>
      <w:r w:rsidR="00C75AE9" w:rsidRPr="00047148">
        <w:rPr>
          <w:rFonts w:ascii="Times New Roman" w:hAnsi="Times New Roman" w:cs="Times New Roman"/>
          <w:sz w:val="24"/>
          <w:szCs w:val="24"/>
          <w:lang w:val="en-US"/>
        </w:rPr>
        <w:t xml:space="preserve"> all the above-mentioned definitions combines </w:t>
      </w:r>
      <w:r w:rsidR="00544AFF" w:rsidRPr="00047148">
        <w:rPr>
          <w:rFonts w:ascii="Times New Roman" w:hAnsi="Times New Roman" w:cs="Times New Roman"/>
          <w:sz w:val="24"/>
          <w:szCs w:val="24"/>
          <w:lang w:val="en-US"/>
        </w:rPr>
        <w:t>them</w:t>
      </w:r>
      <w:r w:rsidR="00C75AE9" w:rsidRPr="00047148">
        <w:rPr>
          <w:rFonts w:ascii="Times New Roman" w:hAnsi="Times New Roman" w:cs="Times New Roman"/>
          <w:sz w:val="24"/>
          <w:szCs w:val="24"/>
          <w:lang w:val="en-US"/>
        </w:rPr>
        <w:t xml:space="preserve"> in a unified appro</w:t>
      </w:r>
      <w:r w:rsidR="00544AFF" w:rsidRPr="00047148">
        <w:rPr>
          <w:rFonts w:ascii="Times New Roman" w:hAnsi="Times New Roman" w:cs="Times New Roman"/>
          <w:sz w:val="24"/>
          <w:szCs w:val="24"/>
          <w:lang w:val="en-US"/>
        </w:rPr>
        <w:t xml:space="preserve">ach to the determination of </w:t>
      </w:r>
      <w:r w:rsidR="00C75AE9" w:rsidRPr="00047148">
        <w:rPr>
          <w:rFonts w:ascii="Times New Roman" w:hAnsi="Times New Roman" w:cs="Times New Roman"/>
          <w:sz w:val="24"/>
          <w:szCs w:val="24"/>
          <w:lang w:val="en-US"/>
        </w:rPr>
        <w:t>tax potential, called accrual. Proponents of this approach are the economists who emphasize the practical nuances of taxation from the perspective of the analysis and forecasting of tax revenue</w:t>
      </w:r>
      <w:r w:rsidR="00896929" w:rsidRPr="00047148">
        <w:rPr>
          <w:rFonts w:ascii="Times New Roman" w:hAnsi="Times New Roman" w:cs="Times New Roman"/>
          <w:sz w:val="24"/>
          <w:szCs w:val="24"/>
          <w:lang w:val="en-US"/>
        </w:rPr>
        <w:t>s</w:t>
      </w:r>
      <w:r w:rsidR="00C75AE9" w:rsidRPr="00047148">
        <w:rPr>
          <w:rFonts w:ascii="Times New Roman" w:hAnsi="Times New Roman" w:cs="Times New Roman"/>
          <w:sz w:val="24"/>
          <w:szCs w:val="24"/>
          <w:lang w:val="en-US"/>
        </w:rPr>
        <w:t xml:space="preserve"> and are inclined to consider the tax capacity of the economy as a potential tax payments </w:t>
      </w:r>
      <w:r w:rsidR="00896929" w:rsidRPr="00047148">
        <w:rPr>
          <w:rFonts w:ascii="Times New Roman" w:hAnsi="Times New Roman" w:cs="Times New Roman"/>
          <w:sz w:val="24"/>
          <w:szCs w:val="24"/>
          <w:lang w:val="en-US"/>
        </w:rPr>
        <w:t>deducted to the budget system by</w:t>
      </w:r>
      <w:r w:rsidR="00C75AE9" w:rsidRPr="00047148">
        <w:rPr>
          <w:rFonts w:ascii="Times New Roman" w:hAnsi="Times New Roman" w:cs="Times New Roman"/>
          <w:sz w:val="24"/>
          <w:szCs w:val="24"/>
          <w:lang w:val="en-US"/>
        </w:rPr>
        <w:t xml:space="preserve"> economic entities. Supporters</w:t>
      </w:r>
      <w:r w:rsidR="00E9766E" w:rsidRPr="00047148">
        <w:rPr>
          <w:rFonts w:ascii="Times New Roman" w:hAnsi="Times New Roman" w:cs="Times New Roman"/>
          <w:sz w:val="24"/>
          <w:szCs w:val="24"/>
          <w:lang w:val="en-US"/>
        </w:rPr>
        <w:t xml:space="preserve"> of</w:t>
      </w:r>
      <w:r w:rsidR="00C75AE9" w:rsidRPr="00047148">
        <w:rPr>
          <w:rFonts w:ascii="Times New Roman" w:hAnsi="Times New Roman" w:cs="Times New Roman"/>
          <w:sz w:val="24"/>
          <w:szCs w:val="24"/>
          <w:lang w:val="en-US"/>
        </w:rPr>
        <w:t xml:space="preserve"> accrual approach are</w:t>
      </w:r>
      <w:r w:rsidR="00E9766E" w:rsidRPr="00047148">
        <w:rPr>
          <w:rFonts w:ascii="Times New Roman" w:hAnsi="Times New Roman" w:cs="Times New Roman"/>
          <w:sz w:val="24"/>
          <w:szCs w:val="24"/>
          <w:lang w:val="en-US"/>
        </w:rPr>
        <w:t xml:space="preserve"> such scholars</w:t>
      </w:r>
      <w:r w:rsidR="00C75AE9" w:rsidRPr="00047148">
        <w:rPr>
          <w:rFonts w:ascii="Times New Roman" w:hAnsi="Times New Roman" w:cs="Times New Roman"/>
          <w:sz w:val="24"/>
          <w:szCs w:val="24"/>
          <w:lang w:val="en-US"/>
        </w:rPr>
        <w:t xml:space="preserve"> as E</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A</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 xml:space="preserve"> Bochkar</w:t>
      </w:r>
      <w:r w:rsidR="00E9766E" w:rsidRPr="00047148">
        <w:rPr>
          <w:rFonts w:ascii="Times New Roman" w:hAnsi="Times New Roman" w:cs="Times New Roman"/>
          <w:sz w:val="24"/>
          <w:szCs w:val="24"/>
          <w:lang w:val="en-US"/>
        </w:rPr>
        <w:t>y</w:t>
      </w:r>
      <w:r w:rsidR="00C75AE9" w:rsidRPr="00047148">
        <w:rPr>
          <w:rFonts w:ascii="Times New Roman" w:hAnsi="Times New Roman" w:cs="Times New Roman"/>
          <w:sz w:val="24"/>
          <w:szCs w:val="24"/>
          <w:lang w:val="en-US"/>
        </w:rPr>
        <w:t>eva, A</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B</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 xml:space="preserve"> Paskach</w:t>
      </w:r>
      <w:r w:rsidR="00E9766E" w:rsidRPr="00047148">
        <w:rPr>
          <w:rFonts w:ascii="Times New Roman" w:hAnsi="Times New Roman" w:cs="Times New Roman"/>
          <w:sz w:val="24"/>
          <w:szCs w:val="24"/>
          <w:lang w:val="en-US"/>
        </w:rPr>
        <w:t>y</w:t>
      </w:r>
      <w:r w:rsidR="00C75AE9" w:rsidRPr="00047148">
        <w:rPr>
          <w:rFonts w:ascii="Times New Roman" w:hAnsi="Times New Roman" w:cs="Times New Roman"/>
          <w:sz w:val="24"/>
          <w:szCs w:val="24"/>
          <w:lang w:val="en-US"/>
        </w:rPr>
        <w:t>ev, V</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G</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 xml:space="preserve"> Panskov, N</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V</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 xml:space="preserve"> Kashin, E</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S</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 xml:space="preserve"> Murakhovski</w:t>
      </w:r>
      <w:r w:rsidR="00E9766E" w:rsidRPr="00047148">
        <w:rPr>
          <w:rFonts w:ascii="Times New Roman" w:hAnsi="Times New Roman" w:cs="Times New Roman"/>
          <w:sz w:val="24"/>
          <w:szCs w:val="24"/>
          <w:lang w:val="en-US"/>
        </w:rPr>
        <w:t>y</w:t>
      </w:r>
      <w:r w:rsidR="00C75AE9" w:rsidRPr="00047148">
        <w:rPr>
          <w:rFonts w:ascii="Times New Roman" w:hAnsi="Times New Roman" w:cs="Times New Roman"/>
          <w:sz w:val="24"/>
          <w:szCs w:val="24"/>
          <w:lang w:val="en-US"/>
        </w:rPr>
        <w:t>, A</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L</w:t>
      </w:r>
      <w:r w:rsidR="00E9766E"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 xml:space="preserve"> Kolomi</w:t>
      </w:r>
      <w:r w:rsidR="00E9766E" w:rsidRPr="00047148">
        <w:rPr>
          <w:rFonts w:ascii="Times New Roman" w:hAnsi="Times New Roman" w:cs="Times New Roman"/>
          <w:sz w:val="24"/>
          <w:szCs w:val="24"/>
          <w:lang w:val="en-US"/>
        </w:rPr>
        <w:t>y</w:t>
      </w:r>
      <w:r w:rsidR="00C75AE9" w:rsidRPr="00047148">
        <w:rPr>
          <w:rFonts w:ascii="Times New Roman" w:hAnsi="Times New Roman" w:cs="Times New Roman"/>
          <w:sz w:val="24"/>
          <w:szCs w:val="24"/>
          <w:lang w:val="en-US"/>
        </w:rPr>
        <w:t xml:space="preserve">ets, </w:t>
      </w:r>
      <w:r w:rsidR="00E9766E" w:rsidRPr="00047148">
        <w:rPr>
          <w:rFonts w:ascii="Times New Roman" w:hAnsi="Times New Roman" w:cs="Times New Roman"/>
          <w:sz w:val="24"/>
          <w:szCs w:val="24"/>
          <w:lang w:val="en-US"/>
        </w:rPr>
        <w:t>P. Kadochnikov</w:t>
      </w:r>
      <w:r w:rsidR="00C75AE9" w:rsidRPr="00047148">
        <w:rPr>
          <w:rFonts w:ascii="Times New Roman" w:hAnsi="Times New Roman" w:cs="Times New Roman"/>
          <w:sz w:val="24"/>
          <w:szCs w:val="24"/>
          <w:lang w:val="en-US"/>
        </w:rPr>
        <w:t>, O. Lugovoi. et al. [13]</w:t>
      </w:r>
    </w:p>
    <w:p w:rsidR="00C75AE9" w:rsidRPr="00047148" w:rsidRDefault="00FA15C5"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T</w:t>
      </w:r>
      <w:r w:rsidR="00C75AE9" w:rsidRPr="00047148">
        <w:rPr>
          <w:rFonts w:ascii="Times New Roman" w:hAnsi="Times New Roman" w:cs="Times New Roman"/>
          <w:sz w:val="24"/>
          <w:szCs w:val="24"/>
          <w:lang w:val="en-US"/>
        </w:rPr>
        <w:t xml:space="preserve">hus, in accordance with the </w:t>
      </w:r>
      <w:r w:rsidR="001C02E6"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accrual</w:t>
      </w:r>
      <w:r w:rsidR="001C02E6" w:rsidRPr="00047148">
        <w:rPr>
          <w:rFonts w:ascii="Times New Roman" w:hAnsi="Times New Roman" w:cs="Times New Roman"/>
          <w:sz w:val="24"/>
          <w:szCs w:val="24"/>
          <w:lang w:val="en-US"/>
        </w:rPr>
        <w:t>”</w:t>
      </w:r>
      <w:r w:rsidR="00C75AE9" w:rsidRPr="00047148">
        <w:rPr>
          <w:rFonts w:ascii="Times New Roman" w:hAnsi="Times New Roman" w:cs="Times New Roman"/>
          <w:sz w:val="24"/>
          <w:szCs w:val="24"/>
          <w:lang w:val="en-US"/>
        </w:rPr>
        <w:t xml:space="preserve"> approach </w:t>
      </w:r>
      <w:r w:rsidRPr="00047148">
        <w:rPr>
          <w:rFonts w:ascii="Times New Roman" w:hAnsi="Times New Roman" w:cs="Times New Roman"/>
          <w:sz w:val="24"/>
          <w:szCs w:val="24"/>
          <w:lang w:val="en-US"/>
        </w:rPr>
        <w:t xml:space="preserve">tax potential </w:t>
      </w:r>
      <w:r w:rsidR="00C75AE9" w:rsidRPr="00047148">
        <w:rPr>
          <w:rFonts w:ascii="Times New Roman" w:hAnsi="Times New Roman" w:cs="Times New Roman"/>
          <w:sz w:val="24"/>
          <w:szCs w:val="24"/>
          <w:lang w:val="en-US"/>
        </w:rPr>
        <w:t>generally refers to the amount of potential tax revenues of the state (region, territory) for a</w:t>
      </w:r>
      <w:r w:rsidRPr="00047148">
        <w:rPr>
          <w:rFonts w:ascii="Times New Roman" w:hAnsi="Times New Roman" w:cs="Times New Roman"/>
          <w:sz w:val="24"/>
          <w:szCs w:val="24"/>
          <w:lang w:val="en-US"/>
        </w:rPr>
        <w:t xml:space="preserve"> particular</w:t>
      </w:r>
      <w:r w:rsidR="00C75AE9" w:rsidRPr="00047148">
        <w:rPr>
          <w:rFonts w:ascii="Times New Roman" w:hAnsi="Times New Roman" w:cs="Times New Roman"/>
          <w:sz w:val="24"/>
          <w:szCs w:val="24"/>
          <w:lang w:val="en-US"/>
        </w:rPr>
        <w:t xml:space="preserve"> period of time determined by the current tax legislation. [13]</w:t>
      </w:r>
    </w:p>
    <w:p w:rsidR="00C75AE9" w:rsidRPr="00047148" w:rsidRDefault="00C75AE9"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The following ap</w:t>
      </w:r>
      <w:r w:rsidR="001C02E6" w:rsidRPr="00047148">
        <w:rPr>
          <w:rFonts w:ascii="Times New Roman" w:hAnsi="Times New Roman" w:cs="Times New Roman"/>
          <w:sz w:val="24"/>
          <w:szCs w:val="24"/>
          <w:lang w:val="en-US"/>
        </w:rPr>
        <w:t xml:space="preserve">proach to the definition of </w:t>
      </w:r>
      <w:r w:rsidRPr="00047148">
        <w:rPr>
          <w:rFonts w:ascii="Times New Roman" w:hAnsi="Times New Roman" w:cs="Times New Roman"/>
          <w:sz w:val="24"/>
          <w:szCs w:val="24"/>
          <w:lang w:val="en-US"/>
        </w:rPr>
        <w:t xml:space="preserve">tax potential is called the </w:t>
      </w:r>
      <w:r w:rsidR="001C02E6"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resource</w:t>
      </w:r>
      <w:r w:rsidR="001C02E6"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due to the fact that the proponents of this approach identify the tax potential of the economy with available ​​natural raw materials,</w:t>
      </w:r>
      <w:r w:rsidR="00E7040A" w:rsidRPr="00047148">
        <w:rPr>
          <w:rFonts w:ascii="Times New Roman" w:hAnsi="Times New Roman" w:cs="Times New Roman"/>
          <w:sz w:val="24"/>
          <w:szCs w:val="24"/>
          <w:lang w:val="en-US"/>
        </w:rPr>
        <w:t xml:space="preserve"> logistical,</w:t>
      </w:r>
      <w:r w:rsidRPr="00047148">
        <w:rPr>
          <w:rFonts w:ascii="Times New Roman" w:hAnsi="Times New Roman" w:cs="Times New Roman"/>
          <w:sz w:val="24"/>
          <w:szCs w:val="24"/>
          <w:lang w:val="en-US"/>
        </w:rPr>
        <w:t xml:space="preserve"> credit and financial resources (N</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D</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Matrusov, A</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L</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Kolomi</w:t>
      </w:r>
      <w:r w:rsidR="00B65950" w:rsidRPr="00047148">
        <w:rPr>
          <w:rFonts w:ascii="Times New Roman" w:hAnsi="Times New Roman" w:cs="Times New Roman"/>
          <w:sz w:val="24"/>
          <w:szCs w:val="24"/>
          <w:lang w:val="en-US"/>
        </w:rPr>
        <w:t>y</w:t>
      </w:r>
      <w:r w:rsidRPr="00047148">
        <w:rPr>
          <w:rFonts w:ascii="Times New Roman" w:hAnsi="Times New Roman" w:cs="Times New Roman"/>
          <w:sz w:val="24"/>
          <w:szCs w:val="24"/>
          <w:lang w:val="en-US"/>
        </w:rPr>
        <w:t>ets, A</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D</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Miller, A</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E</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Suglobov, D</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N</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Slobodchikov, A</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V</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Maximov, O</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S</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Zhgar</w:t>
      </w:r>
      <w:r w:rsidR="00B65950" w:rsidRPr="00047148">
        <w:rPr>
          <w:rFonts w:ascii="Times New Roman" w:hAnsi="Times New Roman" w:cs="Times New Roman"/>
          <w:sz w:val="24"/>
          <w:szCs w:val="24"/>
          <w:lang w:val="en-US"/>
        </w:rPr>
        <w:t>y</w:t>
      </w:r>
      <w:r w:rsidRPr="00047148">
        <w:rPr>
          <w:rFonts w:ascii="Times New Roman" w:hAnsi="Times New Roman" w:cs="Times New Roman"/>
          <w:sz w:val="24"/>
          <w:szCs w:val="24"/>
          <w:lang w:val="en-US"/>
        </w:rPr>
        <w:t>ev, E</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M</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Dzhurbina, D. Fateev,</w:t>
      </w:r>
      <w:r w:rsidR="00B65950" w:rsidRPr="00047148">
        <w:rPr>
          <w:rFonts w:ascii="Times New Roman" w:hAnsi="Times New Roman" w:cs="Times New Roman"/>
          <w:sz w:val="24"/>
          <w:szCs w:val="24"/>
          <w:lang w:val="en-US"/>
        </w:rPr>
        <w:t xml:space="preserve"> E.A.</w:t>
      </w:r>
      <w:r w:rsidRPr="00047148">
        <w:rPr>
          <w:rFonts w:ascii="Times New Roman" w:hAnsi="Times New Roman" w:cs="Times New Roman"/>
          <w:sz w:val="24"/>
          <w:szCs w:val="24"/>
          <w:lang w:val="en-US"/>
        </w:rPr>
        <w:t xml:space="preserve"> Isa</w:t>
      </w:r>
      <w:r w:rsidR="00B65950" w:rsidRPr="00047148">
        <w:rPr>
          <w:rFonts w:ascii="Times New Roman" w:hAnsi="Times New Roman" w:cs="Times New Roman"/>
          <w:sz w:val="24"/>
          <w:szCs w:val="24"/>
          <w:lang w:val="en-US"/>
        </w:rPr>
        <w:t>yev</w:t>
      </w:r>
      <w:r w:rsidRPr="00047148">
        <w:rPr>
          <w:rFonts w:ascii="Times New Roman" w:hAnsi="Times New Roman" w:cs="Times New Roman"/>
          <w:sz w:val="24"/>
          <w:szCs w:val="24"/>
          <w:lang w:val="en-US"/>
        </w:rPr>
        <w:t xml:space="preserve">, </w:t>
      </w:r>
      <w:r w:rsidR="00B65950" w:rsidRPr="00047148">
        <w:rPr>
          <w:rFonts w:ascii="Times New Roman" w:hAnsi="Times New Roman" w:cs="Times New Roman"/>
          <w:sz w:val="24"/>
          <w:szCs w:val="24"/>
          <w:lang w:val="en-US"/>
        </w:rPr>
        <w:t>E.S. Osipova</w:t>
      </w:r>
      <w:r w:rsidRPr="00047148">
        <w:rPr>
          <w:rFonts w:ascii="Times New Roman" w:hAnsi="Times New Roman" w:cs="Times New Roman"/>
          <w:sz w:val="24"/>
          <w:szCs w:val="24"/>
          <w:lang w:val="en-US"/>
        </w:rPr>
        <w:t>, M</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R</w:t>
      </w:r>
      <w:r w:rsidR="00B65950"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Pinsk</w:t>
      </w:r>
      <w:r w:rsidR="00E852BC" w:rsidRPr="00047148">
        <w:rPr>
          <w:rFonts w:ascii="Times New Roman" w:hAnsi="Times New Roman" w:cs="Times New Roman"/>
          <w:sz w:val="24"/>
          <w:szCs w:val="24"/>
          <w:lang w:val="en-US"/>
        </w:rPr>
        <w:t>a</w:t>
      </w:r>
      <w:r w:rsidRPr="00047148">
        <w:rPr>
          <w:rFonts w:ascii="Times New Roman" w:hAnsi="Times New Roman" w:cs="Times New Roman"/>
          <w:sz w:val="24"/>
          <w:szCs w:val="24"/>
          <w:lang w:val="en-US"/>
        </w:rPr>
        <w:t>y</w:t>
      </w:r>
      <w:r w:rsidR="00E852BC" w:rsidRPr="00047148">
        <w:rPr>
          <w:rFonts w:ascii="Times New Roman" w:hAnsi="Times New Roman" w:cs="Times New Roman"/>
          <w:sz w:val="24"/>
          <w:szCs w:val="24"/>
          <w:lang w:val="en-US"/>
        </w:rPr>
        <w:t>a</w:t>
      </w:r>
      <w:r w:rsidRPr="00047148">
        <w:rPr>
          <w:rFonts w:ascii="Times New Roman" w:hAnsi="Times New Roman" w:cs="Times New Roman"/>
          <w:sz w:val="24"/>
          <w:szCs w:val="24"/>
          <w:lang w:val="en-US"/>
        </w:rPr>
        <w:t>, etc.). [13]</w:t>
      </w:r>
    </w:p>
    <w:p w:rsidR="00C75AE9" w:rsidRPr="00047148" w:rsidRDefault="00F15A0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According to the resource-based</w:t>
      </w:r>
      <w:r w:rsidR="00E852BC" w:rsidRPr="00047148">
        <w:rPr>
          <w:rFonts w:ascii="Times New Roman" w:hAnsi="Times New Roman" w:cs="Times New Roman"/>
          <w:sz w:val="24"/>
          <w:szCs w:val="24"/>
          <w:lang w:val="en-US"/>
        </w:rPr>
        <w:t xml:space="preserve"> approach,</w:t>
      </w:r>
      <w:r w:rsidRPr="00047148">
        <w:rPr>
          <w:rFonts w:ascii="Times New Roman" w:hAnsi="Times New Roman" w:cs="Times New Roman"/>
          <w:sz w:val="24"/>
          <w:szCs w:val="24"/>
          <w:lang w:val="en-US"/>
        </w:rPr>
        <w:t xml:space="preserve"> tax potential is the aggregate of taxable resources i</w:t>
      </w:r>
      <w:r w:rsidR="0034789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e</w:t>
      </w:r>
      <w:r w:rsidR="0034789E"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possible degree of economic development of the characteristics of the objects of taxation in their unity, renewal and development. [13]</w:t>
      </w:r>
    </w:p>
    <w:p w:rsidR="00F15A06" w:rsidRPr="00047148" w:rsidRDefault="00F15A0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We agree with the opinion of V</w:t>
      </w:r>
      <w:r w:rsidR="00992989"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V</w:t>
      </w:r>
      <w:r w:rsidR="00992989"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Roshupkin</w:t>
      </w:r>
      <w:r w:rsidR="00992989" w:rsidRPr="00047148">
        <w:rPr>
          <w:rFonts w:ascii="Times New Roman" w:hAnsi="Times New Roman" w:cs="Times New Roman"/>
          <w:sz w:val="24"/>
          <w:szCs w:val="24"/>
          <w:lang w:val="en-US"/>
        </w:rPr>
        <w:t>a</w:t>
      </w:r>
      <w:r w:rsidRPr="00047148">
        <w:rPr>
          <w:rFonts w:ascii="Times New Roman" w:hAnsi="Times New Roman" w:cs="Times New Roman"/>
          <w:sz w:val="24"/>
          <w:szCs w:val="24"/>
          <w:lang w:val="en-US"/>
        </w:rPr>
        <w:t xml:space="preserve"> that the taxable amount of resources is the existing level of tax ba</w:t>
      </w:r>
      <w:r w:rsidR="00992989" w:rsidRPr="00047148">
        <w:rPr>
          <w:rFonts w:ascii="Times New Roman" w:hAnsi="Times New Roman" w:cs="Times New Roman"/>
          <w:sz w:val="24"/>
          <w:szCs w:val="24"/>
          <w:lang w:val="en-US"/>
        </w:rPr>
        <w:t xml:space="preserve">se. Of course, the level of </w:t>
      </w:r>
      <w:r w:rsidRPr="00047148">
        <w:rPr>
          <w:rFonts w:ascii="Times New Roman" w:hAnsi="Times New Roman" w:cs="Times New Roman"/>
          <w:sz w:val="24"/>
          <w:szCs w:val="24"/>
          <w:lang w:val="en-US"/>
        </w:rPr>
        <w:t>tax base and, consequently, the amount of taxable resources, is one of the determining factors in the formation of tax potential, but the resource-based approach does not consider the effectiveness of</w:t>
      </w:r>
      <w:r w:rsidR="00A64F84" w:rsidRPr="00047148">
        <w:rPr>
          <w:rFonts w:ascii="Times New Roman" w:hAnsi="Times New Roman" w:cs="Times New Roman"/>
          <w:sz w:val="24"/>
          <w:szCs w:val="24"/>
          <w:lang w:val="en-US"/>
        </w:rPr>
        <w:t xml:space="preserve"> fiscal efforts of</w:t>
      </w:r>
      <w:r w:rsidRPr="00047148">
        <w:rPr>
          <w:rFonts w:ascii="Times New Roman" w:hAnsi="Times New Roman" w:cs="Times New Roman"/>
          <w:sz w:val="24"/>
          <w:szCs w:val="24"/>
          <w:lang w:val="en-US"/>
        </w:rPr>
        <w:t xml:space="preserve"> local authorities, the quality of tax </w:t>
      </w:r>
      <w:r w:rsidRPr="00047148">
        <w:rPr>
          <w:rFonts w:ascii="Times New Roman" w:hAnsi="Times New Roman" w:cs="Times New Roman"/>
          <w:sz w:val="24"/>
          <w:szCs w:val="24"/>
          <w:lang w:val="en-US"/>
        </w:rPr>
        <w:lastRenderedPageBreak/>
        <w:t>administration, legaliza</w:t>
      </w:r>
      <w:r w:rsidR="00C80AD5" w:rsidRPr="00047148">
        <w:rPr>
          <w:rFonts w:ascii="Times New Roman" w:hAnsi="Times New Roman" w:cs="Times New Roman"/>
          <w:sz w:val="24"/>
          <w:szCs w:val="24"/>
          <w:lang w:val="en-US"/>
        </w:rPr>
        <w:t xml:space="preserve">tion of shadow incomes, etc. </w:t>
      </w:r>
      <w:r w:rsidRPr="00047148">
        <w:rPr>
          <w:rFonts w:ascii="Times New Roman" w:hAnsi="Times New Roman" w:cs="Times New Roman"/>
          <w:sz w:val="24"/>
          <w:szCs w:val="24"/>
          <w:lang w:val="en-US"/>
        </w:rPr>
        <w:t xml:space="preserve">That is the level of "field work" at </w:t>
      </w:r>
      <w:r w:rsidR="00C80AD5" w:rsidRPr="00047148">
        <w:rPr>
          <w:rFonts w:ascii="Times New Roman" w:hAnsi="Times New Roman" w:cs="Times New Roman"/>
          <w:sz w:val="24"/>
          <w:szCs w:val="24"/>
          <w:lang w:val="en-US"/>
        </w:rPr>
        <w:t xml:space="preserve">a </w:t>
      </w:r>
      <w:r w:rsidRPr="00047148">
        <w:rPr>
          <w:rFonts w:ascii="Times New Roman" w:hAnsi="Times New Roman" w:cs="Times New Roman"/>
          <w:sz w:val="24"/>
          <w:szCs w:val="24"/>
          <w:lang w:val="en-US"/>
        </w:rPr>
        <w:t xml:space="preserve">constant rates of resource base of the region </w:t>
      </w:r>
      <w:r w:rsidR="00C80AD5" w:rsidRPr="00047148">
        <w:rPr>
          <w:rFonts w:ascii="Times New Roman" w:hAnsi="Times New Roman" w:cs="Times New Roman"/>
          <w:sz w:val="24"/>
          <w:szCs w:val="24"/>
          <w:lang w:val="en-US"/>
        </w:rPr>
        <w:t>which</w:t>
      </w:r>
      <w:r w:rsidRPr="00047148">
        <w:rPr>
          <w:rFonts w:ascii="Times New Roman" w:hAnsi="Times New Roman" w:cs="Times New Roman"/>
          <w:sz w:val="24"/>
          <w:szCs w:val="24"/>
          <w:lang w:val="en-US"/>
        </w:rPr>
        <w:t xml:space="preserve"> able to incr</w:t>
      </w:r>
      <w:r w:rsidR="00C80AD5" w:rsidRPr="00047148">
        <w:rPr>
          <w:rFonts w:ascii="Times New Roman" w:hAnsi="Times New Roman" w:cs="Times New Roman"/>
          <w:sz w:val="24"/>
          <w:szCs w:val="24"/>
          <w:lang w:val="en-US"/>
        </w:rPr>
        <w:t>ease or decrease the size of</w:t>
      </w:r>
      <w:r w:rsidRPr="00047148">
        <w:rPr>
          <w:rFonts w:ascii="Times New Roman" w:hAnsi="Times New Roman" w:cs="Times New Roman"/>
          <w:sz w:val="24"/>
          <w:szCs w:val="24"/>
          <w:lang w:val="en-US"/>
        </w:rPr>
        <w:t xml:space="preserve"> tax potential of territory. [14]</w:t>
      </w:r>
    </w:p>
    <w:p w:rsidR="00F15A06" w:rsidRPr="00047148" w:rsidRDefault="00F15A0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Thus, the resource-based approach determines the tax potential as the aggregate of taxable resources in the form of their valuation. The advantage of this approach is</w:t>
      </w:r>
      <w:r w:rsidR="00F75B0C" w:rsidRPr="00047148">
        <w:rPr>
          <w:rFonts w:ascii="Times New Roman" w:hAnsi="Times New Roman" w:cs="Times New Roman"/>
          <w:sz w:val="24"/>
          <w:szCs w:val="24"/>
          <w:lang w:val="en-US"/>
        </w:rPr>
        <w:t xml:space="preserve"> consideration of</w:t>
      </w:r>
      <w:r w:rsidRPr="00047148">
        <w:rPr>
          <w:rFonts w:ascii="Times New Roman" w:hAnsi="Times New Roman" w:cs="Times New Roman"/>
          <w:sz w:val="24"/>
          <w:szCs w:val="24"/>
          <w:lang w:val="en-US"/>
        </w:rPr>
        <w:t xml:space="preserve"> taxable resources as one of the fundamental factors in the formation of tax potential. However, not only the amount of taxable resources and tax base will ultimately determine the value of tax potential,</w:t>
      </w:r>
      <w:r w:rsidR="00F75B0C" w:rsidRPr="00047148">
        <w:rPr>
          <w:rFonts w:ascii="Times New Roman" w:hAnsi="Times New Roman" w:cs="Times New Roman"/>
          <w:sz w:val="24"/>
          <w:szCs w:val="24"/>
          <w:lang w:val="en-US"/>
        </w:rPr>
        <w:t xml:space="preserve"> but also the efficiency of </w:t>
      </w:r>
      <w:r w:rsidRPr="00047148">
        <w:rPr>
          <w:rFonts w:ascii="Times New Roman" w:hAnsi="Times New Roman" w:cs="Times New Roman"/>
          <w:sz w:val="24"/>
          <w:szCs w:val="24"/>
          <w:lang w:val="en-US"/>
        </w:rPr>
        <w:t xml:space="preserve">tax authorities, </w:t>
      </w:r>
      <w:r w:rsidR="00B9054A" w:rsidRPr="00047148">
        <w:rPr>
          <w:rFonts w:ascii="Times New Roman" w:hAnsi="Times New Roman" w:cs="Times New Roman"/>
          <w:sz w:val="24"/>
          <w:szCs w:val="24"/>
          <w:lang w:val="en-US"/>
        </w:rPr>
        <w:t xml:space="preserve">the efficiency of </w:t>
      </w:r>
      <w:r w:rsidRPr="00047148">
        <w:rPr>
          <w:rFonts w:ascii="Times New Roman" w:hAnsi="Times New Roman" w:cs="Times New Roman"/>
          <w:sz w:val="24"/>
          <w:szCs w:val="24"/>
          <w:lang w:val="en-US"/>
        </w:rPr>
        <w:t>tax effort and cooperation of tax authorities with the economic actors also have a significant influence on the formation and implementation of the tax potential.</w:t>
      </w:r>
    </w:p>
    <w:p w:rsidR="00F15A06" w:rsidRPr="00047148" w:rsidRDefault="00F15A0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A number of </w:t>
      </w:r>
      <w:r w:rsidR="00CE302F" w:rsidRPr="00047148">
        <w:rPr>
          <w:rFonts w:ascii="Times New Roman" w:hAnsi="Times New Roman" w:cs="Times New Roman"/>
          <w:sz w:val="24"/>
          <w:szCs w:val="24"/>
          <w:lang w:val="en-US"/>
        </w:rPr>
        <w:t>following</w:t>
      </w:r>
      <w:r w:rsidRPr="00047148">
        <w:rPr>
          <w:rFonts w:ascii="Times New Roman" w:hAnsi="Times New Roman" w:cs="Times New Roman"/>
          <w:sz w:val="24"/>
          <w:szCs w:val="24"/>
          <w:lang w:val="en-US"/>
        </w:rPr>
        <w:t xml:space="preserve"> definitions is combined into a single approach, called generating due to the fact that these definitions describe the tax potential as an intrinsic ability</w:t>
      </w:r>
      <w:r w:rsidR="00CE302F" w:rsidRPr="00047148">
        <w:rPr>
          <w:rFonts w:ascii="Times New Roman" w:hAnsi="Times New Roman" w:cs="Times New Roman"/>
          <w:sz w:val="24"/>
          <w:szCs w:val="24"/>
          <w:lang w:val="en-US"/>
        </w:rPr>
        <w:t xml:space="preserve"> of economic u</w:t>
      </w:r>
      <w:r w:rsidRPr="00047148">
        <w:rPr>
          <w:rFonts w:ascii="Times New Roman" w:hAnsi="Times New Roman" w:cs="Times New Roman"/>
          <w:sz w:val="24"/>
          <w:szCs w:val="24"/>
          <w:lang w:val="en-US"/>
        </w:rPr>
        <w:t xml:space="preserve">nits (state, region, company) to generate tax revenues, depending on the internal and external factors affecting the </w:t>
      </w:r>
      <w:r w:rsidR="00CE302F" w:rsidRPr="00047148">
        <w:rPr>
          <w:rFonts w:ascii="Times New Roman" w:hAnsi="Times New Roman" w:cs="Times New Roman"/>
          <w:sz w:val="24"/>
          <w:szCs w:val="24"/>
          <w:lang w:val="en-US"/>
        </w:rPr>
        <w:t xml:space="preserve">functioning of the </w:t>
      </w:r>
      <w:r w:rsidRPr="00047148">
        <w:rPr>
          <w:rFonts w:ascii="Times New Roman" w:hAnsi="Times New Roman" w:cs="Times New Roman"/>
          <w:sz w:val="24"/>
          <w:szCs w:val="24"/>
          <w:lang w:val="en-US"/>
        </w:rPr>
        <w:t>tax mechanism. [13]</w:t>
      </w:r>
    </w:p>
    <w:p w:rsidR="00F15A06" w:rsidRPr="00047148" w:rsidRDefault="00E81ABA"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For example, </w:t>
      </w:r>
      <w:r w:rsidR="00F15A06" w:rsidRPr="00047148">
        <w:rPr>
          <w:rFonts w:ascii="Times New Roman" w:hAnsi="Times New Roman" w:cs="Times New Roman"/>
          <w:sz w:val="24"/>
          <w:szCs w:val="24"/>
          <w:lang w:val="en-US"/>
        </w:rPr>
        <w:t>D</w:t>
      </w:r>
      <w:r w:rsidRPr="00047148">
        <w:rPr>
          <w:rFonts w:ascii="Times New Roman" w:hAnsi="Times New Roman" w:cs="Times New Roman"/>
          <w:sz w:val="24"/>
          <w:szCs w:val="24"/>
          <w:lang w:val="en-US"/>
        </w:rPr>
        <w:t>.</w:t>
      </w:r>
      <w:r w:rsidR="00F15A06" w:rsidRPr="00047148">
        <w:rPr>
          <w:rFonts w:ascii="Times New Roman" w:hAnsi="Times New Roman" w:cs="Times New Roman"/>
          <w:sz w:val="24"/>
          <w:szCs w:val="24"/>
          <w:lang w:val="en-US"/>
        </w:rPr>
        <w:t>N</w:t>
      </w:r>
      <w:r w:rsidRPr="00047148">
        <w:rPr>
          <w:rFonts w:ascii="Times New Roman" w:hAnsi="Times New Roman" w:cs="Times New Roman"/>
          <w:sz w:val="24"/>
          <w:szCs w:val="24"/>
          <w:lang w:val="en-US"/>
        </w:rPr>
        <w:t>.</w:t>
      </w:r>
      <w:r w:rsidR="00F15A06" w:rsidRPr="00047148">
        <w:rPr>
          <w:rFonts w:ascii="Times New Roman" w:hAnsi="Times New Roman" w:cs="Times New Roman"/>
          <w:sz w:val="24"/>
          <w:szCs w:val="24"/>
          <w:lang w:val="en-US"/>
        </w:rPr>
        <w:t xml:space="preserve"> Slobodchikov and A</w:t>
      </w:r>
      <w:r w:rsidRPr="00047148">
        <w:rPr>
          <w:rFonts w:ascii="Times New Roman" w:hAnsi="Times New Roman" w:cs="Times New Roman"/>
          <w:sz w:val="24"/>
          <w:szCs w:val="24"/>
          <w:lang w:val="en-US"/>
        </w:rPr>
        <w:t>.</w:t>
      </w:r>
      <w:r w:rsidR="00F15A06" w:rsidRPr="00047148">
        <w:rPr>
          <w:rFonts w:ascii="Times New Roman" w:hAnsi="Times New Roman" w:cs="Times New Roman"/>
          <w:sz w:val="24"/>
          <w:szCs w:val="24"/>
          <w:lang w:val="en-US"/>
        </w:rPr>
        <w:t>V</w:t>
      </w:r>
      <w:r w:rsidRPr="00047148">
        <w:rPr>
          <w:rFonts w:ascii="Times New Roman" w:hAnsi="Times New Roman" w:cs="Times New Roman"/>
          <w:sz w:val="24"/>
          <w:szCs w:val="24"/>
          <w:lang w:val="en-US"/>
        </w:rPr>
        <w:t>.</w:t>
      </w:r>
      <w:r w:rsidR="00F15A06" w:rsidRPr="00047148">
        <w:rPr>
          <w:rFonts w:ascii="Times New Roman" w:hAnsi="Times New Roman" w:cs="Times New Roman"/>
          <w:sz w:val="24"/>
          <w:szCs w:val="24"/>
          <w:lang w:val="en-US"/>
        </w:rPr>
        <w:t xml:space="preserve"> Titov in </w:t>
      </w:r>
      <w:r w:rsidRPr="00047148">
        <w:rPr>
          <w:rFonts w:ascii="Times New Roman" w:hAnsi="Times New Roman" w:cs="Times New Roman"/>
          <w:sz w:val="24"/>
          <w:szCs w:val="24"/>
          <w:lang w:val="en-US"/>
        </w:rPr>
        <w:t>their</w:t>
      </w:r>
      <w:r w:rsidR="00F15A06" w:rsidRPr="00047148">
        <w:rPr>
          <w:rFonts w:ascii="Times New Roman" w:hAnsi="Times New Roman" w:cs="Times New Roman"/>
          <w:sz w:val="24"/>
          <w:szCs w:val="24"/>
          <w:lang w:val="en-US"/>
        </w:rPr>
        <w:t xml:space="preserve"> scientific approach made the transition from the tax base as a basis for the formation of tax potential </w:t>
      </w:r>
      <w:r w:rsidRPr="00047148">
        <w:rPr>
          <w:rFonts w:ascii="Times New Roman" w:hAnsi="Times New Roman" w:cs="Times New Roman"/>
          <w:sz w:val="24"/>
          <w:szCs w:val="24"/>
          <w:lang w:val="en-US"/>
        </w:rPr>
        <w:t xml:space="preserve">to </w:t>
      </w:r>
      <w:r w:rsidR="00F15A06" w:rsidRPr="00047148">
        <w:rPr>
          <w:rFonts w:ascii="Times New Roman" w:hAnsi="Times New Roman" w:cs="Times New Roman"/>
          <w:sz w:val="24"/>
          <w:szCs w:val="24"/>
          <w:lang w:val="en-US"/>
        </w:rPr>
        <w:t>the ch</w:t>
      </w:r>
      <w:r w:rsidRPr="00047148">
        <w:rPr>
          <w:rFonts w:ascii="Times New Roman" w:hAnsi="Times New Roman" w:cs="Times New Roman"/>
          <w:sz w:val="24"/>
          <w:szCs w:val="24"/>
          <w:lang w:val="en-US"/>
        </w:rPr>
        <w:t xml:space="preserve">aracterization of </w:t>
      </w:r>
      <w:r w:rsidR="00F15A06" w:rsidRPr="00047148">
        <w:rPr>
          <w:rFonts w:ascii="Times New Roman" w:hAnsi="Times New Roman" w:cs="Times New Roman"/>
          <w:sz w:val="24"/>
          <w:szCs w:val="24"/>
          <w:lang w:val="en-US"/>
        </w:rPr>
        <w:t>tax potential as the ability and willingness</w:t>
      </w:r>
      <w:r w:rsidRPr="00047148">
        <w:rPr>
          <w:rFonts w:ascii="Times New Roman" w:hAnsi="Times New Roman" w:cs="Times New Roman"/>
          <w:sz w:val="24"/>
          <w:szCs w:val="24"/>
          <w:lang w:val="en-US"/>
        </w:rPr>
        <w:t xml:space="preserve"> of business units</w:t>
      </w:r>
      <w:r w:rsidR="00F15A06" w:rsidRPr="00047148">
        <w:rPr>
          <w:rFonts w:ascii="Times New Roman" w:hAnsi="Times New Roman" w:cs="Times New Roman"/>
          <w:sz w:val="24"/>
          <w:szCs w:val="24"/>
          <w:lang w:val="en-US"/>
        </w:rPr>
        <w:t xml:space="preserve"> to carry out tax payments. [10]</w:t>
      </w:r>
    </w:p>
    <w:p w:rsidR="00F15A06" w:rsidRPr="00047148" w:rsidRDefault="00F15A0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Russian economic theory considers the tax </w:t>
      </w:r>
      <w:r w:rsidR="003D5283" w:rsidRPr="00047148">
        <w:rPr>
          <w:rFonts w:ascii="Times New Roman" w:hAnsi="Times New Roman" w:cs="Times New Roman"/>
          <w:sz w:val="24"/>
          <w:szCs w:val="24"/>
          <w:lang w:val="en-US"/>
        </w:rPr>
        <w:t xml:space="preserve">potential as the ability of </w:t>
      </w:r>
      <w:r w:rsidRPr="00047148">
        <w:rPr>
          <w:rFonts w:ascii="Times New Roman" w:hAnsi="Times New Roman" w:cs="Times New Roman"/>
          <w:sz w:val="24"/>
          <w:szCs w:val="24"/>
          <w:lang w:val="en-US"/>
        </w:rPr>
        <w:t>nat</w:t>
      </w:r>
      <w:r w:rsidR="003D5283" w:rsidRPr="00047148">
        <w:rPr>
          <w:rFonts w:ascii="Times New Roman" w:hAnsi="Times New Roman" w:cs="Times New Roman"/>
          <w:sz w:val="24"/>
          <w:szCs w:val="24"/>
          <w:lang w:val="en-US"/>
        </w:rPr>
        <w:t xml:space="preserve">ional economy to produce and </w:t>
      </w:r>
      <w:r w:rsidRPr="00047148">
        <w:rPr>
          <w:rFonts w:ascii="Times New Roman" w:hAnsi="Times New Roman" w:cs="Times New Roman"/>
          <w:sz w:val="24"/>
          <w:szCs w:val="24"/>
          <w:lang w:val="en-US"/>
        </w:rPr>
        <w:t xml:space="preserve">mobilize </w:t>
      </w:r>
      <w:r w:rsidR="003D5283" w:rsidRPr="00047148">
        <w:rPr>
          <w:rFonts w:ascii="Times New Roman" w:hAnsi="Times New Roman" w:cs="Times New Roman"/>
          <w:sz w:val="24"/>
          <w:szCs w:val="24"/>
          <w:lang w:val="en-US"/>
        </w:rPr>
        <w:t>a</w:t>
      </w:r>
      <w:r w:rsidRPr="00047148">
        <w:rPr>
          <w:rFonts w:ascii="Times New Roman" w:hAnsi="Times New Roman" w:cs="Times New Roman"/>
          <w:sz w:val="24"/>
          <w:szCs w:val="24"/>
          <w:lang w:val="en-US"/>
        </w:rPr>
        <w:t xml:space="preserve"> share of national income</w:t>
      </w:r>
      <w:r w:rsidR="003D5283" w:rsidRPr="00047148">
        <w:rPr>
          <w:rFonts w:ascii="Times New Roman" w:hAnsi="Times New Roman" w:cs="Times New Roman"/>
          <w:sz w:val="24"/>
          <w:szCs w:val="24"/>
          <w:lang w:val="en-US"/>
        </w:rPr>
        <w:t xml:space="preserve"> in all levels of the budget determined by </w:t>
      </w:r>
      <w:r w:rsidRPr="00047148">
        <w:rPr>
          <w:rFonts w:ascii="Times New Roman" w:hAnsi="Times New Roman" w:cs="Times New Roman"/>
          <w:sz w:val="24"/>
          <w:szCs w:val="24"/>
          <w:lang w:val="en-US"/>
        </w:rPr>
        <w:t>needs of socio-economic development and the possibilities of state tax institutions. [6]</w:t>
      </w:r>
    </w:p>
    <w:p w:rsidR="00F15A06" w:rsidRPr="00047148" w:rsidRDefault="00F15A0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V</w:t>
      </w:r>
      <w:r w:rsidR="00F17A94"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G</w:t>
      </w:r>
      <w:r w:rsidR="00F17A94"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Panskov determines the tax potential as the potential ability of the territory to ensure maximum tax revenues. [15]</w:t>
      </w:r>
    </w:p>
    <w:p w:rsidR="00F15A06" w:rsidRPr="00047148" w:rsidRDefault="00F15A0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So</w:t>
      </w:r>
      <w:r w:rsidR="004F05CC"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definitions given</w:t>
      </w:r>
      <w:r w:rsidR="003E0018" w:rsidRPr="00047148">
        <w:rPr>
          <w:rFonts w:ascii="Times New Roman" w:hAnsi="Times New Roman" w:cs="Times New Roman"/>
          <w:sz w:val="24"/>
          <w:szCs w:val="24"/>
          <w:lang w:val="en-US"/>
        </w:rPr>
        <w:t xml:space="preserve"> by</w:t>
      </w:r>
      <w:r w:rsidRPr="00047148">
        <w:rPr>
          <w:rFonts w:ascii="Times New Roman" w:hAnsi="Times New Roman" w:cs="Times New Roman"/>
          <w:sz w:val="24"/>
          <w:szCs w:val="24"/>
          <w:lang w:val="en-US"/>
        </w:rPr>
        <w:t xml:space="preserve"> D</w:t>
      </w:r>
      <w:r w:rsidR="003E0018"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N</w:t>
      </w:r>
      <w:r w:rsidR="003E0018" w:rsidRPr="00047148">
        <w:rPr>
          <w:rFonts w:ascii="Times New Roman" w:hAnsi="Times New Roman" w:cs="Times New Roman"/>
          <w:sz w:val="24"/>
          <w:szCs w:val="24"/>
          <w:lang w:val="en-US"/>
        </w:rPr>
        <w:t>. Slobodchikov</w:t>
      </w:r>
      <w:r w:rsidRPr="00047148">
        <w:rPr>
          <w:rFonts w:ascii="Times New Roman" w:hAnsi="Times New Roman" w:cs="Times New Roman"/>
          <w:sz w:val="24"/>
          <w:szCs w:val="24"/>
          <w:lang w:val="en-US"/>
        </w:rPr>
        <w:t>, A</w:t>
      </w:r>
      <w:r w:rsidR="003E0018"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V</w:t>
      </w:r>
      <w:r w:rsidR="003E0018"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Titov, V</w:t>
      </w:r>
      <w:r w:rsidR="003E0018"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G</w:t>
      </w:r>
      <w:r w:rsidR="003E0018" w:rsidRPr="00047148">
        <w:rPr>
          <w:rFonts w:ascii="Times New Roman" w:hAnsi="Times New Roman" w:cs="Times New Roman"/>
          <w:sz w:val="24"/>
          <w:szCs w:val="24"/>
          <w:lang w:val="en-US"/>
        </w:rPr>
        <w:t>. Panskov and proposed by r</w:t>
      </w:r>
      <w:r w:rsidRPr="00047148">
        <w:rPr>
          <w:rFonts w:ascii="Times New Roman" w:hAnsi="Times New Roman" w:cs="Times New Roman"/>
          <w:sz w:val="24"/>
          <w:szCs w:val="24"/>
          <w:lang w:val="en-US"/>
        </w:rPr>
        <w:t>ussian economic theory unanimously characterize the tax potenti</w:t>
      </w:r>
      <w:r w:rsidR="005F0B4E" w:rsidRPr="00047148">
        <w:rPr>
          <w:rFonts w:ascii="Times New Roman" w:hAnsi="Times New Roman" w:cs="Times New Roman"/>
          <w:sz w:val="24"/>
          <w:szCs w:val="24"/>
          <w:lang w:val="en-US"/>
        </w:rPr>
        <w:t>al as the ability of territory or economic unit to</w:t>
      </w:r>
      <w:r w:rsidRPr="00047148">
        <w:rPr>
          <w:rFonts w:ascii="Times New Roman" w:hAnsi="Times New Roman" w:cs="Times New Roman"/>
          <w:sz w:val="24"/>
          <w:szCs w:val="24"/>
          <w:lang w:val="en-US"/>
        </w:rPr>
        <w:t xml:space="preserve"> generate, produce, provide tax revenues. We agree that the value of tax potential is mainly determined by the ability to provide tax revenues, but we believe that the definition of tax potential as the ability to generat</w:t>
      </w:r>
      <w:r w:rsidR="00004FF8" w:rsidRPr="00047148">
        <w:rPr>
          <w:rFonts w:ascii="Times New Roman" w:hAnsi="Times New Roman" w:cs="Times New Roman"/>
          <w:sz w:val="24"/>
          <w:szCs w:val="24"/>
          <w:lang w:val="en-US"/>
        </w:rPr>
        <w:t xml:space="preserve">e, provide tax revenues is </w:t>
      </w:r>
      <w:r w:rsidRPr="00047148">
        <w:rPr>
          <w:rFonts w:ascii="Times New Roman" w:hAnsi="Times New Roman" w:cs="Times New Roman"/>
          <w:sz w:val="24"/>
          <w:szCs w:val="24"/>
          <w:lang w:val="en-US"/>
        </w:rPr>
        <w:t>abstract and does not provide a precise quantitative assessment of tax potential.</w:t>
      </w:r>
    </w:p>
    <w:p w:rsidR="00F15A06" w:rsidRPr="00047148" w:rsidRDefault="008D6300"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It is worth</w:t>
      </w:r>
      <w:r w:rsidR="00F15A06" w:rsidRPr="00047148">
        <w:rPr>
          <w:rFonts w:ascii="Times New Roman" w:hAnsi="Times New Roman" w:cs="Times New Roman"/>
          <w:sz w:val="24"/>
          <w:szCs w:val="24"/>
          <w:lang w:val="en-US"/>
        </w:rPr>
        <w:t xml:space="preserve"> to highlight the definition given by D</w:t>
      </w:r>
      <w:r w:rsidRPr="00047148">
        <w:rPr>
          <w:rFonts w:ascii="Times New Roman" w:hAnsi="Times New Roman" w:cs="Times New Roman"/>
          <w:sz w:val="24"/>
          <w:szCs w:val="24"/>
          <w:lang w:val="en-US"/>
        </w:rPr>
        <w:t>.</w:t>
      </w:r>
      <w:r w:rsidR="00F15A06" w:rsidRPr="00047148">
        <w:rPr>
          <w:rFonts w:ascii="Times New Roman" w:hAnsi="Times New Roman" w:cs="Times New Roman"/>
          <w:sz w:val="24"/>
          <w:szCs w:val="24"/>
          <w:lang w:val="en-US"/>
        </w:rPr>
        <w:t>E</w:t>
      </w:r>
      <w:r w:rsidRPr="00047148">
        <w:rPr>
          <w:rFonts w:ascii="Times New Roman" w:hAnsi="Times New Roman" w:cs="Times New Roman"/>
          <w:sz w:val="24"/>
          <w:szCs w:val="24"/>
          <w:lang w:val="en-US"/>
        </w:rPr>
        <w:t>.</w:t>
      </w:r>
      <w:r w:rsidR="00F15A06" w:rsidRPr="00047148">
        <w:rPr>
          <w:rFonts w:ascii="Times New Roman" w:hAnsi="Times New Roman" w:cs="Times New Roman"/>
          <w:sz w:val="24"/>
          <w:szCs w:val="24"/>
          <w:lang w:val="en-US"/>
        </w:rPr>
        <w:t xml:space="preserve"> Kusra</w:t>
      </w:r>
      <w:r w:rsidRPr="00047148">
        <w:rPr>
          <w:rFonts w:ascii="Times New Roman" w:hAnsi="Times New Roman" w:cs="Times New Roman"/>
          <w:sz w:val="24"/>
          <w:szCs w:val="24"/>
          <w:lang w:val="en-US"/>
        </w:rPr>
        <w:t>y</w:t>
      </w:r>
      <w:r w:rsidR="00F15A06" w:rsidRPr="00047148">
        <w:rPr>
          <w:rFonts w:ascii="Times New Roman" w:hAnsi="Times New Roman" w:cs="Times New Roman"/>
          <w:sz w:val="24"/>
          <w:szCs w:val="24"/>
          <w:lang w:val="en-US"/>
        </w:rPr>
        <w:t>eva: scientist characterizes the tax potential of a territorial unit as an economic category</w:t>
      </w:r>
      <w:r w:rsidR="00E61569" w:rsidRPr="00047148">
        <w:rPr>
          <w:rFonts w:ascii="Times New Roman" w:hAnsi="Times New Roman" w:cs="Times New Roman"/>
          <w:sz w:val="24"/>
          <w:szCs w:val="24"/>
          <w:lang w:val="en-US"/>
        </w:rPr>
        <w:t xml:space="preserve"> which expresses</w:t>
      </w:r>
      <w:r w:rsidR="00F15A06" w:rsidRPr="00047148">
        <w:rPr>
          <w:rFonts w:ascii="Times New Roman" w:hAnsi="Times New Roman" w:cs="Times New Roman"/>
          <w:sz w:val="24"/>
          <w:szCs w:val="24"/>
          <w:lang w:val="en-US"/>
        </w:rPr>
        <w:t xml:space="preserve"> financial relations </w:t>
      </w:r>
      <w:r w:rsidR="00E61569" w:rsidRPr="00047148">
        <w:rPr>
          <w:rFonts w:ascii="Times New Roman" w:hAnsi="Times New Roman" w:cs="Times New Roman"/>
          <w:sz w:val="24"/>
          <w:szCs w:val="24"/>
          <w:lang w:val="en-US"/>
        </w:rPr>
        <w:t>about</w:t>
      </w:r>
      <w:r w:rsidR="00F15A06" w:rsidRPr="00047148">
        <w:rPr>
          <w:rFonts w:ascii="Times New Roman" w:hAnsi="Times New Roman" w:cs="Times New Roman"/>
          <w:sz w:val="24"/>
          <w:szCs w:val="24"/>
          <w:lang w:val="en-US"/>
        </w:rPr>
        <w:t xml:space="preserve"> transformation of tax </w:t>
      </w:r>
      <w:r w:rsidR="00E61569" w:rsidRPr="00047148">
        <w:rPr>
          <w:rFonts w:ascii="Times New Roman" w:hAnsi="Times New Roman" w:cs="Times New Roman"/>
          <w:sz w:val="24"/>
          <w:szCs w:val="24"/>
          <w:lang w:val="en-US"/>
        </w:rPr>
        <w:t xml:space="preserve">resources of territorial unit </w:t>
      </w:r>
      <w:r w:rsidR="00F15A06" w:rsidRPr="00047148">
        <w:rPr>
          <w:rFonts w:ascii="Times New Roman" w:hAnsi="Times New Roman" w:cs="Times New Roman"/>
          <w:sz w:val="24"/>
          <w:szCs w:val="24"/>
          <w:lang w:val="en-US"/>
        </w:rPr>
        <w:t>in</w:t>
      </w:r>
      <w:r w:rsidR="00E61569" w:rsidRPr="00047148">
        <w:rPr>
          <w:rFonts w:ascii="Times New Roman" w:hAnsi="Times New Roman" w:cs="Times New Roman"/>
          <w:sz w:val="24"/>
          <w:szCs w:val="24"/>
          <w:lang w:val="en-US"/>
        </w:rPr>
        <w:t xml:space="preserve"> its</w:t>
      </w:r>
      <w:r w:rsidR="00F15A06" w:rsidRPr="00047148">
        <w:rPr>
          <w:rFonts w:ascii="Times New Roman" w:hAnsi="Times New Roman" w:cs="Times New Roman"/>
          <w:sz w:val="24"/>
          <w:szCs w:val="24"/>
          <w:lang w:val="en-US"/>
        </w:rPr>
        <w:t xml:space="preserve"> tax revenues. Thus D</w:t>
      </w:r>
      <w:r w:rsidR="004F0E52" w:rsidRPr="00047148">
        <w:rPr>
          <w:rFonts w:ascii="Times New Roman" w:hAnsi="Times New Roman" w:cs="Times New Roman"/>
          <w:sz w:val="24"/>
          <w:szCs w:val="24"/>
          <w:lang w:val="en-US"/>
        </w:rPr>
        <w:t>.</w:t>
      </w:r>
      <w:r w:rsidR="00F15A06" w:rsidRPr="00047148">
        <w:rPr>
          <w:rFonts w:ascii="Times New Roman" w:hAnsi="Times New Roman" w:cs="Times New Roman"/>
          <w:sz w:val="24"/>
          <w:szCs w:val="24"/>
          <w:lang w:val="en-US"/>
        </w:rPr>
        <w:t>E</w:t>
      </w:r>
      <w:r w:rsidR="004F0E52" w:rsidRPr="00047148">
        <w:rPr>
          <w:rFonts w:ascii="Times New Roman" w:hAnsi="Times New Roman" w:cs="Times New Roman"/>
          <w:sz w:val="24"/>
          <w:szCs w:val="24"/>
          <w:lang w:val="en-US"/>
        </w:rPr>
        <w:t>.</w:t>
      </w:r>
      <w:r w:rsidR="00F15A06" w:rsidRPr="00047148">
        <w:rPr>
          <w:rFonts w:ascii="Times New Roman" w:hAnsi="Times New Roman" w:cs="Times New Roman"/>
          <w:sz w:val="24"/>
          <w:szCs w:val="24"/>
          <w:lang w:val="en-US"/>
        </w:rPr>
        <w:t xml:space="preserve"> Kusra</w:t>
      </w:r>
      <w:r w:rsidR="004F0E52" w:rsidRPr="00047148">
        <w:rPr>
          <w:rFonts w:ascii="Times New Roman" w:hAnsi="Times New Roman" w:cs="Times New Roman"/>
          <w:sz w:val="24"/>
          <w:szCs w:val="24"/>
          <w:lang w:val="en-US"/>
        </w:rPr>
        <w:t>y</w:t>
      </w:r>
      <w:r w:rsidR="00F15A06" w:rsidRPr="00047148">
        <w:rPr>
          <w:rFonts w:ascii="Times New Roman" w:hAnsi="Times New Roman" w:cs="Times New Roman"/>
          <w:sz w:val="24"/>
          <w:szCs w:val="24"/>
          <w:lang w:val="en-US"/>
        </w:rPr>
        <w:t>eva notes that the ef</w:t>
      </w:r>
      <w:r w:rsidR="003C25D9" w:rsidRPr="00047148">
        <w:rPr>
          <w:rFonts w:ascii="Times New Roman" w:hAnsi="Times New Roman" w:cs="Times New Roman"/>
          <w:sz w:val="24"/>
          <w:szCs w:val="24"/>
          <w:lang w:val="en-US"/>
        </w:rPr>
        <w:t>fectiveness of implementation of such relations</w:t>
      </w:r>
      <w:r w:rsidR="00F15A06" w:rsidRPr="00047148">
        <w:rPr>
          <w:rFonts w:ascii="Times New Roman" w:hAnsi="Times New Roman" w:cs="Times New Roman"/>
          <w:sz w:val="24"/>
          <w:szCs w:val="24"/>
          <w:lang w:val="en-US"/>
        </w:rPr>
        <w:t xml:space="preserve"> is determined by the degree of parity </w:t>
      </w:r>
      <w:r w:rsidR="003C25D9" w:rsidRPr="00047148">
        <w:rPr>
          <w:rFonts w:ascii="Times New Roman" w:hAnsi="Times New Roman" w:cs="Times New Roman"/>
          <w:sz w:val="24"/>
          <w:szCs w:val="24"/>
          <w:lang w:val="en-US"/>
        </w:rPr>
        <w:t xml:space="preserve">of </w:t>
      </w:r>
      <w:r w:rsidR="00F15A06" w:rsidRPr="00047148">
        <w:rPr>
          <w:rFonts w:ascii="Times New Roman" w:hAnsi="Times New Roman" w:cs="Times New Roman"/>
          <w:sz w:val="24"/>
          <w:szCs w:val="24"/>
          <w:lang w:val="en-US"/>
        </w:rPr>
        <w:t xml:space="preserve">fiscal and regulatory </w:t>
      </w:r>
      <w:r w:rsidR="003C25D9" w:rsidRPr="00047148">
        <w:rPr>
          <w:rFonts w:ascii="Times New Roman" w:hAnsi="Times New Roman" w:cs="Times New Roman"/>
          <w:sz w:val="24"/>
          <w:szCs w:val="24"/>
          <w:lang w:val="en-US"/>
        </w:rPr>
        <w:t xml:space="preserve">taxation </w:t>
      </w:r>
      <w:r w:rsidR="00F15A06" w:rsidRPr="00047148">
        <w:rPr>
          <w:rFonts w:ascii="Times New Roman" w:hAnsi="Times New Roman" w:cs="Times New Roman"/>
          <w:sz w:val="24"/>
          <w:szCs w:val="24"/>
          <w:lang w:val="en-US"/>
        </w:rPr>
        <w:t>functions in terms of the achieved level of development of the economic system and its institutional organization. [15]</w:t>
      </w:r>
    </w:p>
    <w:p w:rsidR="005813CD" w:rsidRPr="00047148" w:rsidRDefault="005813C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Indeed, th</w:t>
      </w:r>
      <w:r w:rsidR="004639B2" w:rsidRPr="00047148">
        <w:rPr>
          <w:rFonts w:ascii="Times New Roman" w:hAnsi="Times New Roman" w:cs="Times New Roman"/>
          <w:sz w:val="24"/>
          <w:szCs w:val="24"/>
          <w:lang w:val="en-US"/>
        </w:rPr>
        <w:t xml:space="preserve">e tax potential </w:t>
      </w:r>
      <w:r w:rsidRPr="00047148">
        <w:rPr>
          <w:rFonts w:ascii="Times New Roman" w:hAnsi="Times New Roman" w:cs="Times New Roman"/>
          <w:sz w:val="24"/>
          <w:szCs w:val="24"/>
          <w:lang w:val="en-US"/>
        </w:rPr>
        <w:t>is the financial relationship within which the tax resources of the territory are transformed into a profitable part of the budget. This definition takes into account the fact that the tax potential is mainly based on the tax resources of the territory. Another important aspect of this definition - the effectivene</w:t>
      </w:r>
      <w:r w:rsidR="00D82661" w:rsidRPr="00047148">
        <w:rPr>
          <w:rFonts w:ascii="Times New Roman" w:hAnsi="Times New Roman" w:cs="Times New Roman"/>
          <w:sz w:val="24"/>
          <w:szCs w:val="24"/>
          <w:lang w:val="en-US"/>
        </w:rPr>
        <w:t xml:space="preserve">ss of the implementation of </w:t>
      </w:r>
      <w:r w:rsidRPr="00047148">
        <w:rPr>
          <w:rFonts w:ascii="Times New Roman" w:hAnsi="Times New Roman" w:cs="Times New Roman"/>
          <w:sz w:val="24"/>
          <w:szCs w:val="24"/>
          <w:lang w:val="en-US"/>
        </w:rPr>
        <w:t>tax potential is determined by a balance between the fiscal and regulatory functions of the tax</w:t>
      </w:r>
      <w:r w:rsidR="00D82661" w:rsidRPr="00047148">
        <w:rPr>
          <w:rFonts w:ascii="Times New Roman" w:hAnsi="Times New Roman" w:cs="Times New Roman"/>
          <w:sz w:val="24"/>
          <w:szCs w:val="24"/>
          <w:lang w:val="en-US"/>
        </w:rPr>
        <w:t>ation</w:t>
      </w:r>
      <w:r w:rsidRPr="00047148">
        <w:rPr>
          <w:rFonts w:ascii="Times New Roman" w:hAnsi="Times New Roman" w:cs="Times New Roman"/>
          <w:sz w:val="24"/>
          <w:szCs w:val="24"/>
          <w:lang w:val="en-US"/>
        </w:rPr>
        <w:t xml:space="preserve">. In fact, </w:t>
      </w:r>
      <w:r w:rsidR="004A1D71" w:rsidRPr="00047148">
        <w:rPr>
          <w:rFonts w:ascii="Times New Roman" w:hAnsi="Times New Roman" w:cs="Times New Roman"/>
          <w:sz w:val="24"/>
          <w:szCs w:val="24"/>
          <w:lang w:val="en-US"/>
        </w:rPr>
        <w:t xml:space="preserve">while assessing and realizing </w:t>
      </w:r>
      <w:r w:rsidRPr="00047148">
        <w:rPr>
          <w:rFonts w:ascii="Times New Roman" w:hAnsi="Times New Roman" w:cs="Times New Roman"/>
          <w:sz w:val="24"/>
          <w:szCs w:val="24"/>
          <w:lang w:val="en-US"/>
        </w:rPr>
        <w:t>tax potential the objective should be not only filling the budget and taxing everything possible to impose, but also the regulation of rates and proportions of economic growth and development in accordance with the selected economic and fiscal policy. Thus, in our view, the definition of D</w:t>
      </w:r>
      <w:r w:rsidR="004661B1"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E</w:t>
      </w:r>
      <w:r w:rsidR="004661B1"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Kusra</w:t>
      </w:r>
      <w:r w:rsidR="004661B1" w:rsidRPr="00047148">
        <w:rPr>
          <w:rFonts w:ascii="Times New Roman" w:hAnsi="Times New Roman" w:cs="Times New Roman"/>
          <w:sz w:val="24"/>
          <w:szCs w:val="24"/>
          <w:lang w:val="en-US"/>
        </w:rPr>
        <w:t>y</w:t>
      </w:r>
      <w:r w:rsidRPr="00047148">
        <w:rPr>
          <w:rFonts w:ascii="Times New Roman" w:hAnsi="Times New Roman" w:cs="Times New Roman"/>
          <w:sz w:val="24"/>
          <w:szCs w:val="24"/>
          <w:lang w:val="en-US"/>
        </w:rPr>
        <w:t>eva fu</w:t>
      </w:r>
      <w:r w:rsidR="004661B1" w:rsidRPr="00047148">
        <w:rPr>
          <w:rFonts w:ascii="Times New Roman" w:hAnsi="Times New Roman" w:cs="Times New Roman"/>
          <w:sz w:val="24"/>
          <w:szCs w:val="24"/>
          <w:lang w:val="en-US"/>
        </w:rPr>
        <w:t xml:space="preserve">lly reflects the essence of </w:t>
      </w:r>
      <w:r w:rsidRPr="00047148">
        <w:rPr>
          <w:rFonts w:ascii="Times New Roman" w:hAnsi="Times New Roman" w:cs="Times New Roman"/>
          <w:sz w:val="24"/>
          <w:szCs w:val="24"/>
          <w:lang w:val="en-US"/>
        </w:rPr>
        <w:t>tax potential from a theoretical point of view, but it does not provide a preci</w:t>
      </w:r>
      <w:r w:rsidR="004661B1" w:rsidRPr="00047148">
        <w:rPr>
          <w:rFonts w:ascii="Times New Roman" w:hAnsi="Times New Roman" w:cs="Times New Roman"/>
          <w:sz w:val="24"/>
          <w:szCs w:val="24"/>
          <w:lang w:val="en-US"/>
        </w:rPr>
        <w:t xml:space="preserve">se quantitative estimate of </w:t>
      </w:r>
      <w:r w:rsidRPr="00047148">
        <w:rPr>
          <w:rFonts w:ascii="Times New Roman" w:hAnsi="Times New Roman" w:cs="Times New Roman"/>
          <w:sz w:val="24"/>
          <w:szCs w:val="24"/>
          <w:lang w:val="en-US"/>
        </w:rPr>
        <w:t>tax potential.</w:t>
      </w:r>
    </w:p>
    <w:p w:rsidR="005813CD" w:rsidRPr="00047148" w:rsidRDefault="005813C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The analysis of foreign literature showed the presence of many approaches to the determination of the tax potential.</w:t>
      </w:r>
    </w:p>
    <w:p w:rsidR="005813CD" w:rsidRPr="00047148" w:rsidRDefault="005813C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The world financial practice determines the tax potential as a likely budget per capita incom</w:t>
      </w:r>
      <w:r w:rsidR="0053285E" w:rsidRPr="00047148">
        <w:rPr>
          <w:rFonts w:ascii="Times New Roman" w:hAnsi="Times New Roman" w:cs="Times New Roman"/>
          <w:sz w:val="24"/>
          <w:szCs w:val="24"/>
          <w:lang w:val="en-US"/>
        </w:rPr>
        <w:t xml:space="preserve">e, which can be obtained by </w:t>
      </w:r>
      <w:r w:rsidRPr="00047148">
        <w:rPr>
          <w:rFonts w:ascii="Times New Roman" w:hAnsi="Times New Roman" w:cs="Times New Roman"/>
          <w:sz w:val="24"/>
          <w:szCs w:val="24"/>
          <w:lang w:val="en-US"/>
        </w:rPr>
        <w:t xml:space="preserve">fiscal authorities for a certain period of time in </w:t>
      </w:r>
      <w:r w:rsidR="0053285E" w:rsidRPr="00047148">
        <w:rPr>
          <w:rFonts w:ascii="Times New Roman" w:hAnsi="Times New Roman" w:cs="Times New Roman"/>
          <w:sz w:val="24"/>
          <w:szCs w:val="24"/>
          <w:lang w:val="en-US"/>
        </w:rPr>
        <w:t>case of</w:t>
      </w:r>
      <w:r w:rsidRPr="00047148">
        <w:rPr>
          <w:rFonts w:ascii="Times New Roman" w:hAnsi="Times New Roman" w:cs="Times New Roman"/>
          <w:sz w:val="24"/>
          <w:szCs w:val="24"/>
          <w:lang w:val="en-US"/>
        </w:rPr>
        <w:t xml:space="preserve"> application of common</w:t>
      </w:r>
      <w:r w:rsidR="0053285E" w:rsidRPr="00047148">
        <w:rPr>
          <w:rFonts w:ascii="Times New Roman" w:hAnsi="Times New Roman" w:cs="Times New Roman"/>
          <w:sz w:val="24"/>
          <w:szCs w:val="24"/>
          <w:lang w:val="en-US"/>
        </w:rPr>
        <w:t xml:space="preserve"> taxation</w:t>
      </w:r>
      <w:r w:rsidRPr="00047148">
        <w:rPr>
          <w:rFonts w:ascii="Times New Roman" w:hAnsi="Times New Roman" w:cs="Times New Roman"/>
          <w:sz w:val="24"/>
          <w:szCs w:val="24"/>
          <w:lang w:val="en-US"/>
        </w:rPr>
        <w:t xml:space="preserve"> conditions throughout the country. [3.16]</w:t>
      </w:r>
    </w:p>
    <w:p w:rsidR="005813CD" w:rsidRPr="00047148" w:rsidRDefault="005813C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Also, foreign approach t</w:t>
      </w:r>
      <w:r w:rsidR="008B09A7" w:rsidRPr="00047148">
        <w:rPr>
          <w:rFonts w:ascii="Times New Roman" w:hAnsi="Times New Roman" w:cs="Times New Roman"/>
          <w:sz w:val="24"/>
          <w:szCs w:val="24"/>
          <w:lang w:val="en-US"/>
        </w:rPr>
        <w:t>o determining the nature of tax potential is</w:t>
      </w:r>
      <w:r w:rsidRPr="00047148">
        <w:rPr>
          <w:rFonts w:ascii="Times New Roman" w:hAnsi="Times New Roman" w:cs="Times New Roman"/>
          <w:sz w:val="24"/>
          <w:szCs w:val="24"/>
          <w:lang w:val="en-US"/>
        </w:rPr>
        <w:t xml:space="preserve"> identifying this category as the maximum amount of tax revenue that the state is able to collect over</w:t>
      </w:r>
      <w:r w:rsidR="00CD1596" w:rsidRPr="00047148">
        <w:rPr>
          <w:rFonts w:ascii="Times New Roman" w:hAnsi="Times New Roman" w:cs="Times New Roman"/>
          <w:sz w:val="24"/>
          <w:szCs w:val="24"/>
          <w:lang w:val="en-US"/>
        </w:rPr>
        <w:t xml:space="preserve"> particular period of</w:t>
      </w:r>
      <w:r w:rsidR="00842291" w:rsidRPr="00047148">
        <w:rPr>
          <w:rFonts w:ascii="Times New Roman" w:hAnsi="Times New Roman" w:cs="Times New Roman"/>
          <w:sz w:val="24"/>
          <w:szCs w:val="24"/>
          <w:lang w:val="en-US"/>
        </w:rPr>
        <w:t xml:space="preserve"> time</w:t>
      </w:r>
      <w:r w:rsidRPr="00047148">
        <w:rPr>
          <w:rFonts w:ascii="Times New Roman" w:hAnsi="Times New Roman" w:cs="Times New Roman"/>
          <w:sz w:val="24"/>
          <w:szCs w:val="24"/>
          <w:lang w:val="en-US"/>
        </w:rPr>
        <w:t>. [17]</w:t>
      </w:r>
    </w:p>
    <w:p w:rsidR="005813CD" w:rsidRPr="00047148" w:rsidRDefault="005813CD" w:rsidP="003C18B1">
      <w:pPr>
        <w:spacing w:after="0" w:line="240" w:lineRule="auto"/>
        <w:rPr>
          <w:rFonts w:ascii="Times New Roman" w:hAnsi="Times New Roman" w:cs="Times New Roman"/>
          <w:sz w:val="24"/>
          <w:szCs w:val="24"/>
          <w:lang w:val="en-US"/>
        </w:rPr>
      </w:pPr>
    </w:p>
    <w:p w:rsidR="005813CD" w:rsidRPr="00047148" w:rsidRDefault="005813C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Some foreign economists determine tax potential as an opti</w:t>
      </w:r>
      <w:r w:rsidR="000A306B" w:rsidRPr="00047148">
        <w:rPr>
          <w:rFonts w:ascii="Times New Roman" w:hAnsi="Times New Roman" w:cs="Times New Roman"/>
          <w:sz w:val="24"/>
          <w:szCs w:val="24"/>
          <w:lang w:val="en-US"/>
        </w:rPr>
        <w:t xml:space="preserve">mal amount of tax revenue </w:t>
      </w:r>
      <w:r w:rsidRPr="00047148">
        <w:rPr>
          <w:rFonts w:ascii="Times New Roman" w:hAnsi="Times New Roman" w:cs="Times New Roman"/>
          <w:sz w:val="24"/>
          <w:szCs w:val="24"/>
          <w:lang w:val="en-US"/>
        </w:rPr>
        <w:t>collected on the condition that the government effectively uses the existing tax system. [18,19]</w:t>
      </w:r>
    </w:p>
    <w:p w:rsidR="005813CD" w:rsidRPr="00047148" w:rsidRDefault="005813C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These definitions, in our opinion</w:t>
      </w:r>
      <w:r w:rsidR="000A306B" w:rsidRPr="00047148">
        <w:rPr>
          <w:rFonts w:ascii="Times New Roman" w:hAnsi="Times New Roman" w:cs="Times New Roman"/>
          <w:sz w:val="24"/>
          <w:szCs w:val="24"/>
          <w:lang w:val="en-US"/>
        </w:rPr>
        <w:t>, characterize</w:t>
      </w:r>
      <w:r w:rsidRPr="00047148">
        <w:rPr>
          <w:rFonts w:ascii="Times New Roman" w:hAnsi="Times New Roman" w:cs="Times New Roman"/>
          <w:sz w:val="24"/>
          <w:szCs w:val="24"/>
          <w:lang w:val="en-US"/>
        </w:rPr>
        <w:t xml:space="preserve"> the tax potential in terms of </w:t>
      </w:r>
      <w:r w:rsidR="000A306B"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accrual</w:t>
      </w:r>
      <w:r w:rsidR="000A306B"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approach discussed earlier. An accrual approach determines the tax potential as the potential amount of tax revenue and </w:t>
      </w:r>
      <w:r w:rsidR="000A306B" w:rsidRPr="00047148">
        <w:rPr>
          <w:rFonts w:ascii="Times New Roman" w:hAnsi="Times New Roman" w:cs="Times New Roman"/>
          <w:sz w:val="24"/>
          <w:szCs w:val="24"/>
          <w:lang w:val="en-US"/>
        </w:rPr>
        <w:t xml:space="preserve">a likely budget per capita income </w:t>
      </w:r>
      <w:r w:rsidRPr="00047148">
        <w:rPr>
          <w:rFonts w:ascii="Times New Roman" w:hAnsi="Times New Roman" w:cs="Times New Roman"/>
          <w:sz w:val="24"/>
          <w:szCs w:val="24"/>
          <w:lang w:val="en-US"/>
        </w:rPr>
        <w:t>in</w:t>
      </w:r>
      <w:r w:rsidR="000A306B" w:rsidRPr="00047148">
        <w:rPr>
          <w:rFonts w:ascii="Times New Roman" w:hAnsi="Times New Roman" w:cs="Times New Roman"/>
          <w:sz w:val="24"/>
          <w:szCs w:val="24"/>
          <w:lang w:val="en-US"/>
        </w:rPr>
        <w:t xml:space="preserve"> its nature </w:t>
      </w:r>
      <w:r w:rsidRPr="00047148">
        <w:rPr>
          <w:rFonts w:ascii="Times New Roman" w:hAnsi="Times New Roman" w:cs="Times New Roman"/>
          <w:sz w:val="24"/>
          <w:szCs w:val="24"/>
          <w:lang w:val="en-US"/>
        </w:rPr>
        <w:t>is a potential amount of tax revenue.</w:t>
      </w:r>
    </w:p>
    <w:p w:rsidR="005813CD" w:rsidRPr="00047148" w:rsidRDefault="005813C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The </w:t>
      </w:r>
      <w:r w:rsidR="00411C3E" w:rsidRPr="00047148">
        <w:rPr>
          <w:rFonts w:ascii="Times New Roman" w:hAnsi="Times New Roman" w:cs="Times New Roman"/>
          <w:sz w:val="24"/>
          <w:szCs w:val="24"/>
          <w:lang w:val="en-US"/>
        </w:rPr>
        <w:t xml:space="preserve">following foreign </w:t>
      </w:r>
      <w:r w:rsidRPr="00047148">
        <w:rPr>
          <w:rFonts w:ascii="Times New Roman" w:hAnsi="Times New Roman" w:cs="Times New Roman"/>
          <w:sz w:val="24"/>
          <w:szCs w:val="24"/>
          <w:lang w:val="en-US"/>
        </w:rPr>
        <w:t>approach defines</w:t>
      </w:r>
      <w:r w:rsidR="00411C3E" w:rsidRPr="00047148">
        <w:rPr>
          <w:rFonts w:ascii="Times New Roman" w:hAnsi="Times New Roman" w:cs="Times New Roman"/>
          <w:sz w:val="24"/>
          <w:szCs w:val="24"/>
          <w:lang w:val="en-US"/>
        </w:rPr>
        <w:t xml:space="preserve"> tax</w:t>
      </w:r>
      <w:r w:rsidRPr="00047148">
        <w:rPr>
          <w:rFonts w:ascii="Times New Roman" w:hAnsi="Times New Roman" w:cs="Times New Roman"/>
          <w:sz w:val="24"/>
          <w:szCs w:val="24"/>
          <w:lang w:val="en-US"/>
        </w:rPr>
        <w:t xml:space="preserve"> capacity as the ability of the tax base, located within a certain area, to bring tax revenue</w:t>
      </w:r>
      <w:r w:rsidR="00411C3E" w:rsidRPr="00047148">
        <w:rPr>
          <w:rFonts w:ascii="Times New Roman" w:hAnsi="Times New Roman" w:cs="Times New Roman"/>
          <w:sz w:val="24"/>
          <w:szCs w:val="24"/>
          <w:lang w:val="en-US"/>
        </w:rPr>
        <w:t>s</w:t>
      </w:r>
      <w:r w:rsidRPr="00047148">
        <w:rPr>
          <w:rFonts w:ascii="Times New Roman" w:hAnsi="Times New Roman" w:cs="Times New Roman"/>
          <w:sz w:val="24"/>
          <w:szCs w:val="24"/>
          <w:lang w:val="en-US"/>
        </w:rPr>
        <w:t xml:space="preserve"> to the budget of a given territory. [20,21] This</w:t>
      </w:r>
      <w:r w:rsidR="00786740" w:rsidRPr="00047148">
        <w:rPr>
          <w:rFonts w:ascii="Times New Roman" w:hAnsi="Times New Roman" w:cs="Times New Roman"/>
          <w:sz w:val="24"/>
          <w:szCs w:val="24"/>
          <w:lang w:val="en-US"/>
        </w:rPr>
        <w:t xml:space="preserve"> foreign</w:t>
      </w:r>
      <w:r w:rsidRPr="00047148">
        <w:rPr>
          <w:rFonts w:ascii="Times New Roman" w:hAnsi="Times New Roman" w:cs="Times New Roman"/>
          <w:sz w:val="24"/>
          <w:szCs w:val="24"/>
          <w:lang w:val="en-US"/>
        </w:rPr>
        <w:t xml:space="preserve"> approach to the definition of tax potential explains the essence of tax potential in t</w:t>
      </w:r>
      <w:r w:rsidR="00786740" w:rsidRPr="00047148">
        <w:rPr>
          <w:rFonts w:ascii="Times New Roman" w:hAnsi="Times New Roman" w:cs="Times New Roman"/>
          <w:sz w:val="24"/>
          <w:szCs w:val="24"/>
          <w:lang w:val="en-US"/>
        </w:rPr>
        <w:t xml:space="preserve">erms of generating approach, which was discussed </w:t>
      </w:r>
      <w:r w:rsidRPr="00047148">
        <w:rPr>
          <w:rFonts w:ascii="Times New Roman" w:hAnsi="Times New Roman" w:cs="Times New Roman"/>
          <w:sz w:val="24"/>
          <w:szCs w:val="24"/>
          <w:lang w:val="en-US"/>
        </w:rPr>
        <w:t>earlier.</w:t>
      </w:r>
    </w:p>
    <w:p w:rsidR="00427506" w:rsidRPr="00047148" w:rsidRDefault="0043154E"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Foreign</w:t>
      </w:r>
      <w:r w:rsidR="00427506" w:rsidRPr="00047148">
        <w:rPr>
          <w:rFonts w:ascii="Times New Roman" w:hAnsi="Times New Roman" w:cs="Times New Roman"/>
          <w:sz w:val="24"/>
          <w:szCs w:val="24"/>
          <w:lang w:val="en-US"/>
        </w:rPr>
        <w:t xml:space="preserve"> term «tax capacity» - the tax </w:t>
      </w:r>
      <w:r w:rsidRPr="00047148">
        <w:rPr>
          <w:rFonts w:ascii="Times New Roman" w:hAnsi="Times New Roman" w:cs="Times New Roman"/>
          <w:sz w:val="24"/>
          <w:szCs w:val="24"/>
          <w:lang w:val="en-US"/>
        </w:rPr>
        <w:t xml:space="preserve">ability in its </w:t>
      </w:r>
      <w:r w:rsidR="00427506" w:rsidRPr="00047148">
        <w:rPr>
          <w:rFonts w:ascii="Times New Roman" w:hAnsi="Times New Roman" w:cs="Times New Roman"/>
          <w:sz w:val="24"/>
          <w:szCs w:val="24"/>
          <w:lang w:val="en-US"/>
        </w:rPr>
        <w:t xml:space="preserve">essence and content is identical to the concept of "tax capacity". Some foreign scholars </w:t>
      </w:r>
      <w:r w:rsidR="00EC7174" w:rsidRPr="00047148">
        <w:rPr>
          <w:rFonts w:ascii="Times New Roman" w:hAnsi="Times New Roman" w:cs="Times New Roman"/>
          <w:sz w:val="24"/>
          <w:szCs w:val="24"/>
          <w:lang w:val="en-US"/>
        </w:rPr>
        <w:t>determine</w:t>
      </w:r>
      <w:r w:rsidR="00427506" w:rsidRPr="00047148">
        <w:rPr>
          <w:rFonts w:ascii="Times New Roman" w:hAnsi="Times New Roman" w:cs="Times New Roman"/>
          <w:sz w:val="24"/>
          <w:szCs w:val="24"/>
          <w:lang w:val="en-US"/>
        </w:rPr>
        <w:t xml:space="preserve"> tax capacity </w:t>
      </w:r>
      <w:r w:rsidR="00EC7174" w:rsidRPr="00047148">
        <w:rPr>
          <w:rFonts w:ascii="Times New Roman" w:hAnsi="Times New Roman" w:cs="Times New Roman"/>
          <w:sz w:val="24"/>
          <w:szCs w:val="24"/>
          <w:lang w:val="en-US"/>
        </w:rPr>
        <w:t>as</w:t>
      </w:r>
      <w:r w:rsidR="00427506" w:rsidRPr="00047148">
        <w:rPr>
          <w:rFonts w:ascii="Times New Roman" w:hAnsi="Times New Roman" w:cs="Times New Roman"/>
          <w:sz w:val="24"/>
          <w:szCs w:val="24"/>
          <w:lang w:val="en-US"/>
        </w:rPr>
        <w:t xml:space="preserve"> the taxpayer's ability to bear the tax burden in proportion to their income, without experiencing decline in living standards, and reducing the rate of return, total investment in the case of economic agents [18,22].</w:t>
      </w:r>
    </w:p>
    <w:p w:rsidR="00427506" w:rsidRPr="00047148" w:rsidRDefault="0042750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In other words, it is the op</w:t>
      </w:r>
      <w:r w:rsidR="00D47C61" w:rsidRPr="00047148">
        <w:rPr>
          <w:rFonts w:ascii="Times New Roman" w:hAnsi="Times New Roman" w:cs="Times New Roman"/>
          <w:sz w:val="24"/>
          <w:szCs w:val="24"/>
          <w:lang w:val="en-US"/>
        </w:rPr>
        <w:t>timum size of</w:t>
      </w:r>
      <w:r w:rsidR="00AB50AF" w:rsidRPr="00047148">
        <w:rPr>
          <w:rFonts w:ascii="Times New Roman" w:hAnsi="Times New Roman" w:cs="Times New Roman"/>
          <w:sz w:val="24"/>
          <w:szCs w:val="24"/>
          <w:lang w:val="en-US"/>
        </w:rPr>
        <w:t xml:space="preserve"> tax revenues of the state, </w:t>
      </w:r>
      <w:r w:rsidRPr="00047148">
        <w:rPr>
          <w:rFonts w:ascii="Times New Roman" w:hAnsi="Times New Roman" w:cs="Times New Roman"/>
          <w:sz w:val="24"/>
          <w:szCs w:val="24"/>
          <w:lang w:val="en-US"/>
        </w:rPr>
        <w:t>regional budget. [18 ].</w:t>
      </w:r>
    </w:p>
    <w:p w:rsidR="00427506" w:rsidRPr="00047148" w:rsidRDefault="0042750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The following foreign appr</w:t>
      </w:r>
      <w:r w:rsidR="00AB50AF" w:rsidRPr="00047148">
        <w:rPr>
          <w:rFonts w:ascii="Times New Roman" w:hAnsi="Times New Roman" w:cs="Times New Roman"/>
          <w:sz w:val="24"/>
          <w:szCs w:val="24"/>
          <w:lang w:val="en-US"/>
        </w:rPr>
        <w:t>oach to the determination of</w:t>
      </w:r>
      <w:r w:rsidRPr="00047148">
        <w:rPr>
          <w:rFonts w:ascii="Times New Roman" w:hAnsi="Times New Roman" w:cs="Times New Roman"/>
          <w:sz w:val="24"/>
          <w:szCs w:val="24"/>
          <w:lang w:val="en-US"/>
        </w:rPr>
        <w:t xml:space="preserve"> tax potential describes this category as the state's ability to increase tax revenues, based on structural factors such as the level of economic development, the number of available tax mechanisms, as well as the ability of people to pay taxes. </w:t>
      </w:r>
      <w:r w:rsidR="00AB50AF" w:rsidRPr="00047148">
        <w:rPr>
          <w:rFonts w:ascii="Times New Roman" w:hAnsi="Times New Roman" w:cs="Times New Roman"/>
          <w:sz w:val="24"/>
          <w:szCs w:val="24"/>
          <w:lang w:val="en-US"/>
        </w:rPr>
        <w:t>Overall t</w:t>
      </w:r>
      <w:r w:rsidRPr="00047148">
        <w:rPr>
          <w:rFonts w:ascii="Times New Roman" w:hAnsi="Times New Roman" w:cs="Times New Roman"/>
          <w:sz w:val="24"/>
          <w:szCs w:val="24"/>
          <w:lang w:val="en-US"/>
        </w:rPr>
        <w:t>his approach defines</w:t>
      </w:r>
      <w:r w:rsidR="00AB50AF" w:rsidRPr="00047148">
        <w:rPr>
          <w:rFonts w:ascii="Times New Roman" w:hAnsi="Times New Roman" w:cs="Times New Roman"/>
          <w:sz w:val="24"/>
          <w:szCs w:val="24"/>
          <w:lang w:val="en-US"/>
        </w:rPr>
        <w:t xml:space="preserve"> the </w:t>
      </w:r>
      <w:r w:rsidRPr="00047148">
        <w:rPr>
          <w:rFonts w:ascii="Times New Roman" w:hAnsi="Times New Roman" w:cs="Times New Roman"/>
          <w:sz w:val="24"/>
          <w:szCs w:val="24"/>
          <w:lang w:val="en-US"/>
        </w:rPr>
        <w:t>tax poten</w:t>
      </w:r>
      <w:r w:rsidR="00AB50AF" w:rsidRPr="00047148">
        <w:rPr>
          <w:rFonts w:ascii="Times New Roman" w:hAnsi="Times New Roman" w:cs="Times New Roman"/>
          <w:sz w:val="24"/>
          <w:szCs w:val="24"/>
          <w:lang w:val="en-US"/>
        </w:rPr>
        <w:t xml:space="preserve">tial as the national income`s </w:t>
      </w:r>
      <w:r w:rsidRPr="00047148">
        <w:rPr>
          <w:rFonts w:ascii="Times New Roman" w:hAnsi="Times New Roman" w:cs="Times New Roman"/>
          <w:sz w:val="24"/>
          <w:szCs w:val="24"/>
          <w:lang w:val="en-US"/>
        </w:rPr>
        <w:t>ability to bear the tax burden. [18,23]</w:t>
      </w:r>
    </w:p>
    <w:p w:rsidR="00CB158D" w:rsidRPr="00047148" w:rsidRDefault="003D5F98"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Next foreign </w:t>
      </w:r>
      <w:r w:rsidR="00CB158D" w:rsidRPr="00047148">
        <w:rPr>
          <w:rFonts w:ascii="Times New Roman" w:hAnsi="Times New Roman" w:cs="Times New Roman"/>
          <w:sz w:val="24"/>
          <w:szCs w:val="24"/>
          <w:lang w:val="en-US"/>
        </w:rPr>
        <w:t>approach represents</w:t>
      </w:r>
      <w:r w:rsidRPr="00047148">
        <w:rPr>
          <w:rFonts w:ascii="Times New Roman" w:hAnsi="Times New Roman" w:cs="Times New Roman"/>
          <w:sz w:val="24"/>
          <w:szCs w:val="24"/>
          <w:lang w:val="en-US"/>
        </w:rPr>
        <w:t xml:space="preserve"> tax potential as</w:t>
      </w:r>
      <w:r w:rsidR="00CB158D" w:rsidRPr="00047148">
        <w:rPr>
          <w:rFonts w:ascii="Times New Roman" w:hAnsi="Times New Roman" w:cs="Times New Roman"/>
          <w:sz w:val="24"/>
          <w:szCs w:val="24"/>
          <w:lang w:val="en-US"/>
        </w:rPr>
        <w:t xml:space="preserve"> the border between national economy</w:t>
      </w:r>
      <w:r w:rsidRPr="00047148">
        <w:rPr>
          <w:rFonts w:ascii="Times New Roman" w:hAnsi="Times New Roman" w:cs="Times New Roman"/>
          <w:sz w:val="24"/>
          <w:szCs w:val="24"/>
          <w:lang w:val="en-US"/>
        </w:rPr>
        <w:t>`s ability</w:t>
      </w:r>
      <w:r w:rsidR="00CB158D" w:rsidRPr="00047148">
        <w:rPr>
          <w:rFonts w:ascii="Times New Roman" w:hAnsi="Times New Roman" w:cs="Times New Roman"/>
          <w:sz w:val="24"/>
          <w:szCs w:val="24"/>
          <w:lang w:val="en-US"/>
        </w:rPr>
        <w:t xml:space="preserve"> to ensure the maximum possible tax revenues and the negative impact on the tax base ar</w:t>
      </w:r>
      <w:r w:rsidRPr="00047148">
        <w:rPr>
          <w:rFonts w:ascii="Times New Roman" w:hAnsi="Times New Roman" w:cs="Times New Roman"/>
          <w:sz w:val="24"/>
          <w:szCs w:val="24"/>
          <w:lang w:val="en-US"/>
        </w:rPr>
        <w:t>ising from the transition of this</w:t>
      </w:r>
      <w:r w:rsidR="00CB158D" w:rsidRPr="00047148">
        <w:rPr>
          <w:rFonts w:ascii="Times New Roman" w:hAnsi="Times New Roman" w:cs="Times New Roman"/>
          <w:sz w:val="24"/>
          <w:szCs w:val="24"/>
          <w:lang w:val="en-US"/>
        </w:rPr>
        <w:t xml:space="preserve"> border. [18]</w:t>
      </w:r>
    </w:p>
    <w:p w:rsidR="00CB158D" w:rsidRPr="00047148" w:rsidRDefault="00CB158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Despite the existence of many </w:t>
      </w:r>
      <w:r w:rsidR="006457C6" w:rsidRPr="00047148">
        <w:rPr>
          <w:rFonts w:ascii="Times New Roman" w:hAnsi="Times New Roman" w:cs="Times New Roman"/>
          <w:sz w:val="24"/>
          <w:szCs w:val="24"/>
          <w:lang w:val="en-US"/>
        </w:rPr>
        <w:t>foreign</w:t>
      </w:r>
      <w:r w:rsidRPr="00047148">
        <w:rPr>
          <w:rFonts w:ascii="Times New Roman" w:hAnsi="Times New Roman" w:cs="Times New Roman"/>
          <w:sz w:val="24"/>
          <w:szCs w:val="24"/>
          <w:lang w:val="en-US"/>
        </w:rPr>
        <w:t xml:space="preserve"> approaches to defining the essence of tax potent</w:t>
      </w:r>
      <w:r w:rsidR="006457C6" w:rsidRPr="00047148">
        <w:rPr>
          <w:rFonts w:ascii="Times New Roman" w:hAnsi="Times New Roman" w:cs="Times New Roman"/>
          <w:sz w:val="24"/>
          <w:szCs w:val="24"/>
          <w:lang w:val="en-US"/>
        </w:rPr>
        <w:t>ial, they all unanimously agree</w:t>
      </w:r>
      <w:r w:rsidRPr="00047148">
        <w:rPr>
          <w:rFonts w:ascii="Times New Roman" w:hAnsi="Times New Roman" w:cs="Times New Roman"/>
          <w:sz w:val="24"/>
          <w:szCs w:val="24"/>
          <w:lang w:val="en-US"/>
        </w:rPr>
        <w:t xml:space="preserve"> that the tax potential reflects the optimal tax burden, which coord</w:t>
      </w:r>
      <w:r w:rsidR="006C6AFC" w:rsidRPr="00047148">
        <w:rPr>
          <w:rFonts w:ascii="Times New Roman" w:hAnsi="Times New Roman" w:cs="Times New Roman"/>
          <w:sz w:val="24"/>
          <w:szCs w:val="24"/>
          <w:lang w:val="en-US"/>
        </w:rPr>
        <w:t>inates the needs of the state for</w:t>
      </w:r>
      <w:r w:rsidRPr="00047148">
        <w:rPr>
          <w:rFonts w:ascii="Times New Roman" w:hAnsi="Times New Roman" w:cs="Times New Roman"/>
          <w:sz w:val="24"/>
          <w:szCs w:val="24"/>
          <w:lang w:val="en-US"/>
        </w:rPr>
        <w:t xml:space="preserve"> tax revenues and the ability of the gross national product to meet this need. [18]</w:t>
      </w:r>
    </w:p>
    <w:p w:rsidR="00CB158D" w:rsidRPr="00047148" w:rsidRDefault="00CB158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Thus, the analysis of foreign approaches to defining the essence of tax potential demonstrated </w:t>
      </w:r>
      <w:r w:rsidR="00CC46D1" w:rsidRPr="00047148">
        <w:rPr>
          <w:rFonts w:ascii="Times New Roman" w:hAnsi="Times New Roman" w:cs="Times New Roman"/>
          <w:sz w:val="24"/>
          <w:szCs w:val="24"/>
          <w:lang w:val="en-US"/>
        </w:rPr>
        <w:t xml:space="preserve">the </w:t>
      </w:r>
      <w:r w:rsidRPr="00047148">
        <w:rPr>
          <w:rFonts w:ascii="Times New Roman" w:hAnsi="Times New Roman" w:cs="Times New Roman"/>
          <w:sz w:val="24"/>
          <w:szCs w:val="24"/>
          <w:lang w:val="en-US"/>
        </w:rPr>
        <w:t>prevalence</w:t>
      </w:r>
      <w:r w:rsidR="00CC46D1" w:rsidRPr="00047148">
        <w:rPr>
          <w:rFonts w:ascii="Times New Roman" w:hAnsi="Times New Roman" w:cs="Times New Roman"/>
          <w:sz w:val="24"/>
          <w:szCs w:val="24"/>
          <w:lang w:val="en-US"/>
        </w:rPr>
        <w:t xml:space="preserve"> of</w:t>
      </w:r>
      <w:r w:rsidRPr="00047148">
        <w:rPr>
          <w:rFonts w:ascii="Times New Roman" w:hAnsi="Times New Roman" w:cs="Times New Roman"/>
          <w:sz w:val="24"/>
          <w:szCs w:val="24"/>
          <w:lang w:val="en-US"/>
        </w:rPr>
        <w:t xml:space="preserve"> </w:t>
      </w:r>
      <w:r w:rsidR="00477016"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accrual</w:t>
      </w:r>
      <w:r w:rsidR="00477016"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approach to the definition of "tax capacity" among forei</w:t>
      </w:r>
      <w:r w:rsidR="00C63AD5" w:rsidRPr="00047148">
        <w:rPr>
          <w:rFonts w:ascii="Times New Roman" w:hAnsi="Times New Roman" w:cs="Times New Roman"/>
          <w:sz w:val="24"/>
          <w:szCs w:val="24"/>
          <w:lang w:val="en-US"/>
        </w:rPr>
        <w:t xml:space="preserve">gn scientists. Generalizing </w:t>
      </w:r>
      <w:r w:rsidRPr="00047148">
        <w:rPr>
          <w:rFonts w:ascii="Times New Roman" w:hAnsi="Times New Roman" w:cs="Times New Roman"/>
          <w:sz w:val="24"/>
          <w:szCs w:val="24"/>
          <w:lang w:val="en-US"/>
        </w:rPr>
        <w:t>definition</w:t>
      </w:r>
      <w:r w:rsidR="00C63AD5" w:rsidRPr="00047148">
        <w:rPr>
          <w:rFonts w:ascii="Times New Roman" w:hAnsi="Times New Roman" w:cs="Times New Roman"/>
          <w:sz w:val="24"/>
          <w:szCs w:val="24"/>
          <w:lang w:val="en-US"/>
        </w:rPr>
        <w:t>s</w:t>
      </w:r>
      <w:r w:rsidRPr="00047148">
        <w:rPr>
          <w:rFonts w:ascii="Times New Roman" w:hAnsi="Times New Roman" w:cs="Times New Roman"/>
          <w:sz w:val="24"/>
          <w:szCs w:val="24"/>
          <w:lang w:val="en-US"/>
        </w:rPr>
        <w:t xml:space="preserve"> of tax potential, given by foreign scientists, we can say that </w:t>
      </w:r>
      <w:r w:rsidR="00C63AD5" w:rsidRPr="00047148">
        <w:rPr>
          <w:rFonts w:ascii="Times New Roman" w:hAnsi="Times New Roman" w:cs="Times New Roman"/>
          <w:sz w:val="24"/>
          <w:szCs w:val="24"/>
          <w:lang w:val="en-US"/>
        </w:rPr>
        <w:t>t</w:t>
      </w:r>
      <w:r w:rsidRPr="00047148">
        <w:rPr>
          <w:rFonts w:ascii="Times New Roman" w:hAnsi="Times New Roman" w:cs="Times New Roman"/>
          <w:sz w:val="24"/>
          <w:szCs w:val="24"/>
          <w:lang w:val="en-US"/>
        </w:rPr>
        <w:t xml:space="preserve">he tax potential is </w:t>
      </w:r>
      <w:r w:rsidR="00C63AD5" w:rsidRPr="00047148">
        <w:rPr>
          <w:rFonts w:ascii="Times New Roman" w:hAnsi="Times New Roman" w:cs="Times New Roman"/>
          <w:sz w:val="24"/>
          <w:szCs w:val="24"/>
          <w:lang w:val="en-US"/>
        </w:rPr>
        <w:t>t</w:t>
      </w:r>
      <w:r w:rsidRPr="00047148">
        <w:rPr>
          <w:rFonts w:ascii="Times New Roman" w:hAnsi="Times New Roman" w:cs="Times New Roman"/>
          <w:sz w:val="24"/>
          <w:szCs w:val="24"/>
          <w:lang w:val="en-US"/>
        </w:rPr>
        <w:t>he maximum possible, the optimal amou</w:t>
      </w:r>
      <w:r w:rsidR="00FA3427" w:rsidRPr="00047148">
        <w:rPr>
          <w:rFonts w:ascii="Times New Roman" w:hAnsi="Times New Roman" w:cs="Times New Roman"/>
          <w:sz w:val="24"/>
          <w:szCs w:val="24"/>
          <w:lang w:val="en-US"/>
        </w:rPr>
        <w:t xml:space="preserve">nt of tax revenue collected in case of </w:t>
      </w:r>
      <w:r w:rsidR="000A287B" w:rsidRPr="00047148">
        <w:rPr>
          <w:rFonts w:ascii="Times New Roman" w:hAnsi="Times New Roman" w:cs="Times New Roman"/>
          <w:sz w:val="24"/>
          <w:szCs w:val="24"/>
          <w:lang w:val="en-US"/>
        </w:rPr>
        <w:t xml:space="preserve">effective use of </w:t>
      </w:r>
      <w:r w:rsidR="00C031FB" w:rsidRPr="00047148">
        <w:rPr>
          <w:rFonts w:ascii="Times New Roman" w:hAnsi="Times New Roman" w:cs="Times New Roman"/>
          <w:sz w:val="24"/>
          <w:szCs w:val="24"/>
          <w:lang w:val="en-US"/>
        </w:rPr>
        <w:t xml:space="preserve">tax system. The value of </w:t>
      </w:r>
      <w:r w:rsidRPr="00047148">
        <w:rPr>
          <w:rFonts w:ascii="Times New Roman" w:hAnsi="Times New Roman" w:cs="Times New Roman"/>
          <w:sz w:val="24"/>
          <w:szCs w:val="24"/>
          <w:lang w:val="en-US"/>
        </w:rPr>
        <w:t>tax revenue is determi</w:t>
      </w:r>
      <w:r w:rsidR="0024177C" w:rsidRPr="00047148">
        <w:rPr>
          <w:rFonts w:ascii="Times New Roman" w:hAnsi="Times New Roman" w:cs="Times New Roman"/>
          <w:sz w:val="24"/>
          <w:szCs w:val="24"/>
          <w:lang w:val="en-US"/>
        </w:rPr>
        <w:t xml:space="preserve">ned by the peculiarities of </w:t>
      </w:r>
      <w:r w:rsidRPr="00047148">
        <w:rPr>
          <w:rFonts w:ascii="Times New Roman" w:hAnsi="Times New Roman" w:cs="Times New Roman"/>
          <w:sz w:val="24"/>
          <w:szCs w:val="24"/>
          <w:lang w:val="en-US"/>
        </w:rPr>
        <w:t>country</w:t>
      </w:r>
      <w:r w:rsidR="0024177C" w:rsidRPr="00047148">
        <w:rPr>
          <w:rFonts w:ascii="Times New Roman" w:hAnsi="Times New Roman" w:cs="Times New Roman"/>
          <w:sz w:val="24"/>
          <w:szCs w:val="24"/>
          <w:lang w:val="en-US"/>
        </w:rPr>
        <w:t xml:space="preserve">`s or region`s </w:t>
      </w:r>
      <w:r w:rsidRPr="00047148">
        <w:rPr>
          <w:rFonts w:ascii="Times New Roman" w:hAnsi="Times New Roman" w:cs="Times New Roman"/>
          <w:sz w:val="24"/>
          <w:szCs w:val="24"/>
          <w:lang w:val="en-US"/>
        </w:rPr>
        <w:t>development.</w:t>
      </w:r>
    </w:p>
    <w:p w:rsidR="00CB158D" w:rsidRPr="00047148" w:rsidRDefault="00CB158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 xml:space="preserve">The </w:t>
      </w:r>
      <w:r w:rsidR="00BF051F" w:rsidRPr="00047148">
        <w:rPr>
          <w:rFonts w:ascii="Times New Roman" w:hAnsi="Times New Roman" w:cs="Times New Roman"/>
          <w:sz w:val="24"/>
          <w:szCs w:val="24"/>
          <w:lang w:val="en-US"/>
        </w:rPr>
        <w:t>feature</w:t>
      </w:r>
      <w:r w:rsidRPr="00047148">
        <w:rPr>
          <w:rFonts w:ascii="Times New Roman" w:hAnsi="Times New Roman" w:cs="Times New Roman"/>
          <w:sz w:val="24"/>
          <w:szCs w:val="24"/>
          <w:lang w:val="en-US"/>
        </w:rPr>
        <w:t xml:space="preserve"> of foreign scientists</w:t>
      </w:r>
      <w:r w:rsidR="00BF051F" w:rsidRPr="00047148">
        <w:rPr>
          <w:rFonts w:ascii="Times New Roman" w:hAnsi="Times New Roman" w:cs="Times New Roman"/>
          <w:sz w:val="24"/>
          <w:szCs w:val="24"/>
          <w:lang w:val="en-US"/>
        </w:rPr>
        <w:t>` definitions of tax potential is that they determine</w:t>
      </w:r>
      <w:r w:rsidRPr="00047148">
        <w:rPr>
          <w:rFonts w:ascii="Times New Roman" w:hAnsi="Times New Roman" w:cs="Times New Roman"/>
          <w:sz w:val="24"/>
          <w:szCs w:val="24"/>
          <w:lang w:val="en-US"/>
        </w:rPr>
        <w:t xml:space="preserve"> tax potential a</w:t>
      </w:r>
      <w:r w:rsidR="00A41D45" w:rsidRPr="00047148">
        <w:rPr>
          <w:rFonts w:ascii="Times New Roman" w:hAnsi="Times New Roman" w:cs="Times New Roman"/>
          <w:sz w:val="24"/>
          <w:szCs w:val="24"/>
          <w:lang w:val="en-US"/>
        </w:rPr>
        <w:t xml:space="preserve">s the country's (region`s, the economic entity`s, the taxpayer`s) ability </w:t>
      </w:r>
      <w:r w:rsidRPr="00047148">
        <w:rPr>
          <w:rFonts w:ascii="Times New Roman" w:hAnsi="Times New Roman" w:cs="Times New Roman"/>
          <w:sz w:val="24"/>
          <w:szCs w:val="24"/>
          <w:lang w:val="en-US"/>
        </w:rPr>
        <w:t xml:space="preserve">to bear the tax burden, not </w:t>
      </w:r>
      <w:r w:rsidR="00A41D45" w:rsidRPr="00047148">
        <w:rPr>
          <w:rFonts w:ascii="Times New Roman" w:hAnsi="Times New Roman" w:cs="Times New Roman"/>
          <w:sz w:val="24"/>
          <w:szCs w:val="24"/>
          <w:lang w:val="en-US"/>
        </w:rPr>
        <w:t>facing</w:t>
      </w:r>
      <w:r w:rsidRPr="00047148">
        <w:rPr>
          <w:rFonts w:ascii="Times New Roman" w:hAnsi="Times New Roman" w:cs="Times New Roman"/>
          <w:sz w:val="24"/>
          <w:szCs w:val="24"/>
          <w:lang w:val="en-US"/>
        </w:rPr>
        <w:t xml:space="preserve"> </w:t>
      </w:r>
      <w:r w:rsidR="002C0FA5" w:rsidRPr="00047148">
        <w:rPr>
          <w:rFonts w:ascii="Times New Roman" w:hAnsi="Times New Roman" w:cs="Times New Roman"/>
          <w:sz w:val="24"/>
          <w:szCs w:val="24"/>
          <w:lang w:val="en-US"/>
        </w:rPr>
        <w:t xml:space="preserve">the reduction in </w:t>
      </w:r>
      <w:r w:rsidRPr="00047148">
        <w:rPr>
          <w:rFonts w:ascii="Times New Roman" w:hAnsi="Times New Roman" w:cs="Times New Roman"/>
          <w:sz w:val="24"/>
          <w:szCs w:val="24"/>
          <w:lang w:val="en-US"/>
        </w:rPr>
        <w:t>the level of economic well-being. The definit</w:t>
      </w:r>
      <w:r w:rsidR="00F91983" w:rsidRPr="00047148">
        <w:rPr>
          <w:rFonts w:ascii="Times New Roman" w:hAnsi="Times New Roman" w:cs="Times New Roman"/>
          <w:sz w:val="24"/>
          <w:szCs w:val="24"/>
          <w:lang w:val="en-US"/>
        </w:rPr>
        <w:t>ion of foreign scientists agree</w:t>
      </w:r>
      <w:r w:rsidR="00ED73BF" w:rsidRPr="00047148">
        <w:rPr>
          <w:rFonts w:ascii="Times New Roman" w:hAnsi="Times New Roman" w:cs="Times New Roman"/>
          <w:sz w:val="24"/>
          <w:szCs w:val="24"/>
          <w:lang w:val="en-US"/>
        </w:rPr>
        <w:t xml:space="preserve"> with </w:t>
      </w:r>
      <w:r w:rsidRPr="00047148">
        <w:rPr>
          <w:rFonts w:ascii="Times New Roman" w:hAnsi="Times New Roman" w:cs="Times New Roman"/>
          <w:sz w:val="24"/>
          <w:szCs w:val="24"/>
          <w:lang w:val="en-US"/>
        </w:rPr>
        <w:t xml:space="preserve">views of </w:t>
      </w:r>
      <w:r w:rsidR="00F91983" w:rsidRPr="00047148">
        <w:rPr>
          <w:rFonts w:ascii="Times New Roman" w:hAnsi="Times New Roman" w:cs="Times New Roman"/>
          <w:sz w:val="24"/>
          <w:szCs w:val="24"/>
          <w:lang w:val="en-US"/>
        </w:rPr>
        <w:t xml:space="preserve">such scholars as </w:t>
      </w:r>
      <w:r w:rsidRPr="00047148">
        <w:rPr>
          <w:rFonts w:ascii="Times New Roman" w:hAnsi="Times New Roman" w:cs="Times New Roman"/>
          <w:sz w:val="24"/>
          <w:szCs w:val="24"/>
          <w:lang w:val="en-US"/>
        </w:rPr>
        <w:t>V</w:t>
      </w:r>
      <w:r w:rsidR="00F91983"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A</w:t>
      </w:r>
      <w:r w:rsidR="00F91983"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Belostotskaya, E</w:t>
      </w:r>
      <w:r w:rsidR="00F91983"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V</w:t>
      </w:r>
      <w:r w:rsidR="00F91983"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Soldatov</w:t>
      </w:r>
      <w:r w:rsidR="00F91983"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A</w:t>
      </w:r>
      <w:r w:rsidR="00F91983"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A</w:t>
      </w:r>
      <w:r w:rsidR="00F91983"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Ugryumova, O</w:t>
      </w:r>
      <w:r w:rsidR="00F91983"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G</w:t>
      </w:r>
      <w:r w:rsidR="00F91983" w:rsidRPr="00047148">
        <w:rPr>
          <w:rFonts w:ascii="Times New Roman" w:hAnsi="Times New Roman" w:cs="Times New Roman"/>
          <w:sz w:val="24"/>
          <w:szCs w:val="24"/>
          <w:lang w:val="en-US"/>
        </w:rPr>
        <w:t>.</w:t>
      </w:r>
      <w:r w:rsidRPr="00047148">
        <w:rPr>
          <w:rFonts w:ascii="Times New Roman" w:hAnsi="Times New Roman" w:cs="Times New Roman"/>
          <w:sz w:val="24"/>
          <w:szCs w:val="24"/>
          <w:lang w:val="en-US"/>
        </w:rPr>
        <w:t xml:space="preserve"> Shramko who </w:t>
      </w:r>
      <w:r w:rsidR="00ED73BF" w:rsidRPr="00047148">
        <w:rPr>
          <w:rFonts w:ascii="Times New Roman" w:hAnsi="Times New Roman" w:cs="Times New Roman"/>
          <w:sz w:val="24"/>
          <w:szCs w:val="24"/>
          <w:lang w:val="en-US"/>
        </w:rPr>
        <w:t>define</w:t>
      </w:r>
      <w:r w:rsidRPr="00047148">
        <w:rPr>
          <w:rFonts w:ascii="Times New Roman" w:hAnsi="Times New Roman" w:cs="Times New Roman"/>
          <w:sz w:val="24"/>
          <w:szCs w:val="24"/>
          <w:lang w:val="en-US"/>
        </w:rPr>
        <w:t xml:space="preserve"> the</w:t>
      </w:r>
      <w:r w:rsidR="00ED73BF" w:rsidRPr="00047148">
        <w:rPr>
          <w:rFonts w:ascii="Times New Roman" w:hAnsi="Times New Roman" w:cs="Times New Roman"/>
          <w:sz w:val="24"/>
          <w:szCs w:val="24"/>
          <w:lang w:val="en-US"/>
        </w:rPr>
        <w:t xml:space="preserve"> tax</w:t>
      </w:r>
      <w:r w:rsidRPr="00047148">
        <w:rPr>
          <w:rFonts w:ascii="Times New Roman" w:hAnsi="Times New Roman" w:cs="Times New Roman"/>
          <w:sz w:val="24"/>
          <w:szCs w:val="24"/>
          <w:lang w:val="en-US"/>
        </w:rPr>
        <w:t xml:space="preserve"> potential of the region </w:t>
      </w:r>
      <w:r w:rsidR="00ED73BF" w:rsidRPr="00047148">
        <w:rPr>
          <w:rFonts w:ascii="Times New Roman" w:hAnsi="Times New Roman" w:cs="Times New Roman"/>
          <w:sz w:val="24"/>
          <w:szCs w:val="24"/>
          <w:lang w:val="en-US"/>
        </w:rPr>
        <w:t xml:space="preserve">as an ultimate </w:t>
      </w:r>
      <w:r w:rsidRPr="00047148">
        <w:rPr>
          <w:rFonts w:ascii="Times New Roman" w:hAnsi="Times New Roman" w:cs="Times New Roman"/>
          <w:sz w:val="24"/>
          <w:szCs w:val="24"/>
          <w:lang w:val="en-US"/>
        </w:rPr>
        <w:t xml:space="preserve">collection of tax payments, which can be carried out without adversely affecting the productive potential of the region. </w:t>
      </w:r>
      <w:r w:rsidR="007E21AB" w:rsidRPr="00047148">
        <w:rPr>
          <w:rFonts w:ascii="Times New Roman" w:hAnsi="Times New Roman" w:cs="Times New Roman"/>
          <w:sz w:val="24"/>
          <w:szCs w:val="24"/>
          <w:lang w:val="en-US"/>
        </w:rPr>
        <w:t>The absence of</w:t>
      </w:r>
      <w:r w:rsidRPr="00047148">
        <w:rPr>
          <w:rFonts w:ascii="Times New Roman" w:hAnsi="Times New Roman" w:cs="Times New Roman"/>
          <w:sz w:val="24"/>
          <w:szCs w:val="24"/>
          <w:lang w:val="en-US"/>
        </w:rPr>
        <w:t xml:space="preserve"> negative impact on the opportunities for economic growth and development of the economic entity as a prerequisite for determining the tax potential is common in </w:t>
      </w:r>
      <w:r w:rsidR="007E21AB" w:rsidRPr="00047148">
        <w:rPr>
          <w:rFonts w:ascii="Times New Roman" w:hAnsi="Times New Roman" w:cs="Times New Roman"/>
          <w:sz w:val="24"/>
          <w:szCs w:val="24"/>
          <w:lang w:val="en-US"/>
        </w:rPr>
        <w:t>both</w:t>
      </w:r>
      <w:r w:rsidRPr="00047148">
        <w:rPr>
          <w:rFonts w:ascii="Times New Roman" w:hAnsi="Times New Roman" w:cs="Times New Roman"/>
          <w:sz w:val="24"/>
          <w:szCs w:val="24"/>
          <w:lang w:val="en-US"/>
        </w:rPr>
        <w:t xml:space="preserve"> Russian and foreign scientists</w:t>
      </w:r>
      <w:r w:rsidR="007E21AB" w:rsidRPr="00047148">
        <w:rPr>
          <w:rFonts w:ascii="Times New Roman" w:hAnsi="Times New Roman" w:cs="Times New Roman"/>
          <w:sz w:val="24"/>
          <w:szCs w:val="24"/>
          <w:lang w:val="en-US"/>
        </w:rPr>
        <w:t>` definitions</w:t>
      </w:r>
      <w:r w:rsidRPr="00047148">
        <w:rPr>
          <w:rFonts w:ascii="Times New Roman" w:hAnsi="Times New Roman" w:cs="Times New Roman"/>
          <w:sz w:val="24"/>
          <w:szCs w:val="24"/>
          <w:lang w:val="en-US"/>
        </w:rPr>
        <w:t xml:space="preserve">. </w:t>
      </w:r>
      <w:r w:rsidR="00592970" w:rsidRPr="00047148">
        <w:rPr>
          <w:rFonts w:ascii="Times New Roman" w:hAnsi="Times New Roman" w:cs="Times New Roman"/>
          <w:sz w:val="24"/>
          <w:szCs w:val="24"/>
          <w:lang w:val="en-US"/>
        </w:rPr>
        <w:t>Difference</w:t>
      </w:r>
      <w:r w:rsidRPr="00047148">
        <w:rPr>
          <w:rFonts w:ascii="Times New Roman" w:hAnsi="Times New Roman" w:cs="Times New Roman"/>
          <w:sz w:val="24"/>
          <w:szCs w:val="24"/>
          <w:lang w:val="en-US"/>
        </w:rPr>
        <w:t xml:space="preserve"> is </w:t>
      </w:r>
      <w:r w:rsidR="00592970" w:rsidRPr="00047148">
        <w:rPr>
          <w:rFonts w:ascii="Times New Roman" w:hAnsi="Times New Roman" w:cs="Times New Roman"/>
          <w:sz w:val="24"/>
          <w:szCs w:val="24"/>
          <w:lang w:val="en-US"/>
        </w:rPr>
        <w:t xml:space="preserve">in </w:t>
      </w:r>
      <w:r w:rsidRPr="00047148">
        <w:rPr>
          <w:rFonts w:ascii="Times New Roman" w:hAnsi="Times New Roman" w:cs="Times New Roman"/>
          <w:sz w:val="24"/>
          <w:szCs w:val="24"/>
          <w:lang w:val="en-US"/>
        </w:rPr>
        <w:t>the wording of tax potential</w:t>
      </w:r>
      <w:r w:rsidR="00592970" w:rsidRPr="00047148">
        <w:rPr>
          <w:rFonts w:ascii="Times New Roman" w:hAnsi="Times New Roman" w:cs="Times New Roman"/>
          <w:sz w:val="24"/>
          <w:szCs w:val="24"/>
          <w:lang w:val="en-US"/>
        </w:rPr>
        <w:t>`s definition</w:t>
      </w:r>
      <w:r w:rsidRPr="00047148">
        <w:rPr>
          <w:rFonts w:ascii="Times New Roman" w:hAnsi="Times New Roman" w:cs="Times New Roman"/>
          <w:sz w:val="24"/>
          <w:szCs w:val="24"/>
          <w:lang w:val="en-US"/>
        </w:rPr>
        <w:t xml:space="preserve">: Russian scientists </w:t>
      </w:r>
      <w:r w:rsidR="00592970" w:rsidRPr="00047148">
        <w:rPr>
          <w:rFonts w:ascii="Times New Roman" w:hAnsi="Times New Roman" w:cs="Times New Roman"/>
          <w:sz w:val="24"/>
          <w:szCs w:val="24"/>
          <w:lang w:val="en-US"/>
        </w:rPr>
        <w:t>determine tax</w:t>
      </w:r>
      <w:r w:rsidRPr="00047148">
        <w:rPr>
          <w:rFonts w:ascii="Times New Roman" w:hAnsi="Times New Roman" w:cs="Times New Roman"/>
          <w:sz w:val="24"/>
          <w:szCs w:val="24"/>
          <w:lang w:val="en-US"/>
        </w:rPr>
        <w:t xml:space="preserve"> potential</w:t>
      </w:r>
      <w:r w:rsidR="00592970" w:rsidRPr="00047148">
        <w:rPr>
          <w:rFonts w:ascii="Times New Roman" w:hAnsi="Times New Roman" w:cs="Times New Roman"/>
          <w:sz w:val="24"/>
          <w:szCs w:val="24"/>
          <w:lang w:val="en-US"/>
        </w:rPr>
        <w:t xml:space="preserve"> as</w:t>
      </w:r>
      <w:r w:rsidRPr="00047148">
        <w:rPr>
          <w:rFonts w:ascii="Times New Roman" w:hAnsi="Times New Roman" w:cs="Times New Roman"/>
          <w:sz w:val="24"/>
          <w:szCs w:val="24"/>
          <w:lang w:val="en-US"/>
        </w:rPr>
        <w:t xml:space="preserve"> </w:t>
      </w:r>
      <w:r w:rsidR="00592970" w:rsidRPr="00047148">
        <w:rPr>
          <w:rFonts w:ascii="Times New Roman" w:hAnsi="Times New Roman" w:cs="Times New Roman"/>
          <w:sz w:val="24"/>
          <w:szCs w:val="24"/>
          <w:lang w:val="en-US"/>
        </w:rPr>
        <w:t xml:space="preserve">an ultimate </w:t>
      </w:r>
      <w:r w:rsidRPr="00047148">
        <w:rPr>
          <w:rFonts w:ascii="Times New Roman" w:hAnsi="Times New Roman" w:cs="Times New Roman"/>
          <w:sz w:val="24"/>
          <w:szCs w:val="24"/>
          <w:lang w:val="en-US"/>
        </w:rPr>
        <w:t xml:space="preserve">collection of tax payments, while their foreign counterparts determine tax potential as the ability to bear the tax burden. In our </w:t>
      </w:r>
      <w:r w:rsidR="0036794E" w:rsidRPr="00047148">
        <w:rPr>
          <w:rFonts w:ascii="Times New Roman" w:hAnsi="Times New Roman" w:cs="Times New Roman"/>
          <w:sz w:val="24"/>
          <w:szCs w:val="24"/>
          <w:lang w:val="en-US"/>
        </w:rPr>
        <w:t>opinion</w:t>
      </w:r>
      <w:r w:rsidRPr="00047148">
        <w:rPr>
          <w:rFonts w:ascii="Times New Roman" w:hAnsi="Times New Roman" w:cs="Times New Roman"/>
          <w:sz w:val="24"/>
          <w:szCs w:val="24"/>
          <w:lang w:val="en-US"/>
        </w:rPr>
        <w:t xml:space="preserve">, the difference in wording does not create differences in the </w:t>
      </w:r>
      <w:r w:rsidR="0036794E" w:rsidRPr="00047148">
        <w:rPr>
          <w:rFonts w:ascii="Times New Roman" w:hAnsi="Times New Roman" w:cs="Times New Roman"/>
          <w:sz w:val="24"/>
          <w:szCs w:val="24"/>
          <w:lang w:val="en-US"/>
        </w:rPr>
        <w:t xml:space="preserve">essence of </w:t>
      </w:r>
      <w:r w:rsidRPr="00047148">
        <w:rPr>
          <w:rFonts w:ascii="Times New Roman" w:hAnsi="Times New Roman" w:cs="Times New Roman"/>
          <w:sz w:val="24"/>
          <w:szCs w:val="24"/>
          <w:lang w:val="en-US"/>
        </w:rPr>
        <w:t xml:space="preserve">definitions: the </w:t>
      </w:r>
      <w:r w:rsidR="005420C4" w:rsidRPr="00047148">
        <w:rPr>
          <w:rFonts w:ascii="Times New Roman" w:hAnsi="Times New Roman" w:cs="Times New Roman"/>
          <w:sz w:val="24"/>
          <w:szCs w:val="24"/>
          <w:lang w:val="en-US"/>
        </w:rPr>
        <w:t xml:space="preserve">ability to bear the tax burden </w:t>
      </w:r>
      <w:r w:rsidRPr="00047148">
        <w:rPr>
          <w:rFonts w:ascii="Times New Roman" w:hAnsi="Times New Roman" w:cs="Times New Roman"/>
          <w:sz w:val="24"/>
          <w:szCs w:val="24"/>
          <w:lang w:val="en-US"/>
        </w:rPr>
        <w:t xml:space="preserve">is essentially the ability to make tax payments. Therefore, we consider it </w:t>
      </w:r>
      <w:r w:rsidR="00EA05EF" w:rsidRPr="00047148">
        <w:rPr>
          <w:rFonts w:ascii="Times New Roman" w:hAnsi="Times New Roman" w:cs="Times New Roman"/>
          <w:sz w:val="24"/>
          <w:szCs w:val="24"/>
          <w:lang w:val="en-US"/>
        </w:rPr>
        <w:t>expedient</w:t>
      </w:r>
      <w:r w:rsidRPr="00047148">
        <w:rPr>
          <w:rFonts w:ascii="Times New Roman" w:hAnsi="Times New Roman" w:cs="Times New Roman"/>
          <w:sz w:val="24"/>
          <w:szCs w:val="24"/>
          <w:lang w:val="en-US"/>
        </w:rPr>
        <w:t xml:space="preserve"> to</w:t>
      </w:r>
      <w:r w:rsidR="00EA05EF" w:rsidRPr="00047148">
        <w:rPr>
          <w:rFonts w:ascii="Times New Roman" w:hAnsi="Times New Roman" w:cs="Times New Roman"/>
          <w:sz w:val="24"/>
          <w:szCs w:val="24"/>
          <w:lang w:val="en-US"/>
        </w:rPr>
        <w:t xml:space="preserve"> include the determination</w:t>
      </w:r>
      <w:r w:rsidRPr="00047148">
        <w:rPr>
          <w:rFonts w:ascii="Times New Roman" w:hAnsi="Times New Roman" w:cs="Times New Roman"/>
          <w:sz w:val="24"/>
          <w:szCs w:val="24"/>
          <w:lang w:val="en-US"/>
        </w:rPr>
        <w:t xml:space="preserve"> </w:t>
      </w:r>
      <w:r w:rsidR="00EA05EF" w:rsidRPr="00047148">
        <w:rPr>
          <w:rFonts w:ascii="Times New Roman" w:hAnsi="Times New Roman" w:cs="Times New Roman"/>
          <w:sz w:val="24"/>
          <w:szCs w:val="24"/>
          <w:lang w:val="en-US"/>
        </w:rPr>
        <w:t>of</w:t>
      </w:r>
      <w:r w:rsidRPr="00047148">
        <w:rPr>
          <w:rFonts w:ascii="Times New Roman" w:hAnsi="Times New Roman" w:cs="Times New Roman"/>
          <w:sz w:val="24"/>
          <w:szCs w:val="24"/>
          <w:lang w:val="en-US"/>
        </w:rPr>
        <w:t xml:space="preserve"> tax potential as the ability to bear the tax burden </w:t>
      </w:r>
      <w:r w:rsidR="00EA05EF" w:rsidRPr="00047148">
        <w:rPr>
          <w:rFonts w:ascii="Times New Roman" w:hAnsi="Times New Roman" w:cs="Times New Roman"/>
          <w:sz w:val="24"/>
          <w:szCs w:val="24"/>
          <w:lang w:val="en-US"/>
        </w:rPr>
        <w:t>in</w:t>
      </w:r>
      <w:r w:rsidRPr="00047148">
        <w:rPr>
          <w:rFonts w:ascii="Times New Roman" w:hAnsi="Times New Roman" w:cs="Times New Roman"/>
          <w:sz w:val="24"/>
          <w:szCs w:val="24"/>
          <w:lang w:val="en-US"/>
        </w:rPr>
        <w:t xml:space="preserve"> the framework of generating approach.</w:t>
      </w:r>
    </w:p>
    <w:p w:rsidR="00CB158D" w:rsidRPr="00047148" w:rsidRDefault="00CB158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Thus, in the opinion of foreign scientists, tax potential reflects the optimal tax burden, which, o</w:t>
      </w:r>
      <w:r w:rsidR="00533E26" w:rsidRPr="00047148">
        <w:rPr>
          <w:rFonts w:ascii="Times New Roman" w:hAnsi="Times New Roman" w:cs="Times New Roman"/>
          <w:sz w:val="24"/>
          <w:szCs w:val="24"/>
          <w:lang w:val="en-US"/>
        </w:rPr>
        <w:t>n the one hand, able to bear</w:t>
      </w:r>
      <w:r w:rsidRPr="00047148">
        <w:rPr>
          <w:rFonts w:ascii="Times New Roman" w:hAnsi="Times New Roman" w:cs="Times New Roman"/>
          <w:sz w:val="24"/>
          <w:szCs w:val="24"/>
          <w:lang w:val="en-US"/>
        </w:rPr>
        <w:t xml:space="preserve"> economic actors (state, region, busin</w:t>
      </w:r>
      <w:r w:rsidR="00533E26" w:rsidRPr="00047148">
        <w:rPr>
          <w:rFonts w:ascii="Times New Roman" w:hAnsi="Times New Roman" w:cs="Times New Roman"/>
          <w:sz w:val="24"/>
          <w:szCs w:val="24"/>
          <w:lang w:val="en-US"/>
        </w:rPr>
        <w:t>ess entity, individual taxpayer</w:t>
      </w:r>
      <w:r w:rsidRPr="00047148">
        <w:rPr>
          <w:rFonts w:ascii="Times New Roman" w:hAnsi="Times New Roman" w:cs="Times New Roman"/>
          <w:sz w:val="24"/>
          <w:szCs w:val="24"/>
          <w:lang w:val="en-US"/>
        </w:rPr>
        <w:t xml:space="preserve">) </w:t>
      </w:r>
      <w:r w:rsidRPr="00047148">
        <w:rPr>
          <w:rFonts w:ascii="Times New Roman" w:hAnsi="Times New Roman" w:cs="Times New Roman"/>
          <w:sz w:val="24"/>
          <w:szCs w:val="24"/>
          <w:lang w:val="en-US"/>
        </w:rPr>
        <w:lastRenderedPageBreak/>
        <w:t xml:space="preserve">without compromising </w:t>
      </w:r>
      <w:r w:rsidR="00533E26" w:rsidRPr="00047148">
        <w:rPr>
          <w:rFonts w:ascii="Times New Roman" w:hAnsi="Times New Roman" w:cs="Times New Roman"/>
          <w:sz w:val="24"/>
          <w:szCs w:val="24"/>
          <w:lang w:val="en-US"/>
        </w:rPr>
        <w:t>their</w:t>
      </w:r>
      <w:r w:rsidRPr="00047148">
        <w:rPr>
          <w:rFonts w:ascii="Times New Roman" w:hAnsi="Times New Roman" w:cs="Times New Roman"/>
          <w:sz w:val="24"/>
          <w:szCs w:val="24"/>
          <w:lang w:val="en-US"/>
        </w:rPr>
        <w:t xml:space="preserve"> own economic growth and development, and that, on the other </w:t>
      </w:r>
      <w:r w:rsidR="00533E26" w:rsidRPr="00047148">
        <w:rPr>
          <w:rFonts w:ascii="Times New Roman" w:hAnsi="Times New Roman" w:cs="Times New Roman"/>
          <w:sz w:val="24"/>
          <w:szCs w:val="24"/>
          <w:lang w:val="en-US"/>
        </w:rPr>
        <w:t>hand</w:t>
      </w:r>
      <w:r w:rsidRPr="00047148">
        <w:rPr>
          <w:rFonts w:ascii="Times New Roman" w:hAnsi="Times New Roman" w:cs="Times New Roman"/>
          <w:sz w:val="24"/>
          <w:szCs w:val="24"/>
          <w:lang w:val="en-US"/>
        </w:rPr>
        <w:t>, meets the needs of the state for financial resources.</w:t>
      </w:r>
    </w:p>
    <w:p w:rsidR="00CB158D" w:rsidRDefault="00CB158D"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Thus, the existing approac</w:t>
      </w:r>
      <w:r w:rsidR="001154A5" w:rsidRPr="00047148">
        <w:rPr>
          <w:rFonts w:ascii="Times New Roman" w:hAnsi="Times New Roman" w:cs="Times New Roman"/>
          <w:sz w:val="24"/>
          <w:szCs w:val="24"/>
          <w:lang w:val="en-US"/>
        </w:rPr>
        <w:t xml:space="preserve">hes to the determination of </w:t>
      </w:r>
      <w:r w:rsidRPr="00047148">
        <w:rPr>
          <w:rFonts w:ascii="Times New Roman" w:hAnsi="Times New Roman" w:cs="Times New Roman"/>
          <w:sz w:val="24"/>
          <w:szCs w:val="24"/>
          <w:lang w:val="en-US"/>
        </w:rPr>
        <w:t xml:space="preserve">tax potential and </w:t>
      </w:r>
      <w:r w:rsidR="001154A5" w:rsidRPr="00047148">
        <w:rPr>
          <w:rFonts w:ascii="Times New Roman" w:hAnsi="Times New Roman" w:cs="Times New Roman"/>
          <w:sz w:val="24"/>
          <w:szCs w:val="24"/>
          <w:lang w:val="en-US"/>
        </w:rPr>
        <w:t>their</w:t>
      </w:r>
      <w:r w:rsidRPr="00047148">
        <w:rPr>
          <w:rFonts w:ascii="Times New Roman" w:hAnsi="Times New Roman" w:cs="Times New Roman"/>
          <w:sz w:val="24"/>
          <w:szCs w:val="24"/>
          <w:lang w:val="en-US"/>
        </w:rPr>
        <w:t xml:space="preserve"> short description can be reflected in the table</w:t>
      </w:r>
      <w:r w:rsidR="00703656">
        <w:rPr>
          <w:rFonts w:ascii="Times New Roman" w:hAnsi="Times New Roman" w:cs="Times New Roman"/>
          <w:sz w:val="24"/>
          <w:szCs w:val="24"/>
          <w:lang w:val="en-US"/>
        </w:rPr>
        <w:t xml:space="preserve"> 2. </w:t>
      </w:r>
      <w:r w:rsidR="003E7E85" w:rsidRPr="003E7E85">
        <w:rPr>
          <w:rFonts w:ascii="Times New Roman" w:hAnsi="Times New Roman" w:cs="Times New Roman"/>
          <w:sz w:val="24"/>
          <w:szCs w:val="24"/>
          <w:lang w:val="en-US"/>
        </w:rPr>
        <w:t>Also comparative analysis of theoretical approaches to the determination of tax potential</w:t>
      </w:r>
      <w:r w:rsidR="003E7E85">
        <w:rPr>
          <w:rFonts w:ascii="Times New Roman" w:hAnsi="Times New Roman" w:cs="Times New Roman"/>
          <w:sz w:val="24"/>
          <w:szCs w:val="24"/>
          <w:lang w:val="en-US"/>
        </w:rPr>
        <w:t xml:space="preserve"> is reflected in image 1.</w:t>
      </w:r>
    </w:p>
    <w:p w:rsidR="00F1630A" w:rsidRPr="003E7E85" w:rsidRDefault="00F1630A" w:rsidP="003C18B1">
      <w:pPr>
        <w:spacing w:after="0" w:line="240" w:lineRule="auto"/>
        <w:rPr>
          <w:rFonts w:ascii="Times New Roman" w:hAnsi="Times New Roman" w:cs="Times New Roman"/>
          <w:sz w:val="24"/>
          <w:szCs w:val="24"/>
          <w:lang w:val="en-US"/>
        </w:rPr>
      </w:pPr>
    </w:p>
    <w:p w:rsidR="00A9185C" w:rsidRPr="00047148" w:rsidRDefault="00ED53ED" w:rsidP="00A9185C">
      <w:pPr>
        <w:spacing w:after="0" w:line="240" w:lineRule="auto"/>
        <w:rPr>
          <w:rFonts w:ascii="Times New Roman" w:hAnsi="Times New Roman" w:cs="Times New Roman"/>
          <w:sz w:val="24"/>
          <w:szCs w:val="24"/>
          <w:lang w:val="en-US"/>
        </w:rPr>
      </w:pPr>
      <w:r w:rsidRPr="00047148">
        <w:rPr>
          <w:rFonts w:ascii="Times New Roman" w:hAnsi="Times New Roman" w:cs="Times New Roman"/>
          <w:sz w:val="24"/>
          <w:szCs w:val="24"/>
          <w:lang w:val="en-US"/>
        </w:rPr>
        <w:t>Ta</w:t>
      </w:r>
      <w:r w:rsidR="0077346D">
        <w:rPr>
          <w:rFonts w:ascii="Times New Roman" w:hAnsi="Times New Roman" w:cs="Times New Roman"/>
          <w:sz w:val="24"/>
          <w:szCs w:val="24"/>
          <w:lang w:val="en-US"/>
        </w:rPr>
        <w:t>ble 2</w:t>
      </w:r>
      <w:r w:rsidR="00782ED2">
        <w:rPr>
          <w:rFonts w:ascii="Times New Roman" w:hAnsi="Times New Roman" w:cs="Times New Roman"/>
          <w:sz w:val="24"/>
          <w:szCs w:val="24"/>
          <w:lang w:val="en-US"/>
        </w:rPr>
        <w:t xml:space="preserve"> - </w:t>
      </w:r>
      <w:r w:rsidRPr="00047148">
        <w:rPr>
          <w:rFonts w:ascii="Times New Roman" w:hAnsi="Times New Roman" w:cs="Times New Roman"/>
          <w:sz w:val="24"/>
          <w:szCs w:val="24"/>
          <w:lang w:val="en-US"/>
        </w:rPr>
        <w:t>Approaches to the definition of tax capacity</w:t>
      </w:r>
    </w:p>
    <w:tbl>
      <w:tblPr>
        <w:tblStyle w:val="a3"/>
        <w:tblW w:w="0" w:type="auto"/>
        <w:tblLook w:val="04A0" w:firstRow="1" w:lastRow="0" w:firstColumn="1" w:lastColumn="0" w:noHBand="0" w:noVBand="1"/>
      </w:tblPr>
      <w:tblGrid>
        <w:gridCol w:w="1980"/>
        <w:gridCol w:w="7365"/>
      </w:tblGrid>
      <w:tr w:rsidR="00047148" w:rsidRPr="00D339DA" w:rsidTr="0077346D">
        <w:tc>
          <w:tcPr>
            <w:tcW w:w="1980" w:type="dxa"/>
          </w:tcPr>
          <w:p w:rsidR="00ED53ED" w:rsidRPr="00D339DA" w:rsidRDefault="00ED53ED" w:rsidP="003C18B1">
            <w:pPr>
              <w:ind w:firstLine="0"/>
              <w:rPr>
                <w:rFonts w:ascii="Times New Roman" w:hAnsi="Times New Roman" w:cs="Times New Roman"/>
                <w:b/>
                <w:bCs/>
                <w:iCs/>
              </w:rPr>
            </w:pPr>
            <w:r w:rsidRPr="00D339DA">
              <w:rPr>
                <w:rFonts w:ascii="Times New Roman" w:hAnsi="Times New Roman" w:cs="Times New Roman"/>
                <w:lang w:val="en-US"/>
              </w:rPr>
              <w:t>Approach</w:t>
            </w:r>
          </w:p>
        </w:tc>
        <w:tc>
          <w:tcPr>
            <w:tcW w:w="7365" w:type="dxa"/>
          </w:tcPr>
          <w:p w:rsidR="00ED53ED" w:rsidRPr="00D339DA" w:rsidRDefault="00ED53ED" w:rsidP="003C18B1">
            <w:pPr>
              <w:ind w:firstLine="0"/>
              <w:rPr>
                <w:rFonts w:ascii="Times New Roman" w:hAnsi="Times New Roman" w:cs="Times New Roman"/>
                <w:b/>
                <w:bCs/>
                <w:iCs/>
              </w:rPr>
            </w:pPr>
            <w:r w:rsidRPr="00D339DA">
              <w:rPr>
                <w:rFonts w:ascii="Times New Roman" w:hAnsi="Times New Roman" w:cs="Times New Roman"/>
                <w:lang w:val="en-US"/>
              </w:rPr>
              <w:t>Brief description</w:t>
            </w:r>
          </w:p>
        </w:tc>
      </w:tr>
      <w:tr w:rsidR="00047148" w:rsidRPr="00F80C89" w:rsidTr="0077346D">
        <w:tc>
          <w:tcPr>
            <w:tcW w:w="1980" w:type="dxa"/>
          </w:tcPr>
          <w:p w:rsidR="00ED53ED" w:rsidRPr="00D339DA" w:rsidRDefault="00ED53ED" w:rsidP="003C18B1">
            <w:pPr>
              <w:ind w:firstLine="0"/>
              <w:rPr>
                <w:rFonts w:ascii="Times New Roman" w:hAnsi="Times New Roman" w:cs="Times New Roman"/>
                <w:b/>
                <w:bCs/>
                <w:iCs/>
              </w:rPr>
            </w:pPr>
            <w:r w:rsidRPr="00D339DA">
              <w:rPr>
                <w:rFonts w:ascii="Times New Roman" w:hAnsi="Times New Roman" w:cs="Times New Roman"/>
                <w:lang w:val="en-US"/>
              </w:rPr>
              <w:t>accrual</w:t>
            </w:r>
          </w:p>
        </w:tc>
        <w:tc>
          <w:tcPr>
            <w:tcW w:w="7365" w:type="dxa"/>
          </w:tcPr>
          <w:p w:rsidR="00ED53ED" w:rsidRPr="00D339DA" w:rsidRDefault="00ED53ED" w:rsidP="003C18B1">
            <w:pPr>
              <w:ind w:firstLine="0"/>
              <w:rPr>
                <w:rFonts w:ascii="Times New Roman" w:hAnsi="Times New Roman" w:cs="Times New Roman"/>
                <w:lang w:val="en-US"/>
              </w:rPr>
            </w:pPr>
            <w:r w:rsidRPr="00D339DA">
              <w:rPr>
                <w:rFonts w:ascii="Times New Roman" w:hAnsi="Times New Roman" w:cs="Times New Roman"/>
                <w:lang w:val="en-US"/>
              </w:rPr>
              <w:t>Tax potential is the potential amount of tax revenue of the state (region, territory) for a certain period of time.</w:t>
            </w:r>
          </w:p>
        </w:tc>
      </w:tr>
      <w:tr w:rsidR="00047148" w:rsidRPr="00F80C89" w:rsidTr="0077346D">
        <w:tc>
          <w:tcPr>
            <w:tcW w:w="1980" w:type="dxa"/>
          </w:tcPr>
          <w:p w:rsidR="00ED53ED" w:rsidRPr="00D339DA" w:rsidRDefault="0077346D" w:rsidP="003C18B1">
            <w:pPr>
              <w:ind w:firstLine="0"/>
              <w:rPr>
                <w:rFonts w:ascii="Times New Roman" w:hAnsi="Times New Roman" w:cs="Times New Roman"/>
                <w:b/>
                <w:bCs/>
                <w:iCs/>
              </w:rPr>
            </w:pPr>
            <w:r w:rsidRPr="00D339DA">
              <w:rPr>
                <w:rFonts w:ascii="Times New Roman" w:hAnsi="Times New Roman" w:cs="Times New Roman"/>
                <w:lang w:val="en-US"/>
              </w:rPr>
              <w:t>r</w:t>
            </w:r>
            <w:r w:rsidR="00760860" w:rsidRPr="00D339DA">
              <w:rPr>
                <w:rFonts w:ascii="Times New Roman" w:hAnsi="Times New Roman" w:cs="Times New Roman"/>
                <w:lang w:val="en-US"/>
              </w:rPr>
              <w:t>esource</w:t>
            </w:r>
          </w:p>
        </w:tc>
        <w:tc>
          <w:tcPr>
            <w:tcW w:w="7365" w:type="dxa"/>
          </w:tcPr>
          <w:p w:rsidR="00760860" w:rsidRPr="00D339DA" w:rsidRDefault="00760860" w:rsidP="003C18B1">
            <w:pPr>
              <w:ind w:firstLine="0"/>
              <w:rPr>
                <w:rFonts w:ascii="Times New Roman" w:hAnsi="Times New Roman" w:cs="Times New Roman"/>
                <w:b/>
                <w:bCs/>
                <w:iCs/>
                <w:lang w:val="en-US"/>
              </w:rPr>
            </w:pPr>
            <w:r w:rsidRPr="00D339DA">
              <w:rPr>
                <w:rFonts w:ascii="Times New Roman" w:hAnsi="Times New Roman" w:cs="Times New Roman"/>
                <w:lang w:val="en-US"/>
              </w:rPr>
              <w:t>Tax potential is defined as the aggregate of taxable resources in the form of their valuation.</w:t>
            </w:r>
          </w:p>
        </w:tc>
      </w:tr>
      <w:tr w:rsidR="00047148" w:rsidRPr="00F80C89" w:rsidTr="0077346D">
        <w:tc>
          <w:tcPr>
            <w:tcW w:w="1980" w:type="dxa"/>
          </w:tcPr>
          <w:p w:rsidR="00ED53ED" w:rsidRPr="00D339DA" w:rsidRDefault="00C8276B" w:rsidP="003C18B1">
            <w:pPr>
              <w:ind w:firstLine="0"/>
              <w:rPr>
                <w:rFonts w:ascii="Times New Roman" w:hAnsi="Times New Roman" w:cs="Times New Roman"/>
                <w:b/>
                <w:bCs/>
                <w:iCs/>
              </w:rPr>
            </w:pPr>
            <w:r w:rsidRPr="00D339DA">
              <w:rPr>
                <w:rFonts w:ascii="Times New Roman" w:hAnsi="Times New Roman" w:cs="Times New Roman"/>
                <w:lang w:val="en-US"/>
              </w:rPr>
              <w:t>generating</w:t>
            </w:r>
          </w:p>
        </w:tc>
        <w:tc>
          <w:tcPr>
            <w:tcW w:w="7365" w:type="dxa"/>
          </w:tcPr>
          <w:p w:rsidR="00C8276B" w:rsidRPr="00D339DA" w:rsidRDefault="00C8276B" w:rsidP="003C18B1">
            <w:pPr>
              <w:ind w:firstLine="0"/>
              <w:rPr>
                <w:rFonts w:ascii="Times New Roman" w:hAnsi="Times New Roman" w:cs="Times New Roman"/>
                <w:lang w:val="en-US"/>
              </w:rPr>
            </w:pPr>
            <w:r w:rsidRPr="00D339DA">
              <w:rPr>
                <w:rFonts w:ascii="Times New Roman" w:hAnsi="Times New Roman" w:cs="Times New Roman"/>
                <w:lang w:val="en-US"/>
              </w:rPr>
              <w:t>Tax capacity is determined as the internal capacity of business unit to generate tax revenues.</w:t>
            </w:r>
          </w:p>
        </w:tc>
      </w:tr>
    </w:tbl>
    <w:p w:rsidR="001B0445" w:rsidRDefault="00510096" w:rsidP="003C18B1">
      <w:pPr>
        <w:spacing w:after="0" w:line="240" w:lineRule="auto"/>
        <w:rPr>
          <w:rFonts w:ascii="Times New Roman" w:hAnsi="Times New Roman" w:cs="Times New Roman"/>
          <w:lang w:val="en-US"/>
        </w:rPr>
      </w:pPr>
      <w:r>
        <w:rPr>
          <w:rFonts w:ascii="Times New Roman" w:hAnsi="Times New Roman" w:cs="Times New Roman"/>
          <w:lang w:val="en-US"/>
        </w:rPr>
        <w:t>c</w:t>
      </w:r>
      <w:r w:rsidRPr="00510096">
        <w:rPr>
          <w:rFonts w:ascii="Times New Roman" w:hAnsi="Times New Roman" w:cs="Times New Roman"/>
          <w:lang w:val="en-US"/>
        </w:rPr>
        <w:t>ompiled by author</w:t>
      </w:r>
    </w:p>
    <w:p w:rsidR="00734847" w:rsidRDefault="00734847" w:rsidP="003C18B1">
      <w:pPr>
        <w:spacing w:after="0" w:line="240" w:lineRule="auto"/>
        <w:rPr>
          <w:rFonts w:ascii="Times New Roman" w:hAnsi="Times New Roman" w:cs="Times New Roman"/>
          <w:lang w:val="en-US"/>
        </w:rPr>
      </w:pPr>
    </w:p>
    <w:p w:rsidR="008E3216" w:rsidRDefault="00734847" w:rsidP="00A93937">
      <w:pPr>
        <w:spacing w:after="0" w:line="240" w:lineRule="auto"/>
        <w:ind w:firstLine="0"/>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14:anchorId="4B1D4B66" wp14:editId="3DE259A7">
            <wp:extent cx="5910681" cy="3200400"/>
            <wp:effectExtent l="19050" t="19050" r="33020" b="381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E3216" w:rsidRPr="00DC5BF5" w:rsidRDefault="00DC5BF5" w:rsidP="00E26E13">
      <w:pPr>
        <w:spacing w:after="0" w:line="240" w:lineRule="auto"/>
        <w:ind w:firstLine="0"/>
        <w:jc w:val="center"/>
        <w:rPr>
          <w:rFonts w:ascii="Times New Roman" w:hAnsi="Times New Roman" w:cs="Times New Roman"/>
          <w:lang w:val="en-US"/>
        </w:rPr>
      </w:pPr>
      <w:r w:rsidRPr="00DC5BF5">
        <w:rPr>
          <w:rFonts w:ascii="Times New Roman" w:hAnsi="Times New Roman" w:cs="Times New Roman"/>
          <w:lang w:val="en-US"/>
        </w:rPr>
        <w:t>I</w:t>
      </w:r>
      <w:r w:rsidR="00782ED2" w:rsidRPr="00DC5BF5">
        <w:rPr>
          <w:rFonts w:ascii="Times New Roman" w:hAnsi="Times New Roman" w:cs="Times New Roman"/>
          <w:lang w:val="en-US"/>
        </w:rPr>
        <w:t>mage</w:t>
      </w:r>
      <w:r w:rsidRPr="00DC5BF5">
        <w:rPr>
          <w:rFonts w:ascii="Times New Roman" w:hAnsi="Times New Roman" w:cs="Times New Roman"/>
          <w:lang w:val="en-US"/>
        </w:rPr>
        <w:t xml:space="preserve"> 1 – Comparative analysis of theoretical a</w:t>
      </w:r>
      <w:r w:rsidR="00417C9A">
        <w:rPr>
          <w:rFonts w:ascii="Times New Roman" w:hAnsi="Times New Roman" w:cs="Times New Roman"/>
          <w:lang w:val="en-US"/>
        </w:rPr>
        <w:t>pproaches to the determination o</w:t>
      </w:r>
      <w:r w:rsidRPr="00DC5BF5">
        <w:rPr>
          <w:rFonts w:ascii="Times New Roman" w:hAnsi="Times New Roman" w:cs="Times New Roman"/>
          <w:lang w:val="en-US"/>
        </w:rPr>
        <w:t>f tax potential</w:t>
      </w:r>
    </w:p>
    <w:p w:rsidR="008E3216" w:rsidRDefault="008E3216" w:rsidP="003C18B1">
      <w:pPr>
        <w:spacing w:after="0" w:line="240" w:lineRule="auto"/>
        <w:rPr>
          <w:rFonts w:ascii="Times New Roman" w:hAnsi="Times New Roman" w:cs="Times New Roman"/>
          <w:b/>
          <w:sz w:val="24"/>
          <w:szCs w:val="24"/>
          <w:lang w:val="en-US"/>
        </w:rPr>
      </w:pPr>
    </w:p>
    <w:p w:rsidR="00703036" w:rsidRDefault="00703036" w:rsidP="003C18B1">
      <w:pPr>
        <w:spacing w:after="0" w:line="240" w:lineRule="auto"/>
        <w:rPr>
          <w:rFonts w:ascii="Times New Roman" w:hAnsi="Times New Roman" w:cs="Times New Roman"/>
          <w:sz w:val="24"/>
          <w:szCs w:val="24"/>
          <w:lang w:val="en-US"/>
        </w:rPr>
      </w:pPr>
      <w:r w:rsidRPr="00047148">
        <w:rPr>
          <w:rFonts w:ascii="Times New Roman" w:hAnsi="Times New Roman" w:cs="Times New Roman"/>
          <w:b/>
          <w:sz w:val="24"/>
          <w:szCs w:val="24"/>
          <w:lang w:val="en-US"/>
        </w:rPr>
        <w:t>Conclusion</w:t>
      </w:r>
      <w:r w:rsidRPr="00047148">
        <w:rPr>
          <w:rFonts w:ascii="Times New Roman" w:hAnsi="Times New Roman" w:cs="Times New Roman"/>
          <w:sz w:val="24"/>
          <w:szCs w:val="24"/>
          <w:lang w:val="en-US"/>
        </w:rPr>
        <w:t xml:space="preserve">. Summarizing the results of </w:t>
      </w:r>
      <w:r w:rsidR="000D1635" w:rsidRPr="00047148">
        <w:rPr>
          <w:rFonts w:ascii="Times New Roman" w:hAnsi="Times New Roman" w:cs="Times New Roman"/>
          <w:sz w:val="24"/>
          <w:szCs w:val="24"/>
          <w:lang w:val="en-US"/>
        </w:rPr>
        <w:t>literature</w:t>
      </w:r>
      <w:r w:rsidRPr="00047148">
        <w:rPr>
          <w:rFonts w:ascii="Times New Roman" w:hAnsi="Times New Roman" w:cs="Times New Roman"/>
          <w:sz w:val="24"/>
          <w:szCs w:val="24"/>
          <w:lang w:val="en-US"/>
        </w:rPr>
        <w:t xml:space="preserve"> analysis </w:t>
      </w:r>
      <w:r w:rsidR="000D1635" w:rsidRPr="00047148">
        <w:rPr>
          <w:rFonts w:ascii="Times New Roman" w:hAnsi="Times New Roman" w:cs="Times New Roman"/>
          <w:sz w:val="24"/>
          <w:szCs w:val="24"/>
          <w:lang w:val="en-US"/>
        </w:rPr>
        <w:t xml:space="preserve">related </w:t>
      </w:r>
      <w:r w:rsidRPr="00047148">
        <w:rPr>
          <w:rFonts w:ascii="Times New Roman" w:hAnsi="Times New Roman" w:cs="Times New Roman"/>
          <w:sz w:val="24"/>
          <w:szCs w:val="24"/>
          <w:lang w:val="en-US"/>
        </w:rPr>
        <w:t xml:space="preserve">to issues of identifying </w:t>
      </w:r>
      <w:r w:rsidR="00C33CA0" w:rsidRPr="00047148">
        <w:rPr>
          <w:rFonts w:ascii="Times New Roman" w:hAnsi="Times New Roman" w:cs="Times New Roman"/>
          <w:sz w:val="24"/>
          <w:szCs w:val="24"/>
          <w:lang w:val="en-US"/>
        </w:rPr>
        <w:t>tax potential</w:t>
      </w:r>
      <w:r w:rsidRPr="00047148">
        <w:rPr>
          <w:rFonts w:ascii="Times New Roman" w:hAnsi="Times New Roman" w:cs="Times New Roman"/>
          <w:sz w:val="24"/>
          <w:szCs w:val="24"/>
          <w:lang w:val="en-US"/>
        </w:rPr>
        <w:t xml:space="preserve">, we can say that there are three main approaches to the identification of </w:t>
      </w:r>
      <w:r w:rsidR="00C33CA0" w:rsidRPr="00047148">
        <w:rPr>
          <w:rFonts w:ascii="Times New Roman" w:hAnsi="Times New Roman" w:cs="Times New Roman"/>
          <w:sz w:val="24"/>
          <w:szCs w:val="24"/>
          <w:lang w:val="en-US"/>
        </w:rPr>
        <w:t xml:space="preserve">tax potential: accrual, </w:t>
      </w:r>
      <w:r w:rsidRPr="00047148">
        <w:rPr>
          <w:rFonts w:ascii="Times New Roman" w:hAnsi="Times New Roman" w:cs="Times New Roman"/>
          <w:sz w:val="24"/>
          <w:szCs w:val="24"/>
          <w:lang w:val="en-US"/>
        </w:rPr>
        <w:t>generating</w:t>
      </w:r>
      <w:r w:rsidR="00C33CA0" w:rsidRPr="00047148">
        <w:rPr>
          <w:rFonts w:ascii="Times New Roman" w:hAnsi="Times New Roman" w:cs="Times New Roman"/>
          <w:sz w:val="24"/>
          <w:szCs w:val="24"/>
          <w:lang w:val="en-US"/>
        </w:rPr>
        <w:t xml:space="preserve"> and</w:t>
      </w:r>
      <w:r w:rsidRPr="00047148">
        <w:rPr>
          <w:rFonts w:ascii="Times New Roman" w:hAnsi="Times New Roman" w:cs="Times New Roman"/>
          <w:sz w:val="24"/>
          <w:szCs w:val="24"/>
          <w:lang w:val="en-US"/>
        </w:rPr>
        <w:t xml:space="preserve"> resource. Resourc</w:t>
      </w:r>
      <w:r w:rsidR="00B26CDB" w:rsidRPr="00047148">
        <w:rPr>
          <w:rFonts w:ascii="Times New Roman" w:hAnsi="Times New Roman" w:cs="Times New Roman"/>
          <w:sz w:val="24"/>
          <w:szCs w:val="24"/>
          <w:lang w:val="en-US"/>
        </w:rPr>
        <w:t xml:space="preserve">e-based approach determines </w:t>
      </w:r>
      <w:r w:rsidRPr="00047148">
        <w:rPr>
          <w:rFonts w:ascii="Times New Roman" w:hAnsi="Times New Roman" w:cs="Times New Roman"/>
          <w:sz w:val="24"/>
          <w:szCs w:val="24"/>
          <w:lang w:val="en-US"/>
        </w:rPr>
        <w:t>tax potential as the aggregate of taxable resources of the territory. Of course, the amount of taxable resources is one of the major factors in the formation of tax potential, but it is not determinative. Resource-based approach does not take into account</w:t>
      </w:r>
      <w:r w:rsidR="00B26CDB" w:rsidRPr="00047148">
        <w:rPr>
          <w:rFonts w:ascii="Times New Roman" w:hAnsi="Times New Roman" w:cs="Times New Roman"/>
          <w:sz w:val="24"/>
          <w:szCs w:val="24"/>
          <w:lang w:val="en-US"/>
        </w:rPr>
        <w:t xml:space="preserve"> such supplementary factors</w:t>
      </w:r>
      <w:r w:rsidRPr="00047148">
        <w:rPr>
          <w:rFonts w:ascii="Times New Roman" w:hAnsi="Times New Roman" w:cs="Times New Roman"/>
          <w:sz w:val="24"/>
          <w:szCs w:val="24"/>
          <w:lang w:val="en-US"/>
        </w:rPr>
        <w:t xml:space="preserve"> as the effectiveness of fiscal effort</w:t>
      </w:r>
      <w:r w:rsidR="00B26CDB" w:rsidRPr="00047148">
        <w:rPr>
          <w:rFonts w:ascii="Times New Roman" w:hAnsi="Times New Roman" w:cs="Times New Roman"/>
          <w:sz w:val="24"/>
          <w:szCs w:val="24"/>
          <w:lang w:val="en-US"/>
        </w:rPr>
        <w:t>s</w:t>
      </w:r>
      <w:r w:rsidRPr="00047148">
        <w:rPr>
          <w:rFonts w:ascii="Times New Roman" w:hAnsi="Times New Roman" w:cs="Times New Roman"/>
          <w:sz w:val="24"/>
          <w:szCs w:val="24"/>
          <w:lang w:val="en-US"/>
        </w:rPr>
        <w:t xml:space="preserve">, the quality of tax administration. Generating approach defines taxable capacity as the ability of the territory to provide tax revenues. Indeed the tax potential is characterized by the ability and willingness to generate tax revenues to the budget. However, this approach does not provide </w:t>
      </w:r>
      <w:r w:rsidR="001D725F" w:rsidRPr="00047148">
        <w:rPr>
          <w:rFonts w:ascii="Times New Roman" w:hAnsi="Times New Roman" w:cs="Times New Roman"/>
          <w:sz w:val="24"/>
          <w:szCs w:val="24"/>
          <w:lang w:val="en-US"/>
        </w:rPr>
        <w:t xml:space="preserve">a precise quantification of </w:t>
      </w:r>
      <w:r w:rsidRPr="00047148">
        <w:rPr>
          <w:rFonts w:ascii="Times New Roman" w:hAnsi="Times New Roman" w:cs="Times New Roman"/>
          <w:sz w:val="24"/>
          <w:szCs w:val="24"/>
          <w:lang w:val="en-US"/>
        </w:rPr>
        <w:t>tax potential. Most scientists interpret the tax potential in terms of accrual approach. We believe that the accrual approach is</w:t>
      </w:r>
      <w:r w:rsidR="001D725F" w:rsidRPr="00047148">
        <w:rPr>
          <w:rFonts w:ascii="Times New Roman" w:hAnsi="Times New Roman" w:cs="Times New Roman"/>
          <w:sz w:val="24"/>
          <w:szCs w:val="24"/>
          <w:lang w:val="en-US"/>
        </w:rPr>
        <w:t xml:space="preserve"> the</w:t>
      </w:r>
      <w:r w:rsidRPr="00047148">
        <w:rPr>
          <w:rFonts w:ascii="Times New Roman" w:hAnsi="Times New Roman" w:cs="Times New Roman"/>
          <w:sz w:val="24"/>
          <w:szCs w:val="24"/>
          <w:lang w:val="en-US"/>
        </w:rPr>
        <w:t xml:space="preserve"> most appropriate to de</w:t>
      </w:r>
      <w:r w:rsidR="001D725F" w:rsidRPr="00047148">
        <w:rPr>
          <w:rFonts w:ascii="Times New Roman" w:hAnsi="Times New Roman" w:cs="Times New Roman"/>
          <w:sz w:val="24"/>
          <w:szCs w:val="24"/>
          <w:lang w:val="en-US"/>
        </w:rPr>
        <w:t>termine tax potential, because t</w:t>
      </w:r>
      <w:r w:rsidRPr="00047148">
        <w:rPr>
          <w:rFonts w:ascii="Times New Roman" w:hAnsi="Times New Roman" w:cs="Times New Roman"/>
          <w:sz w:val="24"/>
          <w:szCs w:val="24"/>
          <w:lang w:val="en-US"/>
        </w:rPr>
        <w:t>his approach provides a quantitative assessment of tax potential and at the same time take</w:t>
      </w:r>
      <w:r w:rsidR="001D725F" w:rsidRPr="00047148">
        <w:rPr>
          <w:rFonts w:ascii="Times New Roman" w:hAnsi="Times New Roman" w:cs="Times New Roman"/>
          <w:sz w:val="24"/>
          <w:szCs w:val="24"/>
          <w:lang w:val="en-US"/>
        </w:rPr>
        <w:t>s</w:t>
      </w:r>
      <w:r w:rsidRPr="00047148">
        <w:rPr>
          <w:rFonts w:ascii="Times New Roman" w:hAnsi="Times New Roman" w:cs="Times New Roman"/>
          <w:sz w:val="24"/>
          <w:szCs w:val="24"/>
          <w:lang w:val="en-US"/>
        </w:rPr>
        <w:t xml:space="preserve"> into account the impact of most factors</w:t>
      </w:r>
      <w:r w:rsidR="001D725F" w:rsidRPr="00047148">
        <w:rPr>
          <w:rFonts w:ascii="Times New Roman" w:hAnsi="Times New Roman" w:cs="Times New Roman"/>
          <w:sz w:val="24"/>
          <w:szCs w:val="24"/>
          <w:lang w:val="en-US"/>
        </w:rPr>
        <w:t xml:space="preserve"> which affect</w:t>
      </w:r>
      <w:r w:rsidRPr="00047148">
        <w:rPr>
          <w:rFonts w:ascii="Times New Roman" w:hAnsi="Times New Roman" w:cs="Times New Roman"/>
          <w:sz w:val="24"/>
          <w:szCs w:val="24"/>
          <w:lang w:val="en-US"/>
        </w:rPr>
        <w:t xml:space="preserve"> the forma</w:t>
      </w:r>
      <w:r w:rsidR="001D725F" w:rsidRPr="00047148">
        <w:rPr>
          <w:rFonts w:ascii="Times New Roman" w:hAnsi="Times New Roman" w:cs="Times New Roman"/>
          <w:sz w:val="24"/>
          <w:szCs w:val="24"/>
          <w:lang w:val="en-US"/>
        </w:rPr>
        <w:t xml:space="preserve">tion and implementation of </w:t>
      </w:r>
      <w:r w:rsidRPr="00047148">
        <w:rPr>
          <w:rFonts w:ascii="Times New Roman" w:hAnsi="Times New Roman" w:cs="Times New Roman"/>
          <w:sz w:val="24"/>
          <w:szCs w:val="24"/>
          <w:lang w:val="en-US"/>
        </w:rPr>
        <w:t xml:space="preserve">tax potential. In Kazakhstan, the definition of tax potential is also based on the accrual approach and describes this category as the maximum amount of </w:t>
      </w:r>
      <w:r w:rsidR="00FD3E5D" w:rsidRPr="00047148">
        <w:rPr>
          <w:rFonts w:ascii="Times New Roman" w:hAnsi="Times New Roman" w:cs="Times New Roman"/>
          <w:sz w:val="24"/>
          <w:szCs w:val="24"/>
          <w:lang w:val="en-US"/>
        </w:rPr>
        <w:t>tax revenues</w:t>
      </w:r>
      <w:r w:rsidRPr="00047148">
        <w:rPr>
          <w:rFonts w:ascii="Times New Roman" w:hAnsi="Times New Roman" w:cs="Times New Roman"/>
          <w:sz w:val="24"/>
          <w:szCs w:val="24"/>
          <w:lang w:val="en-US"/>
        </w:rPr>
        <w:t xml:space="preserve"> and other obligatory payments to the budget.</w:t>
      </w:r>
    </w:p>
    <w:p w:rsidR="00FA4BAA" w:rsidRDefault="00FA4BAA" w:rsidP="00FA4BAA">
      <w:pPr>
        <w:spacing w:after="0" w:line="240" w:lineRule="auto"/>
        <w:jc w:val="center"/>
        <w:rPr>
          <w:rFonts w:ascii="Times New Roman" w:hAnsi="Times New Roman" w:cs="Times New Roman"/>
          <w:b/>
          <w:sz w:val="24"/>
          <w:szCs w:val="24"/>
          <w:lang w:val="en-US"/>
        </w:rPr>
      </w:pPr>
      <w:r w:rsidRPr="00FA4BAA">
        <w:rPr>
          <w:rFonts w:ascii="Times New Roman" w:hAnsi="Times New Roman" w:cs="Times New Roman"/>
          <w:b/>
          <w:sz w:val="24"/>
          <w:szCs w:val="24"/>
          <w:lang w:val="en-US"/>
        </w:rPr>
        <w:lastRenderedPageBreak/>
        <w:t>References</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1.</w:t>
      </w:r>
      <w:r w:rsidRPr="00F80C89">
        <w:rPr>
          <w:rFonts w:ascii="Times New Roman" w:hAnsi="Times New Roman" w:cs="Times New Roman"/>
          <w:sz w:val="24"/>
          <w:szCs w:val="24"/>
          <w:lang w:val="en-US"/>
        </w:rPr>
        <w:tab/>
        <w:t>Otchet KGD MF RK o summakh postuplenii nalogov i platezhei v biudzhet predpriiatii, organizatsii i grazhdan za 2016 god. http://kgd.gov.kz/ru/content/fakticheskie-postupleniya-po-nalogam-i-platezham-v-gosudarstvennyy-byudzhet-za-2002-2016-gg</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2.</w:t>
      </w:r>
      <w:r w:rsidRPr="00F80C89">
        <w:rPr>
          <w:rFonts w:ascii="Times New Roman" w:hAnsi="Times New Roman" w:cs="Times New Roman"/>
          <w:sz w:val="24"/>
          <w:szCs w:val="24"/>
          <w:lang w:val="en-US"/>
        </w:rPr>
        <w:tab/>
        <w:t>Otchet KGD MF RK o summakh postuplenii nalogov i platezhei v biudzhet predpriiatii, organizatsii i grazhdan za 2015 god. http://kgd.gov.kz/ru/content/fakticheskie-postupleniya-po-nalogam-i-platezham-v-gosudarstvennyy-byudzhet-za-2002-2016-gg</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3.</w:t>
      </w:r>
      <w:r w:rsidRPr="00F80C89">
        <w:rPr>
          <w:rFonts w:ascii="Times New Roman" w:hAnsi="Times New Roman" w:cs="Times New Roman"/>
          <w:sz w:val="24"/>
          <w:szCs w:val="24"/>
          <w:lang w:val="en-US"/>
        </w:rPr>
        <w:tab/>
        <w:t>Zalutskaia N.M. Nalogovyi potentsial kak faktor territorial'nogo razvitiia. - Vestnik Buriatskogo gosudarstvennogo universiteta. - № 2 / 2012</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4.</w:t>
      </w:r>
      <w:r w:rsidRPr="00F80C89">
        <w:rPr>
          <w:rFonts w:ascii="Times New Roman" w:hAnsi="Times New Roman" w:cs="Times New Roman"/>
          <w:sz w:val="24"/>
          <w:szCs w:val="24"/>
          <w:lang w:val="en-US"/>
        </w:rPr>
        <w:tab/>
        <w:t>Aguzarova F.S. Teoreticheskie i metodologicheskie podkhody k otsenke nalogovogo potentsiala. – Terra Economicus. – Tom 11. - №3. – 2013. – s.10-14</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5.</w:t>
      </w:r>
      <w:r w:rsidRPr="00F80C89">
        <w:rPr>
          <w:rFonts w:ascii="Times New Roman" w:hAnsi="Times New Roman" w:cs="Times New Roman"/>
          <w:sz w:val="24"/>
          <w:szCs w:val="24"/>
          <w:lang w:val="en-US"/>
        </w:rPr>
        <w:tab/>
        <w:t>Igonina L.L., Kusraeva D.E. (2010). Nalogovyi potentsial regiona: effektivnost' realizatsii i faktory rosta: Monografiia / Krasnodar, «Atri» 2010. - 210 s</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6.</w:t>
      </w:r>
      <w:r w:rsidRPr="00F80C89">
        <w:rPr>
          <w:rFonts w:ascii="Times New Roman" w:hAnsi="Times New Roman" w:cs="Times New Roman"/>
          <w:sz w:val="24"/>
          <w:szCs w:val="24"/>
          <w:lang w:val="en-US"/>
        </w:rPr>
        <w:tab/>
        <w:t>Kalinina O.V. Kompleksnaia metodika otsenki nalogovogo potentsiala regiona. Dissertatsiia na soiskanie uchenoi stepeni kandidata ekonomicheskikh nauk. Ivanovo 2006.</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7.</w:t>
      </w:r>
      <w:r w:rsidRPr="00F80C89">
        <w:rPr>
          <w:rFonts w:ascii="Times New Roman" w:hAnsi="Times New Roman" w:cs="Times New Roman"/>
          <w:sz w:val="24"/>
          <w:szCs w:val="24"/>
          <w:lang w:val="en-US"/>
        </w:rPr>
        <w:tab/>
        <w:t>Matrusov N.D. Osnovy tselostnogo podkhoda k upravleniiu fundamental'nymi regional'nymi strukturami "naselenie-khoziaistvo-territoriia" zhurnal «upravlenie ekonomicheskimi sistemami» № 5 2013 g.</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8.</w:t>
      </w:r>
      <w:r w:rsidRPr="00F80C89">
        <w:rPr>
          <w:rFonts w:ascii="Times New Roman" w:hAnsi="Times New Roman" w:cs="Times New Roman"/>
          <w:sz w:val="24"/>
          <w:szCs w:val="24"/>
          <w:lang w:val="en-US"/>
        </w:rPr>
        <w:tab/>
        <w:t xml:space="preserve">Khuziagalieva E.Kh., Murzina E.A. Nalogovyi potentsial regiona kak kliuch k obespecheniiu regional'noi ekonomicheskoi bezopasnosti. Ekonomika i pravo. - №11 – 1(69). – 2016. – s.33-37 </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9.</w:t>
      </w:r>
      <w:r w:rsidRPr="00F80C89">
        <w:rPr>
          <w:rFonts w:ascii="Times New Roman" w:hAnsi="Times New Roman" w:cs="Times New Roman"/>
          <w:sz w:val="24"/>
          <w:szCs w:val="24"/>
          <w:lang w:val="en-US"/>
        </w:rPr>
        <w:tab/>
        <w:t>Kolomiets A.L. Mel'nik A.D. O poniatiiakh nalogovogo i finansovogo potentsialov regiona //Nalogovyi vestnik. 2000. №1. S. 3-5.</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10.</w:t>
      </w:r>
      <w:r w:rsidRPr="00F80C89">
        <w:rPr>
          <w:rFonts w:ascii="Times New Roman" w:hAnsi="Times New Roman" w:cs="Times New Roman"/>
          <w:sz w:val="24"/>
          <w:szCs w:val="24"/>
          <w:lang w:val="en-US"/>
        </w:rPr>
        <w:tab/>
        <w:t>Roshchupkina V.V. Teoriia i metodologiia kompleksnoi otsenki nalogovogo potentsiala regiona. Dissertatsiia na soiskanie uchenoi stepeni doktora ekonomicheskikh nauk. Stavropol' 2014.</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11.</w:t>
      </w:r>
      <w:r w:rsidRPr="00F80C89">
        <w:rPr>
          <w:rFonts w:ascii="Times New Roman" w:hAnsi="Times New Roman" w:cs="Times New Roman"/>
          <w:sz w:val="24"/>
          <w:szCs w:val="24"/>
          <w:lang w:val="en-US"/>
        </w:rPr>
        <w:tab/>
        <w:t>Voloshina A.N. Analiz nalogovogo potentsiala Belgorodskoi oblasti i puti povysheniia effektivnosti ego ispol'zovaniia//Nalogi i nalogooblozhenie//2002 - №6. – s.123-127</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12.</w:t>
      </w:r>
      <w:r w:rsidRPr="00F80C89">
        <w:rPr>
          <w:rFonts w:ascii="Times New Roman" w:hAnsi="Times New Roman" w:cs="Times New Roman"/>
          <w:sz w:val="24"/>
          <w:szCs w:val="24"/>
          <w:lang w:val="en-US"/>
        </w:rPr>
        <w:tab/>
        <w:t>Prikaz i.o. Ministra natsional'noi ekonomiki Respubliki Kazakhstan ot 24 noiabria 2014 goda «Ob utverzhdenii Metodiki prognozirovaniia postuplenii biudzheta»</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13.</w:t>
      </w:r>
      <w:r w:rsidRPr="00F80C89">
        <w:rPr>
          <w:rFonts w:ascii="Times New Roman" w:hAnsi="Times New Roman" w:cs="Times New Roman"/>
          <w:sz w:val="24"/>
          <w:szCs w:val="24"/>
          <w:lang w:val="en-US"/>
        </w:rPr>
        <w:tab/>
        <w:t>Kort'eva T.Iu. Nalogovyi potentsial khoziaistvuiushchego sub"ekta i napravleniia ego realizatsii. Dissertatsiia na soiskanie uchenoi stepeni kandidata ekonomicheskikh nauk. Moskva 2014</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14.</w:t>
      </w:r>
      <w:r w:rsidRPr="00F80C89">
        <w:rPr>
          <w:rFonts w:ascii="Times New Roman" w:hAnsi="Times New Roman" w:cs="Times New Roman"/>
          <w:sz w:val="24"/>
          <w:szCs w:val="24"/>
          <w:lang w:val="en-US"/>
        </w:rPr>
        <w:tab/>
        <w:t>Dolgikh I.N. Nalogovyi potentsial territorii: otsenka i puti povysheniia. – Vestnik nauki Sibiri. - №1(11). – 2014. – s.133-142</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15.</w:t>
      </w:r>
      <w:r w:rsidRPr="00F80C89">
        <w:rPr>
          <w:rFonts w:ascii="Times New Roman" w:hAnsi="Times New Roman" w:cs="Times New Roman"/>
          <w:sz w:val="24"/>
          <w:szCs w:val="24"/>
          <w:lang w:val="en-US"/>
        </w:rPr>
        <w:tab/>
        <w:t>Popova G.L. Evoliutsiia traktovki kategorii «nalogovyi potentsial». Finansy i kredit. - № 38(614) / 2014</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16.</w:t>
      </w:r>
      <w:r w:rsidRPr="00F80C89">
        <w:rPr>
          <w:rFonts w:ascii="Times New Roman" w:hAnsi="Times New Roman" w:cs="Times New Roman"/>
          <w:sz w:val="24"/>
          <w:szCs w:val="24"/>
          <w:lang w:val="en-US"/>
        </w:rPr>
        <w:tab/>
        <w:t>Bogacheva O.V. Nalogovyi potentsial i regional'nye scheta // Finansy. – 2000. – №2. – S. 29</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17.</w:t>
      </w:r>
      <w:r w:rsidRPr="00F80C89">
        <w:rPr>
          <w:rFonts w:ascii="Times New Roman" w:hAnsi="Times New Roman" w:cs="Times New Roman"/>
          <w:sz w:val="24"/>
          <w:szCs w:val="24"/>
          <w:lang w:val="en-US"/>
        </w:rPr>
        <w:tab/>
        <w:t>Tax revenue potential and effort – an empirical investigation International Growth Centre Working Paper Version: 3 August 2015 Ben Langford (HM Treasury, United Kingdom) and Tim Ohlenburg (International Growth Centre, Uganda)</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18.</w:t>
      </w:r>
      <w:r w:rsidRPr="00F80C89">
        <w:rPr>
          <w:rFonts w:ascii="Times New Roman" w:hAnsi="Times New Roman" w:cs="Times New Roman"/>
          <w:sz w:val="24"/>
          <w:szCs w:val="24"/>
          <w:lang w:val="en-US"/>
        </w:rPr>
        <w:tab/>
        <w:t xml:space="preserve">Mohamed Abdalaziz. Measuring taxable capacity in Libya. A Thesis submitted to the University of Gloucestershire for the Degree of Doctor of Philosophy in Economics. 2012 </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19.</w:t>
      </w:r>
      <w:r w:rsidRPr="00F80C89">
        <w:rPr>
          <w:rFonts w:ascii="Times New Roman" w:hAnsi="Times New Roman" w:cs="Times New Roman"/>
          <w:sz w:val="24"/>
          <w:szCs w:val="24"/>
          <w:lang w:val="en-US"/>
        </w:rPr>
        <w:tab/>
        <w:t>Hope, K Ronald, (1996), Development in the Third World: From Policy Failure to Policy Reform, M. E. Sharpe, and Armonk, NY.</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20.</w:t>
      </w:r>
      <w:r w:rsidRPr="00F80C89">
        <w:rPr>
          <w:rFonts w:ascii="Times New Roman" w:hAnsi="Times New Roman" w:cs="Times New Roman"/>
          <w:sz w:val="24"/>
          <w:szCs w:val="24"/>
          <w:lang w:val="en-US"/>
        </w:rPr>
        <w:tab/>
        <w:t>Popenkov D.R. Nalogovyi potentsial sub"ekta federatsii: otsenka i prognozirovanie po kompleksnym makroekonomicheskim pokazateliam. Dissertatsiia na soiskanie uchenoi stepeni kandidata ekonomicheskikh nauk. Vladivostok 2006</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21.</w:t>
      </w:r>
      <w:r w:rsidRPr="00F80C89">
        <w:rPr>
          <w:rFonts w:ascii="Times New Roman" w:hAnsi="Times New Roman" w:cs="Times New Roman"/>
          <w:sz w:val="24"/>
          <w:szCs w:val="24"/>
          <w:lang w:val="en-US"/>
        </w:rPr>
        <w:tab/>
        <w:t>Rossiia i problemy biudzhetno-nalogovogo federalizma. M. : Vsemirnyi Bank, 1993</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t>22.</w:t>
      </w:r>
      <w:r w:rsidRPr="00F80C89">
        <w:rPr>
          <w:rFonts w:ascii="Times New Roman" w:hAnsi="Times New Roman" w:cs="Times New Roman"/>
          <w:sz w:val="24"/>
          <w:szCs w:val="24"/>
          <w:lang w:val="en-US"/>
        </w:rPr>
        <w:tab/>
        <w:t>Rajagopalachar,K. (1993) Business Economics., Atlantic publishers p.260</w:t>
      </w:r>
    </w:p>
    <w:p w:rsidR="00F80C89" w:rsidRPr="00F80C89" w:rsidRDefault="00F80C89" w:rsidP="00F80C89">
      <w:pPr>
        <w:spacing w:after="0" w:line="240" w:lineRule="auto"/>
        <w:rPr>
          <w:rFonts w:ascii="Times New Roman" w:hAnsi="Times New Roman" w:cs="Times New Roman"/>
          <w:sz w:val="24"/>
          <w:szCs w:val="24"/>
          <w:lang w:val="en-US"/>
        </w:rPr>
      </w:pPr>
      <w:r w:rsidRPr="00F80C89">
        <w:rPr>
          <w:rFonts w:ascii="Times New Roman" w:hAnsi="Times New Roman" w:cs="Times New Roman"/>
          <w:sz w:val="24"/>
          <w:szCs w:val="24"/>
          <w:lang w:val="en-US"/>
        </w:rPr>
        <w:lastRenderedPageBreak/>
        <w:t>23.</w:t>
      </w:r>
      <w:r w:rsidRPr="00F80C89">
        <w:rPr>
          <w:rFonts w:ascii="Times New Roman" w:hAnsi="Times New Roman" w:cs="Times New Roman"/>
          <w:sz w:val="24"/>
          <w:szCs w:val="24"/>
          <w:lang w:val="en-US"/>
        </w:rPr>
        <w:tab/>
        <w:t>Hoek, van der., Peter, M. (2008), Enlarging the European Union: Taxation and Corruption in the New Member States. Published in: Taxation and Public Finance in Transition and Developing Economies, pp. 11-23. P.28</w:t>
      </w:r>
    </w:p>
    <w:p w:rsidR="00FA4BAA" w:rsidRPr="00F80C89" w:rsidRDefault="00FA4BAA" w:rsidP="00F80C89">
      <w:pPr>
        <w:spacing w:after="0" w:line="240" w:lineRule="auto"/>
        <w:rPr>
          <w:rFonts w:ascii="Times New Roman" w:hAnsi="Times New Roman" w:cs="Times New Roman"/>
          <w:sz w:val="24"/>
          <w:szCs w:val="24"/>
          <w:lang w:val="en-US"/>
        </w:rPr>
      </w:pPr>
    </w:p>
    <w:sectPr w:rsidR="00FA4BAA" w:rsidRPr="00F80C8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F34" w:rsidRDefault="00544F34" w:rsidP="005A21F0">
      <w:pPr>
        <w:spacing w:after="0" w:line="240" w:lineRule="auto"/>
      </w:pPr>
      <w:r>
        <w:separator/>
      </w:r>
    </w:p>
  </w:endnote>
  <w:endnote w:type="continuationSeparator" w:id="0">
    <w:p w:rsidR="00544F34" w:rsidRDefault="00544F34" w:rsidP="005A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051226"/>
      <w:docPartObj>
        <w:docPartGallery w:val="Page Numbers (Bottom of Page)"/>
        <w:docPartUnique/>
      </w:docPartObj>
    </w:sdtPr>
    <w:sdtEndPr/>
    <w:sdtContent>
      <w:p w:rsidR="005A21F0" w:rsidRDefault="005A21F0">
        <w:pPr>
          <w:pStyle w:val="a7"/>
          <w:jc w:val="center"/>
        </w:pPr>
        <w:r>
          <w:fldChar w:fldCharType="begin"/>
        </w:r>
        <w:r>
          <w:instrText>PAGE   \* MERGEFORMAT</w:instrText>
        </w:r>
        <w:r>
          <w:fldChar w:fldCharType="separate"/>
        </w:r>
        <w:r w:rsidR="00180C02">
          <w:rPr>
            <w:noProof/>
          </w:rPr>
          <w:t>1</w:t>
        </w:r>
        <w:r>
          <w:fldChar w:fldCharType="end"/>
        </w:r>
      </w:p>
    </w:sdtContent>
  </w:sdt>
  <w:p w:rsidR="005A21F0" w:rsidRDefault="005A21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F34" w:rsidRDefault="00544F34" w:rsidP="005A21F0">
      <w:pPr>
        <w:spacing w:after="0" w:line="240" w:lineRule="auto"/>
      </w:pPr>
      <w:r>
        <w:separator/>
      </w:r>
    </w:p>
  </w:footnote>
  <w:footnote w:type="continuationSeparator" w:id="0">
    <w:p w:rsidR="00544F34" w:rsidRDefault="00544F34" w:rsidP="005A2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23"/>
    <w:rsid w:val="00004FF8"/>
    <w:rsid w:val="00044053"/>
    <w:rsid w:val="00047148"/>
    <w:rsid w:val="00047C38"/>
    <w:rsid w:val="0007307A"/>
    <w:rsid w:val="00073247"/>
    <w:rsid w:val="00095D3B"/>
    <w:rsid w:val="000A287B"/>
    <w:rsid w:val="000A306B"/>
    <w:rsid w:val="000C1C70"/>
    <w:rsid w:val="000D1635"/>
    <w:rsid w:val="000D5EEA"/>
    <w:rsid w:val="000F63C6"/>
    <w:rsid w:val="00105ABB"/>
    <w:rsid w:val="001154A5"/>
    <w:rsid w:val="00166E86"/>
    <w:rsid w:val="00172803"/>
    <w:rsid w:val="00175939"/>
    <w:rsid w:val="00180C02"/>
    <w:rsid w:val="00184B48"/>
    <w:rsid w:val="001B0445"/>
    <w:rsid w:val="001C02E6"/>
    <w:rsid w:val="001D16D2"/>
    <w:rsid w:val="001D395A"/>
    <w:rsid w:val="001D725F"/>
    <w:rsid w:val="001F2F77"/>
    <w:rsid w:val="00224E45"/>
    <w:rsid w:val="0024177C"/>
    <w:rsid w:val="00271866"/>
    <w:rsid w:val="00281BD3"/>
    <w:rsid w:val="0028717A"/>
    <w:rsid w:val="002A4743"/>
    <w:rsid w:val="002C0FA5"/>
    <w:rsid w:val="002C12E0"/>
    <w:rsid w:val="002C2AED"/>
    <w:rsid w:val="002C3B91"/>
    <w:rsid w:val="002E7854"/>
    <w:rsid w:val="002F04DD"/>
    <w:rsid w:val="002F5838"/>
    <w:rsid w:val="0033156A"/>
    <w:rsid w:val="00332E2A"/>
    <w:rsid w:val="0034789E"/>
    <w:rsid w:val="00365D45"/>
    <w:rsid w:val="0036686D"/>
    <w:rsid w:val="0036794E"/>
    <w:rsid w:val="00376DE6"/>
    <w:rsid w:val="003826A0"/>
    <w:rsid w:val="003836C0"/>
    <w:rsid w:val="003A40A4"/>
    <w:rsid w:val="003C18B1"/>
    <w:rsid w:val="003C25D9"/>
    <w:rsid w:val="003C2F09"/>
    <w:rsid w:val="003D5283"/>
    <w:rsid w:val="003D5F98"/>
    <w:rsid w:val="003E0018"/>
    <w:rsid w:val="003E6F81"/>
    <w:rsid w:val="003E7E85"/>
    <w:rsid w:val="003F382C"/>
    <w:rsid w:val="00410559"/>
    <w:rsid w:val="00411C3E"/>
    <w:rsid w:val="00417C9A"/>
    <w:rsid w:val="004231CC"/>
    <w:rsid w:val="004233BA"/>
    <w:rsid w:val="00427506"/>
    <w:rsid w:val="0043154E"/>
    <w:rsid w:val="0045090B"/>
    <w:rsid w:val="004639B2"/>
    <w:rsid w:val="00463A26"/>
    <w:rsid w:val="004661B1"/>
    <w:rsid w:val="00477016"/>
    <w:rsid w:val="00477073"/>
    <w:rsid w:val="004804C7"/>
    <w:rsid w:val="00491B3F"/>
    <w:rsid w:val="004A1D71"/>
    <w:rsid w:val="004A4D0E"/>
    <w:rsid w:val="004D319A"/>
    <w:rsid w:val="004F05CC"/>
    <w:rsid w:val="004F0E52"/>
    <w:rsid w:val="00502262"/>
    <w:rsid w:val="00506A1F"/>
    <w:rsid w:val="00510096"/>
    <w:rsid w:val="00513C8A"/>
    <w:rsid w:val="0053285E"/>
    <w:rsid w:val="00533E26"/>
    <w:rsid w:val="005420C4"/>
    <w:rsid w:val="005430D4"/>
    <w:rsid w:val="00544AFF"/>
    <w:rsid w:val="00544F34"/>
    <w:rsid w:val="00552770"/>
    <w:rsid w:val="005573FD"/>
    <w:rsid w:val="005813CD"/>
    <w:rsid w:val="00592970"/>
    <w:rsid w:val="00594043"/>
    <w:rsid w:val="005A21F0"/>
    <w:rsid w:val="005A22A2"/>
    <w:rsid w:val="005B6778"/>
    <w:rsid w:val="005B7357"/>
    <w:rsid w:val="005C1DEE"/>
    <w:rsid w:val="005E3407"/>
    <w:rsid w:val="005F0B4E"/>
    <w:rsid w:val="00600F00"/>
    <w:rsid w:val="00602EAF"/>
    <w:rsid w:val="00631DB2"/>
    <w:rsid w:val="00633357"/>
    <w:rsid w:val="00643FEA"/>
    <w:rsid w:val="006457C6"/>
    <w:rsid w:val="00656443"/>
    <w:rsid w:val="0066574B"/>
    <w:rsid w:val="0067243B"/>
    <w:rsid w:val="00672EF5"/>
    <w:rsid w:val="006A73D6"/>
    <w:rsid w:val="006B7A54"/>
    <w:rsid w:val="006C6AFC"/>
    <w:rsid w:val="006C7080"/>
    <w:rsid w:val="00703036"/>
    <w:rsid w:val="00703656"/>
    <w:rsid w:val="00703824"/>
    <w:rsid w:val="00734847"/>
    <w:rsid w:val="00760860"/>
    <w:rsid w:val="00764BD6"/>
    <w:rsid w:val="00765DA2"/>
    <w:rsid w:val="0077346D"/>
    <w:rsid w:val="0077455F"/>
    <w:rsid w:val="00775563"/>
    <w:rsid w:val="00782ED2"/>
    <w:rsid w:val="00786740"/>
    <w:rsid w:val="007934B6"/>
    <w:rsid w:val="007A1E43"/>
    <w:rsid w:val="007A4736"/>
    <w:rsid w:val="007B40C2"/>
    <w:rsid w:val="007C39ED"/>
    <w:rsid w:val="007D4890"/>
    <w:rsid w:val="007E21AB"/>
    <w:rsid w:val="007F0709"/>
    <w:rsid w:val="007F1B8F"/>
    <w:rsid w:val="0080075D"/>
    <w:rsid w:val="0080357F"/>
    <w:rsid w:val="00804539"/>
    <w:rsid w:val="00827336"/>
    <w:rsid w:val="00842291"/>
    <w:rsid w:val="0084482A"/>
    <w:rsid w:val="0084688F"/>
    <w:rsid w:val="0088396D"/>
    <w:rsid w:val="00884E65"/>
    <w:rsid w:val="00892624"/>
    <w:rsid w:val="00896929"/>
    <w:rsid w:val="008A7965"/>
    <w:rsid w:val="008B09A7"/>
    <w:rsid w:val="008B14B0"/>
    <w:rsid w:val="008C0E91"/>
    <w:rsid w:val="008D1609"/>
    <w:rsid w:val="008D6300"/>
    <w:rsid w:val="008E3216"/>
    <w:rsid w:val="008F2B23"/>
    <w:rsid w:val="00934B25"/>
    <w:rsid w:val="00944FFC"/>
    <w:rsid w:val="00950906"/>
    <w:rsid w:val="00954862"/>
    <w:rsid w:val="0097506D"/>
    <w:rsid w:val="0099202E"/>
    <w:rsid w:val="00992989"/>
    <w:rsid w:val="009F1689"/>
    <w:rsid w:val="00A41D45"/>
    <w:rsid w:val="00A44263"/>
    <w:rsid w:val="00A55AB2"/>
    <w:rsid w:val="00A64F84"/>
    <w:rsid w:val="00A73274"/>
    <w:rsid w:val="00A80D82"/>
    <w:rsid w:val="00A9185C"/>
    <w:rsid w:val="00A93937"/>
    <w:rsid w:val="00AA2703"/>
    <w:rsid w:val="00AB267B"/>
    <w:rsid w:val="00AB50AF"/>
    <w:rsid w:val="00B12C63"/>
    <w:rsid w:val="00B20768"/>
    <w:rsid w:val="00B26CDB"/>
    <w:rsid w:val="00B4121E"/>
    <w:rsid w:val="00B5464F"/>
    <w:rsid w:val="00B655E4"/>
    <w:rsid w:val="00B65950"/>
    <w:rsid w:val="00B90386"/>
    <w:rsid w:val="00B9054A"/>
    <w:rsid w:val="00BB188D"/>
    <w:rsid w:val="00BD0F91"/>
    <w:rsid w:val="00BF051F"/>
    <w:rsid w:val="00C031FB"/>
    <w:rsid w:val="00C0364A"/>
    <w:rsid w:val="00C210BF"/>
    <w:rsid w:val="00C33CA0"/>
    <w:rsid w:val="00C46235"/>
    <w:rsid w:val="00C63AD5"/>
    <w:rsid w:val="00C75AE9"/>
    <w:rsid w:val="00C80AD5"/>
    <w:rsid w:val="00C8276B"/>
    <w:rsid w:val="00C84D4E"/>
    <w:rsid w:val="00C86CDF"/>
    <w:rsid w:val="00CB158D"/>
    <w:rsid w:val="00CB2687"/>
    <w:rsid w:val="00CC46D1"/>
    <w:rsid w:val="00CD1596"/>
    <w:rsid w:val="00CD1A46"/>
    <w:rsid w:val="00CE302F"/>
    <w:rsid w:val="00CE6DF8"/>
    <w:rsid w:val="00CF228B"/>
    <w:rsid w:val="00CF29F1"/>
    <w:rsid w:val="00D339DA"/>
    <w:rsid w:val="00D34EED"/>
    <w:rsid w:val="00D47C61"/>
    <w:rsid w:val="00D734A3"/>
    <w:rsid w:val="00D80D70"/>
    <w:rsid w:val="00D82661"/>
    <w:rsid w:val="00D95D48"/>
    <w:rsid w:val="00DA06B7"/>
    <w:rsid w:val="00DB06BD"/>
    <w:rsid w:val="00DC5BF5"/>
    <w:rsid w:val="00E06ABF"/>
    <w:rsid w:val="00E1794D"/>
    <w:rsid w:val="00E24A78"/>
    <w:rsid w:val="00E26E13"/>
    <w:rsid w:val="00E552D9"/>
    <w:rsid w:val="00E61569"/>
    <w:rsid w:val="00E7040A"/>
    <w:rsid w:val="00E81ABA"/>
    <w:rsid w:val="00E852BC"/>
    <w:rsid w:val="00E94CD9"/>
    <w:rsid w:val="00E9681F"/>
    <w:rsid w:val="00E9766E"/>
    <w:rsid w:val="00EA05EF"/>
    <w:rsid w:val="00EA137A"/>
    <w:rsid w:val="00EA3E0D"/>
    <w:rsid w:val="00EC7174"/>
    <w:rsid w:val="00ED53ED"/>
    <w:rsid w:val="00ED73BF"/>
    <w:rsid w:val="00EF62D8"/>
    <w:rsid w:val="00F15A06"/>
    <w:rsid w:val="00F1630A"/>
    <w:rsid w:val="00F17A94"/>
    <w:rsid w:val="00F348DE"/>
    <w:rsid w:val="00F70ACE"/>
    <w:rsid w:val="00F75B0C"/>
    <w:rsid w:val="00F80C89"/>
    <w:rsid w:val="00F91983"/>
    <w:rsid w:val="00FA15C5"/>
    <w:rsid w:val="00FA3427"/>
    <w:rsid w:val="00FA4BAA"/>
    <w:rsid w:val="00FB6F1E"/>
    <w:rsid w:val="00FC5BA5"/>
    <w:rsid w:val="00FC6ED1"/>
    <w:rsid w:val="00FD3E5D"/>
    <w:rsid w:val="00FD4181"/>
    <w:rsid w:val="00FF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0C2FD-CCBC-46AF-9FE4-1DB6752D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67B"/>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F63C6"/>
    <w:rPr>
      <w:color w:val="0000FF"/>
      <w:u w:val="single"/>
    </w:rPr>
  </w:style>
  <w:style w:type="paragraph" w:styleId="a5">
    <w:name w:val="header"/>
    <w:basedOn w:val="a"/>
    <w:link w:val="a6"/>
    <w:uiPriority w:val="99"/>
    <w:unhideWhenUsed/>
    <w:rsid w:val="005A21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1F0"/>
  </w:style>
  <w:style w:type="paragraph" w:styleId="a7">
    <w:name w:val="footer"/>
    <w:basedOn w:val="a"/>
    <w:link w:val="a8"/>
    <w:uiPriority w:val="99"/>
    <w:unhideWhenUsed/>
    <w:rsid w:val="005A21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na.kalmakova@gmail.com" TargetMode="External"/><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D5D815-B54F-48B2-AD71-217D7C51A9CD}"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29B571BD-BC09-4197-B656-F36D4DED817C}">
      <dgm:prSet phldrT="[Текст]" custT="1"/>
      <dgm:spPr/>
      <dgm:t>
        <a:bodyPr/>
        <a:lstStyle/>
        <a:p>
          <a:r>
            <a:rPr lang="en-US" sz="2400"/>
            <a:t>Accrual</a:t>
          </a:r>
          <a:endParaRPr lang="ru-RU" sz="2400"/>
        </a:p>
      </dgm:t>
    </dgm:pt>
    <dgm:pt modelId="{76357DC1-4D94-4368-9385-DF58B31EE882}" type="parTrans" cxnId="{77DDAF0C-14D4-4318-91E6-064D56836C78}">
      <dgm:prSet/>
      <dgm:spPr/>
      <dgm:t>
        <a:bodyPr/>
        <a:lstStyle/>
        <a:p>
          <a:endParaRPr lang="ru-RU"/>
        </a:p>
      </dgm:t>
    </dgm:pt>
    <dgm:pt modelId="{54F15740-0348-46A3-8976-6F783AB49FCC}" type="sibTrans" cxnId="{77DDAF0C-14D4-4318-91E6-064D56836C78}">
      <dgm:prSet/>
      <dgm:spPr/>
      <dgm:t>
        <a:bodyPr/>
        <a:lstStyle/>
        <a:p>
          <a:endParaRPr lang="ru-RU"/>
        </a:p>
      </dgm:t>
    </dgm:pt>
    <dgm:pt modelId="{A7FAD530-4911-4A2F-BC3E-4CB9A85CEB49}">
      <dgm:prSet phldrT="[Текст]" custT="1"/>
      <dgm:spPr/>
      <dgm:t>
        <a:bodyPr/>
        <a:lstStyle/>
        <a:p>
          <a:r>
            <a:rPr lang="en-US" sz="2400"/>
            <a:t>Resource-based</a:t>
          </a:r>
          <a:r>
            <a:rPr lang="en-US" sz="2800"/>
            <a:t> </a:t>
          </a:r>
          <a:endParaRPr lang="ru-RU" sz="2800"/>
        </a:p>
      </dgm:t>
    </dgm:pt>
    <dgm:pt modelId="{1E452734-128D-477B-A518-503B714A128F}" type="parTrans" cxnId="{F7D2B8C4-10E8-407D-ACE8-B6E13FB99FBC}">
      <dgm:prSet/>
      <dgm:spPr/>
      <dgm:t>
        <a:bodyPr/>
        <a:lstStyle/>
        <a:p>
          <a:endParaRPr lang="ru-RU"/>
        </a:p>
      </dgm:t>
    </dgm:pt>
    <dgm:pt modelId="{5D77FDD7-E33C-4141-B464-247AB193D535}" type="sibTrans" cxnId="{F7D2B8C4-10E8-407D-ACE8-B6E13FB99FBC}">
      <dgm:prSet/>
      <dgm:spPr/>
      <dgm:t>
        <a:bodyPr/>
        <a:lstStyle/>
        <a:p>
          <a:endParaRPr lang="ru-RU"/>
        </a:p>
      </dgm:t>
    </dgm:pt>
    <dgm:pt modelId="{35A9B58B-962C-46D0-9238-13197E3291C1}">
      <dgm:prSet phldrT="[Текст]" custT="1"/>
      <dgm:spPr/>
      <dgm:t>
        <a:bodyPr/>
        <a:lstStyle/>
        <a:p>
          <a:r>
            <a:rPr lang="en-US" sz="1100" b="0"/>
            <a:t>disadvantage</a:t>
          </a:r>
          <a:r>
            <a:rPr lang="ru-RU" sz="1100" b="0"/>
            <a:t>: </a:t>
          </a:r>
          <a:r>
            <a:rPr lang="en-US" sz="1100" b="0"/>
            <a:t>does not take into account the effectiveness of fiscal efforts, the quality of tax administration</a:t>
          </a:r>
          <a:endParaRPr lang="ru-RU" sz="1100" b="0"/>
        </a:p>
      </dgm:t>
    </dgm:pt>
    <dgm:pt modelId="{599D2F3E-20B1-4C6D-8E75-95F56F315EE2}" type="parTrans" cxnId="{C493C499-A1E4-41DD-8024-2FC0F11208FD}">
      <dgm:prSet/>
      <dgm:spPr/>
      <dgm:t>
        <a:bodyPr/>
        <a:lstStyle/>
        <a:p>
          <a:endParaRPr lang="ru-RU"/>
        </a:p>
      </dgm:t>
    </dgm:pt>
    <dgm:pt modelId="{61948D2D-B500-4424-92FA-47150DB84BEE}" type="sibTrans" cxnId="{C493C499-A1E4-41DD-8024-2FC0F11208FD}">
      <dgm:prSet/>
      <dgm:spPr/>
      <dgm:t>
        <a:bodyPr/>
        <a:lstStyle/>
        <a:p>
          <a:endParaRPr lang="ru-RU"/>
        </a:p>
      </dgm:t>
    </dgm:pt>
    <dgm:pt modelId="{CD3F4A84-84EC-4A91-A06E-B2C93CCEF402}">
      <dgm:prSet custT="1"/>
      <dgm:spPr/>
      <dgm:t>
        <a:bodyPr/>
        <a:lstStyle/>
        <a:p>
          <a:r>
            <a:rPr lang="en-US" sz="2400"/>
            <a:t>Generating</a:t>
          </a:r>
          <a:endParaRPr lang="ru-RU" sz="2400"/>
        </a:p>
      </dgm:t>
    </dgm:pt>
    <dgm:pt modelId="{CA0CB25A-8AE3-451A-80A1-4EC800CA1C88}" type="parTrans" cxnId="{C707F71E-A840-46B7-94BC-93BA4E34E5E2}">
      <dgm:prSet/>
      <dgm:spPr/>
      <dgm:t>
        <a:bodyPr/>
        <a:lstStyle/>
        <a:p>
          <a:endParaRPr lang="ru-RU"/>
        </a:p>
      </dgm:t>
    </dgm:pt>
    <dgm:pt modelId="{6737FD35-1C1E-426B-8389-927D1F25F80C}" type="sibTrans" cxnId="{C707F71E-A840-46B7-94BC-93BA4E34E5E2}">
      <dgm:prSet/>
      <dgm:spPr/>
      <dgm:t>
        <a:bodyPr/>
        <a:lstStyle/>
        <a:p>
          <a:endParaRPr lang="ru-RU"/>
        </a:p>
      </dgm:t>
    </dgm:pt>
    <dgm:pt modelId="{17F5D42F-4E23-45A7-A7B0-85ADD7D4A8DA}">
      <dgm:prSet custT="1"/>
      <dgm:spPr/>
      <dgm:t>
        <a:bodyPr/>
        <a:lstStyle/>
        <a:p>
          <a:r>
            <a:rPr lang="en-US" sz="1200"/>
            <a:t>disadvantage</a:t>
          </a:r>
          <a:r>
            <a:rPr lang="ru-RU" sz="1200"/>
            <a:t>:</a:t>
          </a:r>
          <a:r>
            <a:rPr lang="en-US" sz="1200"/>
            <a:t> does not provide a precise quantification of tax potential</a:t>
          </a:r>
          <a:endParaRPr lang="ru-RU" sz="1200"/>
        </a:p>
      </dgm:t>
    </dgm:pt>
    <dgm:pt modelId="{AC34A545-D0A2-4095-A298-34347003FD9B}" type="parTrans" cxnId="{4477202C-A551-4A32-AF58-46F12A3AC2E2}">
      <dgm:prSet/>
      <dgm:spPr/>
      <dgm:t>
        <a:bodyPr/>
        <a:lstStyle/>
        <a:p>
          <a:endParaRPr lang="ru-RU"/>
        </a:p>
      </dgm:t>
    </dgm:pt>
    <dgm:pt modelId="{F7473233-8DF7-435E-82F6-DEBD90C7A78C}" type="sibTrans" cxnId="{4477202C-A551-4A32-AF58-46F12A3AC2E2}">
      <dgm:prSet/>
      <dgm:spPr/>
      <dgm:t>
        <a:bodyPr/>
        <a:lstStyle/>
        <a:p>
          <a:endParaRPr lang="ru-RU"/>
        </a:p>
      </dgm:t>
    </dgm:pt>
    <dgm:pt modelId="{4F2DED7C-D428-4D71-B4CB-7F77D304D853}">
      <dgm:prSet phldrT="[Текст]" custT="1"/>
      <dgm:spPr/>
      <dgm:t>
        <a:bodyPr/>
        <a:lstStyle/>
        <a:p>
          <a:r>
            <a:rPr lang="en-US" sz="1100" b="0"/>
            <a:t>advantage</a:t>
          </a:r>
          <a:r>
            <a:rPr lang="ru-RU" sz="1100" b="0"/>
            <a:t>:</a:t>
          </a:r>
          <a:r>
            <a:rPr lang="en-US" sz="1100" b="0"/>
            <a:t> considers taxable resources as one of the major factors in the formation of tax potential</a:t>
          </a:r>
          <a:endParaRPr lang="ru-RU" sz="1100" b="0"/>
        </a:p>
      </dgm:t>
    </dgm:pt>
    <dgm:pt modelId="{D5335139-69FD-4DDD-9756-809D674FB96C}" type="parTrans" cxnId="{9FE52C40-4830-4592-ACE7-7C46E277C1FF}">
      <dgm:prSet/>
      <dgm:spPr/>
      <dgm:t>
        <a:bodyPr/>
        <a:lstStyle/>
        <a:p>
          <a:endParaRPr lang="ru-RU"/>
        </a:p>
      </dgm:t>
    </dgm:pt>
    <dgm:pt modelId="{0FE8474D-AE10-4ED7-A865-BABC40096CCE}" type="sibTrans" cxnId="{9FE52C40-4830-4592-ACE7-7C46E277C1FF}">
      <dgm:prSet/>
      <dgm:spPr/>
      <dgm:t>
        <a:bodyPr/>
        <a:lstStyle/>
        <a:p>
          <a:endParaRPr lang="ru-RU"/>
        </a:p>
      </dgm:t>
    </dgm:pt>
    <dgm:pt modelId="{B6BFE781-5AB2-4469-B179-D71CF321B97B}">
      <dgm:prSet phldrT="[Текст]" custT="1"/>
      <dgm:spPr/>
      <dgm:t>
        <a:bodyPr/>
        <a:lstStyle/>
        <a:p>
          <a:pPr algn="l"/>
          <a:r>
            <a:rPr lang="en-US" sz="1400" b="0"/>
            <a:t>advantage</a:t>
          </a:r>
          <a:r>
            <a:rPr lang="ru-RU" sz="1400" b="0"/>
            <a:t>: </a:t>
          </a:r>
          <a:r>
            <a:rPr lang="en-US" sz="1400" b="0"/>
            <a:t>provides a precise quantification of tax potential</a:t>
          </a:r>
          <a:endParaRPr lang="ru-RU" sz="1400" b="0"/>
        </a:p>
      </dgm:t>
    </dgm:pt>
    <dgm:pt modelId="{00C0C62B-BE75-43FE-AF84-8EA7BB34679D}" type="parTrans" cxnId="{CDE7C841-6379-425B-A8EB-54B52DA68A38}">
      <dgm:prSet/>
      <dgm:spPr/>
      <dgm:t>
        <a:bodyPr/>
        <a:lstStyle/>
        <a:p>
          <a:endParaRPr lang="ru-RU"/>
        </a:p>
      </dgm:t>
    </dgm:pt>
    <dgm:pt modelId="{D3A9CD1D-EA4A-4DC6-8F18-10347BB22346}" type="sibTrans" cxnId="{CDE7C841-6379-425B-A8EB-54B52DA68A38}">
      <dgm:prSet/>
      <dgm:spPr/>
      <dgm:t>
        <a:bodyPr/>
        <a:lstStyle/>
        <a:p>
          <a:endParaRPr lang="ru-RU"/>
        </a:p>
      </dgm:t>
    </dgm:pt>
    <dgm:pt modelId="{3901ABBD-95C6-45DB-97F5-1D9B5B90F8C5}">
      <dgm:prSet custT="1"/>
      <dgm:spPr/>
      <dgm:t>
        <a:bodyPr/>
        <a:lstStyle/>
        <a:p>
          <a:r>
            <a:rPr lang="en-US" sz="1200"/>
            <a:t>advantage</a:t>
          </a:r>
          <a:r>
            <a:rPr lang="ru-RU" sz="1200"/>
            <a:t>:</a:t>
          </a:r>
          <a:r>
            <a:rPr lang="en-US" sz="1200"/>
            <a:t> considers ability and willingness to generate tax revenues to the budget</a:t>
          </a:r>
          <a:endParaRPr lang="ru-RU" sz="1200"/>
        </a:p>
      </dgm:t>
    </dgm:pt>
    <dgm:pt modelId="{0BD37F31-6A12-44B2-8D66-EC8A2192A494}" type="parTrans" cxnId="{BFF344ED-A9AA-47D8-9955-B90FDA53D796}">
      <dgm:prSet/>
      <dgm:spPr/>
      <dgm:t>
        <a:bodyPr/>
        <a:lstStyle/>
        <a:p>
          <a:endParaRPr lang="ru-RU"/>
        </a:p>
      </dgm:t>
    </dgm:pt>
    <dgm:pt modelId="{DDC64D51-C3A4-4D7E-8F69-D2FD463336A7}" type="sibTrans" cxnId="{BFF344ED-A9AA-47D8-9955-B90FDA53D796}">
      <dgm:prSet/>
      <dgm:spPr/>
      <dgm:t>
        <a:bodyPr/>
        <a:lstStyle/>
        <a:p>
          <a:endParaRPr lang="ru-RU"/>
        </a:p>
      </dgm:t>
    </dgm:pt>
    <dgm:pt modelId="{1BF89998-F663-42C9-95EE-68AA43334EC9}" type="pres">
      <dgm:prSet presAssocID="{92D5D815-B54F-48B2-AD71-217D7C51A9CD}" presName="Name0" presStyleCnt="0">
        <dgm:presLayoutVars>
          <dgm:dir/>
          <dgm:animLvl val="lvl"/>
          <dgm:resizeHandles/>
        </dgm:presLayoutVars>
      </dgm:prSet>
      <dgm:spPr/>
      <dgm:t>
        <a:bodyPr/>
        <a:lstStyle/>
        <a:p>
          <a:endParaRPr lang="ru-RU"/>
        </a:p>
      </dgm:t>
    </dgm:pt>
    <dgm:pt modelId="{3EFA44A2-065F-4633-A432-63E8B372A28E}" type="pres">
      <dgm:prSet presAssocID="{29B571BD-BC09-4197-B656-F36D4DED817C}" presName="linNode" presStyleCnt="0"/>
      <dgm:spPr/>
    </dgm:pt>
    <dgm:pt modelId="{ED72E32E-5894-4FB0-91E3-1AD39506147D}" type="pres">
      <dgm:prSet presAssocID="{29B571BD-BC09-4197-B656-F36D4DED817C}" presName="parentShp" presStyleLbl="node1" presStyleIdx="0" presStyleCnt="3">
        <dgm:presLayoutVars>
          <dgm:bulletEnabled val="1"/>
        </dgm:presLayoutVars>
      </dgm:prSet>
      <dgm:spPr/>
      <dgm:t>
        <a:bodyPr/>
        <a:lstStyle/>
        <a:p>
          <a:endParaRPr lang="ru-RU"/>
        </a:p>
      </dgm:t>
    </dgm:pt>
    <dgm:pt modelId="{3F048E3D-ECAC-4809-B3E6-6C41029C8641}" type="pres">
      <dgm:prSet presAssocID="{29B571BD-BC09-4197-B656-F36D4DED817C}" presName="childShp" presStyleLbl="bgAccFollowNode1" presStyleIdx="0" presStyleCnt="3">
        <dgm:presLayoutVars>
          <dgm:bulletEnabled val="1"/>
        </dgm:presLayoutVars>
      </dgm:prSet>
      <dgm:spPr/>
      <dgm:t>
        <a:bodyPr/>
        <a:lstStyle/>
        <a:p>
          <a:endParaRPr lang="ru-RU"/>
        </a:p>
      </dgm:t>
    </dgm:pt>
    <dgm:pt modelId="{38FCCE05-0731-4815-AF7E-07EB37A2A0E3}" type="pres">
      <dgm:prSet presAssocID="{54F15740-0348-46A3-8976-6F783AB49FCC}" presName="spacing" presStyleCnt="0"/>
      <dgm:spPr/>
    </dgm:pt>
    <dgm:pt modelId="{0E2B71CF-0041-4F88-8D06-2CB9E188CCC3}" type="pres">
      <dgm:prSet presAssocID="{A7FAD530-4911-4A2F-BC3E-4CB9A85CEB49}" presName="linNode" presStyleCnt="0"/>
      <dgm:spPr/>
    </dgm:pt>
    <dgm:pt modelId="{2E736009-CC0C-44A8-8A73-6F61271EDA9E}" type="pres">
      <dgm:prSet presAssocID="{A7FAD530-4911-4A2F-BC3E-4CB9A85CEB49}" presName="parentShp" presStyleLbl="node1" presStyleIdx="1" presStyleCnt="3">
        <dgm:presLayoutVars>
          <dgm:bulletEnabled val="1"/>
        </dgm:presLayoutVars>
      </dgm:prSet>
      <dgm:spPr/>
      <dgm:t>
        <a:bodyPr/>
        <a:lstStyle/>
        <a:p>
          <a:endParaRPr lang="ru-RU"/>
        </a:p>
      </dgm:t>
    </dgm:pt>
    <dgm:pt modelId="{5AC50EE6-E351-4721-A862-DF1E639EC7A9}" type="pres">
      <dgm:prSet presAssocID="{A7FAD530-4911-4A2F-BC3E-4CB9A85CEB49}" presName="childShp" presStyleLbl="bgAccFollowNode1" presStyleIdx="1" presStyleCnt="3">
        <dgm:presLayoutVars>
          <dgm:bulletEnabled val="1"/>
        </dgm:presLayoutVars>
      </dgm:prSet>
      <dgm:spPr/>
      <dgm:t>
        <a:bodyPr/>
        <a:lstStyle/>
        <a:p>
          <a:endParaRPr lang="ru-RU"/>
        </a:p>
      </dgm:t>
    </dgm:pt>
    <dgm:pt modelId="{3AD4F017-EE38-42DD-9CB1-32BE382CBE14}" type="pres">
      <dgm:prSet presAssocID="{5D77FDD7-E33C-4141-B464-247AB193D535}" presName="spacing" presStyleCnt="0"/>
      <dgm:spPr/>
    </dgm:pt>
    <dgm:pt modelId="{EF8243B8-F8E2-4E84-8C01-905540B5F706}" type="pres">
      <dgm:prSet presAssocID="{CD3F4A84-84EC-4A91-A06E-B2C93CCEF402}" presName="linNode" presStyleCnt="0"/>
      <dgm:spPr/>
    </dgm:pt>
    <dgm:pt modelId="{FCA3BC4D-035D-47C8-ACA5-745230CC74CE}" type="pres">
      <dgm:prSet presAssocID="{CD3F4A84-84EC-4A91-A06E-B2C93CCEF402}" presName="parentShp" presStyleLbl="node1" presStyleIdx="2" presStyleCnt="3">
        <dgm:presLayoutVars>
          <dgm:bulletEnabled val="1"/>
        </dgm:presLayoutVars>
      </dgm:prSet>
      <dgm:spPr/>
      <dgm:t>
        <a:bodyPr/>
        <a:lstStyle/>
        <a:p>
          <a:endParaRPr lang="ru-RU"/>
        </a:p>
      </dgm:t>
    </dgm:pt>
    <dgm:pt modelId="{F0B76008-2C66-4859-B866-4282E7037426}" type="pres">
      <dgm:prSet presAssocID="{CD3F4A84-84EC-4A91-A06E-B2C93CCEF402}" presName="childShp" presStyleLbl="bgAccFollowNode1" presStyleIdx="2" presStyleCnt="3">
        <dgm:presLayoutVars>
          <dgm:bulletEnabled val="1"/>
        </dgm:presLayoutVars>
      </dgm:prSet>
      <dgm:spPr/>
      <dgm:t>
        <a:bodyPr/>
        <a:lstStyle/>
        <a:p>
          <a:endParaRPr lang="ru-RU"/>
        </a:p>
      </dgm:t>
    </dgm:pt>
  </dgm:ptLst>
  <dgm:cxnLst>
    <dgm:cxn modelId="{AC0FA4E3-B02F-4F6D-84F8-BADD73C298B1}" type="presOf" srcId="{B6BFE781-5AB2-4469-B179-D71CF321B97B}" destId="{3F048E3D-ECAC-4809-B3E6-6C41029C8641}" srcOrd="0" destOrd="0" presId="urn:microsoft.com/office/officeart/2005/8/layout/vList6"/>
    <dgm:cxn modelId="{4DEFCE21-D149-48E4-BFE0-D374FF1D36FA}" type="presOf" srcId="{A7FAD530-4911-4A2F-BC3E-4CB9A85CEB49}" destId="{2E736009-CC0C-44A8-8A73-6F61271EDA9E}" srcOrd="0" destOrd="0" presId="urn:microsoft.com/office/officeart/2005/8/layout/vList6"/>
    <dgm:cxn modelId="{9FE52C40-4830-4592-ACE7-7C46E277C1FF}" srcId="{A7FAD530-4911-4A2F-BC3E-4CB9A85CEB49}" destId="{4F2DED7C-D428-4D71-B4CB-7F77D304D853}" srcOrd="0" destOrd="0" parTransId="{D5335139-69FD-4DDD-9756-809D674FB96C}" sibTransId="{0FE8474D-AE10-4ED7-A865-BABC40096CCE}"/>
    <dgm:cxn modelId="{1A4BE577-354A-4684-9EF4-840638E850A6}" type="presOf" srcId="{3901ABBD-95C6-45DB-97F5-1D9B5B90F8C5}" destId="{F0B76008-2C66-4859-B866-4282E7037426}" srcOrd="0" destOrd="0" presId="urn:microsoft.com/office/officeart/2005/8/layout/vList6"/>
    <dgm:cxn modelId="{551C6204-9ECB-4E09-B9BF-6188B3391D71}" type="presOf" srcId="{29B571BD-BC09-4197-B656-F36D4DED817C}" destId="{ED72E32E-5894-4FB0-91E3-1AD39506147D}" srcOrd="0" destOrd="0" presId="urn:microsoft.com/office/officeart/2005/8/layout/vList6"/>
    <dgm:cxn modelId="{BFF344ED-A9AA-47D8-9955-B90FDA53D796}" srcId="{CD3F4A84-84EC-4A91-A06E-B2C93CCEF402}" destId="{3901ABBD-95C6-45DB-97F5-1D9B5B90F8C5}" srcOrd="0" destOrd="0" parTransId="{0BD37F31-6A12-44B2-8D66-EC8A2192A494}" sibTransId="{DDC64D51-C3A4-4D7E-8F69-D2FD463336A7}"/>
    <dgm:cxn modelId="{D989DFC2-9D51-4839-9DBB-6ABF5EDD3AA9}" type="presOf" srcId="{92D5D815-B54F-48B2-AD71-217D7C51A9CD}" destId="{1BF89998-F663-42C9-95EE-68AA43334EC9}" srcOrd="0" destOrd="0" presId="urn:microsoft.com/office/officeart/2005/8/layout/vList6"/>
    <dgm:cxn modelId="{CDE7C841-6379-425B-A8EB-54B52DA68A38}" srcId="{29B571BD-BC09-4197-B656-F36D4DED817C}" destId="{B6BFE781-5AB2-4469-B179-D71CF321B97B}" srcOrd="0" destOrd="0" parTransId="{00C0C62B-BE75-43FE-AF84-8EA7BB34679D}" sibTransId="{D3A9CD1D-EA4A-4DC6-8F18-10347BB22346}"/>
    <dgm:cxn modelId="{77DDAF0C-14D4-4318-91E6-064D56836C78}" srcId="{92D5D815-B54F-48B2-AD71-217D7C51A9CD}" destId="{29B571BD-BC09-4197-B656-F36D4DED817C}" srcOrd="0" destOrd="0" parTransId="{76357DC1-4D94-4368-9385-DF58B31EE882}" sibTransId="{54F15740-0348-46A3-8976-6F783AB49FCC}"/>
    <dgm:cxn modelId="{F7D2B8C4-10E8-407D-ACE8-B6E13FB99FBC}" srcId="{92D5D815-B54F-48B2-AD71-217D7C51A9CD}" destId="{A7FAD530-4911-4A2F-BC3E-4CB9A85CEB49}" srcOrd="1" destOrd="0" parTransId="{1E452734-128D-477B-A518-503B714A128F}" sibTransId="{5D77FDD7-E33C-4141-B464-247AB193D535}"/>
    <dgm:cxn modelId="{EEDDAEE9-1D1D-42F1-B3A4-BAA0A4F67FFE}" type="presOf" srcId="{35A9B58B-962C-46D0-9238-13197E3291C1}" destId="{5AC50EE6-E351-4721-A862-DF1E639EC7A9}" srcOrd="0" destOrd="1" presId="urn:microsoft.com/office/officeart/2005/8/layout/vList6"/>
    <dgm:cxn modelId="{C493C499-A1E4-41DD-8024-2FC0F11208FD}" srcId="{A7FAD530-4911-4A2F-BC3E-4CB9A85CEB49}" destId="{35A9B58B-962C-46D0-9238-13197E3291C1}" srcOrd="1" destOrd="0" parTransId="{599D2F3E-20B1-4C6D-8E75-95F56F315EE2}" sibTransId="{61948D2D-B500-4424-92FA-47150DB84BEE}"/>
    <dgm:cxn modelId="{A30F1D85-DB84-4133-8814-4200EC7C1D73}" type="presOf" srcId="{CD3F4A84-84EC-4A91-A06E-B2C93CCEF402}" destId="{FCA3BC4D-035D-47C8-ACA5-745230CC74CE}" srcOrd="0" destOrd="0" presId="urn:microsoft.com/office/officeart/2005/8/layout/vList6"/>
    <dgm:cxn modelId="{C707F71E-A840-46B7-94BC-93BA4E34E5E2}" srcId="{92D5D815-B54F-48B2-AD71-217D7C51A9CD}" destId="{CD3F4A84-84EC-4A91-A06E-B2C93CCEF402}" srcOrd="2" destOrd="0" parTransId="{CA0CB25A-8AE3-451A-80A1-4EC800CA1C88}" sibTransId="{6737FD35-1C1E-426B-8389-927D1F25F80C}"/>
    <dgm:cxn modelId="{46BEBFDB-74FE-4FA1-A7D8-CF809531E24C}" type="presOf" srcId="{17F5D42F-4E23-45A7-A7B0-85ADD7D4A8DA}" destId="{F0B76008-2C66-4859-B866-4282E7037426}" srcOrd="0" destOrd="1" presId="urn:microsoft.com/office/officeart/2005/8/layout/vList6"/>
    <dgm:cxn modelId="{4477202C-A551-4A32-AF58-46F12A3AC2E2}" srcId="{CD3F4A84-84EC-4A91-A06E-B2C93CCEF402}" destId="{17F5D42F-4E23-45A7-A7B0-85ADD7D4A8DA}" srcOrd="1" destOrd="0" parTransId="{AC34A545-D0A2-4095-A298-34347003FD9B}" sibTransId="{F7473233-8DF7-435E-82F6-DEBD90C7A78C}"/>
    <dgm:cxn modelId="{BACB4E0E-D011-43AB-9801-FFCC3EC7A719}" type="presOf" srcId="{4F2DED7C-D428-4D71-B4CB-7F77D304D853}" destId="{5AC50EE6-E351-4721-A862-DF1E639EC7A9}" srcOrd="0" destOrd="0" presId="urn:microsoft.com/office/officeart/2005/8/layout/vList6"/>
    <dgm:cxn modelId="{A95BBF13-C379-41B9-8E06-784B43637689}" type="presParOf" srcId="{1BF89998-F663-42C9-95EE-68AA43334EC9}" destId="{3EFA44A2-065F-4633-A432-63E8B372A28E}" srcOrd="0" destOrd="0" presId="urn:microsoft.com/office/officeart/2005/8/layout/vList6"/>
    <dgm:cxn modelId="{A715612C-909E-4FE1-AEEF-E900982B2AF5}" type="presParOf" srcId="{3EFA44A2-065F-4633-A432-63E8B372A28E}" destId="{ED72E32E-5894-4FB0-91E3-1AD39506147D}" srcOrd="0" destOrd="0" presId="urn:microsoft.com/office/officeart/2005/8/layout/vList6"/>
    <dgm:cxn modelId="{05A5392E-7551-4FA4-9742-29CFE381DDCB}" type="presParOf" srcId="{3EFA44A2-065F-4633-A432-63E8B372A28E}" destId="{3F048E3D-ECAC-4809-B3E6-6C41029C8641}" srcOrd="1" destOrd="0" presId="urn:microsoft.com/office/officeart/2005/8/layout/vList6"/>
    <dgm:cxn modelId="{400C2963-5110-439B-83D7-324980BF3D1F}" type="presParOf" srcId="{1BF89998-F663-42C9-95EE-68AA43334EC9}" destId="{38FCCE05-0731-4815-AF7E-07EB37A2A0E3}" srcOrd="1" destOrd="0" presId="urn:microsoft.com/office/officeart/2005/8/layout/vList6"/>
    <dgm:cxn modelId="{6379D71B-8A3D-48C0-92B8-C526E7DE2CD8}" type="presParOf" srcId="{1BF89998-F663-42C9-95EE-68AA43334EC9}" destId="{0E2B71CF-0041-4F88-8D06-2CB9E188CCC3}" srcOrd="2" destOrd="0" presId="urn:microsoft.com/office/officeart/2005/8/layout/vList6"/>
    <dgm:cxn modelId="{261B3F68-B791-42FC-8F9D-B82B0BFC6A53}" type="presParOf" srcId="{0E2B71CF-0041-4F88-8D06-2CB9E188CCC3}" destId="{2E736009-CC0C-44A8-8A73-6F61271EDA9E}" srcOrd="0" destOrd="0" presId="urn:microsoft.com/office/officeart/2005/8/layout/vList6"/>
    <dgm:cxn modelId="{0F4564FB-852E-4833-AFAF-D8C60E36CE0F}" type="presParOf" srcId="{0E2B71CF-0041-4F88-8D06-2CB9E188CCC3}" destId="{5AC50EE6-E351-4721-A862-DF1E639EC7A9}" srcOrd="1" destOrd="0" presId="urn:microsoft.com/office/officeart/2005/8/layout/vList6"/>
    <dgm:cxn modelId="{EC39B4CB-0155-4951-BAFF-C1DE90C76D0F}" type="presParOf" srcId="{1BF89998-F663-42C9-95EE-68AA43334EC9}" destId="{3AD4F017-EE38-42DD-9CB1-32BE382CBE14}" srcOrd="3" destOrd="0" presId="urn:microsoft.com/office/officeart/2005/8/layout/vList6"/>
    <dgm:cxn modelId="{379337D1-7AE9-4DC0-83EF-8700E02C34D8}" type="presParOf" srcId="{1BF89998-F663-42C9-95EE-68AA43334EC9}" destId="{EF8243B8-F8E2-4E84-8C01-905540B5F706}" srcOrd="4" destOrd="0" presId="urn:microsoft.com/office/officeart/2005/8/layout/vList6"/>
    <dgm:cxn modelId="{BF261050-59B5-4742-AC3E-DC48121E68FA}" type="presParOf" srcId="{EF8243B8-F8E2-4E84-8C01-905540B5F706}" destId="{FCA3BC4D-035D-47C8-ACA5-745230CC74CE}" srcOrd="0" destOrd="0" presId="urn:microsoft.com/office/officeart/2005/8/layout/vList6"/>
    <dgm:cxn modelId="{9E42B615-FE98-4EE4-898D-003166E837DF}" type="presParOf" srcId="{EF8243B8-F8E2-4E84-8C01-905540B5F706}" destId="{F0B76008-2C66-4859-B866-4282E7037426}"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48E3D-ECAC-4809-B3E6-6C41029C8641}">
      <dsp:nvSpPr>
        <dsp:cNvPr id="0" name=""/>
        <dsp:cNvSpPr/>
      </dsp:nvSpPr>
      <dsp:spPr>
        <a:xfrm>
          <a:off x="2364272" y="0"/>
          <a:ext cx="3546408" cy="100012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US" sz="1400" b="0" kern="1200"/>
            <a:t>advantage</a:t>
          </a:r>
          <a:r>
            <a:rPr lang="ru-RU" sz="1400" b="0" kern="1200"/>
            <a:t>: </a:t>
          </a:r>
          <a:r>
            <a:rPr lang="en-US" sz="1400" b="0" kern="1200"/>
            <a:t>provides a precise quantification of tax potential</a:t>
          </a:r>
          <a:endParaRPr lang="ru-RU" sz="1400" b="0" kern="1200"/>
        </a:p>
      </dsp:txBody>
      <dsp:txXfrm>
        <a:off x="2364272" y="125016"/>
        <a:ext cx="3171361" cy="750093"/>
      </dsp:txXfrm>
    </dsp:sp>
    <dsp:sp modelId="{ED72E32E-5894-4FB0-91E3-1AD39506147D}">
      <dsp:nvSpPr>
        <dsp:cNvPr id="0" name=""/>
        <dsp:cNvSpPr/>
      </dsp:nvSpPr>
      <dsp:spPr>
        <a:xfrm>
          <a:off x="0" y="0"/>
          <a:ext cx="2364272" cy="10001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Accrual</a:t>
          </a:r>
          <a:endParaRPr lang="ru-RU" sz="2400" kern="1200"/>
        </a:p>
      </dsp:txBody>
      <dsp:txXfrm>
        <a:off x="48822" y="48822"/>
        <a:ext cx="2266628" cy="902481"/>
      </dsp:txXfrm>
    </dsp:sp>
    <dsp:sp modelId="{5AC50EE6-E351-4721-A862-DF1E639EC7A9}">
      <dsp:nvSpPr>
        <dsp:cNvPr id="0" name=""/>
        <dsp:cNvSpPr/>
      </dsp:nvSpPr>
      <dsp:spPr>
        <a:xfrm>
          <a:off x="2364272" y="1100137"/>
          <a:ext cx="3546408" cy="100012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b="0" kern="1200"/>
            <a:t>advantage</a:t>
          </a:r>
          <a:r>
            <a:rPr lang="ru-RU" sz="1100" b="0" kern="1200"/>
            <a:t>:</a:t>
          </a:r>
          <a:r>
            <a:rPr lang="en-US" sz="1100" b="0" kern="1200"/>
            <a:t> considers taxable resources as one of the major factors in the formation of tax potential</a:t>
          </a:r>
          <a:endParaRPr lang="ru-RU" sz="1100" b="0" kern="1200"/>
        </a:p>
        <a:p>
          <a:pPr marL="57150" lvl="1" indent="-57150" algn="l" defTabSz="488950">
            <a:lnSpc>
              <a:spcPct val="90000"/>
            </a:lnSpc>
            <a:spcBef>
              <a:spcPct val="0"/>
            </a:spcBef>
            <a:spcAft>
              <a:spcPct val="15000"/>
            </a:spcAft>
            <a:buChar char="••"/>
          </a:pPr>
          <a:r>
            <a:rPr lang="en-US" sz="1100" b="0" kern="1200"/>
            <a:t>disadvantage</a:t>
          </a:r>
          <a:r>
            <a:rPr lang="ru-RU" sz="1100" b="0" kern="1200"/>
            <a:t>: </a:t>
          </a:r>
          <a:r>
            <a:rPr lang="en-US" sz="1100" b="0" kern="1200"/>
            <a:t>does not take into account the effectiveness of fiscal efforts, the quality of tax administration</a:t>
          </a:r>
          <a:endParaRPr lang="ru-RU" sz="1100" b="0" kern="1200"/>
        </a:p>
      </dsp:txBody>
      <dsp:txXfrm>
        <a:off x="2364272" y="1225153"/>
        <a:ext cx="3171361" cy="750093"/>
      </dsp:txXfrm>
    </dsp:sp>
    <dsp:sp modelId="{2E736009-CC0C-44A8-8A73-6F61271EDA9E}">
      <dsp:nvSpPr>
        <dsp:cNvPr id="0" name=""/>
        <dsp:cNvSpPr/>
      </dsp:nvSpPr>
      <dsp:spPr>
        <a:xfrm>
          <a:off x="0" y="1100137"/>
          <a:ext cx="2364272" cy="10001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Resource-based</a:t>
          </a:r>
          <a:r>
            <a:rPr lang="en-US" sz="2800" kern="1200"/>
            <a:t> </a:t>
          </a:r>
          <a:endParaRPr lang="ru-RU" sz="2800" kern="1200"/>
        </a:p>
      </dsp:txBody>
      <dsp:txXfrm>
        <a:off x="48822" y="1148959"/>
        <a:ext cx="2266628" cy="902481"/>
      </dsp:txXfrm>
    </dsp:sp>
    <dsp:sp modelId="{F0B76008-2C66-4859-B866-4282E7037426}">
      <dsp:nvSpPr>
        <dsp:cNvPr id="0" name=""/>
        <dsp:cNvSpPr/>
      </dsp:nvSpPr>
      <dsp:spPr>
        <a:xfrm>
          <a:off x="2364272" y="2200275"/>
          <a:ext cx="3546408" cy="100012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advantage</a:t>
          </a:r>
          <a:r>
            <a:rPr lang="ru-RU" sz="1200" kern="1200"/>
            <a:t>:</a:t>
          </a:r>
          <a:r>
            <a:rPr lang="en-US" sz="1200" kern="1200"/>
            <a:t> considers ability and willingness to generate tax revenues to the budget</a:t>
          </a:r>
          <a:endParaRPr lang="ru-RU" sz="1200" kern="1200"/>
        </a:p>
        <a:p>
          <a:pPr marL="114300" lvl="1" indent="-114300" algn="l" defTabSz="533400">
            <a:lnSpc>
              <a:spcPct val="90000"/>
            </a:lnSpc>
            <a:spcBef>
              <a:spcPct val="0"/>
            </a:spcBef>
            <a:spcAft>
              <a:spcPct val="15000"/>
            </a:spcAft>
            <a:buChar char="••"/>
          </a:pPr>
          <a:r>
            <a:rPr lang="en-US" sz="1200" kern="1200"/>
            <a:t>disadvantage</a:t>
          </a:r>
          <a:r>
            <a:rPr lang="ru-RU" sz="1200" kern="1200"/>
            <a:t>:</a:t>
          </a:r>
          <a:r>
            <a:rPr lang="en-US" sz="1200" kern="1200"/>
            <a:t> does not provide a precise quantification of tax potential</a:t>
          </a:r>
          <a:endParaRPr lang="ru-RU" sz="1200" kern="1200"/>
        </a:p>
      </dsp:txBody>
      <dsp:txXfrm>
        <a:off x="2364272" y="2325291"/>
        <a:ext cx="3171361" cy="750093"/>
      </dsp:txXfrm>
    </dsp:sp>
    <dsp:sp modelId="{FCA3BC4D-035D-47C8-ACA5-745230CC74CE}">
      <dsp:nvSpPr>
        <dsp:cNvPr id="0" name=""/>
        <dsp:cNvSpPr/>
      </dsp:nvSpPr>
      <dsp:spPr>
        <a:xfrm>
          <a:off x="0" y="2200275"/>
          <a:ext cx="2364272" cy="10001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Generating</a:t>
          </a:r>
          <a:endParaRPr lang="ru-RU" sz="2400" kern="1200"/>
        </a:p>
      </dsp:txBody>
      <dsp:txXfrm>
        <a:off x="48822" y="2249097"/>
        <a:ext cx="2266628" cy="90248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4214</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 Kalmakova</dc:creator>
  <cp:keywords/>
  <dc:description/>
  <cp:lastModifiedBy>Zhanat</cp:lastModifiedBy>
  <cp:revision>2</cp:revision>
  <dcterms:created xsi:type="dcterms:W3CDTF">2017-05-04T16:54:00Z</dcterms:created>
  <dcterms:modified xsi:type="dcterms:W3CDTF">2017-05-04T16:54:00Z</dcterms:modified>
</cp:coreProperties>
</file>