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25" w:rsidRPr="00AB1D45" w:rsidRDefault="00DE7825" w:rsidP="00DE7825">
      <w:pPr>
        <w:pStyle w:val="a3"/>
        <w:spacing w:line="360" w:lineRule="auto"/>
        <w:ind w:left="4248" w:firstLine="708"/>
        <w:rPr>
          <w:sz w:val="28"/>
          <w:szCs w:val="28"/>
        </w:rPr>
      </w:pPr>
      <w:r w:rsidRPr="00AB1D45">
        <w:rPr>
          <w:sz w:val="24"/>
          <w:szCs w:val="24"/>
        </w:rPr>
        <w:t xml:space="preserve">            </w:t>
      </w:r>
      <w:r w:rsidRPr="00AB1D45">
        <w:rPr>
          <w:sz w:val="28"/>
          <w:szCs w:val="28"/>
        </w:rPr>
        <w:t>Известия НАН РК</w:t>
      </w:r>
    </w:p>
    <w:p w:rsidR="00DE7825" w:rsidRPr="002120C9" w:rsidRDefault="00DE7825" w:rsidP="00DE7825">
      <w:pPr>
        <w:pStyle w:val="11"/>
        <w:spacing w:line="360" w:lineRule="auto"/>
        <w:ind w:firstLine="709"/>
        <w:jc w:val="both"/>
        <w:rPr>
          <w:szCs w:val="28"/>
        </w:rPr>
      </w:pPr>
      <w:r w:rsidRPr="002120C9">
        <w:rPr>
          <w:szCs w:val="28"/>
          <w:lang w:eastAsia="ko-KR"/>
        </w:rPr>
        <w:t xml:space="preserve">УДК </w:t>
      </w:r>
      <w:r w:rsidR="00C8388A" w:rsidRPr="00C8388A">
        <w:rPr>
          <w:szCs w:val="28"/>
          <w:lang w:eastAsia="ko-KR"/>
        </w:rPr>
        <w:t>622.235</w:t>
      </w:r>
      <w:r w:rsidRPr="002120C9">
        <w:rPr>
          <w:szCs w:val="28"/>
          <w:lang w:eastAsia="ko-KR"/>
        </w:rPr>
        <w:t xml:space="preserve">    </w:t>
      </w:r>
      <w:r w:rsidRPr="002120C9">
        <w:rPr>
          <w:szCs w:val="28"/>
        </w:rPr>
        <w:t xml:space="preserve">                   </w:t>
      </w:r>
      <w:r w:rsidR="00C8388A">
        <w:rPr>
          <w:szCs w:val="28"/>
        </w:rPr>
        <w:t xml:space="preserve">                        </w:t>
      </w:r>
      <w:r w:rsidRPr="002120C9">
        <w:rPr>
          <w:szCs w:val="28"/>
        </w:rPr>
        <w:t>Серия химическая. 20</w:t>
      </w:r>
      <w:r>
        <w:rPr>
          <w:szCs w:val="28"/>
        </w:rPr>
        <w:t>1</w:t>
      </w:r>
      <w:r w:rsidR="009574B1">
        <w:rPr>
          <w:szCs w:val="28"/>
        </w:rPr>
        <w:t>7</w:t>
      </w:r>
      <w:r w:rsidRPr="002120C9">
        <w:rPr>
          <w:szCs w:val="28"/>
        </w:rPr>
        <w:t>. №</w:t>
      </w:r>
    </w:p>
    <w:p w:rsidR="00C8388A" w:rsidRPr="00C8388A" w:rsidRDefault="00C8388A" w:rsidP="00C8388A">
      <w:pPr>
        <w:pStyle w:val="a5"/>
        <w:spacing w:line="360" w:lineRule="auto"/>
        <w:jc w:val="center"/>
        <w:rPr>
          <w:caps/>
          <w:sz w:val="28"/>
          <w:szCs w:val="28"/>
        </w:rPr>
      </w:pPr>
      <w:r w:rsidRPr="00C8388A">
        <w:rPr>
          <w:caps/>
          <w:sz w:val="28"/>
          <w:szCs w:val="28"/>
        </w:rPr>
        <w:t xml:space="preserve">Пустовалов И.А., Мансуров З.А., Тулепов М.И., Алиев Е.Т., </w:t>
      </w:r>
    </w:p>
    <w:p w:rsidR="00C8388A" w:rsidRDefault="00C8388A" w:rsidP="00C8388A">
      <w:pPr>
        <w:pStyle w:val="a5"/>
        <w:spacing w:line="360" w:lineRule="auto"/>
        <w:jc w:val="center"/>
        <w:rPr>
          <w:caps/>
          <w:sz w:val="28"/>
          <w:szCs w:val="28"/>
        </w:rPr>
      </w:pPr>
      <w:r w:rsidRPr="00C8388A">
        <w:rPr>
          <w:caps/>
          <w:sz w:val="28"/>
          <w:szCs w:val="28"/>
        </w:rPr>
        <w:t xml:space="preserve">Алешкова С.В., Байсейтов Д., Габдрашева Ш.Е., </w:t>
      </w:r>
    </w:p>
    <w:p w:rsidR="00DE7825" w:rsidRPr="00B56CFC" w:rsidRDefault="00C8388A" w:rsidP="00C8388A">
      <w:pPr>
        <w:pStyle w:val="a5"/>
        <w:spacing w:line="360" w:lineRule="auto"/>
        <w:jc w:val="center"/>
        <w:rPr>
          <w:sz w:val="28"/>
          <w:szCs w:val="28"/>
        </w:rPr>
      </w:pPr>
      <w:r w:rsidRPr="00C8388A">
        <w:rPr>
          <w:caps/>
          <w:sz w:val="28"/>
          <w:szCs w:val="28"/>
        </w:rPr>
        <w:t>Елемесова</w:t>
      </w:r>
      <w:r w:rsidRPr="00B56CFC">
        <w:rPr>
          <w:caps/>
          <w:sz w:val="28"/>
          <w:szCs w:val="28"/>
        </w:rPr>
        <w:t xml:space="preserve"> </w:t>
      </w:r>
      <w:r w:rsidRPr="00C8388A">
        <w:rPr>
          <w:caps/>
          <w:sz w:val="28"/>
          <w:szCs w:val="28"/>
        </w:rPr>
        <w:t>Ж</w:t>
      </w:r>
      <w:r w:rsidRPr="00B56CFC">
        <w:rPr>
          <w:caps/>
          <w:sz w:val="28"/>
          <w:szCs w:val="28"/>
        </w:rPr>
        <w:t>.</w:t>
      </w:r>
      <w:r w:rsidRPr="00C8388A">
        <w:rPr>
          <w:caps/>
          <w:sz w:val="28"/>
          <w:szCs w:val="28"/>
        </w:rPr>
        <w:t>К</w:t>
      </w:r>
      <w:r w:rsidRPr="00B56CFC">
        <w:rPr>
          <w:caps/>
          <w:sz w:val="28"/>
          <w:szCs w:val="28"/>
        </w:rPr>
        <w:t xml:space="preserve">., </w:t>
      </w:r>
      <w:r w:rsidR="00B56CFC">
        <w:rPr>
          <w:caps/>
          <w:sz w:val="28"/>
          <w:szCs w:val="28"/>
        </w:rPr>
        <w:t>АЛАН ДАЛТОН</w:t>
      </w:r>
      <w:r w:rsidRPr="00B56CFC">
        <w:rPr>
          <w:caps/>
          <w:sz w:val="28"/>
          <w:szCs w:val="28"/>
        </w:rPr>
        <w:t xml:space="preserve">,  </w:t>
      </w:r>
      <w:r w:rsidR="00B56CFC">
        <w:rPr>
          <w:caps/>
          <w:sz w:val="28"/>
          <w:szCs w:val="28"/>
        </w:rPr>
        <w:t>РУИКИ ШЕН</w:t>
      </w:r>
    </w:p>
    <w:p w:rsidR="00DE7825" w:rsidRPr="00C8388A" w:rsidRDefault="00C8388A" w:rsidP="00DE7825">
      <w:pPr>
        <w:pStyle w:val="a5"/>
        <w:spacing w:after="0" w:line="360" w:lineRule="auto"/>
        <w:ind w:left="0"/>
        <w:jc w:val="center"/>
        <w:rPr>
          <w:b/>
          <w:caps/>
          <w:sz w:val="28"/>
          <w:szCs w:val="28"/>
        </w:rPr>
      </w:pPr>
      <w:r w:rsidRPr="00C8388A">
        <w:rPr>
          <w:b/>
          <w:caps/>
          <w:sz w:val="28"/>
          <w:szCs w:val="28"/>
        </w:rPr>
        <w:t>Современные проблемы идентификации промышленных взрывчатых составов на основе нитрата аммония</w:t>
      </w:r>
    </w:p>
    <w:p w:rsidR="00DE7825" w:rsidRPr="00447A8C" w:rsidRDefault="00894C2C" w:rsidP="00F4524F">
      <w:pPr>
        <w:spacing w:line="360" w:lineRule="auto"/>
        <w:ind w:left="426" w:firstLine="567"/>
        <w:jc w:val="both"/>
        <w:rPr>
          <w:sz w:val="24"/>
          <w:szCs w:val="24"/>
        </w:rPr>
      </w:pPr>
      <w:r w:rsidRPr="00894C2C">
        <w:rPr>
          <w:sz w:val="24"/>
          <w:szCs w:val="24"/>
          <w:lang w:val="kk-KZ"/>
        </w:rPr>
        <w:t>Приведен обзор проблемы эффективных методов контроля оборота промышленных взрывчатых составов на основе нитрата аммония, в частности путем предварительного введения в состав гранулированной аммиачной селитры скрытого химического маркирующего вещества на основе полиметилсилоксановой жидкости, которое не оказывает негативного воздействия на свойства взрывчатых смесей, персонал, окружающую среду, а также поддается идентификации методом жидкостной хроматографии.</w:t>
      </w:r>
    </w:p>
    <w:p w:rsidR="00F4524F" w:rsidRPr="00F4524F" w:rsidRDefault="00F4524F" w:rsidP="00F4524F">
      <w:pPr>
        <w:spacing w:line="360" w:lineRule="auto"/>
        <w:ind w:left="426" w:firstLine="567"/>
        <w:jc w:val="both"/>
        <w:rPr>
          <w:rFonts w:eastAsia="Calibri"/>
          <w:sz w:val="24"/>
          <w:szCs w:val="24"/>
          <w:lang w:eastAsia="en-US"/>
        </w:rPr>
      </w:pPr>
      <w:r w:rsidRPr="00F4524F">
        <w:rPr>
          <w:rFonts w:eastAsia="Calibri"/>
          <w:sz w:val="24"/>
          <w:szCs w:val="24"/>
          <w:lang w:eastAsia="en-US"/>
        </w:rPr>
        <w:t xml:space="preserve">Описан способ информативного маркирования </w:t>
      </w:r>
      <w:r>
        <w:rPr>
          <w:rFonts w:eastAsia="Calibri"/>
          <w:sz w:val="24"/>
          <w:szCs w:val="24"/>
          <w:lang w:eastAsia="en-US"/>
        </w:rPr>
        <w:t xml:space="preserve">простейших гранулированных </w:t>
      </w:r>
      <w:r w:rsidRPr="00F4524F">
        <w:rPr>
          <w:rFonts w:eastAsia="Calibri"/>
          <w:sz w:val="24"/>
          <w:szCs w:val="24"/>
          <w:lang w:eastAsia="en-US"/>
        </w:rPr>
        <w:t xml:space="preserve">промышленных взрывчатых </w:t>
      </w:r>
      <w:r>
        <w:rPr>
          <w:rFonts w:eastAsia="Calibri"/>
          <w:sz w:val="24"/>
          <w:szCs w:val="24"/>
          <w:lang w:eastAsia="en-US"/>
        </w:rPr>
        <w:t xml:space="preserve">смесей </w:t>
      </w:r>
      <w:r w:rsidRPr="00F4524F">
        <w:rPr>
          <w:rFonts w:eastAsia="Calibri"/>
          <w:sz w:val="24"/>
          <w:szCs w:val="24"/>
          <w:lang w:eastAsia="en-US"/>
        </w:rPr>
        <w:t xml:space="preserve">введением в их состав </w:t>
      </w:r>
      <w:r>
        <w:rPr>
          <w:rFonts w:eastAsia="Calibri"/>
          <w:sz w:val="24"/>
          <w:szCs w:val="24"/>
          <w:lang w:eastAsia="en-US"/>
        </w:rPr>
        <w:t xml:space="preserve">гранулированной аммиачной селитры (основного компонента) маркированной </w:t>
      </w:r>
      <w:r w:rsidRPr="00F4524F">
        <w:rPr>
          <w:rFonts w:eastAsia="Calibri"/>
          <w:sz w:val="24"/>
          <w:szCs w:val="24"/>
          <w:lang w:eastAsia="en-US"/>
        </w:rPr>
        <w:t>специальны</w:t>
      </w:r>
      <w:r>
        <w:rPr>
          <w:rFonts w:eastAsia="Calibri"/>
          <w:sz w:val="24"/>
          <w:szCs w:val="24"/>
          <w:lang w:eastAsia="en-US"/>
        </w:rPr>
        <w:t>ми</w:t>
      </w:r>
      <w:r w:rsidRPr="00F4524F">
        <w:rPr>
          <w:rFonts w:eastAsia="Calibri"/>
          <w:sz w:val="24"/>
          <w:szCs w:val="24"/>
          <w:lang w:eastAsia="en-US"/>
        </w:rPr>
        <w:t xml:space="preserve"> веществ</w:t>
      </w:r>
      <w:r>
        <w:rPr>
          <w:rFonts w:eastAsia="Calibri"/>
          <w:sz w:val="24"/>
          <w:szCs w:val="24"/>
          <w:lang w:eastAsia="en-US"/>
        </w:rPr>
        <w:t>ами</w:t>
      </w:r>
      <w:r w:rsidRPr="00F4524F">
        <w:rPr>
          <w:rFonts w:eastAsia="Calibri"/>
          <w:sz w:val="24"/>
          <w:szCs w:val="24"/>
          <w:lang w:eastAsia="en-US"/>
        </w:rPr>
        <w:t>-идентификатор</w:t>
      </w:r>
      <w:r>
        <w:rPr>
          <w:rFonts w:eastAsia="Calibri"/>
          <w:sz w:val="24"/>
          <w:szCs w:val="24"/>
          <w:lang w:eastAsia="en-US"/>
        </w:rPr>
        <w:t>ами</w:t>
      </w:r>
      <w:r w:rsidRPr="00F4524F">
        <w:rPr>
          <w:rFonts w:eastAsia="Calibri"/>
          <w:sz w:val="24"/>
          <w:szCs w:val="24"/>
          <w:lang w:eastAsia="en-US"/>
        </w:rPr>
        <w:t xml:space="preserve"> - маркер</w:t>
      </w:r>
      <w:r>
        <w:rPr>
          <w:rFonts w:eastAsia="Calibri"/>
          <w:sz w:val="24"/>
          <w:szCs w:val="24"/>
          <w:lang w:eastAsia="en-US"/>
        </w:rPr>
        <w:t>ами</w:t>
      </w:r>
      <w:r w:rsidRPr="00F4524F">
        <w:rPr>
          <w:rFonts w:eastAsia="Calibri"/>
          <w:sz w:val="24"/>
          <w:szCs w:val="24"/>
          <w:lang w:eastAsia="en-US"/>
        </w:rPr>
        <w:t>, обнаруживаемы</w:t>
      </w:r>
      <w:r>
        <w:rPr>
          <w:rFonts w:eastAsia="Calibri"/>
          <w:sz w:val="24"/>
          <w:szCs w:val="24"/>
          <w:lang w:eastAsia="en-US"/>
        </w:rPr>
        <w:t>ми</w:t>
      </w:r>
      <w:r w:rsidRPr="00F4524F">
        <w:rPr>
          <w:rFonts w:eastAsia="Calibri"/>
          <w:sz w:val="24"/>
          <w:szCs w:val="24"/>
          <w:lang w:eastAsia="en-US"/>
        </w:rPr>
        <w:t xml:space="preserve"> </w:t>
      </w:r>
      <w:r>
        <w:rPr>
          <w:rFonts w:eastAsia="Calibri"/>
          <w:sz w:val="24"/>
          <w:szCs w:val="24"/>
          <w:lang w:eastAsia="en-US"/>
        </w:rPr>
        <w:t xml:space="preserve">в готовом </w:t>
      </w:r>
      <w:r w:rsidRPr="00F4524F">
        <w:rPr>
          <w:rFonts w:eastAsia="Calibri"/>
          <w:sz w:val="24"/>
          <w:szCs w:val="24"/>
          <w:lang w:eastAsia="en-US"/>
        </w:rPr>
        <w:t xml:space="preserve">взрывчатом веществе. Информативность маркировки обеспечивается кодированием информации по принципу наличия или отсутствия веществ-маркеров, из определенного перечня, во взрывчатом веществе. Скрытость маркировки обеспечивается использованием веществ-идентификаторов в малых количествах, обнаруживаемых исключительно специальными методами химического анализа. Приведены результаты испытаний предлагаемого способа маркировки </w:t>
      </w:r>
      <w:r w:rsidR="00AA65E7" w:rsidRPr="00AA65E7">
        <w:rPr>
          <w:rFonts w:eastAsia="Calibri"/>
          <w:sz w:val="24"/>
          <w:szCs w:val="24"/>
          <w:lang w:eastAsia="en-US"/>
        </w:rPr>
        <w:t>гранулированной аммиачной селитры</w:t>
      </w:r>
      <w:r w:rsidRPr="00F4524F">
        <w:rPr>
          <w:rFonts w:eastAsia="Calibri"/>
          <w:sz w:val="24"/>
          <w:szCs w:val="24"/>
          <w:lang w:eastAsia="en-US"/>
        </w:rPr>
        <w:t xml:space="preserve"> </w:t>
      </w:r>
      <w:r w:rsidR="00AA65E7">
        <w:rPr>
          <w:rFonts w:eastAsia="Calibri"/>
          <w:sz w:val="24"/>
          <w:szCs w:val="24"/>
          <w:lang w:eastAsia="en-US"/>
        </w:rPr>
        <w:t xml:space="preserve">как </w:t>
      </w:r>
      <w:r w:rsidR="00AA65E7" w:rsidRPr="00AA65E7">
        <w:rPr>
          <w:rFonts w:eastAsia="Calibri"/>
          <w:sz w:val="24"/>
          <w:szCs w:val="24"/>
          <w:lang w:eastAsia="en-US"/>
        </w:rPr>
        <w:t>«</w:t>
      </w:r>
      <w:proofErr w:type="spellStart"/>
      <w:r w:rsidR="00AA65E7" w:rsidRPr="00AA65E7">
        <w:rPr>
          <w:rFonts w:eastAsia="Calibri"/>
          <w:sz w:val="24"/>
          <w:szCs w:val="24"/>
          <w:lang w:eastAsia="en-US"/>
        </w:rPr>
        <w:t>прекурсора</w:t>
      </w:r>
      <w:proofErr w:type="spellEnd"/>
      <w:r w:rsidR="00AA65E7" w:rsidRPr="00AA65E7">
        <w:rPr>
          <w:rFonts w:eastAsia="Calibri"/>
          <w:sz w:val="24"/>
          <w:szCs w:val="24"/>
          <w:lang w:eastAsia="en-US"/>
        </w:rPr>
        <w:t xml:space="preserve"> взрывчатых веществ»</w:t>
      </w:r>
      <w:r w:rsidR="00AA65E7">
        <w:rPr>
          <w:rFonts w:eastAsia="Calibri"/>
          <w:sz w:val="24"/>
          <w:szCs w:val="24"/>
          <w:lang w:eastAsia="en-US"/>
        </w:rPr>
        <w:t xml:space="preserve"> </w:t>
      </w:r>
      <w:r w:rsidRPr="00F4524F">
        <w:rPr>
          <w:rFonts w:eastAsia="Calibri"/>
          <w:sz w:val="24"/>
          <w:szCs w:val="24"/>
          <w:lang w:eastAsia="en-US"/>
        </w:rPr>
        <w:t xml:space="preserve">на примере использования </w:t>
      </w:r>
      <w:proofErr w:type="spellStart"/>
      <w:r w:rsidRPr="00F4524F">
        <w:rPr>
          <w:rFonts w:eastAsia="Calibri"/>
          <w:sz w:val="24"/>
          <w:szCs w:val="24"/>
          <w:lang w:eastAsia="en-US"/>
        </w:rPr>
        <w:t>органосилоксановых</w:t>
      </w:r>
      <w:proofErr w:type="spellEnd"/>
      <w:r w:rsidRPr="00F4524F">
        <w:rPr>
          <w:rFonts w:eastAsia="Calibri"/>
          <w:sz w:val="24"/>
          <w:szCs w:val="24"/>
          <w:lang w:eastAsia="en-US"/>
        </w:rPr>
        <w:t xml:space="preserve"> жидкостей. Приведена методика определения маркирующих веществ в образцах замаркированн</w:t>
      </w:r>
      <w:r w:rsidR="00AA65E7">
        <w:rPr>
          <w:rFonts w:eastAsia="Calibri"/>
          <w:sz w:val="24"/>
          <w:szCs w:val="24"/>
          <w:lang w:eastAsia="en-US"/>
        </w:rPr>
        <w:t>ого взрывчатого состава типа «</w:t>
      </w:r>
      <w:r w:rsidR="00AA65E7">
        <w:rPr>
          <w:rFonts w:eastAsia="Calibri"/>
          <w:sz w:val="24"/>
          <w:szCs w:val="24"/>
          <w:lang w:val="en-US" w:eastAsia="en-US"/>
        </w:rPr>
        <w:t>ANFO</w:t>
      </w:r>
      <w:r w:rsidR="00AA65E7">
        <w:rPr>
          <w:rFonts w:eastAsia="Calibri"/>
          <w:sz w:val="24"/>
          <w:szCs w:val="24"/>
          <w:lang w:eastAsia="en-US"/>
        </w:rPr>
        <w:t xml:space="preserve">» </w:t>
      </w:r>
      <w:proofErr w:type="spellStart"/>
      <w:r w:rsidRPr="00F4524F">
        <w:rPr>
          <w:rFonts w:eastAsia="Calibri"/>
          <w:sz w:val="24"/>
          <w:szCs w:val="24"/>
          <w:lang w:eastAsia="en-US"/>
        </w:rPr>
        <w:t>хроматографическим</w:t>
      </w:r>
      <w:proofErr w:type="spellEnd"/>
      <w:r w:rsidRPr="00F4524F">
        <w:rPr>
          <w:rFonts w:eastAsia="Calibri"/>
          <w:sz w:val="24"/>
          <w:szCs w:val="24"/>
          <w:lang w:eastAsia="en-US"/>
        </w:rPr>
        <w:t xml:space="preserve"> методом. Предлагаемый способ обеспечивает также скрытость маркировки</w:t>
      </w:r>
      <w:r w:rsidR="00AA65E7">
        <w:rPr>
          <w:rFonts w:eastAsia="Calibri"/>
          <w:sz w:val="24"/>
          <w:szCs w:val="24"/>
          <w:lang w:eastAsia="en-US"/>
        </w:rPr>
        <w:t xml:space="preserve">, </w:t>
      </w:r>
      <w:r w:rsidRPr="00F4524F">
        <w:rPr>
          <w:rFonts w:eastAsia="Calibri"/>
          <w:sz w:val="24"/>
          <w:szCs w:val="24"/>
          <w:lang w:eastAsia="en-US"/>
        </w:rPr>
        <w:t>возможность шифрования информации, содержащейся в ней</w:t>
      </w:r>
      <w:r w:rsidR="00AA65E7">
        <w:rPr>
          <w:rFonts w:eastAsia="Calibri"/>
          <w:sz w:val="24"/>
          <w:szCs w:val="24"/>
          <w:lang w:eastAsia="en-US"/>
        </w:rPr>
        <w:t xml:space="preserve"> и позволяет произвести разделение гранулированной аммиачной селитры по предназначению на группы: 1 – для нужд сельского хозяйства и 2 </w:t>
      </w:r>
      <w:r w:rsidR="00AA65E7" w:rsidRPr="00AA65E7">
        <w:rPr>
          <w:rFonts w:eastAsia="Calibri"/>
          <w:sz w:val="24"/>
          <w:szCs w:val="24"/>
          <w:lang w:eastAsia="en-US"/>
        </w:rPr>
        <w:t>–</w:t>
      </w:r>
      <w:r w:rsidR="00AA65E7">
        <w:rPr>
          <w:rFonts w:eastAsia="Calibri"/>
          <w:sz w:val="24"/>
          <w:szCs w:val="24"/>
          <w:lang w:eastAsia="en-US"/>
        </w:rPr>
        <w:t xml:space="preserve"> </w:t>
      </w:r>
      <w:r w:rsidR="00AA65E7" w:rsidRPr="00AA65E7">
        <w:rPr>
          <w:rFonts w:eastAsia="Calibri"/>
          <w:sz w:val="24"/>
          <w:szCs w:val="24"/>
          <w:lang w:eastAsia="en-US"/>
        </w:rPr>
        <w:t>«прекурсор взрывчатых веществ»</w:t>
      </w:r>
      <w:r w:rsidR="00AA65E7">
        <w:rPr>
          <w:rFonts w:eastAsia="Calibri"/>
          <w:sz w:val="24"/>
          <w:szCs w:val="24"/>
          <w:lang w:eastAsia="en-US"/>
        </w:rPr>
        <w:t xml:space="preserve">.  </w:t>
      </w:r>
      <w:r w:rsidRPr="00F4524F">
        <w:rPr>
          <w:rFonts w:eastAsia="Calibri"/>
          <w:sz w:val="24"/>
          <w:szCs w:val="24"/>
          <w:lang w:eastAsia="en-US"/>
        </w:rPr>
        <w:t xml:space="preserve"> </w:t>
      </w: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lastRenderedPageBreak/>
        <w:t>В настоящее время в мировой практике для производства взрывных работ в промышленных целях приоритетом пользуются взрывчатые вещества, основным компонентом которых является нитрат аммония</w:t>
      </w:r>
      <w:r w:rsidR="008B6318">
        <w:rPr>
          <w:rFonts w:eastAsiaTheme="minorEastAsia"/>
          <w:sz w:val="28"/>
          <w:szCs w:val="28"/>
          <w:lang w:eastAsia="ar-SA"/>
        </w:rPr>
        <w:t xml:space="preserve"> </w:t>
      </w:r>
      <w:r w:rsidR="008B6318" w:rsidRPr="008B6318">
        <w:rPr>
          <w:rFonts w:eastAsiaTheme="minorEastAsia"/>
          <w:sz w:val="28"/>
          <w:szCs w:val="28"/>
          <w:lang w:eastAsia="ar-SA"/>
        </w:rPr>
        <w:t>[1</w:t>
      </w:r>
      <w:r w:rsidR="008B6318">
        <w:rPr>
          <w:rFonts w:eastAsiaTheme="minorEastAsia"/>
          <w:sz w:val="28"/>
          <w:szCs w:val="28"/>
          <w:lang w:eastAsia="ar-SA"/>
        </w:rPr>
        <w:t>, 2</w:t>
      </w:r>
      <w:r w:rsidR="008B6318" w:rsidRPr="008B6318">
        <w:rPr>
          <w:rFonts w:eastAsiaTheme="minorEastAsia"/>
          <w:sz w:val="28"/>
          <w:szCs w:val="28"/>
          <w:lang w:eastAsia="ar-SA"/>
        </w:rPr>
        <w:t>]</w:t>
      </w:r>
      <w:r w:rsidRPr="00894C2C">
        <w:rPr>
          <w:rFonts w:eastAsiaTheme="minorEastAsia"/>
          <w:sz w:val="28"/>
          <w:szCs w:val="28"/>
          <w:lang w:eastAsia="ar-SA"/>
        </w:rPr>
        <w:t xml:space="preserve">. </w:t>
      </w:r>
      <w:proofErr w:type="gramStart"/>
      <w:r w:rsidRPr="00894C2C">
        <w:rPr>
          <w:rFonts w:eastAsiaTheme="minorEastAsia"/>
          <w:sz w:val="28"/>
          <w:szCs w:val="28"/>
          <w:lang w:eastAsia="ar-SA"/>
        </w:rPr>
        <w:t>Это происходит благодаря широкой доступности нитрата аммония, хороших окислительных свойств (при полном ее разложении выделяется 20 % кислорода в свободном состоянии), относительно невысокой стоимостью и простотой технологического процесса изготовления простейшего класса взрывчатых веществ – двухкомпонентных смесей типа «</w:t>
      </w:r>
      <w:r w:rsidRPr="00894C2C">
        <w:rPr>
          <w:rFonts w:eastAsiaTheme="minorEastAsia"/>
          <w:sz w:val="28"/>
          <w:szCs w:val="28"/>
          <w:lang w:val="en-US" w:eastAsia="ar-SA"/>
        </w:rPr>
        <w:t>AN</w:t>
      </w:r>
      <w:r w:rsidRPr="00894C2C">
        <w:rPr>
          <w:rFonts w:eastAsiaTheme="minorEastAsia"/>
          <w:sz w:val="28"/>
          <w:szCs w:val="28"/>
          <w:lang w:eastAsia="ar-SA"/>
        </w:rPr>
        <w:t>-</w:t>
      </w:r>
      <w:r w:rsidRPr="00894C2C">
        <w:rPr>
          <w:rFonts w:eastAsiaTheme="minorEastAsia"/>
          <w:sz w:val="28"/>
          <w:szCs w:val="28"/>
          <w:lang w:val="en-US" w:eastAsia="ar-SA"/>
        </w:rPr>
        <w:t>FO</w:t>
      </w:r>
      <w:r w:rsidRPr="00894C2C">
        <w:rPr>
          <w:rFonts w:eastAsiaTheme="minorEastAsia"/>
          <w:sz w:val="28"/>
          <w:szCs w:val="28"/>
          <w:lang w:eastAsia="ar-SA"/>
        </w:rPr>
        <w:t>», на основе гранулированной аммиачной селитры – 30 - 95 % и жидкого горючего компонента (минеральные масла, дизельное топливо, эмульсионные матрицы) – 5 - 70 %</w:t>
      </w:r>
      <w:r w:rsidR="008B6318">
        <w:rPr>
          <w:rFonts w:eastAsiaTheme="minorEastAsia"/>
          <w:sz w:val="28"/>
          <w:szCs w:val="28"/>
          <w:lang w:eastAsia="ar-SA"/>
        </w:rPr>
        <w:t xml:space="preserve"> </w:t>
      </w:r>
      <w:r w:rsidR="008B6318" w:rsidRPr="00894C2C">
        <w:rPr>
          <w:rFonts w:eastAsiaTheme="minorEastAsia"/>
          <w:sz w:val="28"/>
          <w:szCs w:val="28"/>
          <w:lang w:eastAsia="ar-SA"/>
        </w:rPr>
        <w:t>[</w:t>
      </w:r>
      <w:r w:rsidR="008B6318">
        <w:rPr>
          <w:rFonts w:eastAsiaTheme="minorEastAsia"/>
          <w:sz w:val="28"/>
          <w:szCs w:val="28"/>
          <w:lang w:eastAsia="ar-SA"/>
        </w:rPr>
        <w:t>3</w:t>
      </w:r>
      <w:r w:rsidR="008B6318" w:rsidRPr="00894C2C">
        <w:rPr>
          <w:rFonts w:eastAsiaTheme="minorEastAsia"/>
          <w:sz w:val="28"/>
          <w:szCs w:val="28"/>
          <w:lang w:eastAsia="ar-SA"/>
        </w:rPr>
        <w:t>]</w:t>
      </w:r>
      <w:r w:rsidRPr="00894C2C">
        <w:rPr>
          <w:rFonts w:eastAsiaTheme="minorEastAsia"/>
          <w:sz w:val="28"/>
          <w:szCs w:val="28"/>
          <w:lang w:eastAsia="ar-SA"/>
        </w:rPr>
        <w:t>.</w:t>
      </w:r>
      <w:proofErr w:type="gramEnd"/>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 xml:space="preserve">Как правило, двухкомпонентные взрывчатые вещества на основе нитрата аммония обладают низкой чувствительностью к различного рода воздействиям (механические воздействия, луч огня, капсюль-детонатор), что делает использование этих взрывчатых веществ наиболее безопасным. При этом двухкомпонентные обладают достаточными взрывчатыми свойствами для разрушения горных пород с коэффициентом крепости до 14 по шкале проф. М.М. </w:t>
      </w:r>
      <w:proofErr w:type="spellStart"/>
      <w:r w:rsidRPr="00894C2C">
        <w:rPr>
          <w:rFonts w:eastAsiaTheme="minorEastAsia"/>
          <w:sz w:val="28"/>
          <w:szCs w:val="28"/>
          <w:lang w:eastAsia="ar-SA"/>
        </w:rPr>
        <w:t>Протодьяконова</w:t>
      </w:r>
      <w:proofErr w:type="spellEnd"/>
      <w:r w:rsidRPr="00894C2C">
        <w:rPr>
          <w:rFonts w:eastAsiaTheme="minorEastAsia"/>
          <w:sz w:val="28"/>
          <w:szCs w:val="28"/>
          <w:lang w:eastAsia="ar-SA"/>
        </w:rPr>
        <w:t xml:space="preserve"> [</w:t>
      </w:r>
      <w:r w:rsidR="00B3209A">
        <w:rPr>
          <w:rFonts w:eastAsiaTheme="minorEastAsia"/>
          <w:sz w:val="28"/>
          <w:szCs w:val="28"/>
          <w:lang w:eastAsia="ar-SA"/>
        </w:rPr>
        <w:t>4</w:t>
      </w:r>
      <w:r w:rsidRPr="00894C2C">
        <w:rPr>
          <w:rFonts w:eastAsiaTheme="minorEastAsia"/>
          <w:sz w:val="28"/>
          <w:szCs w:val="28"/>
          <w:lang w:eastAsia="ar-SA"/>
        </w:rPr>
        <w:t>].</w:t>
      </w: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 xml:space="preserve">Однако, за доступностью исходных компонентов, простотой изготовления и эффективностью использования взрывчатых смесей на основе нитрата аммония </w:t>
      </w:r>
      <w:r w:rsidR="00702147" w:rsidRPr="00894C2C">
        <w:rPr>
          <w:rFonts w:eastAsiaTheme="minorEastAsia"/>
          <w:sz w:val="28"/>
          <w:szCs w:val="28"/>
          <w:lang w:eastAsia="ar-SA"/>
        </w:rPr>
        <w:t>[</w:t>
      </w:r>
      <w:r w:rsidR="00702147">
        <w:rPr>
          <w:rFonts w:eastAsiaTheme="minorEastAsia"/>
          <w:sz w:val="28"/>
          <w:szCs w:val="28"/>
          <w:lang w:eastAsia="ar-SA"/>
        </w:rPr>
        <w:t>5</w:t>
      </w:r>
      <w:r w:rsidR="00702147" w:rsidRPr="00894C2C">
        <w:rPr>
          <w:rFonts w:eastAsiaTheme="minorEastAsia"/>
          <w:sz w:val="28"/>
          <w:szCs w:val="28"/>
          <w:lang w:eastAsia="ar-SA"/>
        </w:rPr>
        <w:t>]</w:t>
      </w:r>
      <w:r w:rsidR="00702147">
        <w:rPr>
          <w:rFonts w:eastAsiaTheme="minorEastAsia"/>
          <w:sz w:val="28"/>
          <w:szCs w:val="28"/>
          <w:lang w:eastAsia="ar-SA"/>
        </w:rPr>
        <w:t xml:space="preserve"> </w:t>
      </w:r>
      <w:r w:rsidRPr="00894C2C">
        <w:rPr>
          <w:rFonts w:eastAsiaTheme="minorEastAsia"/>
          <w:sz w:val="28"/>
          <w:szCs w:val="28"/>
          <w:lang w:eastAsia="ar-SA"/>
        </w:rPr>
        <w:t>скрывается и негативный аспект – незаконное изготовление и использование этих смесей в преступных целях, направленных против гражданского общества.</w:t>
      </w: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Наиболее известным случаем использования взрывчатых смесей на основе гранулированной аммиачной селитры в преступных (террористических) целях является мощный взрыв, прогремевший 15 июня в английском городе Манчестере, в результате которого было ранено более 200 человек [</w:t>
      </w:r>
      <w:r w:rsidR="005453B3">
        <w:rPr>
          <w:rFonts w:eastAsiaTheme="minorEastAsia"/>
          <w:sz w:val="28"/>
          <w:szCs w:val="28"/>
          <w:lang w:eastAsia="ar-SA"/>
        </w:rPr>
        <w:t>6</w:t>
      </w:r>
      <w:r w:rsidRPr="00894C2C">
        <w:rPr>
          <w:rFonts w:eastAsiaTheme="minorEastAsia"/>
          <w:sz w:val="28"/>
          <w:szCs w:val="28"/>
          <w:lang w:eastAsia="ar-SA"/>
        </w:rPr>
        <w:t>].</w:t>
      </w: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Несмотря на низкую чувствительность смесей типа «</w:t>
      </w:r>
      <w:r w:rsidRPr="00894C2C">
        <w:rPr>
          <w:rFonts w:eastAsiaTheme="minorEastAsia"/>
          <w:sz w:val="28"/>
          <w:szCs w:val="28"/>
          <w:lang w:val="en-US" w:eastAsia="ar-SA"/>
        </w:rPr>
        <w:t>AN</w:t>
      </w:r>
      <w:r w:rsidRPr="00894C2C">
        <w:rPr>
          <w:rFonts w:eastAsiaTheme="minorEastAsia"/>
          <w:sz w:val="28"/>
          <w:szCs w:val="28"/>
          <w:lang w:eastAsia="ar-SA"/>
        </w:rPr>
        <w:t>-</w:t>
      </w:r>
      <w:r w:rsidRPr="00894C2C">
        <w:rPr>
          <w:rFonts w:eastAsiaTheme="minorEastAsia"/>
          <w:sz w:val="28"/>
          <w:szCs w:val="28"/>
          <w:lang w:val="en-US" w:eastAsia="ar-SA"/>
        </w:rPr>
        <w:t>FO</w:t>
      </w:r>
      <w:r w:rsidRPr="00894C2C">
        <w:rPr>
          <w:rFonts w:eastAsiaTheme="minorEastAsia"/>
          <w:sz w:val="28"/>
          <w:szCs w:val="28"/>
          <w:lang w:eastAsia="ar-SA"/>
        </w:rPr>
        <w:t xml:space="preserve">» (инициирование осуществляется от промежуточного детонатора – 200-400 г. </w:t>
      </w:r>
      <w:r w:rsidRPr="00894C2C">
        <w:rPr>
          <w:rFonts w:eastAsiaTheme="minorEastAsia"/>
          <w:sz w:val="28"/>
          <w:szCs w:val="28"/>
          <w:lang w:eastAsia="ar-SA"/>
        </w:rPr>
        <w:lastRenderedPageBreak/>
        <w:t>в тротиловом эквиваленте, в зависимости от условий применения) [</w:t>
      </w:r>
      <w:r w:rsidRPr="00223522">
        <w:rPr>
          <w:rFonts w:eastAsiaTheme="minorEastAsia"/>
          <w:sz w:val="28"/>
          <w:szCs w:val="28"/>
          <w:lang w:eastAsia="ar-SA"/>
        </w:rPr>
        <w:t>3</w:t>
      </w:r>
      <w:r w:rsidR="0070744B" w:rsidRPr="00223522">
        <w:rPr>
          <w:rFonts w:eastAsiaTheme="minorEastAsia"/>
          <w:sz w:val="28"/>
          <w:szCs w:val="28"/>
          <w:lang w:eastAsia="ar-SA"/>
        </w:rPr>
        <w:t xml:space="preserve">, </w:t>
      </w:r>
      <w:r w:rsidR="00223522" w:rsidRPr="00223522">
        <w:rPr>
          <w:rFonts w:eastAsiaTheme="minorEastAsia"/>
          <w:sz w:val="28"/>
          <w:szCs w:val="28"/>
          <w:lang w:eastAsia="ar-SA"/>
        </w:rPr>
        <w:t>7</w:t>
      </w:r>
      <w:r w:rsidRPr="00894C2C">
        <w:rPr>
          <w:rFonts w:eastAsiaTheme="minorEastAsia"/>
          <w:sz w:val="28"/>
          <w:szCs w:val="28"/>
          <w:lang w:eastAsia="ar-SA"/>
        </w:rPr>
        <w:t xml:space="preserve">] их незаконный оборот может иметь масштабное явление благодаря отсутствию тотального </w:t>
      </w:r>
      <w:proofErr w:type="gramStart"/>
      <w:r w:rsidRPr="00894C2C">
        <w:rPr>
          <w:rFonts w:eastAsiaTheme="minorEastAsia"/>
          <w:sz w:val="28"/>
          <w:szCs w:val="28"/>
          <w:lang w:eastAsia="ar-SA"/>
        </w:rPr>
        <w:t>контроля за</w:t>
      </w:r>
      <w:proofErr w:type="gramEnd"/>
      <w:r w:rsidRPr="00894C2C">
        <w:rPr>
          <w:rFonts w:eastAsiaTheme="minorEastAsia"/>
          <w:sz w:val="28"/>
          <w:szCs w:val="28"/>
          <w:lang w:eastAsia="ar-SA"/>
        </w:rPr>
        <w:t xml:space="preserve"> оборотом исходных компонентов этих смесей, в частности гранулированной аммиачной селитры.</w:t>
      </w: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Гранулированная аммиачная селитра является наиболее распространённым в народном хозяйстве минеральным удобрением</w:t>
      </w:r>
      <w:r w:rsidR="00223522">
        <w:rPr>
          <w:rFonts w:eastAsiaTheme="minorEastAsia"/>
          <w:sz w:val="28"/>
          <w:szCs w:val="28"/>
          <w:lang w:eastAsia="ar-SA"/>
        </w:rPr>
        <w:t xml:space="preserve"> </w:t>
      </w:r>
      <w:r w:rsidR="00223522" w:rsidRPr="00894C2C">
        <w:rPr>
          <w:rFonts w:eastAsiaTheme="minorEastAsia"/>
          <w:sz w:val="28"/>
          <w:szCs w:val="28"/>
          <w:lang w:eastAsia="ar-SA"/>
        </w:rPr>
        <w:t>[</w:t>
      </w:r>
      <w:r w:rsidR="00223522">
        <w:rPr>
          <w:rFonts w:eastAsiaTheme="minorEastAsia"/>
          <w:sz w:val="28"/>
          <w:szCs w:val="28"/>
          <w:lang w:eastAsia="ar-SA"/>
        </w:rPr>
        <w:t>8</w:t>
      </w:r>
      <w:r w:rsidR="00223522" w:rsidRPr="00894C2C">
        <w:rPr>
          <w:rFonts w:eastAsiaTheme="minorEastAsia"/>
          <w:sz w:val="28"/>
          <w:szCs w:val="28"/>
          <w:lang w:eastAsia="ar-SA"/>
        </w:rPr>
        <w:t>]</w:t>
      </w:r>
      <w:r w:rsidRPr="00894C2C">
        <w:rPr>
          <w:rFonts w:eastAsiaTheme="minorEastAsia"/>
          <w:sz w:val="28"/>
          <w:szCs w:val="28"/>
          <w:lang w:eastAsia="ar-SA"/>
        </w:rPr>
        <w:t>. Выпускается марок</w:t>
      </w:r>
      <w:proofErr w:type="gramStart"/>
      <w:r w:rsidRPr="00894C2C">
        <w:rPr>
          <w:rFonts w:eastAsiaTheme="minorEastAsia"/>
          <w:sz w:val="28"/>
          <w:szCs w:val="28"/>
          <w:lang w:eastAsia="ar-SA"/>
        </w:rPr>
        <w:t xml:space="preserve"> А</w:t>
      </w:r>
      <w:proofErr w:type="gramEnd"/>
      <w:r w:rsidRPr="00894C2C">
        <w:rPr>
          <w:rFonts w:eastAsiaTheme="minorEastAsia"/>
          <w:sz w:val="28"/>
          <w:szCs w:val="28"/>
          <w:lang w:eastAsia="ar-SA"/>
        </w:rPr>
        <w:t xml:space="preserve"> и Б по ГОСТ 2-2013. Упаковывается в полимерные мешки различного объема (рисунок 1).</w:t>
      </w:r>
    </w:p>
    <w:p w:rsidR="00894C2C" w:rsidRPr="00894C2C" w:rsidRDefault="00894C2C" w:rsidP="00894C2C">
      <w:pPr>
        <w:ind w:firstLine="567"/>
        <w:jc w:val="both"/>
        <w:rPr>
          <w:rFonts w:eastAsiaTheme="minorEastAsia"/>
          <w:sz w:val="24"/>
          <w:szCs w:val="24"/>
          <w:lang w:eastAsia="ar-SA"/>
        </w:rPr>
      </w:pPr>
    </w:p>
    <w:p w:rsidR="00894C2C" w:rsidRPr="00894C2C" w:rsidRDefault="00894C2C" w:rsidP="00894C2C">
      <w:pPr>
        <w:jc w:val="center"/>
        <w:rPr>
          <w:rFonts w:eastAsiaTheme="minorEastAsia"/>
          <w:sz w:val="24"/>
          <w:szCs w:val="24"/>
          <w:lang w:eastAsia="ar-SA"/>
        </w:rPr>
      </w:pPr>
      <w:r w:rsidRPr="00894C2C">
        <w:rPr>
          <w:rFonts w:eastAsiaTheme="minorEastAsia"/>
          <w:noProof/>
          <w:sz w:val="24"/>
          <w:szCs w:val="24"/>
        </w:rPr>
        <w:drawing>
          <wp:inline distT="0" distB="0" distL="0" distR="0" wp14:anchorId="65B4F18C" wp14:editId="69A37A46">
            <wp:extent cx="5947410" cy="2893090"/>
            <wp:effectExtent l="0" t="0" r="0" b="2540"/>
            <wp:docPr id="9" name="Рисунок 9" descr="E:\__ЭСЦ\Научная деятельность\Phd_2016_2019\Статья\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_ЭСЦ\Научная деятельность\Phd_2016_2019\Статья\А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101" cy="2942071"/>
                    </a:xfrm>
                    <a:prstGeom prst="rect">
                      <a:avLst/>
                    </a:prstGeom>
                    <a:noFill/>
                    <a:ln>
                      <a:noFill/>
                    </a:ln>
                  </pic:spPr>
                </pic:pic>
              </a:graphicData>
            </a:graphic>
          </wp:inline>
        </w:drawing>
      </w:r>
    </w:p>
    <w:p w:rsidR="00894C2C" w:rsidRPr="00894C2C" w:rsidRDefault="00894C2C" w:rsidP="00894C2C">
      <w:pPr>
        <w:jc w:val="center"/>
        <w:rPr>
          <w:rFonts w:eastAsiaTheme="minorEastAsia"/>
          <w:sz w:val="24"/>
          <w:szCs w:val="24"/>
          <w:lang w:eastAsia="ar-SA"/>
        </w:rPr>
      </w:pPr>
    </w:p>
    <w:p w:rsidR="00894C2C" w:rsidRPr="00894C2C" w:rsidRDefault="00894C2C" w:rsidP="00894C2C">
      <w:pPr>
        <w:jc w:val="center"/>
        <w:rPr>
          <w:rFonts w:eastAsiaTheme="minorEastAsia"/>
          <w:sz w:val="28"/>
          <w:szCs w:val="28"/>
          <w:lang w:eastAsia="ar-SA"/>
        </w:rPr>
      </w:pPr>
      <w:r w:rsidRPr="00894C2C">
        <w:rPr>
          <w:rFonts w:eastAsiaTheme="minorEastAsia"/>
          <w:sz w:val="28"/>
          <w:szCs w:val="28"/>
          <w:lang w:eastAsia="ar-SA"/>
        </w:rPr>
        <w:t>Рисунок 1 - Товарный вид упакованной аммиачной селитры</w:t>
      </w:r>
    </w:p>
    <w:p w:rsidR="00894C2C" w:rsidRPr="00894C2C" w:rsidRDefault="00894C2C" w:rsidP="00894C2C">
      <w:pPr>
        <w:jc w:val="center"/>
        <w:rPr>
          <w:rFonts w:eastAsiaTheme="minorEastAsia"/>
          <w:sz w:val="24"/>
          <w:szCs w:val="24"/>
          <w:lang w:eastAsia="ar-SA"/>
        </w:rPr>
      </w:pPr>
    </w:p>
    <w:p w:rsidR="00894C2C" w:rsidRPr="00894C2C" w:rsidRDefault="00894C2C" w:rsidP="00894C2C">
      <w:pPr>
        <w:spacing w:line="360" w:lineRule="auto"/>
        <w:ind w:firstLine="567"/>
        <w:jc w:val="both"/>
        <w:rPr>
          <w:rFonts w:eastAsiaTheme="minorEastAsia"/>
          <w:sz w:val="28"/>
          <w:szCs w:val="28"/>
          <w:lang w:eastAsia="ar-SA"/>
        </w:rPr>
      </w:pPr>
      <w:r w:rsidRPr="00894C2C">
        <w:rPr>
          <w:rFonts w:eastAsiaTheme="minorEastAsia"/>
          <w:sz w:val="28"/>
          <w:szCs w:val="28"/>
          <w:lang w:eastAsia="ar-SA"/>
        </w:rPr>
        <w:t xml:space="preserve">Аммиачная селитра относится к классу транспортной опасности 5.1 (номер ООН 1942) </w:t>
      </w:r>
      <w:r w:rsidR="00821D53" w:rsidRPr="00894C2C">
        <w:rPr>
          <w:rFonts w:eastAsiaTheme="minorEastAsia"/>
          <w:sz w:val="28"/>
          <w:szCs w:val="28"/>
          <w:lang w:eastAsia="ar-SA"/>
        </w:rPr>
        <w:t>[</w:t>
      </w:r>
      <w:r w:rsidR="00821D53">
        <w:rPr>
          <w:rFonts w:eastAsiaTheme="minorEastAsia"/>
          <w:sz w:val="28"/>
          <w:szCs w:val="28"/>
          <w:lang w:eastAsia="ar-SA"/>
        </w:rPr>
        <w:t>9</w:t>
      </w:r>
      <w:r w:rsidR="00821D53" w:rsidRPr="00894C2C">
        <w:rPr>
          <w:rFonts w:eastAsiaTheme="minorEastAsia"/>
          <w:sz w:val="28"/>
          <w:szCs w:val="28"/>
          <w:lang w:eastAsia="ar-SA"/>
        </w:rPr>
        <w:t>]</w:t>
      </w:r>
      <w:r w:rsidR="00821D53">
        <w:rPr>
          <w:rFonts w:eastAsiaTheme="minorEastAsia"/>
          <w:sz w:val="28"/>
          <w:szCs w:val="28"/>
          <w:lang w:eastAsia="ar-SA"/>
        </w:rPr>
        <w:t xml:space="preserve"> </w:t>
      </w:r>
      <w:r w:rsidRPr="00894C2C">
        <w:rPr>
          <w:rFonts w:eastAsiaTheme="minorEastAsia"/>
          <w:sz w:val="28"/>
          <w:szCs w:val="28"/>
          <w:lang w:eastAsia="ar-SA"/>
        </w:rPr>
        <w:t>и находится в  свободной продаже, т.к. для ее реализации, перевозки, хранения и использования не требуется дополнительных разрешительных документов (разрешений, лицензий). Однако, такие страны как Китай, Бразилия и Филиппины уже стали классифицировать аммиачную селитру как взрывчатое вещество [</w:t>
      </w:r>
      <w:r w:rsidR="00821D53">
        <w:rPr>
          <w:rFonts w:eastAsiaTheme="minorEastAsia"/>
          <w:sz w:val="28"/>
          <w:szCs w:val="28"/>
          <w:lang w:eastAsia="ar-SA"/>
        </w:rPr>
        <w:t>10</w:t>
      </w:r>
      <w:r w:rsidRPr="00894C2C">
        <w:rPr>
          <w:rFonts w:eastAsiaTheme="minorEastAsia"/>
          <w:sz w:val="28"/>
          <w:szCs w:val="28"/>
          <w:lang w:eastAsia="ar-SA"/>
        </w:rPr>
        <w:t>].</w:t>
      </w:r>
    </w:p>
    <w:p w:rsidR="000A25F2" w:rsidRPr="001D0D77" w:rsidRDefault="00894C2C" w:rsidP="00894C2C">
      <w:pPr>
        <w:pStyle w:val="ac"/>
        <w:spacing w:before="0" w:beforeAutospacing="0" w:after="0" w:afterAutospacing="0" w:line="360" w:lineRule="auto"/>
        <w:ind w:firstLine="567"/>
        <w:jc w:val="both"/>
        <w:rPr>
          <w:sz w:val="28"/>
          <w:szCs w:val="28"/>
        </w:rPr>
      </w:pPr>
      <w:r w:rsidRPr="00894C2C">
        <w:rPr>
          <w:rFonts w:eastAsiaTheme="minorEastAsia"/>
          <w:sz w:val="28"/>
          <w:szCs w:val="28"/>
          <w:lang w:eastAsia="ar-SA"/>
        </w:rPr>
        <w:t xml:space="preserve">Таким образом, разработка и практическое применение методов маркирования (мечения) </w:t>
      </w:r>
      <w:r w:rsidR="005B207F" w:rsidRPr="00894C2C">
        <w:rPr>
          <w:rFonts w:eastAsiaTheme="minorEastAsia"/>
          <w:sz w:val="28"/>
          <w:szCs w:val="28"/>
          <w:lang w:eastAsia="ar-SA"/>
        </w:rPr>
        <w:t>[</w:t>
      </w:r>
      <w:r w:rsidR="005B207F">
        <w:rPr>
          <w:rFonts w:eastAsiaTheme="minorEastAsia"/>
          <w:sz w:val="28"/>
          <w:szCs w:val="28"/>
          <w:lang w:eastAsia="ar-SA"/>
        </w:rPr>
        <w:t>11</w:t>
      </w:r>
      <w:r w:rsidR="00CB4E0D">
        <w:rPr>
          <w:rFonts w:eastAsiaTheme="minorEastAsia"/>
          <w:sz w:val="28"/>
          <w:szCs w:val="28"/>
          <w:lang w:eastAsia="ar-SA"/>
        </w:rPr>
        <w:t>, 12</w:t>
      </w:r>
      <w:r w:rsidR="005B207F" w:rsidRPr="00894C2C">
        <w:rPr>
          <w:rFonts w:eastAsiaTheme="minorEastAsia"/>
          <w:sz w:val="28"/>
          <w:szCs w:val="28"/>
          <w:lang w:eastAsia="ar-SA"/>
        </w:rPr>
        <w:t>]</w:t>
      </w:r>
      <w:r w:rsidR="005B207F">
        <w:rPr>
          <w:rFonts w:eastAsiaTheme="minorEastAsia"/>
          <w:sz w:val="28"/>
          <w:szCs w:val="28"/>
          <w:lang w:eastAsia="ar-SA"/>
        </w:rPr>
        <w:t xml:space="preserve"> </w:t>
      </w:r>
      <w:r w:rsidRPr="00894C2C">
        <w:rPr>
          <w:rFonts w:eastAsiaTheme="minorEastAsia"/>
          <w:sz w:val="28"/>
          <w:szCs w:val="28"/>
          <w:lang w:eastAsia="ar-SA"/>
        </w:rPr>
        <w:t>гранулированной аммиачной селитры, с целью ее последующей идентификации как «</w:t>
      </w:r>
      <w:proofErr w:type="spellStart"/>
      <w:r w:rsidRPr="00894C2C">
        <w:rPr>
          <w:rFonts w:eastAsiaTheme="minorEastAsia"/>
          <w:sz w:val="28"/>
          <w:szCs w:val="28"/>
          <w:lang w:eastAsia="ar-SA"/>
        </w:rPr>
        <w:t>прекурсора</w:t>
      </w:r>
      <w:proofErr w:type="spellEnd"/>
      <w:r w:rsidRPr="00894C2C">
        <w:rPr>
          <w:rFonts w:eastAsiaTheme="minorEastAsia"/>
          <w:sz w:val="28"/>
          <w:szCs w:val="28"/>
          <w:lang w:eastAsia="ar-SA"/>
        </w:rPr>
        <w:t xml:space="preserve"> взрывчатых </w:t>
      </w:r>
      <w:r w:rsidRPr="00894C2C">
        <w:rPr>
          <w:rFonts w:eastAsiaTheme="minorEastAsia"/>
          <w:sz w:val="28"/>
          <w:szCs w:val="28"/>
          <w:lang w:eastAsia="ar-SA"/>
        </w:rPr>
        <w:lastRenderedPageBreak/>
        <w:t>веществ» является актуальным и перспективным направлением в современной химии</w:t>
      </w:r>
      <w:r w:rsidR="00EE53B4">
        <w:rPr>
          <w:rFonts w:eastAsiaTheme="minorEastAsia"/>
          <w:sz w:val="28"/>
          <w:szCs w:val="28"/>
          <w:lang w:eastAsia="ar-SA"/>
        </w:rPr>
        <w:t xml:space="preserve"> </w:t>
      </w:r>
      <w:r w:rsidR="00EE53B4" w:rsidRPr="00EE53B4">
        <w:rPr>
          <w:rFonts w:eastAsiaTheme="minorEastAsia"/>
          <w:sz w:val="28"/>
          <w:szCs w:val="28"/>
          <w:lang w:eastAsia="ar-SA"/>
        </w:rPr>
        <w:t>[13 - 19]</w:t>
      </w:r>
      <w:r w:rsidR="000A25F2" w:rsidRPr="00894C2C">
        <w:rPr>
          <w:sz w:val="28"/>
          <w:szCs w:val="28"/>
        </w:rPr>
        <w:t>.</w:t>
      </w:r>
    </w:p>
    <w:p w:rsidR="00447A8C" w:rsidRPr="00C15DFF" w:rsidRDefault="00447A8C" w:rsidP="00447A8C">
      <w:pPr>
        <w:spacing w:line="360" w:lineRule="auto"/>
        <w:jc w:val="center"/>
        <w:rPr>
          <w:color w:val="000000"/>
          <w:sz w:val="28"/>
          <w:szCs w:val="28"/>
          <w:lang w:eastAsia="en-US"/>
        </w:rPr>
      </w:pPr>
      <w:r w:rsidRPr="00C15DFF">
        <w:rPr>
          <w:color w:val="000000"/>
          <w:sz w:val="28"/>
          <w:szCs w:val="28"/>
          <w:lang w:eastAsia="en-US"/>
        </w:rPr>
        <w:t>ЭКСПЕРИМЕНТАЛЬНАЯ ЧАСТЬ</w:t>
      </w:r>
    </w:p>
    <w:p w:rsidR="00E87416" w:rsidRPr="00E87416" w:rsidRDefault="00E87416" w:rsidP="00E87416">
      <w:pPr>
        <w:spacing w:line="360" w:lineRule="auto"/>
        <w:ind w:firstLine="567"/>
        <w:jc w:val="both"/>
        <w:rPr>
          <w:rFonts w:eastAsiaTheme="minorEastAsia"/>
          <w:sz w:val="28"/>
          <w:szCs w:val="28"/>
        </w:rPr>
      </w:pPr>
      <w:r w:rsidRPr="00E87416">
        <w:rPr>
          <w:rFonts w:eastAsiaTheme="minorEastAsia"/>
          <w:sz w:val="28"/>
          <w:szCs w:val="28"/>
        </w:rPr>
        <w:t>Исследования были выполнены с жидкостью полиметилсилоксановой (кремнийорганической), которая  представляет собой смесь полимеров с прямой и разветвленной структурой (рисунок 2).</w:t>
      </w:r>
    </w:p>
    <w:p w:rsidR="00E87416" w:rsidRPr="00E87416" w:rsidRDefault="00E87416" w:rsidP="00E87416">
      <w:pPr>
        <w:ind w:firstLine="567"/>
        <w:jc w:val="both"/>
        <w:rPr>
          <w:rFonts w:eastAsiaTheme="minorEastAsia"/>
          <w:sz w:val="28"/>
          <w:szCs w:val="28"/>
        </w:rPr>
      </w:pPr>
    </w:p>
    <w:p w:rsidR="00E87416" w:rsidRPr="00E87416" w:rsidRDefault="00E87416" w:rsidP="00E87416">
      <w:pPr>
        <w:jc w:val="center"/>
        <w:rPr>
          <w:rFonts w:eastAsiaTheme="minorEastAsia"/>
          <w:sz w:val="28"/>
          <w:szCs w:val="28"/>
        </w:rPr>
      </w:pPr>
      <w:r w:rsidRPr="00E87416">
        <w:rPr>
          <w:noProof/>
          <w:sz w:val="24"/>
          <w:szCs w:val="24"/>
        </w:rPr>
        <w:drawing>
          <wp:inline distT="0" distB="0" distL="0" distR="0" wp14:anchorId="376F16F1" wp14:editId="3BCFF8B0">
            <wp:extent cx="2058622" cy="1968983"/>
            <wp:effectExtent l="0" t="0" r="0" b="0"/>
            <wp:docPr id="11" name="Рисунок 11" descr="Реактивы - ПОЛИМЕТИЛСИЛОКСАНОВАЯ ЖИДКОСТЬ (МАСЛО), Е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активы - ПОЛИМЕТИЛСИЛОКСАНОВАЯ ЖИДКОСТЬ (МАСЛО), Е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388" cy="1969716"/>
                    </a:xfrm>
                    <a:prstGeom prst="rect">
                      <a:avLst/>
                    </a:prstGeom>
                    <a:noFill/>
                    <a:ln>
                      <a:noFill/>
                    </a:ln>
                  </pic:spPr>
                </pic:pic>
              </a:graphicData>
            </a:graphic>
          </wp:inline>
        </w:drawing>
      </w:r>
    </w:p>
    <w:p w:rsidR="00E87416" w:rsidRPr="00E87416" w:rsidRDefault="00E87416" w:rsidP="00E87416">
      <w:pPr>
        <w:jc w:val="center"/>
        <w:rPr>
          <w:rFonts w:eastAsiaTheme="minorEastAsia"/>
          <w:b/>
          <w:sz w:val="24"/>
          <w:szCs w:val="24"/>
          <w:lang w:eastAsia="ar-SA"/>
        </w:rPr>
      </w:pPr>
    </w:p>
    <w:p w:rsidR="00E87416" w:rsidRPr="00E87416" w:rsidRDefault="00E87416" w:rsidP="00E87416">
      <w:pPr>
        <w:jc w:val="center"/>
        <w:rPr>
          <w:rFonts w:eastAsiaTheme="minorEastAsia"/>
          <w:sz w:val="28"/>
          <w:szCs w:val="28"/>
        </w:rPr>
      </w:pPr>
      <w:r w:rsidRPr="00E87416">
        <w:rPr>
          <w:rFonts w:eastAsiaTheme="minorEastAsia"/>
          <w:sz w:val="28"/>
          <w:szCs w:val="28"/>
          <w:lang w:eastAsia="ar-SA"/>
        </w:rPr>
        <w:t>Рисунок 2 - Структурная формула</w:t>
      </w:r>
      <w:r w:rsidRPr="00E87416">
        <w:rPr>
          <w:rFonts w:eastAsiaTheme="minorEastAsia"/>
          <w:sz w:val="28"/>
          <w:szCs w:val="28"/>
        </w:rPr>
        <w:t xml:space="preserve"> полиметилсилоксановой  жидкости</w:t>
      </w:r>
    </w:p>
    <w:p w:rsidR="00E87416" w:rsidRPr="00E87416" w:rsidRDefault="00E87416" w:rsidP="00E87416">
      <w:pPr>
        <w:ind w:firstLine="540"/>
        <w:jc w:val="both"/>
        <w:rPr>
          <w:rFonts w:eastAsiaTheme="minorEastAsia"/>
          <w:sz w:val="28"/>
          <w:szCs w:val="28"/>
        </w:rPr>
      </w:pPr>
    </w:p>
    <w:p w:rsidR="00447A8C" w:rsidRDefault="00E87416" w:rsidP="00E87416">
      <w:pPr>
        <w:spacing w:line="360" w:lineRule="auto"/>
        <w:ind w:firstLine="567"/>
        <w:jc w:val="both"/>
        <w:rPr>
          <w:sz w:val="28"/>
          <w:szCs w:val="28"/>
        </w:rPr>
      </w:pPr>
      <w:r w:rsidRPr="00E87416">
        <w:rPr>
          <w:rFonts w:eastAsiaTheme="minorEastAsia"/>
          <w:sz w:val="28"/>
          <w:szCs w:val="28"/>
        </w:rPr>
        <w:t>Полиметилсилоксановая жидкость</w:t>
      </w:r>
      <w:r w:rsidRPr="00E87416">
        <w:rPr>
          <w:sz w:val="28"/>
          <w:szCs w:val="28"/>
        </w:rPr>
        <w:t xml:space="preserve"> обладает </w:t>
      </w:r>
      <w:proofErr w:type="spellStart"/>
      <w:r w:rsidRPr="00E87416">
        <w:rPr>
          <w:sz w:val="28"/>
          <w:szCs w:val="28"/>
        </w:rPr>
        <w:t>масложирорастворимостью</w:t>
      </w:r>
      <w:proofErr w:type="spellEnd"/>
      <w:r w:rsidRPr="00E87416">
        <w:rPr>
          <w:sz w:val="28"/>
          <w:szCs w:val="28"/>
        </w:rPr>
        <w:t xml:space="preserve">, химической стойкостью в средах в широком диапазоне </w:t>
      </w:r>
      <w:proofErr w:type="spellStart"/>
      <w:r w:rsidRPr="00E87416">
        <w:rPr>
          <w:sz w:val="28"/>
          <w:szCs w:val="28"/>
        </w:rPr>
        <w:t>pH</w:t>
      </w:r>
      <w:proofErr w:type="spellEnd"/>
      <w:r w:rsidRPr="00E87416">
        <w:rPr>
          <w:sz w:val="28"/>
          <w:szCs w:val="28"/>
        </w:rPr>
        <w:t>, стойкостью к свободным радикалам, химической инертностью к компонентам взрывчатого вещества, отсутствием свойств поверхностно-активных веществ 1-го рода, химической инертностью к продуктам взрыва и отсутствием токсических свойств.</w:t>
      </w:r>
    </w:p>
    <w:p w:rsidR="00E87416" w:rsidRPr="00E87416" w:rsidRDefault="00E87416" w:rsidP="00E87416">
      <w:pPr>
        <w:jc w:val="both"/>
        <w:rPr>
          <w:rFonts w:eastAsiaTheme="minorEastAsia"/>
          <w:sz w:val="28"/>
          <w:szCs w:val="28"/>
        </w:rPr>
      </w:pPr>
      <w:r w:rsidRPr="00E87416">
        <w:rPr>
          <w:rFonts w:eastAsiaTheme="minorEastAsia"/>
          <w:sz w:val="28"/>
          <w:szCs w:val="28"/>
        </w:rPr>
        <w:t>Таблица 1 – Физико-химические показатели</w:t>
      </w:r>
      <w:r w:rsidRPr="00E87416">
        <w:rPr>
          <w:rFonts w:eastAsiaTheme="minorEastAsia"/>
          <w:sz w:val="24"/>
          <w:szCs w:val="24"/>
        </w:rPr>
        <w:t xml:space="preserve"> </w:t>
      </w:r>
      <w:r w:rsidRPr="00E87416">
        <w:rPr>
          <w:rFonts w:eastAsiaTheme="minorEastAsia"/>
          <w:sz w:val="28"/>
          <w:szCs w:val="28"/>
        </w:rPr>
        <w:t>полиметилсилоксановой  жидкости</w:t>
      </w:r>
    </w:p>
    <w:p w:rsidR="00E87416" w:rsidRPr="00E87416" w:rsidRDefault="00E87416" w:rsidP="00E87416">
      <w:pPr>
        <w:jc w:val="both"/>
        <w:rPr>
          <w:rFonts w:eastAsiaTheme="minorEastAsia"/>
          <w:sz w:val="28"/>
          <w:szCs w:val="28"/>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9"/>
        <w:gridCol w:w="3052"/>
      </w:tblGrid>
      <w:tr w:rsidR="00E87416" w:rsidRPr="00E87416" w:rsidTr="00D63194">
        <w:trPr>
          <w:trHeight w:val="419"/>
          <w:jc w:val="center"/>
        </w:trPr>
        <w:tc>
          <w:tcPr>
            <w:tcW w:w="5579" w:type="dxa"/>
            <w:tcBorders>
              <w:bottom w:val="doub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Наименование показателя</w:t>
            </w:r>
          </w:p>
        </w:tc>
        <w:tc>
          <w:tcPr>
            <w:tcW w:w="3052" w:type="dxa"/>
            <w:tcBorders>
              <w:bottom w:val="doub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Нормативное значение</w:t>
            </w:r>
          </w:p>
        </w:tc>
      </w:tr>
      <w:tr w:rsidR="00E87416" w:rsidRPr="00E87416" w:rsidTr="00D63194">
        <w:trPr>
          <w:trHeight w:val="253"/>
          <w:jc w:val="center"/>
        </w:trPr>
        <w:tc>
          <w:tcPr>
            <w:tcW w:w="5579" w:type="dxa"/>
            <w:tcBorders>
              <w:top w:val="doub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1. Внешний вид</w:t>
            </w:r>
          </w:p>
        </w:tc>
        <w:tc>
          <w:tcPr>
            <w:tcW w:w="3052" w:type="dxa"/>
            <w:tcBorders>
              <w:top w:val="doub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бесцветная прозрачная жидкость</w:t>
            </w:r>
          </w:p>
        </w:tc>
      </w:tr>
      <w:tr w:rsidR="00E87416" w:rsidRPr="00E87416" w:rsidTr="00D63194">
        <w:trPr>
          <w:trHeight w:val="147"/>
          <w:jc w:val="center"/>
        </w:trPr>
        <w:tc>
          <w:tcPr>
            <w:tcW w:w="5579" w:type="dxa"/>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2. Содержание механических примесей</w:t>
            </w:r>
          </w:p>
        </w:tc>
        <w:tc>
          <w:tcPr>
            <w:tcW w:w="3052" w:type="dxa"/>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отсутствуют</w:t>
            </w:r>
          </w:p>
        </w:tc>
      </w:tr>
      <w:tr w:rsidR="00E87416" w:rsidRPr="00E87416" w:rsidTr="00D63194">
        <w:trPr>
          <w:trHeight w:val="313"/>
          <w:jc w:val="center"/>
        </w:trPr>
        <w:tc>
          <w:tcPr>
            <w:tcW w:w="5579" w:type="dxa"/>
          </w:tcPr>
          <w:p w:rsidR="00E87416" w:rsidRPr="00E87416" w:rsidRDefault="00E87416" w:rsidP="00E87416">
            <w:pPr>
              <w:suppressAutoHyphens/>
              <w:rPr>
                <w:sz w:val="28"/>
                <w:szCs w:val="28"/>
              </w:rPr>
            </w:pPr>
            <w:r w:rsidRPr="00E87416">
              <w:rPr>
                <w:sz w:val="28"/>
                <w:szCs w:val="28"/>
              </w:rPr>
              <w:t>3. Кинематическая вязкость, м</w:t>
            </w:r>
            <w:r w:rsidRPr="00E87416">
              <w:rPr>
                <w:sz w:val="28"/>
                <w:szCs w:val="28"/>
                <w:vertAlign w:val="superscript"/>
              </w:rPr>
              <w:t>2</w:t>
            </w:r>
            <w:r w:rsidRPr="00E87416">
              <w:rPr>
                <w:sz w:val="28"/>
                <w:szCs w:val="28"/>
              </w:rPr>
              <w:t>/с:</w:t>
            </w:r>
          </w:p>
        </w:tc>
        <w:tc>
          <w:tcPr>
            <w:tcW w:w="3052" w:type="dxa"/>
            <w:vAlign w:val="center"/>
          </w:tcPr>
          <w:p w:rsidR="00E87416" w:rsidRPr="00E87416" w:rsidRDefault="00E87416" w:rsidP="00E87416">
            <w:pPr>
              <w:suppressAutoHyphens/>
              <w:jc w:val="center"/>
              <w:rPr>
                <w:sz w:val="28"/>
                <w:szCs w:val="28"/>
              </w:rPr>
            </w:pPr>
          </w:p>
        </w:tc>
      </w:tr>
      <w:tr w:rsidR="00E87416" w:rsidRPr="00E87416" w:rsidTr="00D63194">
        <w:trPr>
          <w:trHeight w:val="85"/>
          <w:jc w:val="center"/>
        </w:trPr>
        <w:tc>
          <w:tcPr>
            <w:tcW w:w="5579" w:type="dxa"/>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при плюс 20 °С</w:t>
            </w:r>
          </w:p>
        </w:tc>
        <w:tc>
          <w:tcPr>
            <w:tcW w:w="3052" w:type="dxa"/>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(95-105)·10</w:t>
            </w:r>
            <w:r w:rsidRPr="00E87416">
              <w:rPr>
                <w:rFonts w:eastAsia="Calibri"/>
                <w:sz w:val="28"/>
                <w:szCs w:val="28"/>
                <w:vertAlign w:val="superscript"/>
                <w:lang w:eastAsia="en-US"/>
              </w:rPr>
              <w:t>-6</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при минус 50 °С, не более</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10,0·10</w:t>
            </w:r>
            <w:r w:rsidRPr="00E87416">
              <w:rPr>
                <w:rFonts w:eastAsia="Calibri"/>
                <w:sz w:val="28"/>
                <w:szCs w:val="28"/>
                <w:vertAlign w:val="superscript"/>
                <w:lang w:eastAsia="en-US"/>
              </w:rPr>
              <w:t>-10</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4. Температура вспышки в открытом тигле, °С, не ниже</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305</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5. Температура застывания, °С, не выше</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минус 62</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lastRenderedPageBreak/>
              <w:t>6. Реакция среды (рН водной вытяжки)</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6,2-7,0</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7. Массовая доля кремния, %</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37,0-38,5</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8. Массовая доля воды, %, не более</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0,004</w:t>
            </w:r>
          </w:p>
        </w:tc>
      </w:tr>
      <w:tr w:rsidR="00E87416" w:rsidRPr="00E87416" w:rsidTr="00D63194">
        <w:trPr>
          <w:trHeight w:val="225"/>
          <w:jc w:val="center"/>
        </w:trPr>
        <w:tc>
          <w:tcPr>
            <w:tcW w:w="5579" w:type="dxa"/>
            <w:tcBorders>
              <w:top w:val="single" w:sz="4" w:space="0" w:color="auto"/>
              <w:left w:val="single" w:sz="4" w:space="0" w:color="auto"/>
              <w:bottom w:val="single" w:sz="4" w:space="0" w:color="auto"/>
              <w:right w:val="single" w:sz="4" w:space="0" w:color="auto"/>
            </w:tcBorders>
          </w:tcPr>
          <w:p w:rsidR="00E87416" w:rsidRPr="00E87416" w:rsidRDefault="00E87416" w:rsidP="00E87416">
            <w:pPr>
              <w:suppressAutoHyphens/>
              <w:jc w:val="both"/>
              <w:rPr>
                <w:rFonts w:eastAsia="Calibri"/>
                <w:sz w:val="28"/>
                <w:szCs w:val="28"/>
                <w:lang w:eastAsia="en-US"/>
              </w:rPr>
            </w:pPr>
            <w:r w:rsidRPr="00E87416">
              <w:rPr>
                <w:rFonts w:eastAsia="Calibri"/>
                <w:sz w:val="28"/>
                <w:szCs w:val="28"/>
                <w:lang w:eastAsia="en-US"/>
              </w:rPr>
              <w:t>9. Вводимое количество, необходимое для корректной идентификации, мл/тонну взрывчатого вещества</w:t>
            </w:r>
          </w:p>
        </w:tc>
        <w:tc>
          <w:tcPr>
            <w:tcW w:w="3052" w:type="dxa"/>
            <w:tcBorders>
              <w:top w:val="single" w:sz="4" w:space="0" w:color="auto"/>
              <w:left w:val="single" w:sz="4" w:space="0" w:color="auto"/>
              <w:bottom w:val="single" w:sz="4" w:space="0" w:color="auto"/>
              <w:right w:val="sing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от 10 до 100</w:t>
            </w:r>
          </w:p>
        </w:tc>
      </w:tr>
    </w:tbl>
    <w:p w:rsidR="00E87416" w:rsidRPr="00E87416" w:rsidRDefault="00E87416" w:rsidP="00E87416">
      <w:pPr>
        <w:ind w:firstLine="567"/>
        <w:jc w:val="both"/>
        <w:rPr>
          <w:rFonts w:eastAsiaTheme="minorEastAsia"/>
          <w:b/>
          <w:sz w:val="28"/>
          <w:szCs w:val="28"/>
        </w:rPr>
      </w:pPr>
    </w:p>
    <w:p w:rsidR="00E87416" w:rsidRDefault="00E87416" w:rsidP="00E87416">
      <w:pPr>
        <w:spacing w:line="360" w:lineRule="auto"/>
        <w:ind w:firstLine="567"/>
        <w:jc w:val="both"/>
        <w:rPr>
          <w:rFonts w:eastAsia="Calibri"/>
          <w:sz w:val="28"/>
          <w:szCs w:val="28"/>
          <w:lang w:eastAsia="en-US"/>
        </w:rPr>
      </w:pPr>
      <w:r w:rsidRPr="00E87416">
        <w:rPr>
          <w:rFonts w:eastAsiaTheme="minorEastAsia"/>
          <w:sz w:val="28"/>
          <w:szCs w:val="28"/>
        </w:rPr>
        <w:t>Жидкость полиметилсилоксановая в состоянии аэрозоля была введена в состав гранулированной аммиачной селитры марки «Б» по ГОСТ 2-2013 производства АО «СДС Азот», РФ при ее шнековом перемешивании на установке типа «Т-1» в концентрации 10</w:t>
      </w:r>
      <w:r w:rsidRPr="00E87416">
        <w:rPr>
          <w:rFonts w:eastAsia="Calibri"/>
          <w:sz w:val="28"/>
          <w:szCs w:val="28"/>
          <w:lang w:eastAsia="en-US"/>
        </w:rPr>
        <w:t xml:space="preserve"> мл/тонну.</w:t>
      </w:r>
    </w:p>
    <w:p w:rsidR="00303E83" w:rsidRDefault="00303E83" w:rsidP="00303E83">
      <w:pPr>
        <w:ind w:firstLine="567"/>
        <w:jc w:val="both"/>
        <w:rPr>
          <w:rFonts w:eastAsia="Calibri"/>
          <w:sz w:val="28"/>
          <w:szCs w:val="28"/>
          <w:lang w:eastAsia="en-US"/>
        </w:rPr>
      </w:pPr>
    </w:p>
    <w:p w:rsidR="00E87416" w:rsidRPr="00E87416" w:rsidRDefault="00E87416" w:rsidP="00303E83">
      <w:pPr>
        <w:jc w:val="center"/>
        <w:rPr>
          <w:rFonts w:eastAsiaTheme="minorEastAsia"/>
          <w:sz w:val="24"/>
          <w:szCs w:val="24"/>
        </w:rPr>
      </w:pPr>
      <w:r w:rsidRPr="00E87416">
        <w:rPr>
          <w:rFonts w:eastAsiaTheme="minorEastAsia"/>
          <w:noProof/>
          <w:sz w:val="24"/>
          <w:szCs w:val="24"/>
        </w:rPr>
        <w:drawing>
          <wp:inline distT="0" distB="0" distL="0" distR="0" wp14:anchorId="5F6DBA9B" wp14:editId="0F9CA8D9">
            <wp:extent cx="3313444" cy="2485083"/>
            <wp:effectExtent l="0" t="4763" r="0" b="0"/>
            <wp:docPr id="13" name="Рисунок 13" descr="E:\_111\_Предприятия\Центр-БВР ТОО\2013\Допуск установка АНФО и ВВ\ЦентрБВР 19_20_июня_2013\2013-06-19\DSC0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111\_Предприятия\Центр-БВР ТОО\2013\Допуск установка АНФО и ВВ\ЦентрБВР 19_20_июня_2013\2013-06-19\DSC027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313147" cy="2484860"/>
                    </a:xfrm>
                    <a:prstGeom prst="rect">
                      <a:avLst/>
                    </a:prstGeom>
                    <a:noFill/>
                    <a:ln>
                      <a:noFill/>
                    </a:ln>
                  </pic:spPr>
                </pic:pic>
              </a:graphicData>
            </a:graphic>
          </wp:inline>
        </w:drawing>
      </w:r>
    </w:p>
    <w:p w:rsidR="00E87416" w:rsidRPr="00E87416" w:rsidRDefault="00E87416" w:rsidP="00303E83">
      <w:pPr>
        <w:ind w:firstLine="567"/>
        <w:jc w:val="both"/>
        <w:rPr>
          <w:rFonts w:eastAsiaTheme="minorEastAsia"/>
          <w:sz w:val="24"/>
          <w:szCs w:val="24"/>
        </w:rPr>
      </w:pPr>
    </w:p>
    <w:p w:rsidR="00E87416" w:rsidRPr="00E87416" w:rsidRDefault="00E87416" w:rsidP="00303E83">
      <w:pPr>
        <w:jc w:val="center"/>
        <w:rPr>
          <w:rFonts w:eastAsiaTheme="minorEastAsia"/>
          <w:sz w:val="28"/>
          <w:szCs w:val="28"/>
        </w:rPr>
      </w:pPr>
      <w:r w:rsidRPr="00E87416">
        <w:rPr>
          <w:rFonts w:eastAsiaTheme="minorEastAsia"/>
          <w:sz w:val="28"/>
          <w:szCs w:val="28"/>
          <w:lang w:eastAsia="ar-SA"/>
        </w:rPr>
        <w:t>Рисунок 2 – Шнековая смесительная установка «Т-1»</w:t>
      </w:r>
    </w:p>
    <w:p w:rsidR="00E87416" w:rsidRPr="00E87416" w:rsidRDefault="00E87416" w:rsidP="00E87416">
      <w:pPr>
        <w:ind w:firstLine="567"/>
        <w:jc w:val="both"/>
        <w:rPr>
          <w:rFonts w:eastAsiaTheme="minorEastAsia"/>
          <w:sz w:val="24"/>
          <w:szCs w:val="24"/>
        </w:rPr>
      </w:pPr>
    </w:p>
    <w:p w:rsidR="00E87416" w:rsidRPr="00E87416" w:rsidRDefault="00E87416" w:rsidP="00E87416">
      <w:pPr>
        <w:spacing w:line="360" w:lineRule="auto"/>
        <w:ind w:firstLine="567"/>
        <w:jc w:val="both"/>
        <w:rPr>
          <w:rFonts w:eastAsiaTheme="minorEastAsia"/>
          <w:sz w:val="28"/>
          <w:szCs w:val="28"/>
        </w:rPr>
      </w:pPr>
      <w:r w:rsidRPr="00E87416">
        <w:rPr>
          <w:rFonts w:eastAsiaTheme="minorEastAsia"/>
          <w:sz w:val="28"/>
          <w:szCs w:val="28"/>
        </w:rPr>
        <w:t xml:space="preserve">Исследование предполагает проверку минимального количества полиметилсилоксановой жидкости необходимого для надежной маркировки и последующего «считывания» (методом жидкостной хроматографии) </w:t>
      </w:r>
      <w:r w:rsidR="00264AE5" w:rsidRPr="00264AE5">
        <w:rPr>
          <w:rFonts w:eastAsiaTheme="minorEastAsia"/>
          <w:sz w:val="28"/>
          <w:szCs w:val="28"/>
        </w:rPr>
        <w:t>[</w:t>
      </w:r>
      <w:r w:rsidR="00EE53B4">
        <w:rPr>
          <w:rFonts w:eastAsiaTheme="minorEastAsia"/>
          <w:sz w:val="28"/>
          <w:szCs w:val="28"/>
        </w:rPr>
        <w:t>20</w:t>
      </w:r>
      <w:r w:rsidR="00264AE5" w:rsidRPr="00264AE5">
        <w:rPr>
          <w:rFonts w:eastAsiaTheme="minorEastAsia"/>
          <w:sz w:val="28"/>
          <w:szCs w:val="28"/>
        </w:rPr>
        <w:t xml:space="preserve">, </w:t>
      </w:r>
      <w:r w:rsidR="00EE53B4">
        <w:rPr>
          <w:rFonts w:eastAsiaTheme="minorEastAsia"/>
          <w:sz w:val="28"/>
          <w:szCs w:val="28"/>
        </w:rPr>
        <w:t>21</w:t>
      </w:r>
      <w:r w:rsidR="00264AE5" w:rsidRPr="00264AE5">
        <w:rPr>
          <w:rFonts w:eastAsiaTheme="minorEastAsia"/>
          <w:sz w:val="28"/>
          <w:szCs w:val="28"/>
        </w:rPr>
        <w:t>]</w:t>
      </w:r>
      <w:r w:rsidR="00264AE5">
        <w:rPr>
          <w:rFonts w:eastAsiaTheme="minorEastAsia"/>
          <w:sz w:val="28"/>
          <w:szCs w:val="28"/>
        </w:rPr>
        <w:t xml:space="preserve"> </w:t>
      </w:r>
      <w:r w:rsidRPr="00E87416">
        <w:rPr>
          <w:rFonts w:eastAsiaTheme="minorEastAsia"/>
          <w:sz w:val="28"/>
          <w:szCs w:val="28"/>
        </w:rPr>
        <w:t>вводимой информации (минимальное содержание единичного маркера на одну тонну аммиачной селитры при изготовлении промышленных взрывчатых составов типа «ANFO»).</w:t>
      </w:r>
    </w:p>
    <w:p w:rsidR="00E87416" w:rsidRPr="00E87416" w:rsidRDefault="00E87416" w:rsidP="00E87416">
      <w:pPr>
        <w:spacing w:line="360" w:lineRule="auto"/>
        <w:ind w:firstLine="567"/>
        <w:jc w:val="both"/>
        <w:rPr>
          <w:sz w:val="28"/>
          <w:szCs w:val="28"/>
        </w:rPr>
      </w:pPr>
      <w:r w:rsidRPr="00E87416">
        <w:rPr>
          <w:rFonts w:eastAsiaTheme="minorEastAsia"/>
          <w:sz w:val="28"/>
          <w:szCs w:val="28"/>
        </w:rPr>
        <w:t>Так как современные методы жидкостной хроматографии позволяют определять вещества, составляющие смеси в концентрациях до 10</w:t>
      </w:r>
      <w:r w:rsidRPr="00E87416">
        <w:rPr>
          <w:rFonts w:eastAsiaTheme="minorEastAsia"/>
          <w:sz w:val="28"/>
          <w:szCs w:val="28"/>
          <w:vertAlign w:val="superscript"/>
        </w:rPr>
        <w:t>-6</w:t>
      </w:r>
      <w:r w:rsidRPr="00E87416">
        <w:rPr>
          <w:rFonts w:eastAsiaTheme="minorEastAsia"/>
          <w:sz w:val="28"/>
          <w:szCs w:val="28"/>
        </w:rPr>
        <w:t xml:space="preserve"> моль/</w:t>
      </w:r>
      <w:proofErr w:type="gramStart"/>
      <w:r w:rsidRPr="00E87416">
        <w:rPr>
          <w:rFonts w:eastAsiaTheme="minorEastAsia"/>
          <w:sz w:val="28"/>
          <w:szCs w:val="28"/>
        </w:rPr>
        <w:t>л</w:t>
      </w:r>
      <w:proofErr w:type="gramEnd"/>
      <w:r w:rsidRPr="00E87416">
        <w:rPr>
          <w:rFonts w:eastAsiaTheme="minorEastAsia"/>
          <w:sz w:val="28"/>
          <w:szCs w:val="28"/>
        </w:rPr>
        <w:t xml:space="preserve">, </w:t>
      </w:r>
      <w:r w:rsidRPr="00E87416">
        <w:rPr>
          <w:rFonts w:eastAsiaTheme="minorEastAsia"/>
          <w:sz w:val="28"/>
          <w:szCs w:val="28"/>
        </w:rPr>
        <w:lastRenderedPageBreak/>
        <w:t>это означает, что введенного количества - 10 мл полиметилсилоксановой жидкости  на тонну аммиачной селитры будет достаточно для последующего определения.</w:t>
      </w:r>
    </w:p>
    <w:p w:rsidR="000A25F2" w:rsidRPr="00C4021C" w:rsidRDefault="000A25F2" w:rsidP="000A25F2">
      <w:pPr>
        <w:pStyle w:val="a5"/>
        <w:spacing w:line="360" w:lineRule="auto"/>
        <w:jc w:val="center"/>
        <w:rPr>
          <w:sz w:val="28"/>
          <w:szCs w:val="28"/>
        </w:rPr>
      </w:pPr>
      <w:r w:rsidRPr="00C4021C">
        <w:rPr>
          <w:sz w:val="28"/>
          <w:szCs w:val="28"/>
        </w:rPr>
        <w:t>РЕЗУЛЬТАТЫ И ИХ ОБСУЖДЕНИЕ</w:t>
      </w:r>
    </w:p>
    <w:p w:rsidR="00E87416" w:rsidRPr="00E87416" w:rsidRDefault="00E87416" w:rsidP="00A45292">
      <w:pPr>
        <w:spacing w:line="360" w:lineRule="auto"/>
        <w:ind w:firstLine="567"/>
        <w:jc w:val="both"/>
        <w:rPr>
          <w:rFonts w:eastAsiaTheme="minorEastAsia"/>
          <w:b/>
          <w:sz w:val="28"/>
          <w:szCs w:val="28"/>
        </w:rPr>
      </w:pPr>
      <w:r w:rsidRPr="00E87416">
        <w:rPr>
          <w:rFonts w:eastAsia="Calibri"/>
          <w:sz w:val="28"/>
          <w:szCs w:val="28"/>
          <w:lang w:eastAsia="en-US"/>
        </w:rPr>
        <w:t xml:space="preserve">Хроматографические исследования проведены на </w:t>
      </w:r>
      <w:r w:rsidRPr="00E87416">
        <w:rPr>
          <w:sz w:val="28"/>
          <w:szCs w:val="28"/>
        </w:rPr>
        <w:t>Кафедре аналитической химии Института естественных наук</w:t>
      </w:r>
      <w:r w:rsidRPr="00E87416">
        <w:rPr>
          <w:rFonts w:eastAsia="Calibri"/>
          <w:sz w:val="28"/>
          <w:szCs w:val="28"/>
          <w:lang w:eastAsia="en-US"/>
        </w:rPr>
        <w:t xml:space="preserve"> Уральского Федерального Университета </w:t>
      </w:r>
      <w:r w:rsidRPr="00E87416">
        <w:rPr>
          <w:sz w:val="28"/>
          <w:szCs w:val="28"/>
        </w:rPr>
        <w:t>имени первого Президента России Б.Н. Ельцина</w:t>
      </w:r>
      <w:r w:rsidRPr="00E87416">
        <w:rPr>
          <w:rFonts w:eastAsia="Calibri"/>
          <w:sz w:val="28"/>
          <w:szCs w:val="28"/>
          <w:lang w:eastAsia="en-US"/>
        </w:rPr>
        <w:t>.</w:t>
      </w:r>
    </w:p>
    <w:p w:rsidR="00E87416" w:rsidRPr="00E87416" w:rsidRDefault="00E87416" w:rsidP="00A45292">
      <w:pPr>
        <w:suppressAutoHyphens/>
        <w:spacing w:line="360" w:lineRule="auto"/>
        <w:ind w:firstLine="567"/>
        <w:jc w:val="both"/>
        <w:rPr>
          <w:rFonts w:eastAsia="Calibri"/>
          <w:sz w:val="28"/>
          <w:szCs w:val="28"/>
          <w:lang w:eastAsia="en-US"/>
        </w:rPr>
      </w:pPr>
      <w:r w:rsidRPr="00E87416">
        <w:rPr>
          <w:rFonts w:eastAsia="Calibri"/>
          <w:sz w:val="28"/>
          <w:szCs w:val="28"/>
          <w:lang w:eastAsia="en-US"/>
        </w:rPr>
        <w:t>На первом этапе хроматографического исследования для определения чувствительности выбранного метода определения (газо-жидкостная хроматография), изготовили смесь жидкости полиметилсилоксановой вязкостью 100</w:t>
      </w:r>
      <w:r w:rsidRPr="00E87416">
        <w:rPr>
          <w:rFonts w:asciiTheme="minorHAnsi" w:eastAsiaTheme="minorEastAsia" w:hAnsiTheme="minorHAnsi" w:cstheme="minorBidi"/>
          <w:sz w:val="28"/>
          <w:szCs w:val="28"/>
        </w:rPr>
        <w:t xml:space="preserve"> </w:t>
      </w:r>
      <w:r w:rsidRPr="00E87416">
        <w:rPr>
          <w:rFonts w:eastAsia="Calibri"/>
          <w:sz w:val="28"/>
          <w:szCs w:val="28"/>
          <w:lang w:eastAsia="en-US"/>
        </w:rPr>
        <w:t>мм›/с (основа «маркера» для промышленных взрывчатых веществ)  с вазелиновым маслом, для чего 0,04 мл жидкости  размешали в 100 мл вазелинового масла (что соответствует концентрации «маркера» 0,0399 %</w:t>
      </w:r>
      <w:r w:rsidR="00987E84">
        <w:rPr>
          <w:rFonts w:eastAsia="Calibri"/>
          <w:sz w:val="28"/>
          <w:szCs w:val="28"/>
          <w:lang w:eastAsia="en-US"/>
        </w:rPr>
        <w:t xml:space="preserve"> </w:t>
      </w:r>
      <w:proofErr w:type="gramStart"/>
      <w:r w:rsidRPr="00E87416">
        <w:rPr>
          <w:rFonts w:eastAsia="Calibri"/>
          <w:sz w:val="28"/>
          <w:szCs w:val="28"/>
          <w:lang w:eastAsia="en-US"/>
        </w:rPr>
        <w:t>об</w:t>
      </w:r>
      <w:proofErr w:type="gramEnd"/>
      <w:r w:rsidRPr="00E87416">
        <w:rPr>
          <w:rFonts w:eastAsia="Calibri"/>
          <w:sz w:val="28"/>
          <w:szCs w:val="28"/>
          <w:lang w:eastAsia="en-US"/>
        </w:rPr>
        <w:t xml:space="preserve">.). </w:t>
      </w:r>
      <w:proofErr w:type="gramStart"/>
      <w:r w:rsidRPr="00E87416">
        <w:rPr>
          <w:rFonts w:eastAsia="Calibri"/>
          <w:sz w:val="28"/>
          <w:szCs w:val="28"/>
          <w:lang w:eastAsia="en-US"/>
        </w:rPr>
        <w:t>Для сравнения, исследовалась чистая жидкость полиметилсилоксановая вязкостью 10 мм›/с и ее аналогичная смесь с вазелиновым маслом (имитация текучего взрывчатого состава замаркированного «маркером»).</w:t>
      </w:r>
      <w:proofErr w:type="gramEnd"/>
    </w:p>
    <w:p w:rsidR="00E87416" w:rsidRPr="00E87416" w:rsidRDefault="00E87416" w:rsidP="00A45292">
      <w:pPr>
        <w:spacing w:line="360" w:lineRule="auto"/>
        <w:ind w:firstLine="567"/>
        <w:jc w:val="both"/>
        <w:rPr>
          <w:sz w:val="28"/>
          <w:szCs w:val="28"/>
        </w:rPr>
      </w:pPr>
      <w:r w:rsidRPr="00E87416">
        <w:rPr>
          <w:rFonts w:eastAsia="Calibri"/>
          <w:sz w:val="28"/>
          <w:szCs w:val="28"/>
          <w:lang w:eastAsia="en-US"/>
        </w:rPr>
        <w:t>Результаты хроматографического исследования чистых полиметилсилоксановых жидкостей вязкостью 100 мм›/с и 10 мм›/с, а также замаркированных ими образцов вазелинового масла -  представлены на рисунке 2. Откуда видно, что характерные «пики» прослеживаются для обеих исследуемых полиметилсилоксановых жидкостей.</w:t>
      </w:r>
    </w:p>
    <w:p w:rsidR="00E87416" w:rsidRPr="00E87416" w:rsidRDefault="00E87416" w:rsidP="00E87416">
      <w:pPr>
        <w:suppressAutoHyphens/>
        <w:rPr>
          <w:rFonts w:eastAsiaTheme="minorEastAsia"/>
          <w:b/>
          <w:sz w:val="28"/>
          <w:szCs w:val="28"/>
          <w:lang w:val="kk-KZ"/>
        </w:rPr>
      </w:pPr>
    </w:p>
    <w:p w:rsidR="00E87416" w:rsidRPr="00E87416" w:rsidRDefault="00E87416" w:rsidP="00E87416">
      <w:pPr>
        <w:suppressAutoHyphens/>
        <w:jc w:val="center"/>
        <w:rPr>
          <w:rFonts w:ascii="Calibri" w:eastAsia="Calibri" w:hAnsi="Calibri"/>
          <w:sz w:val="22"/>
          <w:szCs w:val="22"/>
          <w:lang w:eastAsia="en-US"/>
        </w:rPr>
      </w:pPr>
      <w:r w:rsidRPr="00E87416">
        <w:rPr>
          <w:rFonts w:ascii="Calibri" w:eastAsia="Calibri" w:hAnsi="Calibri"/>
          <w:noProof/>
          <w:sz w:val="22"/>
          <w:szCs w:val="22"/>
        </w:rPr>
        <w:drawing>
          <wp:inline distT="0" distB="0" distL="0" distR="0" wp14:anchorId="339E5F54" wp14:editId="5DBBF899">
            <wp:extent cx="5942358" cy="1999286"/>
            <wp:effectExtent l="0" t="0" r="127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204" cy="2003272"/>
                    </a:xfrm>
                    <a:prstGeom prst="rect">
                      <a:avLst/>
                    </a:prstGeom>
                    <a:noFill/>
                    <a:ln>
                      <a:noFill/>
                    </a:ln>
                  </pic:spPr>
                </pic:pic>
              </a:graphicData>
            </a:graphic>
          </wp:inline>
        </w:drawing>
      </w:r>
    </w:p>
    <w:p w:rsidR="00E87416" w:rsidRPr="00E87416" w:rsidRDefault="00E87416" w:rsidP="00E87416">
      <w:pPr>
        <w:suppressAutoHyphens/>
        <w:jc w:val="center"/>
        <w:rPr>
          <w:rFonts w:ascii="Calibri" w:eastAsia="Calibri" w:hAnsi="Calibri"/>
          <w:sz w:val="22"/>
          <w:szCs w:val="22"/>
          <w:lang w:eastAsia="en-US"/>
        </w:rPr>
      </w:pPr>
    </w:p>
    <w:p w:rsidR="00E87416" w:rsidRPr="00E87416" w:rsidRDefault="00E87416" w:rsidP="00E87416">
      <w:pPr>
        <w:suppressAutoHyphens/>
        <w:jc w:val="center"/>
        <w:rPr>
          <w:rFonts w:ascii="Calibri" w:eastAsia="Calibri" w:hAnsi="Calibri"/>
          <w:sz w:val="28"/>
          <w:szCs w:val="28"/>
          <w:lang w:eastAsia="en-US"/>
        </w:rPr>
      </w:pPr>
      <w:r w:rsidRPr="00E87416">
        <w:rPr>
          <w:rFonts w:eastAsia="Calibri"/>
          <w:sz w:val="28"/>
          <w:szCs w:val="28"/>
          <w:lang w:eastAsia="en-US"/>
        </w:rPr>
        <w:lastRenderedPageBreak/>
        <w:t>Рисунок 3 –</w:t>
      </w:r>
      <w:r w:rsidRPr="00E87416">
        <w:rPr>
          <w:rFonts w:ascii="Calibri" w:eastAsia="Calibri" w:hAnsi="Calibri"/>
          <w:sz w:val="28"/>
          <w:szCs w:val="28"/>
          <w:lang w:eastAsia="en-US"/>
        </w:rPr>
        <w:t xml:space="preserve"> </w:t>
      </w:r>
      <w:r w:rsidRPr="00E87416">
        <w:rPr>
          <w:rFonts w:eastAsia="Calibri"/>
          <w:sz w:val="28"/>
          <w:szCs w:val="28"/>
          <w:lang w:eastAsia="en-US"/>
        </w:rPr>
        <w:t xml:space="preserve">Газо-жидкостные </w:t>
      </w:r>
      <w:proofErr w:type="spellStart"/>
      <w:r w:rsidRPr="00E87416">
        <w:rPr>
          <w:rFonts w:eastAsia="Calibri"/>
          <w:sz w:val="28"/>
          <w:szCs w:val="28"/>
          <w:lang w:eastAsia="en-US"/>
        </w:rPr>
        <w:t>хроматограммы</w:t>
      </w:r>
      <w:proofErr w:type="spellEnd"/>
      <w:r w:rsidRPr="00E87416">
        <w:rPr>
          <w:rFonts w:eastAsia="Calibri"/>
          <w:sz w:val="28"/>
          <w:szCs w:val="28"/>
          <w:lang w:eastAsia="en-US"/>
        </w:rPr>
        <w:t xml:space="preserve"> растворов чистых полиметилсилоксановых жидкостей вязкостью 10 мм›/с (красный) и 100 мм›/с (зелёный) в н-</w:t>
      </w:r>
      <w:proofErr w:type="spellStart"/>
      <w:r w:rsidRPr="00E87416">
        <w:rPr>
          <w:rFonts w:eastAsia="Calibri"/>
          <w:sz w:val="28"/>
          <w:szCs w:val="28"/>
          <w:lang w:eastAsia="en-US"/>
        </w:rPr>
        <w:t>гексане</w:t>
      </w:r>
      <w:proofErr w:type="spellEnd"/>
      <w:r w:rsidRPr="00E87416">
        <w:rPr>
          <w:rFonts w:eastAsia="Calibri"/>
          <w:sz w:val="28"/>
          <w:szCs w:val="28"/>
          <w:lang w:eastAsia="en-US"/>
        </w:rPr>
        <w:t xml:space="preserve">, в концентрации 0,01 </w:t>
      </w:r>
      <w:proofErr w:type="spellStart"/>
      <w:r w:rsidRPr="00E87416">
        <w:rPr>
          <w:rFonts w:eastAsia="Calibri"/>
          <w:sz w:val="28"/>
          <w:szCs w:val="28"/>
          <w:lang w:eastAsia="en-US"/>
        </w:rPr>
        <w:t>мкл</w:t>
      </w:r>
      <w:proofErr w:type="spellEnd"/>
      <w:r w:rsidRPr="00E87416">
        <w:rPr>
          <w:rFonts w:eastAsia="Calibri"/>
          <w:sz w:val="28"/>
          <w:szCs w:val="28"/>
          <w:lang w:eastAsia="en-US"/>
        </w:rPr>
        <w:t>/мл</w:t>
      </w:r>
    </w:p>
    <w:p w:rsidR="00E87416" w:rsidRPr="00E87416" w:rsidRDefault="00E87416" w:rsidP="00E87416">
      <w:pPr>
        <w:suppressAutoHyphens/>
        <w:rPr>
          <w:rFonts w:eastAsiaTheme="minorEastAsia"/>
          <w:b/>
          <w:sz w:val="28"/>
          <w:szCs w:val="28"/>
        </w:rPr>
      </w:pPr>
    </w:p>
    <w:p w:rsidR="00E87416" w:rsidRPr="00E87416" w:rsidRDefault="00E87416" w:rsidP="00A45292">
      <w:pPr>
        <w:suppressAutoHyphens/>
        <w:spacing w:line="360" w:lineRule="auto"/>
        <w:ind w:firstLine="567"/>
        <w:jc w:val="both"/>
        <w:rPr>
          <w:rFonts w:ascii="Calibri" w:eastAsia="Calibri" w:hAnsi="Calibri"/>
          <w:sz w:val="28"/>
          <w:szCs w:val="28"/>
          <w:lang w:eastAsia="en-US"/>
        </w:rPr>
      </w:pPr>
      <w:r w:rsidRPr="00E87416">
        <w:rPr>
          <w:rFonts w:eastAsia="Calibri"/>
          <w:sz w:val="28"/>
          <w:szCs w:val="28"/>
          <w:lang w:eastAsia="en-US"/>
        </w:rPr>
        <w:t xml:space="preserve">По итогам первого этапа хроматографического исследования </w:t>
      </w:r>
      <w:r w:rsidRPr="00E87416">
        <w:rPr>
          <w:color w:val="000000"/>
          <w:sz w:val="28"/>
          <w:szCs w:val="28"/>
        </w:rPr>
        <w:t>сделаны выводы:</w:t>
      </w:r>
    </w:p>
    <w:p w:rsidR="00E87416" w:rsidRPr="00E87416" w:rsidRDefault="00E87416" w:rsidP="00A45292">
      <w:pPr>
        <w:suppressAutoHyphens/>
        <w:spacing w:line="360" w:lineRule="auto"/>
        <w:ind w:firstLine="567"/>
        <w:jc w:val="both"/>
        <w:rPr>
          <w:rFonts w:eastAsia="Calibri"/>
          <w:sz w:val="28"/>
          <w:szCs w:val="28"/>
          <w:lang w:eastAsia="en-US"/>
        </w:rPr>
      </w:pPr>
      <w:r w:rsidRPr="00E87416">
        <w:rPr>
          <w:rFonts w:eastAsia="Calibri"/>
          <w:sz w:val="28"/>
          <w:szCs w:val="28"/>
          <w:lang w:eastAsia="en-US"/>
        </w:rPr>
        <w:t xml:space="preserve">1) На газо-жидкостных </w:t>
      </w:r>
      <w:proofErr w:type="spellStart"/>
      <w:r w:rsidRPr="00E87416">
        <w:rPr>
          <w:rFonts w:eastAsia="Calibri"/>
          <w:sz w:val="28"/>
          <w:szCs w:val="28"/>
          <w:lang w:eastAsia="en-US"/>
        </w:rPr>
        <w:t>хроматограммах</w:t>
      </w:r>
      <w:proofErr w:type="spellEnd"/>
      <w:r w:rsidRPr="00E87416">
        <w:rPr>
          <w:rFonts w:eastAsia="Calibri"/>
          <w:sz w:val="28"/>
          <w:szCs w:val="28"/>
          <w:lang w:eastAsia="en-US"/>
        </w:rPr>
        <w:t xml:space="preserve"> полиметилсилоксановых жидкостей вязкостью 10 мм›/с наблюдаются 9 хорошо различимых пиков. Наилучшее определение их на фоне вазелинового масла возможно в режиме «</w:t>
      </w:r>
      <w:r w:rsidRPr="00E87416">
        <w:rPr>
          <w:rFonts w:eastAsia="Calibri"/>
          <w:sz w:val="28"/>
          <w:szCs w:val="28"/>
          <w:lang w:val="en-US" w:eastAsia="en-US"/>
        </w:rPr>
        <w:t>Product</w:t>
      </w:r>
      <w:r w:rsidRPr="00E87416">
        <w:rPr>
          <w:rFonts w:eastAsia="Calibri"/>
          <w:sz w:val="28"/>
          <w:szCs w:val="28"/>
          <w:lang w:eastAsia="en-US"/>
        </w:rPr>
        <w:t xml:space="preserve"> </w:t>
      </w:r>
      <w:r w:rsidRPr="00E87416">
        <w:rPr>
          <w:rFonts w:eastAsia="Calibri"/>
          <w:sz w:val="28"/>
          <w:szCs w:val="28"/>
          <w:lang w:val="en-US" w:eastAsia="en-US"/>
        </w:rPr>
        <w:t>Ion</w:t>
      </w:r>
      <w:r w:rsidRPr="00E87416">
        <w:rPr>
          <w:rFonts w:eastAsia="Calibri"/>
          <w:sz w:val="28"/>
          <w:szCs w:val="28"/>
          <w:lang w:eastAsia="en-US"/>
        </w:rPr>
        <w:t xml:space="preserve"> </w:t>
      </w:r>
      <w:r w:rsidRPr="00E87416">
        <w:rPr>
          <w:rFonts w:eastAsia="Calibri"/>
          <w:sz w:val="28"/>
          <w:szCs w:val="28"/>
          <w:lang w:val="en-US" w:eastAsia="en-US"/>
        </w:rPr>
        <w:t>Scan</w:t>
      </w:r>
      <w:r w:rsidRPr="00E87416">
        <w:rPr>
          <w:rFonts w:eastAsia="Calibri"/>
          <w:sz w:val="28"/>
          <w:szCs w:val="28"/>
          <w:lang w:eastAsia="en-US"/>
        </w:rPr>
        <w:t xml:space="preserve">», с использованием в качестве «родительского иона» с  </w:t>
      </w:r>
      <w:r w:rsidRPr="00E87416">
        <w:rPr>
          <w:rFonts w:eastAsia="Calibri"/>
          <w:sz w:val="28"/>
          <w:szCs w:val="28"/>
          <w:lang w:val="en-US" w:eastAsia="en-US"/>
        </w:rPr>
        <w:t>m</w:t>
      </w:r>
      <w:r w:rsidRPr="00E87416">
        <w:rPr>
          <w:rFonts w:eastAsia="Calibri"/>
          <w:sz w:val="28"/>
          <w:szCs w:val="28"/>
          <w:lang w:eastAsia="en-US"/>
        </w:rPr>
        <w:t>/</w:t>
      </w:r>
      <w:r w:rsidRPr="00E87416">
        <w:rPr>
          <w:rFonts w:eastAsia="Calibri"/>
          <w:sz w:val="28"/>
          <w:szCs w:val="28"/>
          <w:lang w:val="en-US" w:eastAsia="en-US"/>
        </w:rPr>
        <w:t>z</w:t>
      </w:r>
      <w:r w:rsidRPr="00E87416">
        <w:rPr>
          <w:rFonts w:eastAsia="Calibri"/>
          <w:sz w:val="28"/>
          <w:szCs w:val="28"/>
          <w:lang w:eastAsia="en-US"/>
        </w:rPr>
        <w:t xml:space="preserve"> = 221. Предел обнаружения около 5·10</w:t>
      </w:r>
      <w:r w:rsidRPr="00E87416">
        <w:rPr>
          <w:rFonts w:eastAsia="Calibri"/>
          <w:sz w:val="28"/>
          <w:szCs w:val="28"/>
          <w:vertAlign w:val="superscript"/>
          <w:lang w:eastAsia="en-US"/>
        </w:rPr>
        <w:t>-3</w:t>
      </w:r>
      <w:r w:rsidRPr="00E87416">
        <w:rPr>
          <w:rFonts w:eastAsia="Calibri"/>
          <w:sz w:val="28"/>
          <w:szCs w:val="28"/>
          <w:lang w:eastAsia="en-US"/>
        </w:rPr>
        <w:t xml:space="preserve"> </w:t>
      </w:r>
      <w:proofErr w:type="spellStart"/>
      <w:r w:rsidRPr="00E87416">
        <w:rPr>
          <w:rFonts w:eastAsia="Calibri"/>
          <w:sz w:val="28"/>
          <w:szCs w:val="28"/>
          <w:lang w:eastAsia="en-US"/>
        </w:rPr>
        <w:t>мкл</w:t>
      </w:r>
      <w:proofErr w:type="spellEnd"/>
      <w:r w:rsidRPr="00E87416">
        <w:rPr>
          <w:rFonts w:eastAsia="Calibri"/>
          <w:sz w:val="28"/>
          <w:szCs w:val="28"/>
          <w:lang w:eastAsia="en-US"/>
        </w:rPr>
        <w:t>/мл.</w:t>
      </w:r>
    </w:p>
    <w:p w:rsidR="00E87416" w:rsidRPr="00E87416" w:rsidRDefault="00E87416" w:rsidP="00A45292">
      <w:pPr>
        <w:suppressAutoHyphens/>
        <w:spacing w:line="360" w:lineRule="auto"/>
        <w:ind w:firstLine="567"/>
        <w:jc w:val="both"/>
        <w:rPr>
          <w:rFonts w:eastAsiaTheme="minorEastAsia"/>
          <w:b/>
          <w:sz w:val="28"/>
          <w:szCs w:val="28"/>
          <w:lang w:val="kk-KZ"/>
        </w:rPr>
      </w:pPr>
      <w:r w:rsidRPr="00E87416">
        <w:rPr>
          <w:rFonts w:eastAsia="Calibri"/>
          <w:sz w:val="28"/>
          <w:szCs w:val="28"/>
          <w:lang w:eastAsia="en-US"/>
        </w:rPr>
        <w:t xml:space="preserve">2) На газо-жидкостных </w:t>
      </w:r>
      <w:proofErr w:type="spellStart"/>
      <w:r w:rsidRPr="00E87416">
        <w:rPr>
          <w:rFonts w:eastAsia="Calibri"/>
          <w:sz w:val="28"/>
          <w:szCs w:val="28"/>
          <w:lang w:eastAsia="en-US"/>
        </w:rPr>
        <w:t>хроматограммах</w:t>
      </w:r>
      <w:proofErr w:type="spellEnd"/>
      <w:r w:rsidRPr="00E87416">
        <w:rPr>
          <w:rFonts w:eastAsia="Calibri"/>
          <w:sz w:val="28"/>
          <w:szCs w:val="28"/>
          <w:lang w:eastAsia="en-US"/>
        </w:rPr>
        <w:t xml:space="preserve"> полиметилсилоксановых жидкостей вязкостью 100 мм›/с наблюдаются 2 пика. На фоне вазелинового масла (матрицы) их определение представляет трудности, поскольку интенсивность этих пиков невелика, а масс-спектры недостаточно сильно отличаются от масс-спектров матрицы.</w:t>
      </w:r>
    </w:p>
    <w:p w:rsidR="00E87416" w:rsidRPr="00E87416" w:rsidRDefault="00E87416" w:rsidP="00A45292">
      <w:pPr>
        <w:suppressAutoHyphens/>
        <w:spacing w:line="360" w:lineRule="auto"/>
        <w:ind w:firstLine="567"/>
        <w:jc w:val="both"/>
        <w:rPr>
          <w:rFonts w:eastAsia="Calibri"/>
          <w:sz w:val="28"/>
          <w:szCs w:val="28"/>
          <w:lang w:eastAsia="en-US"/>
        </w:rPr>
      </w:pPr>
      <w:r w:rsidRPr="00E87416">
        <w:rPr>
          <w:rFonts w:eastAsia="Calibri"/>
          <w:sz w:val="28"/>
          <w:szCs w:val="28"/>
          <w:lang w:eastAsia="en-US"/>
        </w:rPr>
        <w:t>На втором этапе хроматографического исследования представленные на исследования пробы подготавливали следующим способом:</w:t>
      </w:r>
    </w:p>
    <w:p w:rsidR="00E87416" w:rsidRPr="00E87416" w:rsidRDefault="00E87416" w:rsidP="00A45292">
      <w:pPr>
        <w:suppressAutoHyphens/>
        <w:spacing w:line="360" w:lineRule="auto"/>
        <w:ind w:firstLine="567"/>
        <w:jc w:val="both"/>
        <w:rPr>
          <w:rFonts w:eastAsia="Calibri"/>
          <w:sz w:val="28"/>
          <w:szCs w:val="28"/>
          <w:lang w:eastAsia="en-US"/>
        </w:rPr>
      </w:pPr>
      <w:r w:rsidRPr="00E87416">
        <w:rPr>
          <w:rFonts w:eastAsia="Calibri"/>
          <w:sz w:val="28"/>
          <w:szCs w:val="28"/>
          <w:lang w:eastAsia="en-US"/>
        </w:rPr>
        <w:t>Для проведения исследований методом газо-жидкостной хроматографии, представленные на исследования пробы подготавливали следующим способом:</w:t>
      </w:r>
    </w:p>
    <w:p w:rsidR="00E87416" w:rsidRPr="00E87416" w:rsidRDefault="00E87416" w:rsidP="00A45292">
      <w:pPr>
        <w:suppressAutoHyphens/>
        <w:spacing w:line="360" w:lineRule="auto"/>
        <w:ind w:firstLine="567"/>
        <w:contextualSpacing/>
        <w:jc w:val="both"/>
        <w:rPr>
          <w:rFonts w:eastAsia="Calibri"/>
          <w:sz w:val="28"/>
          <w:szCs w:val="28"/>
          <w:lang w:eastAsia="en-US"/>
        </w:rPr>
      </w:pPr>
      <w:proofErr w:type="gramStart"/>
      <w:r w:rsidRPr="00E87416">
        <w:rPr>
          <w:rFonts w:eastAsia="Calibri"/>
          <w:sz w:val="28"/>
          <w:szCs w:val="28"/>
          <w:lang w:eastAsia="en-US"/>
        </w:rPr>
        <w:t xml:space="preserve">Образец 1 - «чистая»  гранулированной аммиачной селитра и образец 2 - гранулированная аммиачная селитра с введенной в ее состав  </w:t>
      </w:r>
      <w:r w:rsidRPr="00E87416">
        <w:rPr>
          <w:rFonts w:eastAsiaTheme="minorEastAsia"/>
          <w:sz w:val="28"/>
          <w:szCs w:val="28"/>
        </w:rPr>
        <w:t>полиметилсилоксановой жидкостью</w:t>
      </w:r>
      <w:r w:rsidRPr="00E87416">
        <w:rPr>
          <w:rFonts w:eastAsia="Calibri"/>
          <w:sz w:val="28"/>
          <w:szCs w:val="28"/>
          <w:lang w:eastAsia="en-US"/>
        </w:rPr>
        <w:t>, обрабатывались (методом экстракции) 50 мл хлороформа, каждый образец.</w:t>
      </w:r>
      <w:proofErr w:type="gramEnd"/>
      <w:r w:rsidRPr="00E87416">
        <w:rPr>
          <w:rFonts w:eastAsia="Calibri"/>
          <w:sz w:val="28"/>
          <w:szCs w:val="28"/>
          <w:lang w:eastAsia="en-US"/>
        </w:rPr>
        <w:t xml:space="preserve"> Процесс экстрагирования интенсифицировали ультразвуком (в ультразвуковой бане «В1510-МТ») в течение 5 минут. </w:t>
      </w:r>
    </w:p>
    <w:p w:rsidR="00E87416" w:rsidRPr="00E87416" w:rsidRDefault="00E87416" w:rsidP="00A45292">
      <w:pPr>
        <w:suppressAutoHyphens/>
        <w:spacing w:line="360" w:lineRule="auto"/>
        <w:ind w:firstLine="567"/>
        <w:jc w:val="both"/>
        <w:rPr>
          <w:sz w:val="28"/>
          <w:szCs w:val="28"/>
          <w:lang w:eastAsia="zh-CN"/>
        </w:rPr>
      </w:pPr>
      <w:r w:rsidRPr="00E87416">
        <w:rPr>
          <w:sz w:val="28"/>
          <w:szCs w:val="28"/>
          <w:lang w:val="x-none" w:eastAsia="zh-CN"/>
        </w:rPr>
        <w:t>Полученны</w:t>
      </w:r>
      <w:r w:rsidRPr="00E87416">
        <w:rPr>
          <w:sz w:val="28"/>
          <w:szCs w:val="28"/>
          <w:lang w:eastAsia="zh-CN"/>
        </w:rPr>
        <w:t>е</w:t>
      </w:r>
      <w:r w:rsidRPr="00E87416">
        <w:rPr>
          <w:sz w:val="28"/>
          <w:szCs w:val="28"/>
          <w:lang w:val="x-none" w:eastAsia="zh-CN"/>
        </w:rPr>
        <w:t xml:space="preserve"> экстракт</w:t>
      </w:r>
      <w:r w:rsidRPr="00E87416">
        <w:rPr>
          <w:sz w:val="28"/>
          <w:szCs w:val="28"/>
          <w:lang w:eastAsia="zh-CN"/>
        </w:rPr>
        <w:t xml:space="preserve">ы </w:t>
      </w:r>
      <w:r w:rsidRPr="00E87416">
        <w:rPr>
          <w:sz w:val="28"/>
          <w:szCs w:val="28"/>
          <w:lang w:val="x-none" w:eastAsia="zh-CN"/>
        </w:rPr>
        <w:t>фильтровали и упаривали на ротационном испарителе при температуре 40</w:t>
      </w:r>
      <w:r w:rsidRPr="00E87416">
        <w:rPr>
          <w:sz w:val="28"/>
          <w:szCs w:val="28"/>
          <w:vertAlign w:val="superscript"/>
          <w:lang w:val="x-none" w:eastAsia="zh-CN"/>
        </w:rPr>
        <w:t>о</w:t>
      </w:r>
      <w:r w:rsidRPr="00E87416">
        <w:rPr>
          <w:sz w:val="28"/>
          <w:szCs w:val="28"/>
          <w:lang w:val="x-none" w:eastAsia="zh-CN"/>
        </w:rPr>
        <w:t xml:space="preserve">С и остаточном давлении </w:t>
      </w:r>
      <w:smartTag w:uri="urn:schemas-microsoft-com:office:smarttags" w:element="metricconverter">
        <w:smartTagPr>
          <w:attr w:name="ProductID" w:val="20 мм"/>
        </w:smartTagPr>
        <w:r w:rsidRPr="00E87416">
          <w:rPr>
            <w:sz w:val="28"/>
            <w:szCs w:val="28"/>
            <w:lang w:val="x-none" w:eastAsia="zh-CN"/>
          </w:rPr>
          <w:t>20 мм</w:t>
        </w:r>
      </w:smartTag>
      <w:r w:rsidRPr="00E87416">
        <w:rPr>
          <w:sz w:val="28"/>
          <w:szCs w:val="28"/>
          <w:lang w:val="x-none" w:eastAsia="zh-CN"/>
        </w:rPr>
        <w:t>. рт. ст.</w:t>
      </w:r>
      <w:r w:rsidRPr="00E87416">
        <w:rPr>
          <w:sz w:val="28"/>
          <w:szCs w:val="28"/>
          <w:lang w:eastAsia="zh-CN"/>
        </w:rPr>
        <w:t>, «до капли» (определяли визуально).</w:t>
      </w:r>
      <w:r w:rsidRPr="00E87416">
        <w:rPr>
          <w:sz w:val="28"/>
          <w:szCs w:val="28"/>
          <w:lang w:val="x-none" w:eastAsia="zh-CN"/>
        </w:rPr>
        <w:t xml:space="preserve">  Остаток</w:t>
      </w:r>
      <w:r w:rsidRPr="00E87416">
        <w:rPr>
          <w:sz w:val="28"/>
          <w:szCs w:val="28"/>
          <w:lang w:eastAsia="zh-CN"/>
        </w:rPr>
        <w:t xml:space="preserve"> в колбе испарителя</w:t>
      </w:r>
      <w:r w:rsidRPr="00E87416">
        <w:rPr>
          <w:sz w:val="28"/>
          <w:szCs w:val="28"/>
          <w:lang w:val="x-none" w:eastAsia="zh-CN"/>
        </w:rPr>
        <w:t xml:space="preserve"> </w:t>
      </w:r>
      <w:r w:rsidRPr="00E87416">
        <w:rPr>
          <w:sz w:val="28"/>
          <w:szCs w:val="28"/>
          <w:lang w:eastAsia="zh-CN"/>
        </w:rPr>
        <w:t>омывали</w:t>
      </w:r>
      <w:r w:rsidRPr="00E87416">
        <w:rPr>
          <w:sz w:val="28"/>
          <w:szCs w:val="28"/>
          <w:lang w:val="x-none" w:eastAsia="zh-CN"/>
        </w:rPr>
        <w:t xml:space="preserve"> 3 мл хлороформа, </w:t>
      </w:r>
      <w:r w:rsidRPr="00E87416">
        <w:rPr>
          <w:sz w:val="28"/>
          <w:szCs w:val="28"/>
          <w:lang w:eastAsia="zh-CN"/>
        </w:rPr>
        <w:t xml:space="preserve">полученную жидкость </w:t>
      </w:r>
      <w:r w:rsidRPr="00E87416">
        <w:rPr>
          <w:sz w:val="28"/>
          <w:szCs w:val="28"/>
          <w:lang w:val="x-none" w:eastAsia="zh-CN"/>
        </w:rPr>
        <w:t xml:space="preserve">переносили во </w:t>
      </w:r>
      <w:proofErr w:type="spellStart"/>
      <w:r w:rsidRPr="00E87416">
        <w:rPr>
          <w:sz w:val="28"/>
          <w:szCs w:val="28"/>
          <w:lang w:val="x-none" w:eastAsia="zh-CN"/>
        </w:rPr>
        <w:t>фла</w:t>
      </w:r>
      <w:r w:rsidRPr="00E87416">
        <w:rPr>
          <w:sz w:val="28"/>
          <w:szCs w:val="28"/>
          <w:lang w:eastAsia="zh-CN"/>
        </w:rPr>
        <w:t>к</w:t>
      </w:r>
      <w:proofErr w:type="spellEnd"/>
      <w:r w:rsidRPr="00E87416">
        <w:rPr>
          <w:sz w:val="28"/>
          <w:szCs w:val="28"/>
          <w:lang w:val="x-none" w:eastAsia="zh-CN"/>
        </w:rPr>
        <w:t xml:space="preserve">он емкостью 5 мл и </w:t>
      </w:r>
      <w:proofErr w:type="spellStart"/>
      <w:r w:rsidRPr="00E87416">
        <w:rPr>
          <w:sz w:val="28"/>
          <w:szCs w:val="28"/>
          <w:lang w:val="x-none" w:eastAsia="zh-CN"/>
        </w:rPr>
        <w:lastRenderedPageBreak/>
        <w:t>отсушивали</w:t>
      </w:r>
      <w:proofErr w:type="spellEnd"/>
      <w:r w:rsidRPr="00E87416">
        <w:rPr>
          <w:sz w:val="28"/>
          <w:szCs w:val="28"/>
          <w:lang w:val="x-none" w:eastAsia="zh-CN"/>
        </w:rPr>
        <w:t xml:space="preserve"> растворитель на воздухе при температуре 50</w:t>
      </w:r>
      <w:r w:rsidRPr="00E87416">
        <w:rPr>
          <w:sz w:val="28"/>
          <w:szCs w:val="28"/>
          <w:vertAlign w:val="superscript"/>
          <w:lang w:val="x-none" w:eastAsia="zh-CN"/>
        </w:rPr>
        <w:t>о</w:t>
      </w:r>
      <w:r w:rsidRPr="00E87416">
        <w:rPr>
          <w:sz w:val="28"/>
          <w:szCs w:val="28"/>
          <w:lang w:val="x-none" w:eastAsia="zh-CN"/>
        </w:rPr>
        <w:t>С</w:t>
      </w:r>
      <w:r w:rsidRPr="00E87416">
        <w:rPr>
          <w:sz w:val="28"/>
          <w:szCs w:val="28"/>
          <w:lang w:eastAsia="zh-CN"/>
        </w:rPr>
        <w:t xml:space="preserve"> (на песчаной бане) «до капли» (определяли визуально)</w:t>
      </w:r>
      <w:r w:rsidRPr="00E87416">
        <w:rPr>
          <w:sz w:val="28"/>
          <w:szCs w:val="28"/>
          <w:lang w:val="x-none" w:eastAsia="zh-CN"/>
        </w:rPr>
        <w:t xml:space="preserve">. Остаток заливали 0,2 мл </w:t>
      </w:r>
      <w:r w:rsidRPr="00E87416">
        <w:rPr>
          <w:sz w:val="28"/>
          <w:szCs w:val="28"/>
          <w:lang w:eastAsia="zh-CN"/>
        </w:rPr>
        <w:t>н-</w:t>
      </w:r>
      <w:proofErr w:type="spellStart"/>
      <w:r w:rsidRPr="00E87416">
        <w:rPr>
          <w:sz w:val="28"/>
          <w:szCs w:val="28"/>
          <w:lang w:val="x-none" w:eastAsia="zh-CN"/>
        </w:rPr>
        <w:t>гексана</w:t>
      </w:r>
      <w:proofErr w:type="spellEnd"/>
      <w:r w:rsidRPr="00E87416">
        <w:rPr>
          <w:sz w:val="28"/>
          <w:szCs w:val="28"/>
          <w:lang w:val="x-none" w:eastAsia="zh-CN"/>
        </w:rPr>
        <w:t xml:space="preserve"> и экстрагировали в ультразвуковой бане (5 минут)</w:t>
      </w:r>
      <w:r w:rsidRPr="00E87416">
        <w:rPr>
          <w:sz w:val="28"/>
          <w:szCs w:val="28"/>
          <w:lang w:eastAsia="zh-CN"/>
        </w:rPr>
        <w:t>.</w:t>
      </w:r>
    </w:p>
    <w:p w:rsidR="00E87416" w:rsidRPr="00E87416" w:rsidRDefault="00E87416" w:rsidP="00A45292">
      <w:pPr>
        <w:suppressAutoHyphens/>
        <w:spacing w:line="360" w:lineRule="auto"/>
        <w:ind w:firstLine="567"/>
        <w:jc w:val="both"/>
        <w:rPr>
          <w:rFonts w:ascii="Calibri" w:hAnsi="Calibri"/>
          <w:sz w:val="28"/>
          <w:szCs w:val="28"/>
          <w:lang w:eastAsia="zh-CN"/>
        </w:rPr>
      </w:pPr>
      <w:r w:rsidRPr="00E87416">
        <w:rPr>
          <w:sz w:val="28"/>
          <w:szCs w:val="28"/>
          <w:lang w:eastAsia="zh-CN"/>
        </w:rPr>
        <w:t>П</w:t>
      </w:r>
      <w:proofErr w:type="spellStart"/>
      <w:r w:rsidRPr="00E87416">
        <w:rPr>
          <w:sz w:val="28"/>
          <w:szCs w:val="28"/>
          <w:lang w:val="x-none" w:eastAsia="zh-CN"/>
        </w:rPr>
        <w:t>олученны</w:t>
      </w:r>
      <w:r w:rsidRPr="00E87416">
        <w:rPr>
          <w:sz w:val="28"/>
          <w:szCs w:val="28"/>
          <w:lang w:eastAsia="zh-CN"/>
        </w:rPr>
        <w:t>е</w:t>
      </w:r>
      <w:proofErr w:type="spellEnd"/>
      <w:r w:rsidRPr="00E87416">
        <w:rPr>
          <w:sz w:val="28"/>
          <w:szCs w:val="28"/>
          <w:lang w:val="x-none" w:eastAsia="zh-CN"/>
        </w:rPr>
        <w:t xml:space="preserve"> таким обра</w:t>
      </w:r>
      <w:r w:rsidRPr="00E87416">
        <w:rPr>
          <w:sz w:val="28"/>
          <w:szCs w:val="28"/>
          <w:lang w:eastAsia="zh-CN"/>
        </w:rPr>
        <w:t xml:space="preserve">зом </w:t>
      </w:r>
      <w:r w:rsidRPr="00E87416">
        <w:rPr>
          <w:sz w:val="28"/>
          <w:szCs w:val="28"/>
          <w:lang w:val="x-none" w:eastAsia="zh-CN"/>
        </w:rPr>
        <w:t>экстракт</w:t>
      </w:r>
      <w:r w:rsidRPr="00E87416">
        <w:rPr>
          <w:sz w:val="28"/>
          <w:szCs w:val="28"/>
          <w:lang w:eastAsia="zh-CN"/>
        </w:rPr>
        <w:t>ы</w:t>
      </w:r>
      <w:r w:rsidRPr="00E87416">
        <w:rPr>
          <w:sz w:val="28"/>
          <w:szCs w:val="28"/>
          <w:lang w:val="x-none" w:eastAsia="zh-CN"/>
        </w:rPr>
        <w:t xml:space="preserve"> вводили в испаритель хроматографа (</w:t>
      </w:r>
      <w:r w:rsidRPr="00E87416">
        <w:rPr>
          <w:sz w:val="28"/>
          <w:szCs w:val="28"/>
          <w:lang w:eastAsia="zh-CN"/>
        </w:rPr>
        <w:t xml:space="preserve">по </w:t>
      </w:r>
      <w:r w:rsidRPr="00E87416">
        <w:rPr>
          <w:sz w:val="28"/>
          <w:szCs w:val="28"/>
          <w:lang w:val="x-none" w:eastAsia="zh-CN"/>
        </w:rPr>
        <w:t xml:space="preserve">1 </w:t>
      </w:r>
      <w:proofErr w:type="spellStart"/>
      <w:r w:rsidRPr="00E87416">
        <w:rPr>
          <w:sz w:val="28"/>
          <w:szCs w:val="28"/>
          <w:lang w:val="x-none" w:eastAsia="zh-CN"/>
        </w:rPr>
        <w:t>мкл</w:t>
      </w:r>
      <w:proofErr w:type="spellEnd"/>
      <w:r w:rsidRPr="00E87416">
        <w:rPr>
          <w:sz w:val="28"/>
          <w:szCs w:val="28"/>
          <w:lang w:val="x-none" w:eastAsia="zh-CN"/>
        </w:rPr>
        <w:t xml:space="preserve">). </w:t>
      </w:r>
    </w:p>
    <w:p w:rsidR="00E87416" w:rsidRPr="00E87416" w:rsidRDefault="00E87416" w:rsidP="00A45292">
      <w:pPr>
        <w:suppressAutoHyphens/>
        <w:spacing w:line="360" w:lineRule="auto"/>
        <w:ind w:firstLine="567"/>
        <w:jc w:val="both"/>
        <w:rPr>
          <w:rFonts w:eastAsia="Calibri"/>
          <w:sz w:val="28"/>
          <w:szCs w:val="28"/>
          <w:lang w:eastAsia="en-US"/>
        </w:rPr>
      </w:pPr>
      <w:r w:rsidRPr="00E87416">
        <w:rPr>
          <w:rFonts w:eastAsia="Calibri"/>
          <w:sz w:val="28"/>
          <w:szCs w:val="28"/>
          <w:lang w:eastAsia="en-US"/>
        </w:rPr>
        <w:t xml:space="preserve">Расшифровка газо-жидкостных хроматограмм экстрактов приведены в виде зависимости Время выхода «пика» - Интенсивность «пика». </w:t>
      </w:r>
    </w:p>
    <w:p w:rsidR="00E87416" w:rsidRPr="00E87416" w:rsidRDefault="00E87416" w:rsidP="00A45292">
      <w:pPr>
        <w:suppressAutoHyphens/>
        <w:spacing w:line="360" w:lineRule="auto"/>
        <w:ind w:firstLine="567"/>
        <w:jc w:val="both"/>
        <w:rPr>
          <w:rFonts w:eastAsia="Calibri"/>
          <w:sz w:val="24"/>
          <w:szCs w:val="24"/>
          <w:lang w:eastAsia="en-US"/>
        </w:rPr>
      </w:pPr>
      <w:r w:rsidRPr="00E87416">
        <w:rPr>
          <w:rFonts w:eastAsia="Calibri"/>
          <w:sz w:val="28"/>
          <w:szCs w:val="28"/>
          <w:lang w:eastAsia="en-US"/>
        </w:rPr>
        <w:t>При этом, время выхода указывается в минутах, интенсивность пиков – в относительных единицах:</w:t>
      </w:r>
    </w:p>
    <w:p w:rsidR="00E87416" w:rsidRPr="00E87416" w:rsidRDefault="00E87416" w:rsidP="00E87416">
      <w:pPr>
        <w:suppressAutoHyphens/>
        <w:rPr>
          <w:rFonts w:eastAsiaTheme="minorEastAsia"/>
          <w:b/>
          <w:sz w:val="28"/>
          <w:szCs w:val="28"/>
        </w:rPr>
      </w:pPr>
    </w:p>
    <w:p w:rsidR="00E87416" w:rsidRPr="00E87416" w:rsidRDefault="00E87416" w:rsidP="00E87416">
      <w:pPr>
        <w:jc w:val="both"/>
        <w:rPr>
          <w:rFonts w:eastAsiaTheme="minorEastAsia"/>
          <w:sz w:val="28"/>
          <w:szCs w:val="28"/>
        </w:rPr>
      </w:pPr>
      <w:r w:rsidRPr="00E87416">
        <w:rPr>
          <w:rFonts w:eastAsiaTheme="minorEastAsia"/>
          <w:sz w:val="28"/>
          <w:szCs w:val="28"/>
        </w:rPr>
        <w:t xml:space="preserve">Таблица 2 – Расшифровка газо-жидкостных хроматограмм экстрактов </w:t>
      </w:r>
    </w:p>
    <w:p w:rsidR="00E87416" w:rsidRPr="00E87416" w:rsidRDefault="00E87416" w:rsidP="00E87416">
      <w:pPr>
        <w:jc w:val="both"/>
        <w:rPr>
          <w:rFonts w:eastAsiaTheme="minorEastAsia"/>
          <w:sz w:val="28"/>
          <w:szCs w:val="28"/>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9"/>
        <w:gridCol w:w="3052"/>
      </w:tblGrid>
      <w:tr w:rsidR="00E87416" w:rsidRPr="00E87416" w:rsidTr="00D63194">
        <w:trPr>
          <w:trHeight w:val="419"/>
          <w:jc w:val="center"/>
        </w:trPr>
        <w:tc>
          <w:tcPr>
            <w:tcW w:w="5579" w:type="dxa"/>
            <w:tcBorders>
              <w:bottom w:val="doub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Наименование образца</w:t>
            </w:r>
          </w:p>
        </w:tc>
        <w:tc>
          <w:tcPr>
            <w:tcW w:w="3052" w:type="dxa"/>
            <w:tcBorders>
              <w:bottom w:val="double" w:sz="4" w:space="0" w:color="auto"/>
            </w:tcBorders>
            <w:vAlign w:val="center"/>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Показатель</w:t>
            </w:r>
          </w:p>
        </w:tc>
      </w:tr>
      <w:tr w:rsidR="00E87416" w:rsidRPr="00E87416" w:rsidTr="00D63194">
        <w:trPr>
          <w:trHeight w:val="253"/>
          <w:jc w:val="center"/>
        </w:trPr>
        <w:tc>
          <w:tcPr>
            <w:tcW w:w="5579" w:type="dxa"/>
            <w:tcBorders>
              <w:top w:val="double" w:sz="4" w:space="0" w:color="auto"/>
            </w:tcBorders>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Образец 1</w:t>
            </w:r>
          </w:p>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«чистая» гранулированной аммиачная селитра</w:t>
            </w:r>
          </w:p>
        </w:tc>
        <w:tc>
          <w:tcPr>
            <w:tcW w:w="3052" w:type="dxa"/>
            <w:tcBorders>
              <w:top w:val="double" w:sz="4" w:space="0" w:color="auto"/>
            </w:tcBorders>
            <w:vAlign w:val="center"/>
          </w:tcPr>
          <w:p w:rsidR="00E87416" w:rsidRPr="00B56CFC" w:rsidRDefault="00E87416" w:rsidP="00E87416">
            <w:pPr>
              <w:jc w:val="center"/>
              <w:rPr>
                <w:rFonts w:eastAsia="Calibri"/>
                <w:sz w:val="28"/>
                <w:szCs w:val="28"/>
                <w:lang w:eastAsia="en-US"/>
              </w:rPr>
            </w:pPr>
            <w:r w:rsidRPr="00B56CFC">
              <w:rPr>
                <w:rFonts w:eastAsia="Calibri"/>
                <w:sz w:val="28"/>
                <w:szCs w:val="28"/>
                <w:lang w:eastAsia="en-US"/>
              </w:rPr>
              <w:t>«21,62 мин» - 0 ед.</w:t>
            </w:r>
          </w:p>
          <w:p w:rsidR="00E87416" w:rsidRPr="00B56CFC" w:rsidRDefault="00E87416" w:rsidP="00E87416">
            <w:pPr>
              <w:suppressAutoHyphens/>
              <w:jc w:val="center"/>
              <w:rPr>
                <w:rFonts w:eastAsia="Calibri"/>
                <w:sz w:val="28"/>
                <w:szCs w:val="28"/>
                <w:lang w:eastAsia="en-US"/>
              </w:rPr>
            </w:pPr>
            <w:r w:rsidRPr="00B56CFC">
              <w:rPr>
                <w:rFonts w:eastAsia="Calibri"/>
                <w:sz w:val="28"/>
                <w:szCs w:val="28"/>
                <w:lang w:eastAsia="en-US"/>
              </w:rPr>
              <w:t>«24,5 мин» -   0 ед.</w:t>
            </w:r>
          </w:p>
        </w:tc>
      </w:tr>
      <w:tr w:rsidR="00E87416" w:rsidRPr="00E87416" w:rsidTr="00D63194">
        <w:trPr>
          <w:trHeight w:val="147"/>
          <w:jc w:val="center"/>
        </w:trPr>
        <w:tc>
          <w:tcPr>
            <w:tcW w:w="5579" w:type="dxa"/>
          </w:tcPr>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 xml:space="preserve">Образец 2 </w:t>
            </w:r>
          </w:p>
          <w:p w:rsidR="00E87416" w:rsidRPr="00E87416" w:rsidRDefault="00E87416" w:rsidP="00E87416">
            <w:pPr>
              <w:suppressAutoHyphens/>
              <w:jc w:val="center"/>
              <w:rPr>
                <w:rFonts w:eastAsia="Calibri"/>
                <w:sz w:val="28"/>
                <w:szCs w:val="28"/>
                <w:lang w:eastAsia="en-US"/>
              </w:rPr>
            </w:pPr>
            <w:r w:rsidRPr="00E87416">
              <w:rPr>
                <w:rFonts w:eastAsia="Calibri"/>
                <w:sz w:val="28"/>
                <w:szCs w:val="28"/>
                <w:lang w:eastAsia="en-US"/>
              </w:rPr>
              <w:t xml:space="preserve">гранулированная аммиачная селитра с введенной в ее состав  </w:t>
            </w:r>
            <w:r w:rsidRPr="00E87416">
              <w:rPr>
                <w:rFonts w:eastAsiaTheme="minorEastAsia"/>
                <w:sz w:val="28"/>
                <w:szCs w:val="28"/>
              </w:rPr>
              <w:t>полиметилсилоксановой жидкостью</w:t>
            </w:r>
            <w:r w:rsidRPr="00E87416">
              <w:rPr>
                <w:rFonts w:asciiTheme="minorHAnsi" w:eastAsiaTheme="minorEastAsia" w:hAnsiTheme="minorHAnsi" w:cstheme="minorBidi"/>
                <w:sz w:val="28"/>
                <w:szCs w:val="28"/>
              </w:rPr>
              <w:t xml:space="preserve"> </w:t>
            </w:r>
            <w:r w:rsidRPr="00E87416">
              <w:rPr>
                <w:rFonts w:eastAsiaTheme="minorEastAsia"/>
                <w:sz w:val="28"/>
                <w:szCs w:val="28"/>
              </w:rPr>
              <w:t>вязкостью 100 мм›/с</w:t>
            </w:r>
          </w:p>
        </w:tc>
        <w:tc>
          <w:tcPr>
            <w:tcW w:w="3052" w:type="dxa"/>
            <w:vAlign w:val="center"/>
          </w:tcPr>
          <w:p w:rsidR="00E87416" w:rsidRPr="00B56CFC" w:rsidRDefault="00E87416" w:rsidP="00E87416">
            <w:pPr>
              <w:jc w:val="center"/>
              <w:rPr>
                <w:rFonts w:eastAsia="Calibri"/>
                <w:sz w:val="28"/>
                <w:szCs w:val="28"/>
                <w:lang w:eastAsia="en-US"/>
              </w:rPr>
            </w:pPr>
            <w:r w:rsidRPr="00B56CFC">
              <w:rPr>
                <w:rFonts w:eastAsia="Calibri"/>
                <w:sz w:val="28"/>
                <w:szCs w:val="28"/>
                <w:lang w:eastAsia="en-US"/>
              </w:rPr>
              <w:t>«21,62 мин» - 740 ед.</w:t>
            </w:r>
          </w:p>
          <w:p w:rsidR="00E87416" w:rsidRPr="00B56CFC" w:rsidRDefault="00E87416" w:rsidP="00E87416">
            <w:pPr>
              <w:suppressAutoHyphens/>
              <w:jc w:val="center"/>
              <w:rPr>
                <w:rFonts w:eastAsia="Calibri"/>
                <w:sz w:val="28"/>
                <w:szCs w:val="28"/>
                <w:lang w:eastAsia="en-US"/>
              </w:rPr>
            </w:pPr>
            <w:r w:rsidRPr="00B56CFC">
              <w:rPr>
                <w:rFonts w:eastAsia="Calibri"/>
                <w:sz w:val="28"/>
                <w:szCs w:val="28"/>
                <w:lang w:eastAsia="en-US"/>
              </w:rPr>
              <w:t>«24,5 мин» -  960 ед.</w:t>
            </w:r>
          </w:p>
        </w:tc>
      </w:tr>
    </w:tbl>
    <w:p w:rsidR="00E87416" w:rsidRPr="00E87416" w:rsidRDefault="00E87416" w:rsidP="00E87416">
      <w:pPr>
        <w:suppressAutoHyphens/>
        <w:rPr>
          <w:rFonts w:eastAsiaTheme="minorEastAsia"/>
          <w:b/>
          <w:sz w:val="28"/>
          <w:szCs w:val="28"/>
        </w:rPr>
      </w:pPr>
    </w:p>
    <w:p w:rsidR="00E87416" w:rsidRPr="00E87416" w:rsidRDefault="00E87416" w:rsidP="00A45292">
      <w:pPr>
        <w:tabs>
          <w:tab w:val="left" w:pos="993"/>
          <w:tab w:val="left" w:pos="1276"/>
        </w:tabs>
        <w:suppressAutoHyphens/>
        <w:spacing w:line="360" w:lineRule="auto"/>
        <w:ind w:firstLine="567"/>
        <w:jc w:val="both"/>
        <w:rPr>
          <w:rFonts w:eastAsia="Calibri"/>
          <w:b/>
          <w:sz w:val="28"/>
          <w:szCs w:val="28"/>
          <w:lang w:eastAsia="en-US"/>
        </w:rPr>
      </w:pPr>
      <w:r w:rsidRPr="00E87416">
        <w:rPr>
          <w:rFonts w:eastAsia="Calibri"/>
          <w:sz w:val="28"/>
          <w:szCs w:val="28"/>
          <w:lang w:eastAsia="en-US"/>
        </w:rPr>
        <w:t xml:space="preserve">По итогам второго этапа хроматографического исследования </w:t>
      </w:r>
      <w:r w:rsidRPr="00E87416">
        <w:rPr>
          <w:color w:val="000000"/>
          <w:sz w:val="28"/>
          <w:szCs w:val="28"/>
        </w:rPr>
        <w:t>сделаны выводы:</w:t>
      </w:r>
    </w:p>
    <w:p w:rsidR="00E87416" w:rsidRPr="00E87416" w:rsidRDefault="00E87416" w:rsidP="00A45292">
      <w:pPr>
        <w:suppressAutoHyphens/>
        <w:spacing w:line="360" w:lineRule="auto"/>
        <w:ind w:firstLine="567"/>
        <w:contextualSpacing/>
        <w:jc w:val="both"/>
        <w:rPr>
          <w:rFonts w:eastAsia="Calibri"/>
          <w:sz w:val="28"/>
          <w:szCs w:val="28"/>
          <w:lang w:eastAsia="en-US"/>
        </w:rPr>
      </w:pPr>
      <w:r w:rsidRPr="00E87416">
        <w:rPr>
          <w:rFonts w:eastAsia="Calibri"/>
          <w:sz w:val="28"/>
          <w:szCs w:val="28"/>
          <w:lang w:eastAsia="en-US"/>
        </w:rPr>
        <w:t xml:space="preserve">1) На газо-жидкостных </w:t>
      </w:r>
      <w:proofErr w:type="spellStart"/>
      <w:r w:rsidRPr="00E87416">
        <w:rPr>
          <w:rFonts w:eastAsia="Calibri"/>
          <w:sz w:val="28"/>
          <w:szCs w:val="28"/>
          <w:lang w:eastAsia="en-US"/>
        </w:rPr>
        <w:t>хроматограммах</w:t>
      </w:r>
      <w:proofErr w:type="spellEnd"/>
      <w:r w:rsidRPr="00E87416">
        <w:rPr>
          <w:rFonts w:eastAsia="Calibri"/>
          <w:sz w:val="28"/>
          <w:szCs w:val="28"/>
          <w:lang w:eastAsia="en-US"/>
        </w:rPr>
        <w:t xml:space="preserve"> экстрактов с исследованных образцов отслеживаются пики, характерные для «чистой» полиметилсилоксановой жидкости (основы «маркера» для промышленных взрывчатых веществ). В </w:t>
      </w:r>
      <w:proofErr w:type="spellStart"/>
      <w:r w:rsidRPr="00E87416">
        <w:rPr>
          <w:rFonts w:eastAsia="Calibri"/>
          <w:sz w:val="28"/>
          <w:szCs w:val="28"/>
          <w:lang w:eastAsia="en-US"/>
        </w:rPr>
        <w:t>незамаркированной</w:t>
      </w:r>
      <w:proofErr w:type="spellEnd"/>
      <w:r w:rsidRPr="00E87416">
        <w:rPr>
          <w:rFonts w:eastAsia="Calibri"/>
          <w:sz w:val="28"/>
          <w:szCs w:val="28"/>
          <w:lang w:eastAsia="en-US"/>
        </w:rPr>
        <w:t xml:space="preserve"> пробе гранулированной аммиачной селитры (образец №1) характерных для полиметилсилоксановой жидкости пиков не наблюдается.</w:t>
      </w:r>
    </w:p>
    <w:p w:rsidR="000A25F2" w:rsidRPr="00E87416" w:rsidRDefault="00E87416" w:rsidP="00A45292">
      <w:pPr>
        <w:spacing w:line="360" w:lineRule="auto"/>
        <w:ind w:firstLine="567"/>
        <w:jc w:val="both"/>
        <w:rPr>
          <w:sz w:val="28"/>
          <w:szCs w:val="28"/>
        </w:rPr>
      </w:pPr>
      <w:r w:rsidRPr="00E87416">
        <w:rPr>
          <w:rFonts w:eastAsia="Calibri"/>
          <w:sz w:val="28"/>
          <w:szCs w:val="28"/>
          <w:lang w:eastAsia="en-US"/>
        </w:rPr>
        <w:t xml:space="preserve"> 2) Полиметилсилоксановые жидкости вязкостью 100 мм›/с и 10 мм›/с принципиально возможно использовать в качестве основы скрытых идентификационных маркеров для гранулированной аммиачной селитры – основного компонента современных промышленных взрывчатых веществ.</w:t>
      </w:r>
    </w:p>
    <w:p w:rsidR="00556849" w:rsidRPr="00556849" w:rsidRDefault="00556849" w:rsidP="00A45292">
      <w:pPr>
        <w:spacing w:line="360" w:lineRule="auto"/>
        <w:ind w:firstLine="567"/>
        <w:jc w:val="both"/>
        <w:rPr>
          <w:rFonts w:eastAsiaTheme="minorEastAsia"/>
          <w:sz w:val="28"/>
          <w:szCs w:val="28"/>
        </w:rPr>
      </w:pPr>
      <w:r w:rsidRPr="00556849">
        <w:rPr>
          <w:rFonts w:eastAsiaTheme="minorEastAsia"/>
          <w:sz w:val="28"/>
          <w:szCs w:val="28"/>
        </w:rPr>
        <w:lastRenderedPageBreak/>
        <w:t>На данном этапе выполнения работы была рассмотрена практическая возможность введения в состав гранулированной аммиачной селитры скрытого химического маркирующего вещества на основе полиметилсилоксановой жидкости, которое не оказывает негативного воздействия на свойства взрывчатых смесей, персонал, окружающую среду, а также поддается идентификации, в том числе в составе взрывчатого вещества методом жидкостной хроматографии.</w:t>
      </w:r>
    </w:p>
    <w:p w:rsidR="00556849" w:rsidRPr="00556849" w:rsidRDefault="00556849" w:rsidP="00A45292">
      <w:pPr>
        <w:spacing w:line="360" w:lineRule="auto"/>
        <w:ind w:firstLine="567"/>
        <w:jc w:val="both"/>
        <w:rPr>
          <w:rFonts w:eastAsiaTheme="minorEastAsia"/>
          <w:sz w:val="28"/>
          <w:szCs w:val="28"/>
        </w:rPr>
      </w:pPr>
      <w:r w:rsidRPr="00556849">
        <w:rPr>
          <w:rFonts w:eastAsiaTheme="minorEastAsia"/>
          <w:sz w:val="28"/>
          <w:szCs w:val="28"/>
        </w:rPr>
        <w:t>Авторами предлагается:</w:t>
      </w:r>
    </w:p>
    <w:p w:rsidR="00556849" w:rsidRPr="00556849" w:rsidRDefault="00556849" w:rsidP="00A45292">
      <w:pPr>
        <w:spacing w:line="360" w:lineRule="auto"/>
        <w:ind w:firstLine="567"/>
        <w:jc w:val="both"/>
        <w:rPr>
          <w:rFonts w:eastAsiaTheme="minorEastAsia"/>
          <w:sz w:val="28"/>
          <w:szCs w:val="28"/>
        </w:rPr>
      </w:pPr>
      <w:r w:rsidRPr="00556849">
        <w:rPr>
          <w:rFonts w:eastAsiaTheme="minorEastAsia"/>
          <w:sz w:val="28"/>
          <w:szCs w:val="28"/>
        </w:rPr>
        <w:t>- выпуск в промышленный оборот для сельскохозяйственных нужд смеси аммиачной селитры с сульфатом железа, которая не может быть использована для создания на ее основе взрывчатых веществ, т.к. при разложении состава ион SO</w:t>
      </w:r>
      <w:r w:rsidRPr="00556849">
        <w:rPr>
          <w:rFonts w:eastAsiaTheme="minorEastAsia"/>
          <w:sz w:val="28"/>
          <w:szCs w:val="28"/>
          <w:vertAlign w:val="subscript"/>
        </w:rPr>
        <w:t>4</w:t>
      </w:r>
      <w:r w:rsidRPr="00556849">
        <w:rPr>
          <w:rFonts w:eastAsiaTheme="minorEastAsia"/>
          <w:sz w:val="28"/>
          <w:szCs w:val="28"/>
          <w:vertAlign w:val="superscript"/>
        </w:rPr>
        <w:t>2−</w:t>
      </w:r>
      <w:r w:rsidRPr="00556849">
        <w:rPr>
          <w:rFonts w:eastAsiaTheme="minorEastAsia"/>
          <w:sz w:val="28"/>
          <w:szCs w:val="28"/>
        </w:rPr>
        <w:t xml:space="preserve"> связывается с ионом аммония, а ион железа </w:t>
      </w:r>
      <w:r w:rsidRPr="00556849">
        <w:rPr>
          <w:rFonts w:eastAsiaTheme="minorEastAsia"/>
          <w:sz w:val="28"/>
          <w:szCs w:val="28"/>
          <w:vertAlign w:val="superscript"/>
        </w:rPr>
        <w:t>-</w:t>
      </w:r>
      <w:r w:rsidRPr="00556849">
        <w:rPr>
          <w:rFonts w:eastAsiaTheme="minorEastAsia"/>
          <w:sz w:val="28"/>
          <w:szCs w:val="28"/>
        </w:rPr>
        <w:t xml:space="preserve"> с нитрат-ионом, что предотвращает взрыв;</w:t>
      </w:r>
    </w:p>
    <w:p w:rsidR="00E87416" w:rsidRDefault="00556849" w:rsidP="00A45292">
      <w:pPr>
        <w:spacing w:line="360" w:lineRule="auto"/>
        <w:ind w:firstLine="567"/>
        <w:jc w:val="both"/>
        <w:rPr>
          <w:b/>
          <w:sz w:val="28"/>
          <w:szCs w:val="28"/>
        </w:rPr>
      </w:pPr>
      <w:r w:rsidRPr="00556849">
        <w:rPr>
          <w:rFonts w:eastAsiaTheme="minorEastAsia"/>
          <w:sz w:val="28"/>
          <w:szCs w:val="28"/>
        </w:rPr>
        <w:t>- выпуск в промышленный оборот гранулированной аммиачной селитры для изготовления промышленных взрывчатых веществ и их полуфабрикатов (эмульсионных и водно-</w:t>
      </w:r>
      <w:proofErr w:type="spellStart"/>
      <w:r w:rsidRPr="00556849">
        <w:rPr>
          <w:rFonts w:eastAsiaTheme="minorEastAsia"/>
          <w:sz w:val="28"/>
          <w:szCs w:val="28"/>
        </w:rPr>
        <w:t>гелевых</w:t>
      </w:r>
      <w:proofErr w:type="spellEnd"/>
      <w:r w:rsidRPr="00556849">
        <w:rPr>
          <w:rFonts w:eastAsiaTheme="minorEastAsia"/>
          <w:sz w:val="28"/>
          <w:szCs w:val="28"/>
        </w:rPr>
        <w:t xml:space="preserve"> матриц) с введенным в ее состав химическим маркером – идентификатором.</w:t>
      </w:r>
    </w:p>
    <w:p w:rsidR="000A25F2" w:rsidRPr="00312279" w:rsidRDefault="000A25F2" w:rsidP="000A25F2">
      <w:pPr>
        <w:spacing w:line="360" w:lineRule="auto"/>
        <w:ind w:firstLine="709"/>
        <w:jc w:val="both"/>
        <w:rPr>
          <w:b/>
          <w:sz w:val="28"/>
          <w:szCs w:val="28"/>
        </w:rPr>
      </w:pPr>
      <w:r w:rsidRPr="00F246CA">
        <w:rPr>
          <w:b/>
          <w:sz w:val="28"/>
          <w:szCs w:val="28"/>
        </w:rPr>
        <w:t>Литература</w:t>
      </w:r>
    </w:p>
    <w:p w:rsidR="00E8008F" w:rsidRDefault="008B6318" w:rsidP="00DA4DEB">
      <w:pPr>
        <w:ind w:firstLine="567"/>
        <w:jc w:val="both"/>
        <w:rPr>
          <w:sz w:val="28"/>
          <w:szCs w:val="28"/>
          <w:lang w:val="en-US"/>
        </w:rPr>
      </w:pPr>
      <w:proofErr w:type="gramStart"/>
      <w:r w:rsidRPr="00E8008F">
        <w:rPr>
          <w:sz w:val="28"/>
          <w:szCs w:val="28"/>
          <w:lang w:val="en-US"/>
        </w:rPr>
        <w:t>1</w:t>
      </w:r>
      <w:r w:rsidR="00DA4DEB" w:rsidRPr="00E8008F">
        <w:rPr>
          <w:sz w:val="28"/>
          <w:szCs w:val="28"/>
          <w:lang w:val="en-US"/>
        </w:rPr>
        <w:t xml:space="preserve"> </w:t>
      </w:r>
      <w:r w:rsidR="00E8008F">
        <w:rPr>
          <w:sz w:val="28"/>
          <w:szCs w:val="28"/>
          <w:lang w:val="en-US"/>
        </w:rPr>
        <w:t>Kutuzov</w:t>
      </w:r>
      <w:r w:rsidR="00E8008F" w:rsidRPr="00E8008F">
        <w:rPr>
          <w:sz w:val="28"/>
          <w:szCs w:val="28"/>
          <w:lang w:val="en-US"/>
        </w:rPr>
        <w:t xml:space="preserve"> </w:t>
      </w:r>
      <w:r w:rsidR="00E8008F">
        <w:rPr>
          <w:sz w:val="28"/>
          <w:szCs w:val="28"/>
          <w:lang w:val="en-US"/>
        </w:rPr>
        <w:t>BN (2007)</w:t>
      </w:r>
      <w:r w:rsidR="00E8008F" w:rsidRPr="00E8008F">
        <w:rPr>
          <w:sz w:val="28"/>
          <w:szCs w:val="28"/>
          <w:lang w:val="en-US"/>
        </w:rPr>
        <w:t xml:space="preserve"> Dest</w:t>
      </w:r>
      <w:r w:rsidR="00E8008F">
        <w:rPr>
          <w:sz w:val="28"/>
          <w:szCs w:val="28"/>
          <w:lang w:val="en-US"/>
        </w:rPr>
        <w:t>ruction</w:t>
      </w:r>
      <w:proofErr w:type="gramEnd"/>
      <w:r w:rsidR="00E8008F">
        <w:rPr>
          <w:sz w:val="28"/>
          <w:szCs w:val="28"/>
          <w:lang w:val="en-US"/>
        </w:rPr>
        <w:t xml:space="preserve"> of rocks by explosion</w:t>
      </w:r>
      <w:r w:rsidR="008326FD">
        <w:rPr>
          <w:sz w:val="28"/>
          <w:szCs w:val="28"/>
          <w:lang w:val="en-US"/>
        </w:rPr>
        <w:t xml:space="preserve"> [</w:t>
      </w:r>
      <w:proofErr w:type="spellStart"/>
      <w:r w:rsidR="008326FD" w:rsidRPr="008326FD">
        <w:rPr>
          <w:sz w:val="28"/>
          <w:szCs w:val="28"/>
          <w:lang w:val="en-US"/>
        </w:rPr>
        <w:t>Razrushenie</w:t>
      </w:r>
      <w:proofErr w:type="spellEnd"/>
      <w:r w:rsidR="008326FD" w:rsidRPr="008326FD">
        <w:rPr>
          <w:sz w:val="28"/>
          <w:szCs w:val="28"/>
          <w:lang w:val="en-US"/>
        </w:rPr>
        <w:t xml:space="preserve"> </w:t>
      </w:r>
      <w:proofErr w:type="spellStart"/>
      <w:r w:rsidR="008326FD" w:rsidRPr="008326FD">
        <w:rPr>
          <w:sz w:val="28"/>
          <w:szCs w:val="28"/>
          <w:lang w:val="en-US"/>
        </w:rPr>
        <w:t>gornyh</w:t>
      </w:r>
      <w:proofErr w:type="spellEnd"/>
      <w:r w:rsidR="008326FD" w:rsidRPr="008326FD">
        <w:rPr>
          <w:sz w:val="28"/>
          <w:szCs w:val="28"/>
          <w:lang w:val="en-US"/>
        </w:rPr>
        <w:t xml:space="preserve"> </w:t>
      </w:r>
      <w:proofErr w:type="spellStart"/>
      <w:r w:rsidR="008326FD" w:rsidRPr="008326FD">
        <w:rPr>
          <w:sz w:val="28"/>
          <w:szCs w:val="28"/>
          <w:lang w:val="en-US"/>
        </w:rPr>
        <w:t>porod</w:t>
      </w:r>
      <w:proofErr w:type="spellEnd"/>
      <w:r w:rsidR="008326FD" w:rsidRPr="008326FD">
        <w:rPr>
          <w:sz w:val="28"/>
          <w:szCs w:val="28"/>
          <w:lang w:val="en-US"/>
        </w:rPr>
        <w:t xml:space="preserve"> </w:t>
      </w:r>
      <w:proofErr w:type="spellStart"/>
      <w:r w:rsidR="008326FD" w:rsidRPr="008326FD">
        <w:rPr>
          <w:sz w:val="28"/>
          <w:szCs w:val="28"/>
          <w:lang w:val="en-US"/>
        </w:rPr>
        <w:t>vzryvom</w:t>
      </w:r>
      <w:proofErr w:type="spellEnd"/>
      <w:r w:rsidR="008326FD">
        <w:rPr>
          <w:sz w:val="28"/>
          <w:szCs w:val="28"/>
          <w:lang w:val="en-US"/>
        </w:rPr>
        <w:t>]</w:t>
      </w:r>
      <w:r w:rsidR="00E8008F">
        <w:rPr>
          <w:sz w:val="28"/>
          <w:szCs w:val="28"/>
          <w:lang w:val="en-US"/>
        </w:rPr>
        <w:t xml:space="preserve">. </w:t>
      </w:r>
      <w:proofErr w:type="spellStart"/>
      <w:proofErr w:type="gramStart"/>
      <w:r w:rsidR="00E8008F" w:rsidRPr="00E8008F">
        <w:rPr>
          <w:sz w:val="28"/>
          <w:szCs w:val="28"/>
          <w:lang w:val="en-US"/>
        </w:rPr>
        <w:t>Lomonosov</w:t>
      </w:r>
      <w:proofErr w:type="spellEnd"/>
      <w:r w:rsidR="00E8008F" w:rsidRPr="00E8008F">
        <w:rPr>
          <w:sz w:val="28"/>
          <w:szCs w:val="28"/>
          <w:lang w:val="en-US"/>
        </w:rPr>
        <w:t xml:space="preserve"> Moscow State University</w:t>
      </w:r>
      <w:r w:rsidR="00E8008F">
        <w:rPr>
          <w:sz w:val="28"/>
          <w:szCs w:val="28"/>
          <w:lang w:val="en-US"/>
        </w:rPr>
        <w:t>,</w:t>
      </w:r>
      <w:r w:rsidR="00E8008F" w:rsidRPr="00E8008F">
        <w:rPr>
          <w:sz w:val="28"/>
          <w:szCs w:val="28"/>
          <w:lang w:val="en-US"/>
        </w:rPr>
        <w:t xml:space="preserve"> </w:t>
      </w:r>
      <w:r w:rsidR="00E8008F">
        <w:rPr>
          <w:sz w:val="28"/>
          <w:szCs w:val="28"/>
          <w:lang w:val="en-US"/>
        </w:rPr>
        <w:t>Moscow.</w:t>
      </w:r>
      <w:proofErr w:type="gramEnd"/>
      <w:r w:rsidR="008326FD">
        <w:rPr>
          <w:sz w:val="28"/>
          <w:szCs w:val="28"/>
          <w:lang w:val="en-US"/>
        </w:rPr>
        <w:t xml:space="preserve"> </w:t>
      </w:r>
      <w:r w:rsidR="001D5413" w:rsidRPr="001D5413">
        <w:rPr>
          <w:sz w:val="28"/>
          <w:szCs w:val="28"/>
          <w:lang w:val="en-US"/>
        </w:rPr>
        <w:t>ISBN: 978-5-98672-145-3, 978-5-7418-0590-9</w:t>
      </w:r>
      <w:r w:rsidR="001D5413">
        <w:rPr>
          <w:sz w:val="28"/>
          <w:szCs w:val="28"/>
          <w:lang w:val="en-US"/>
        </w:rPr>
        <w:t>.</w:t>
      </w:r>
      <w:r w:rsidR="001D5413" w:rsidRPr="001D5413">
        <w:rPr>
          <w:sz w:val="28"/>
          <w:szCs w:val="28"/>
          <w:lang w:val="en-US"/>
        </w:rPr>
        <w:t xml:space="preserve"> </w:t>
      </w:r>
      <w:r w:rsidR="008326FD">
        <w:rPr>
          <w:sz w:val="28"/>
          <w:szCs w:val="28"/>
          <w:lang w:val="en-US"/>
        </w:rPr>
        <w:t>(</w:t>
      </w:r>
      <w:r w:rsidR="007061F5">
        <w:rPr>
          <w:sz w:val="28"/>
          <w:szCs w:val="28"/>
          <w:lang w:val="en-US"/>
        </w:rPr>
        <w:t>I</w:t>
      </w:r>
      <w:r w:rsidR="008326FD">
        <w:rPr>
          <w:sz w:val="28"/>
          <w:szCs w:val="28"/>
          <w:lang w:val="en-US"/>
        </w:rPr>
        <w:t>n Russian)</w:t>
      </w:r>
    </w:p>
    <w:p w:rsidR="00332A62" w:rsidRDefault="008B6318" w:rsidP="008B6318">
      <w:pPr>
        <w:ind w:firstLine="567"/>
        <w:jc w:val="both"/>
        <w:rPr>
          <w:sz w:val="28"/>
          <w:szCs w:val="28"/>
          <w:lang w:val="en-US"/>
        </w:rPr>
      </w:pPr>
      <w:r w:rsidRPr="00332A62">
        <w:rPr>
          <w:sz w:val="28"/>
          <w:szCs w:val="28"/>
          <w:lang w:val="en-US"/>
        </w:rPr>
        <w:t>2</w:t>
      </w:r>
      <w:r w:rsidR="00DA4DEB" w:rsidRPr="00332A62">
        <w:rPr>
          <w:sz w:val="28"/>
          <w:szCs w:val="28"/>
          <w:lang w:val="en-US"/>
        </w:rPr>
        <w:t xml:space="preserve"> </w:t>
      </w:r>
      <w:proofErr w:type="spellStart"/>
      <w:r w:rsidR="00332A62">
        <w:rPr>
          <w:sz w:val="28"/>
          <w:szCs w:val="28"/>
          <w:lang w:val="en-US"/>
        </w:rPr>
        <w:t>Matveychuk</w:t>
      </w:r>
      <w:proofErr w:type="spellEnd"/>
      <w:r w:rsidR="00332A62">
        <w:rPr>
          <w:sz w:val="28"/>
          <w:szCs w:val="28"/>
          <w:lang w:val="en-US"/>
        </w:rPr>
        <w:t xml:space="preserve"> V</w:t>
      </w:r>
      <w:r w:rsidR="00332A62" w:rsidRPr="00332A62">
        <w:rPr>
          <w:sz w:val="28"/>
          <w:szCs w:val="28"/>
          <w:lang w:val="en-US"/>
        </w:rPr>
        <w:t>V</w:t>
      </w:r>
      <w:r w:rsidR="00332A62">
        <w:rPr>
          <w:sz w:val="28"/>
          <w:szCs w:val="28"/>
          <w:lang w:val="en-US"/>
        </w:rPr>
        <w:t xml:space="preserve">, </w:t>
      </w:r>
      <w:proofErr w:type="spellStart"/>
      <w:r w:rsidR="00332A62">
        <w:rPr>
          <w:sz w:val="28"/>
          <w:szCs w:val="28"/>
          <w:lang w:val="en-US"/>
        </w:rPr>
        <w:t>Chursalov</w:t>
      </w:r>
      <w:proofErr w:type="spellEnd"/>
      <w:r w:rsidR="00332A62">
        <w:rPr>
          <w:sz w:val="28"/>
          <w:szCs w:val="28"/>
          <w:lang w:val="en-US"/>
        </w:rPr>
        <w:t xml:space="preserve"> V</w:t>
      </w:r>
      <w:r w:rsidR="00332A62" w:rsidRPr="00332A62">
        <w:rPr>
          <w:sz w:val="28"/>
          <w:szCs w:val="28"/>
          <w:lang w:val="en-US"/>
        </w:rPr>
        <w:t>P</w:t>
      </w:r>
      <w:r w:rsidR="00332A62">
        <w:rPr>
          <w:sz w:val="28"/>
          <w:szCs w:val="28"/>
          <w:lang w:val="en-US"/>
        </w:rPr>
        <w:t xml:space="preserve"> (2002)</w:t>
      </w:r>
      <w:r w:rsidR="00332A62" w:rsidRPr="00332A62">
        <w:rPr>
          <w:sz w:val="28"/>
          <w:szCs w:val="28"/>
          <w:lang w:val="en-US"/>
        </w:rPr>
        <w:t xml:space="preserve"> Blasting. </w:t>
      </w:r>
      <w:r w:rsidR="00332A62" w:rsidRPr="00332A62">
        <w:rPr>
          <w:sz w:val="28"/>
          <w:szCs w:val="28"/>
          <w:lang w:val="en-US"/>
        </w:rPr>
        <w:t>Academic Project</w:t>
      </w:r>
      <w:r w:rsidR="00332A62">
        <w:rPr>
          <w:sz w:val="28"/>
          <w:szCs w:val="28"/>
          <w:lang w:val="en-US"/>
        </w:rPr>
        <w:t xml:space="preserve">, </w:t>
      </w:r>
      <w:r w:rsidR="00332A62" w:rsidRPr="00332A62">
        <w:rPr>
          <w:sz w:val="28"/>
          <w:szCs w:val="28"/>
          <w:lang w:val="en-US"/>
        </w:rPr>
        <w:t>Moscow.</w:t>
      </w:r>
      <w:r w:rsidR="001D5413">
        <w:rPr>
          <w:sz w:val="28"/>
          <w:szCs w:val="28"/>
          <w:lang w:val="en-US"/>
        </w:rPr>
        <w:t xml:space="preserve"> ISBN</w:t>
      </w:r>
      <w:r w:rsidR="001D5413" w:rsidRPr="001D5413">
        <w:rPr>
          <w:sz w:val="28"/>
          <w:szCs w:val="28"/>
          <w:lang w:val="en-US"/>
        </w:rPr>
        <w:t>: 978-5829102616</w:t>
      </w:r>
      <w:r w:rsidR="001D5413">
        <w:rPr>
          <w:sz w:val="28"/>
          <w:szCs w:val="28"/>
          <w:lang w:val="en-US"/>
        </w:rPr>
        <w:t>.</w:t>
      </w:r>
    </w:p>
    <w:p w:rsidR="006C1E5A" w:rsidRDefault="008B6318" w:rsidP="006C1E5A">
      <w:pPr>
        <w:ind w:firstLine="567"/>
        <w:jc w:val="both"/>
        <w:rPr>
          <w:sz w:val="28"/>
          <w:szCs w:val="28"/>
          <w:lang w:val="en-US"/>
        </w:rPr>
      </w:pPr>
      <w:proofErr w:type="gramStart"/>
      <w:r w:rsidRPr="00332A62">
        <w:rPr>
          <w:sz w:val="28"/>
          <w:szCs w:val="28"/>
          <w:lang w:val="en-US"/>
        </w:rPr>
        <w:t xml:space="preserve">3 </w:t>
      </w:r>
      <w:r w:rsidR="00332A62">
        <w:rPr>
          <w:sz w:val="28"/>
          <w:szCs w:val="28"/>
          <w:lang w:val="en-US"/>
        </w:rPr>
        <w:t xml:space="preserve">Baron VL, Kantor </w:t>
      </w:r>
      <w:proofErr w:type="spellStart"/>
      <w:r w:rsidR="00332A62">
        <w:rPr>
          <w:sz w:val="28"/>
          <w:szCs w:val="28"/>
          <w:lang w:val="en-US"/>
        </w:rPr>
        <w:t>VKh</w:t>
      </w:r>
      <w:proofErr w:type="spellEnd"/>
      <w:r w:rsidR="00332A62" w:rsidRPr="00332A62">
        <w:rPr>
          <w:sz w:val="28"/>
          <w:szCs w:val="28"/>
          <w:lang w:val="en-US"/>
        </w:rPr>
        <w:t xml:space="preserve"> </w:t>
      </w:r>
      <w:r w:rsidR="00332A62">
        <w:rPr>
          <w:sz w:val="28"/>
          <w:szCs w:val="28"/>
          <w:lang w:val="en-US"/>
        </w:rPr>
        <w:t xml:space="preserve">(1989) </w:t>
      </w:r>
      <w:r w:rsidR="006C1E5A" w:rsidRPr="006C1E5A">
        <w:rPr>
          <w:sz w:val="28"/>
          <w:szCs w:val="28"/>
          <w:lang w:val="en-US"/>
        </w:rPr>
        <w:t xml:space="preserve">Technique and technology of blasting in the USA </w:t>
      </w:r>
      <w:r w:rsidR="006C1E5A">
        <w:rPr>
          <w:sz w:val="28"/>
          <w:szCs w:val="28"/>
          <w:lang w:val="en-US"/>
        </w:rPr>
        <w:t>[</w:t>
      </w:r>
      <w:proofErr w:type="spellStart"/>
      <w:r w:rsidR="00332A62" w:rsidRPr="00332A62">
        <w:rPr>
          <w:sz w:val="28"/>
          <w:szCs w:val="28"/>
          <w:lang w:val="en-US"/>
        </w:rPr>
        <w:t>Tekhnika</w:t>
      </w:r>
      <w:proofErr w:type="spellEnd"/>
      <w:r w:rsidR="00332A62" w:rsidRPr="00332A62">
        <w:rPr>
          <w:sz w:val="28"/>
          <w:szCs w:val="28"/>
          <w:lang w:val="en-US"/>
        </w:rPr>
        <w:t xml:space="preserve"> </w:t>
      </w:r>
      <w:proofErr w:type="spellStart"/>
      <w:r w:rsidR="00332A62" w:rsidRPr="00332A62">
        <w:rPr>
          <w:sz w:val="28"/>
          <w:szCs w:val="28"/>
          <w:lang w:val="en-US"/>
        </w:rPr>
        <w:t>i</w:t>
      </w:r>
      <w:proofErr w:type="spellEnd"/>
      <w:r w:rsidR="00332A62" w:rsidRPr="00332A62">
        <w:rPr>
          <w:sz w:val="28"/>
          <w:szCs w:val="28"/>
          <w:lang w:val="en-US"/>
        </w:rPr>
        <w:t xml:space="preserve"> </w:t>
      </w:r>
      <w:proofErr w:type="spellStart"/>
      <w:r w:rsidR="00332A62" w:rsidRPr="00332A62">
        <w:rPr>
          <w:sz w:val="28"/>
          <w:szCs w:val="28"/>
          <w:lang w:val="en-US"/>
        </w:rPr>
        <w:t>tekhnologiia</w:t>
      </w:r>
      <w:proofErr w:type="spellEnd"/>
      <w:r w:rsidR="00332A62" w:rsidRPr="00332A62">
        <w:rPr>
          <w:sz w:val="28"/>
          <w:szCs w:val="28"/>
          <w:lang w:val="en-US"/>
        </w:rPr>
        <w:t xml:space="preserve"> </w:t>
      </w:r>
      <w:proofErr w:type="spellStart"/>
      <w:r w:rsidR="00332A62" w:rsidRPr="00332A62">
        <w:rPr>
          <w:sz w:val="28"/>
          <w:szCs w:val="28"/>
          <w:lang w:val="en-US"/>
        </w:rPr>
        <w:t>vzryvnykh</w:t>
      </w:r>
      <w:proofErr w:type="spellEnd"/>
      <w:r w:rsidR="00332A62" w:rsidRPr="00332A62">
        <w:rPr>
          <w:sz w:val="28"/>
          <w:szCs w:val="28"/>
          <w:lang w:val="en-US"/>
        </w:rPr>
        <w:t xml:space="preserve"> </w:t>
      </w:r>
      <w:proofErr w:type="spellStart"/>
      <w:r w:rsidR="00332A62" w:rsidRPr="00332A62">
        <w:rPr>
          <w:sz w:val="28"/>
          <w:szCs w:val="28"/>
          <w:lang w:val="en-US"/>
        </w:rPr>
        <w:t>rabot</w:t>
      </w:r>
      <w:proofErr w:type="spellEnd"/>
      <w:r w:rsidR="00332A62" w:rsidRPr="00332A62">
        <w:rPr>
          <w:sz w:val="28"/>
          <w:szCs w:val="28"/>
          <w:lang w:val="en-US"/>
        </w:rPr>
        <w:t xml:space="preserve"> v </w:t>
      </w:r>
      <w:proofErr w:type="spellStart"/>
      <w:r w:rsidR="00332A62" w:rsidRPr="00332A62">
        <w:rPr>
          <w:sz w:val="28"/>
          <w:szCs w:val="28"/>
          <w:lang w:val="en-US"/>
        </w:rPr>
        <w:t>SShA</w:t>
      </w:r>
      <w:proofErr w:type="spellEnd"/>
      <w:r w:rsidR="006C1E5A">
        <w:rPr>
          <w:sz w:val="28"/>
          <w:szCs w:val="28"/>
          <w:lang w:val="en-US"/>
        </w:rPr>
        <w:t>]</w:t>
      </w:r>
      <w:r w:rsidR="00332A62" w:rsidRPr="00332A62">
        <w:rPr>
          <w:sz w:val="28"/>
          <w:szCs w:val="28"/>
          <w:lang w:val="en-US"/>
        </w:rPr>
        <w:t>.</w:t>
      </w:r>
      <w:proofErr w:type="gramEnd"/>
      <w:r w:rsidR="00332A62" w:rsidRPr="00332A62">
        <w:rPr>
          <w:sz w:val="28"/>
          <w:szCs w:val="28"/>
          <w:lang w:val="en-US"/>
        </w:rPr>
        <w:t xml:space="preserve"> </w:t>
      </w:r>
      <w:proofErr w:type="spellStart"/>
      <w:r w:rsidR="00332A62" w:rsidRPr="00332A62">
        <w:rPr>
          <w:sz w:val="28"/>
          <w:szCs w:val="28"/>
          <w:lang w:val="en-US"/>
        </w:rPr>
        <w:t>Nedra</w:t>
      </w:r>
      <w:proofErr w:type="spellEnd"/>
      <w:r w:rsidR="00332A62">
        <w:rPr>
          <w:sz w:val="28"/>
          <w:szCs w:val="28"/>
          <w:lang w:val="en-US"/>
        </w:rPr>
        <w:t xml:space="preserve">, </w:t>
      </w:r>
      <w:r w:rsidR="00332A62" w:rsidRPr="00332A62">
        <w:rPr>
          <w:sz w:val="28"/>
          <w:szCs w:val="28"/>
          <w:lang w:val="en-US"/>
        </w:rPr>
        <w:t>Moscow.</w:t>
      </w:r>
      <w:r w:rsidR="006C1E5A">
        <w:rPr>
          <w:sz w:val="28"/>
          <w:szCs w:val="28"/>
          <w:lang w:val="en-US"/>
        </w:rPr>
        <w:t xml:space="preserve"> </w:t>
      </w:r>
      <w:r w:rsidR="001D5413">
        <w:rPr>
          <w:sz w:val="28"/>
          <w:szCs w:val="28"/>
          <w:lang w:val="en-US"/>
        </w:rPr>
        <w:t>ISBN:</w:t>
      </w:r>
      <w:r w:rsidR="00CB27ED">
        <w:rPr>
          <w:sz w:val="28"/>
          <w:szCs w:val="28"/>
          <w:lang w:val="en-US"/>
        </w:rPr>
        <w:t xml:space="preserve"> </w:t>
      </w:r>
      <w:r w:rsidR="001D5413" w:rsidRPr="001D5413">
        <w:rPr>
          <w:sz w:val="28"/>
          <w:szCs w:val="28"/>
          <w:lang w:val="en-US"/>
        </w:rPr>
        <w:t>5-247-01392-1</w:t>
      </w:r>
      <w:r w:rsidR="001D5413">
        <w:rPr>
          <w:sz w:val="28"/>
          <w:szCs w:val="28"/>
          <w:lang w:val="en-US"/>
        </w:rPr>
        <w:t>.</w:t>
      </w:r>
      <w:r w:rsidR="001D5413" w:rsidRPr="001D5413">
        <w:rPr>
          <w:sz w:val="28"/>
          <w:szCs w:val="28"/>
          <w:lang w:val="en-US"/>
        </w:rPr>
        <w:t xml:space="preserve"> </w:t>
      </w:r>
      <w:r w:rsidR="007061F5">
        <w:rPr>
          <w:sz w:val="28"/>
          <w:szCs w:val="28"/>
          <w:lang w:val="en-US"/>
        </w:rPr>
        <w:t>(I</w:t>
      </w:r>
      <w:r w:rsidR="006C1E5A">
        <w:rPr>
          <w:sz w:val="28"/>
          <w:szCs w:val="28"/>
          <w:lang w:val="en-US"/>
        </w:rPr>
        <w:t>n Russian)</w:t>
      </w:r>
    </w:p>
    <w:p w:rsidR="006C1E5A" w:rsidRDefault="00474B45" w:rsidP="001D5413">
      <w:pPr>
        <w:ind w:firstLine="567"/>
        <w:jc w:val="both"/>
        <w:rPr>
          <w:sz w:val="28"/>
          <w:szCs w:val="28"/>
          <w:lang w:val="en-US"/>
        </w:rPr>
      </w:pPr>
      <w:r w:rsidRPr="00332A62">
        <w:rPr>
          <w:sz w:val="28"/>
          <w:szCs w:val="28"/>
          <w:lang w:val="en-US"/>
        </w:rPr>
        <w:t>4</w:t>
      </w:r>
      <w:r w:rsidRPr="00332A62">
        <w:rPr>
          <w:sz w:val="28"/>
          <w:szCs w:val="28"/>
          <w:lang w:val="en-US"/>
        </w:rPr>
        <w:tab/>
        <w:t xml:space="preserve"> </w:t>
      </w:r>
      <w:proofErr w:type="spellStart"/>
      <w:r w:rsidR="00332A62" w:rsidRPr="00332A62">
        <w:rPr>
          <w:sz w:val="28"/>
          <w:szCs w:val="28"/>
          <w:lang w:val="en-US"/>
        </w:rPr>
        <w:t>Dubnov</w:t>
      </w:r>
      <w:proofErr w:type="spellEnd"/>
      <w:r w:rsidR="00332A62" w:rsidRPr="00332A62">
        <w:rPr>
          <w:sz w:val="28"/>
          <w:szCs w:val="28"/>
          <w:lang w:val="en-US"/>
        </w:rPr>
        <w:t xml:space="preserve"> LV, </w:t>
      </w:r>
      <w:proofErr w:type="spellStart"/>
      <w:r w:rsidR="00332A62" w:rsidRPr="00332A62">
        <w:rPr>
          <w:sz w:val="28"/>
          <w:szCs w:val="28"/>
          <w:lang w:val="en-US"/>
        </w:rPr>
        <w:t>Bakharevich</w:t>
      </w:r>
      <w:proofErr w:type="spellEnd"/>
      <w:r w:rsidR="00332A62" w:rsidRPr="00332A62">
        <w:rPr>
          <w:sz w:val="28"/>
          <w:szCs w:val="28"/>
          <w:lang w:val="en-US"/>
        </w:rPr>
        <w:t xml:space="preserve"> NS, Romanov AI</w:t>
      </w:r>
      <w:r w:rsidR="00332A62">
        <w:rPr>
          <w:sz w:val="28"/>
          <w:szCs w:val="28"/>
          <w:lang w:val="en-US"/>
        </w:rPr>
        <w:t xml:space="preserve"> (1988)</w:t>
      </w:r>
      <w:r w:rsidR="00332A62" w:rsidRPr="00332A62">
        <w:rPr>
          <w:sz w:val="28"/>
          <w:szCs w:val="28"/>
          <w:lang w:val="en-US"/>
        </w:rPr>
        <w:t xml:space="preserve"> </w:t>
      </w:r>
      <w:r w:rsidR="006C1E5A" w:rsidRPr="006C1E5A">
        <w:rPr>
          <w:sz w:val="28"/>
          <w:szCs w:val="28"/>
          <w:lang w:val="en-US"/>
        </w:rPr>
        <w:t xml:space="preserve">Industrial Explosives </w:t>
      </w:r>
      <w:r w:rsidR="006C1E5A">
        <w:rPr>
          <w:sz w:val="28"/>
          <w:szCs w:val="28"/>
          <w:lang w:val="en-US"/>
        </w:rPr>
        <w:t>[</w:t>
      </w:r>
      <w:proofErr w:type="spellStart"/>
      <w:r w:rsidR="00332A62" w:rsidRPr="00332A62">
        <w:rPr>
          <w:sz w:val="28"/>
          <w:szCs w:val="28"/>
          <w:lang w:val="en-US"/>
        </w:rPr>
        <w:t>Promyshlennye</w:t>
      </w:r>
      <w:proofErr w:type="spellEnd"/>
      <w:r w:rsidR="00332A62" w:rsidRPr="00332A62">
        <w:rPr>
          <w:sz w:val="28"/>
          <w:szCs w:val="28"/>
          <w:lang w:val="en-US"/>
        </w:rPr>
        <w:t xml:space="preserve"> </w:t>
      </w:r>
      <w:proofErr w:type="spellStart"/>
      <w:r w:rsidR="00332A62" w:rsidRPr="00332A62">
        <w:rPr>
          <w:sz w:val="28"/>
          <w:szCs w:val="28"/>
          <w:lang w:val="en-US"/>
        </w:rPr>
        <w:t>vzryvchatye</w:t>
      </w:r>
      <w:proofErr w:type="spellEnd"/>
      <w:r w:rsidR="00332A62" w:rsidRPr="00332A62">
        <w:rPr>
          <w:sz w:val="28"/>
          <w:szCs w:val="28"/>
          <w:lang w:val="en-US"/>
        </w:rPr>
        <w:t xml:space="preserve"> </w:t>
      </w:r>
      <w:proofErr w:type="spellStart"/>
      <w:r w:rsidR="00332A62" w:rsidRPr="00332A62">
        <w:rPr>
          <w:sz w:val="28"/>
          <w:szCs w:val="28"/>
          <w:lang w:val="en-US"/>
        </w:rPr>
        <w:t>veshhestva</w:t>
      </w:r>
      <w:proofErr w:type="spellEnd"/>
      <w:r w:rsidR="006C1E5A">
        <w:rPr>
          <w:sz w:val="28"/>
          <w:szCs w:val="28"/>
          <w:lang w:val="en-US"/>
        </w:rPr>
        <w:t>]</w:t>
      </w:r>
      <w:r w:rsidR="00332A62" w:rsidRPr="00332A62">
        <w:rPr>
          <w:sz w:val="28"/>
          <w:szCs w:val="28"/>
          <w:lang w:val="en-US"/>
        </w:rPr>
        <w:t xml:space="preserve">. </w:t>
      </w:r>
      <w:proofErr w:type="spellStart"/>
      <w:r w:rsidR="00332A62" w:rsidRPr="00332A62">
        <w:rPr>
          <w:sz w:val="28"/>
          <w:szCs w:val="28"/>
          <w:lang w:val="en-US"/>
        </w:rPr>
        <w:t>Nedra</w:t>
      </w:r>
      <w:proofErr w:type="spellEnd"/>
      <w:r w:rsidR="00332A62">
        <w:rPr>
          <w:sz w:val="28"/>
          <w:szCs w:val="28"/>
          <w:lang w:val="en-US"/>
        </w:rPr>
        <w:t xml:space="preserve">, </w:t>
      </w:r>
      <w:r w:rsidR="00332A62" w:rsidRPr="00332A62">
        <w:rPr>
          <w:sz w:val="28"/>
          <w:szCs w:val="28"/>
          <w:lang w:val="en-US"/>
        </w:rPr>
        <w:t>Moscow</w:t>
      </w:r>
      <w:r w:rsidR="00332A62" w:rsidRPr="008326FD">
        <w:rPr>
          <w:sz w:val="28"/>
          <w:szCs w:val="28"/>
          <w:lang w:val="en-US"/>
        </w:rPr>
        <w:t>.</w:t>
      </w:r>
      <w:r w:rsidR="001D5413">
        <w:rPr>
          <w:sz w:val="28"/>
          <w:szCs w:val="28"/>
          <w:lang w:val="en-US"/>
        </w:rPr>
        <w:t xml:space="preserve"> ISBN: </w:t>
      </w:r>
      <w:r w:rsidR="001D5413" w:rsidRPr="001D5413">
        <w:rPr>
          <w:sz w:val="28"/>
          <w:szCs w:val="28"/>
          <w:lang w:val="en-US"/>
        </w:rPr>
        <w:t>5-247-00285-7</w:t>
      </w:r>
      <w:r w:rsidR="001D5413">
        <w:rPr>
          <w:sz w:val="28"/>
          <w:szCs w:val="28"/>
          <w:lang w:val="en-US"/>
        </w:rPr>
        <w:t>.</w:t>
      </w:r>
      <w:r w:rsidR="006C1E5A">
        <w:rPr>
          <w:sz w:val="28"/>
          <w:szCs w:val="28"/>
          <w:lang w:val="en-US"/>
        </w:rPr>
        <w:t xml:space="preserve"> </w:t>
      </w:r>
      <w:r w:rsidR="007061F5">
        <w:rPr>
          <w:sz w:val="28"/>
          <w:szCs w:val="28"/>
          <w:lang w:val="en-US"/>
        </w:rPr>
        <w:t>(I</w:t>
      </w:r>
      <w:r w:rsidR="006C1E5A">
        <w:rPr>
          <w:sz w:val="28"/>
          <w:szCs w:val="28"/>
          <w:lang w:val="en-US"/>
        </w:rPr>
        <w:t>n Russian)</w:t>
      </w:r>
    </w:p>
    <w:p w:rsidR="004454E2" w:rsidRPr="008326FD" w:rsidRDefault="004454E2" w:rsidP="004454E2">
      <w:pPr>
        <w:ind w:firstLine="567"/>
        <w:jc w:val="both"/>
        <w:rPr>
          <w:sz w:val="28"/>
          <w:szCs w:val="28"/>
          <w:lang w:val="en-US"/>
        </w:rPr>
      </w:pPr>
      <w:r w:rsidRPr="008326FD">
        <w:rPr>
          <w:sz w:val="28"/>
          <w:szCs w:val="28"/>
          <w:lang w:val="en-US"/>
        </w:rPr>
        <w:t>5</w:t>
      </w:r>
      <w:r w:rsidRPr="008326FD">
        <w:rPr>
          <w:sz w:val="28"/>
          <w:szCs w:val="28"/>
          <w:lang w:val="en-US"/>
        </w:rPr>
        <w:tab/>
        <w:t xml:space="preserve"> </w:t>
      </w:r>
      <w:r w:rsidR="008326FD" w:rsidRPr="008326FD">
        <w:rPr>
          <w:sz w:val="28"/>
          <w:szCs w:val="28"/>
          <w:lang w:val="en-US"/>
        </w:rPr>
        <w:t>Rossi</w:t>
      </w:r>
      <w:r w:rsidR="008326FD">
        <w:rPr>
          <w:sz w:val="28"/>
          <w:szCs w:val="28"/>
          <w:lang w:val="en-US"/>
        </w:rPr>
        <w:t xml:space="preserve"> </w:t>
      </w:r>
      <w:r w:rsidR="008326FD" w:rsidRPr="008326FD">
        <w:rPr>
          <w:sz w:val="28"/>
          <w:szCs w:val="28"/>
          <w:lang w:val="en-US"/>
        </w:rPr>
        <w:t>BD</w:t>
      </w:r>
      <w:r w:rsidR="008326FD">
        <w:rPr>
          <w:sz w:val="28"/>
          <w:szCs w:val="28"/>
          <w:lang w:val="en-US"/>
        </w:rPr>
        <w:t xml:space="preserve">, </w:t>
      </w:r>
      <w:proofErr w:type="spellStart"/>
      <w:r w:rsidR="008326FD">
        <w:rPr>
          <w:sz w:val="28"/>
          <w:szCs w:val="28"/>
          <w:lang w:val="en-US"/>
        </w:rPr>
        <w:t>Pozdnyakov</w:t>
      </w:r>
      <w:proofErr w:type="spellEnd"/>
      <w:r w:rsidR="008326FD" w:rsidRPr="008326FD">
        <w:rPr>
          <w:sz w:val="28"/>
          <w:szCs w:val="28"/>
          <w:lang w:val="en-US"/>
        </w:rPr>
        <w:t xml:space="preserve"> ZG</w:t>
      </w:r>
      <w:r w:rsidRPr="008326FD">
        <w:rPr>
          <w:sz w:val="28"/>
          <w:szCs w:val="28"/>
          <w:lang w:val="en-US"/>
        </w:rPr>
        <w:t xml:space="preserve"> </w:t>
      </w:r>
      <w:r w:rsidR="008326FD">
        <w:rPr>
          <w:sz w:val="28"/>
          <w:szCs w:val="28"/>
          <w:lang w:val="en-US"/>
        </w:rPr>
        <w:t xml:space="preserve">(1977) </w:t>
      </w:r>
      <w:r w:rsidR="006C1E5A" w:rsidRPr="006C1E5A">
        <w:rPr>
          <w:sz w:val="28"/>
          <w:szCs w:val="28"/>
          <w:lang w:val="en-US"/>
        </w:rPr>
        <w:t xml:space="preserve">Handbook of Industrial Explosives and Explosives </w:t>
      </w:r>
      <w:r w:rsidR="006C1E5A">
        <w:rPr>
          <w:sz w:val="28"/>
          <w:szCs w:val="28"/>
          <w:lang w:val="en-US"/>
        </w:rPr>
        <w:t>[</w:t>
      </w:r>
      <w:proofErr w:type="spellStart"/>
      <w:r w:rsidR="008326FD" w:rsidRPr="008326FD">
        <w:rPr>
          <w:sz w:val="28"/>
          <w:szCs w:val="28"/>
          <w:lang w:val="en-US"/>
        </w:rPr>
        <w:t>Spravochnik</w:t>
      </w:r>
      <w:proofErr w:type="spellEnd"/>
      <w:r w:rsidR="008326FD" w:rsidRPr="008326FD">
        <w:rPr>
          <w:sz w:val="28"/>
          <w:szCs w:val="28"/>
          <w:lang w:val="en-US"/>
        </w:rPr>
        <w:t xml:space="preserve"> </w:t>
      </w:r>
      <w:proofErr w:type="spellStart"/>
      <w:r w:rsidR="008326FD" w:rsidRPr="008326FD">
        <w:rPr>
          <w:sz w:val="28"/>
          <w:szCs w:val="28"/>
          <w:lang w:val="en-US"/>
        </w:rPr>
        <w:t>po</w:t>
      </w:r>
      <w:proofErr w:type="spellEnd"/>
      <w:r w:rsidR="008326FD" w:rsidRPr="008326FD">
        <w:rPr>
          <w:sz w:val="28"/>
          <w:szCs w:val="28"/>
          <w:lang w:val="en-US"/>
        </w:rPr>
        <w:t xml:space="preserve"> </w:t>
      </w:r>
      <w:proofErr w:type="spellStart"/>
      <w:r w:rsidR="008326FD" w:rsidRPr="008326FD">
        <w:rPr>
          <w:sz w:val="28"/>
          <w:szCs w:val="28"/>
          <w:lang w:val="en-US"/>
        </w:rPr>
        <w:t>promyshlennym</w:t>
      </w:r>
      <w:proofErr w:type="spellEnd"/>
      <w:r w:rsidR="008326FD" w:rsidRPr="008326FD">
        <w:rPr>
          <w:sz w:val="28"/>
          <w:szCs w:val="28"/>
          <w:lang w:val="en-US"/>
        </w:rPr>
        <w:t xml:space="preserve"> </w:t>
      </w:r>
      <w:proofErr w:type="spellStart"/>
      <w:r w:rsidR="008326FD" w:rsidRPr="008326FD">
        <w:rPr>
          <w:sz w:val="28"/>
          <w:szCs w:val="28"/>
          <w:lang w:val="en-US"/>
        </w:rPr>
        <w:t>vzryvchatym</w:t>
      </w:r>
      <w:proofErr w:type="spellEnd"/>
      <w:r w:rsidR="008326FD" w:rsidRPr="008326FD">
        <w:rPr>
          <w:sz w:val="28"/>
          <w:szCs w:val="28"/>
          <w:lang w:val="en-US"/>
        </w:rPr>
        <w:t xml:space="preserve"> </w:t>
      </w:r>
      <w:proofErr w:type="spellStart"/>
      <w:r w:rsidR="008326FD" w:rsidRPr="008326FD">
        <w:rPr>
          <w:sz w:val="28"/>
          <w:szCs w:val="28"/>
          <w:lang w:val="en-US"/>
        </w:rPr>
        <w:t>veshhestvam</w:t>
      </w:r>
      <w:proofErr w:type="spellEnd"/>
      <w:r w:rsidR="008326FD" w:rsidRPr="008326FD">
        <w:rPr>
          <w:sz w:val="28"/>
          <w:szCs w:val="28"/>
          <w:lang w:val="en-US"/>
        </w:rPr>
        <w:t xml:space="preserve"> </w:t>
      </w:r>
      <w:proofErr w:type="spellStart"/>
      <w:r w:rsidR="008326FD" w:rsidRPr="008326FD">
        <w:rPr>
          <w:sz w:val="28"/>
          <w:szCs w:val="28"/>
          <w:lang w:val="en-US"/>
        </w:rPr>
        <w:t>i</w:t>
      </w:r>
      <w:proofErr w:type="spellEnd"/>
      <w:r w:rsidR="008326FD" w:rsidRPr="008326FD">
        <w:rPr>
          <w:sz w:val="28"/>
          <w:szCs w:val="28"/>
          <w:lang w:val="en-US"/>
        </w:rPr>
        <w:t xml:space="preserve"> </w:t>
      </w:r>
      <w:proofErr w:type="spellStart"/>
      <w:r w:rsidR="008326FD" w:rsidRPr="008326FD">
        <w:rPr>
          <w:sz w:val="28"/>
          <w:szCs w:val="28"/>
          <w:lang w:val="en-US"/>
        </w:rPr>
        <w:t>sredstvam</w:t>
      </w:r>
      <w:proofErr w:type="spellEnd"/>
      <w:r w:rsidR="008326FD" w:rsidRPr="008326FD">
        <w:rPr>
          <w:sz w:val="28"/>
          <w:szCs w:val="28"/>
          <w:lang w:val="en-US"/>
        </w:rPr>
        <w:t xml:space="preserve"> </w:t>
      </w:r>
      <w:proofErr w:type="spellStart"/>
      <w:r w:rsidR="008326FD" w:rsidRPr="008326FD">
        <w:rPr>
          <w:sz w:val="28"/>
          <w:szCs w:val="28"/>
          <w:lang w:val="en-US"/>
        </w:rPr>
        <w:t>vzryvanija</w:t>
      </w:r>
      <w:proofErr w:type="spellEnd"/>
      <w:r w:rsidR="006C1E5A">
        <w:rPr>
          <w:sz w:val="28"/>
          <w:szCs w:val="28"/>
          <w:lang w:val="en-US"/>
        </w:rPr>
        <w:t>]</w:t>
      </w:r>
      <w:r w:rsidRPr="008326FD">
        <w:rPr>
          <w:sz w:val="28"/>
          <w:szCs w:val="28"/>
          <w:lang w:val="en-US"/>
        </w:rPr>
        <w:t xml:space="preserve">. </w:t>
      </w:r>
      <w:proofErr w:type="spellStart"/>
      <w:r w:rsidR="008326FD" w:rsidRPr="00332A62">
        <w:rPr>
          <w:sz w:val="28"/>
          <w:szCs w:val="28"/>
          <w:lang w:val="en-US"/>
        </w:rPr>
        <w:t>Nedra</w:t>
      </w:r>
      <w:proofErr w:type="spellEnd"/>
      <w:r w:rsidR="008326FD">
        <w:rPr>
          <w:sz w:val="28"/>
          <w:szCs w:val="28"/>
          <w:lang w:val="en-US"/>
        </w:rPr>
        <w:t xml:space="preserve">, </w:t>
      </w:r>
      <w:r w:rsidR="008326FD" w:rsidRPr="00332A62">
        <w:rPr>
          <w:sz w:val="28"/>
          <w:szCs w:val="28"/>
          <w:lang w:val="en-US"/>
        </w:rPr>
        <w:t>Moscow</w:t>
      </w:r>
      <w:r w:rsidRPr="008326FD">
        <w:rPr>
          <w:sz w:val="28"/>
          <w:szCs w:val="28"/>
          <w:lang w:val="en-US"/>
        </w:rPr>
        <w:t>.</w:t>
      </w:r>
      <w:r w:rsidR="006C1E5A">
        <w:rPr>
          <w:sz w:val="28"/>
          <w:szCs w:val="28"/>
          <w:lang w:val="en-US"/>
        </w:rPr>
        <w:t xml:space="preserve"> </w:t>
      </w:r>
      <w:r w:rsidR="007061F5">
        <w:rPr>
          <w:sz w:val="28"/>
          <w:szCs w:val="28"/>
          <w:lang w:val="en-US"/>
        </w:rPr>
        <w:t>(I</w:t>
      </w:r>
      <w:r w:rsidR="006C1E5A">
        <w:rPr>
          <w:sz w:val="28"/>
          <w:szCs w:val="28"/>
          <w:lang w:val="en-US"/>
        </w:rPr>
        <w:t>n Russian)</w:t>
      </w:r>
    </w:p>
    <w:p w:rsidR="00556849" w:rsidRPr="006C1E5A" w:rsidRDefault="005453B3" w:rsidP="00556849">
      <w:pPr>
        <w:ind w:firstLine="567"/>
        <w:jc w:val="both"/>
        <w:rPr>
          <w:sz w:val="28"/>
          <w:szCs w:val="28"/>
        </w:rPr>
      </w:pPr>
      <w:r w:rsidRPr="006C1E5A">
        <w:rPr>
          <w:sz w:val="28"/>
          <w:szCs w:val="28"/>
          <w:lang w:val="en-US"/>
        </w:rPr>
        <w:t>6</w:t>
      </w:r>
      <w:r w:rsidR="00556849" w:rsidRPr="006C1E5A">
        <w:rPr>
          <w:sz w:val="28"/>
          <w:szCs w:val="28"/>
          <w:lang w:val="en-US"/>
        </w:rPr>
        <w:tab/>
        <w:t xml:space="preserve"> </w:t>
      </w:r>
      <w:proofErr w:type="spellStart"/>
      <w:r w:rsidR="006C1E5A">
        <w:rPr>
          <w:sz w:val="28"/>
          <w:szCs w:val="28"/>
          <w:lang w:val="en-US"/>
        </w:rPr>
        <w:t>Miklashevskaya</w:t>
      </w:r>
      <w:proofErr w:type="spellEnd"/>
      <w:r w:rsidR="006C1E5A">
        <w:rPr>
          <w:sz w:val="28"/>
          <w:szCs w:val="28"/>
          <w:lang w:val="en-US"/>
        </w:rPr>
        <w:t xml:space="preserve"> A (1996)</w:t>
      </w:r>
      <w:r w:rsidR="006C1E5A">
        <w:rPr>
          <w:sz w:val="28"/>
          <w:szCs w:val="28"/>
          <w:lang w:val="kk-KZ"/>
        </w:rPr>
        <w:t xml:space="preserve"> </w:t>
      </w:r>
      <w:r w:rsidR="006C1E5A" w:rsidRPr="006C1E5A">
        <w:rPr>
          <w:sz w:val="28"/>
          <w:szCs w:val="28"/>
          <w:lang w:val="kk-KZ"/>
        </w:rPr>
        <w:t>Irish track on the broken glass</w:t>
      </w:r>
      <w:r w:rsidR="006C1E5A">
        <w:rPr>
          <w:sz w:val="28"/>
          <w:szCs w:val="28"/>
          <w:lang w:val="kk-KZ"/>
        </w:rPr>
        <w:t xml:space="preserve"> </w:t>
      </w:r>
      <w:r w:rsidR="006C1E5A">
        <w:rPr>
          <w:sz w:val="28"/>
          <w:szCs w:val="28"/>
          <w:lang w:val="en-US"/>
        </w:rPr>
        <w:t>[</w:t>
      </w:r>
      <w:proofErr w:type="spellStart"/>
      <w:r w:rsidR="006C1E5A" w:rsidRPr="006C1E5A">
        <w:rPr>
          <w:sz w:val="28"/>
          <w:szCs w:val="28"/>
          <w:lang w:val="en-US"/>
        </w:rPr>
        <w:t>Irlandskij</w:t>
      </w:r>
      <w:proofErr w:type="spellEnd"/>
      <w:r w:rsidR="006C1E5A" w:rsidRPr="006C1E5A">
        <w:rPr>
          <w:sz w:val="28"/>
          <w:szCs w:val="28"/>
          <w:lang w:val="en-US"/>
        </w:rPr>
        <w:t xml:space="preserve"> sled </w:t>
      </w:r>
      <w:proofErr w:type="spellStart"/>
      <w:proofErr w:type="gramStart"/>
      <w:r w:rsidR="006C1E5A" w:rsidRPr="006C1E5A">
        <w:rPr>
          <w:sz w:val="28"/>
          <w:szCs w:val="28"/>
          <w:lang w:val="en-US"/>
        </w:rPr>
        <w:t>na</w:t>
      </w:r>
      <w:proofErr w:type="spellEnd"/>
      <w:proofErr w:type="gramEnd"/>
      <w:r w:rsidR="006C1E5A" w:rsidRPr="006C1E5A">
        <w:rPr>
          <w:sz w:val="28"/>
          <w:szCs w:val="28"/>
          <w:lang w:val="en-US"/>
        </w:rPr>
        <w:t xml:space="preserve"> </w:t>
      </w:r>
      <w:proofErr w:type="spellStart"/>
      <w:r w:rsidR="006C1E5A" w:rsidRPr="006C1E5A">
        <w:rPr>
          <w:sz w:val="28"/>
          <w:szCs w:val="28"/>
          <w:lang w:val="en-US"/>
        </w:rPr>
        <w:t>bitom</w:t>
      </w:r>
      <w:proofErr w:type="spellEnd"/>
      <w:r w:rsidR="006C1E5A" w:rsidRPr="006C1E5A">
        <w:rPr>
          <w:sz w:val="28"/>
          <w:szCs w:val="28"/>
          <w:lang w:val="en-US"/>
        </w:rPr>
        <w:t xml:space="preserve"> </w:t>
      </w:r>
      <w:proofErr w:type="spellStart"/>
      <w:r w:rsidR="006C1E5A" w:rsidRPr="006C1E5A">
        <w:rPr>
          <w:sz w:val="28"/>
          <w:szCs w:val="28"/>
          <w:lang w:val="en-US"/>
        </w:rPr>
        <w:t>stekle</w:t>
      </w:r>
      <w:proofErr w:type="spellEnd"/>
      <w:r w:rsidR="006C1E5A">
        <w:rPr>
          <w:sz w:val="28"/>
          <w:szCs w:val="28"/>
          <w:lang w:val="en-US"/>
        </w:rPr>
        <w:t>]</w:t>
      </w:r>
      <w:r w:rsidR="00556849" w:rsidRPr="006C1E5A">
        <w:rPr>
          <w:sz w:val="28"/>
          <w:szCs w:val="28"/>
          <w:lang w:val="en-US"/>
        </w:rPr>
        <w:t xml:space="preserve">. </w:t>
      </w:r>
      <w:r w:rsidR="006C1E5A" w:rsidRPr="006C1E5A">
        <w:rPr>
          <w:sz w:val="28"/>
          <w:szCs w:val="28"/>
        </w:rPr>
        <w:t>1</w:t>
      </w:r>
      <w:r w:rsidR="00556849" w:rsidRPr="00556849">
        <w:rPr>
          <w:sz w:val="28"/>
          <w:szCs w:val="28"/>
        </w:rPr>
        <w:t>5</w:t>
      </w:r>
      <w:r w:rsidR="006C1E5A" w:rsidRPr="006C1E5A">
        <w:rPr>
          <w:sz w:val="28"/>
          <w:szCs w:val="28"/>
        </w:rPr>
        <w:t xml:space="preserve">. </w:t>
      </w:r>
      <w:r w:rsidR="006C1E5A" w:rsidRPr="006C1E5A">
        <w:rPr>
          <w:sz w:val="28"/>
          <w:szCs w:val="28"/>
        </w:rPr>
        <w:t>(</w:t>
      </w:r>
      <w:r w:rsidR="006C1E5A">
        <w:rPr>
          <w:sz w:val="28"/>
          <w:szCs w:val="28"/>
          <w:lang w:val="en-US"/>
        </w:rPr>
        <w:t>in</w:t>
      </w:r>
      <w:r w:rsidR="006C1E5A" w:rsidRPr="006C1E5A">
        <w:rPr>
          <w:sz w:val="28"/>
          <w:szCs w:val="28"/>
        </w:rPr>
        <w:t xml:space="preserve"> </w:t>
      </w:r>
      <w:r w:rsidR="006C1E5A">
        <w:rPr>
          <w:sz w:val="28"/>
          <w:szCs w:val="28"/>
          <w:lang w:val="en-US"/>
        </w:rPr>
        <w:t>Russian</w:t>
      </w:r>
      <w:r w:rsidR="006C1E5A" w:rsidRPr="006C1E5A">
        <w:rPr>
          <w:sz w:val="28"/>
          <w:szCs w:val="28"/>
        </w:rPr>
        <w:t>)</w:t>
      </w:r>
    </w:p>
    <w:p w:rsidR="0070744B" w:rsidRPr="007061F5" w:rsidRDefault="0070744B" w:rsidP="007061F5">
      <w:pPr>
        <w:ind w:firstLine="567"/>
        <w:jc w:val="both"/>
        <w:rPr>
          <w:sz w:val="28"/>
          <w:szCs w:val="28"/>
          <w:lang w:val="en-US"/>
        </w:rPr>
      </w:pPr>
      <w:r w:rsidRPr="007061F5">
        <w:rPr>
          <w:sz w:val="28"/>
          <w:szCs w:val="28"/>
          <w:lang w:val="en-US"/>
        </w:rPr>
        <w:lastRenderedPageBreak/>
        <w:t>7</w:t>
      </w:r>
      <w:r w:rsidRPr="007061F5">
        <w:rPr>
          <w:sz w:val="28"/>
          <w:szCs w:val="28"/>
          <w:lang w:val="en-US"/>
        </w:rPr>
        <w:tab/>
        <w:t xml:space="preserve"> </w:t>
      </w:r>
      <w:proofErr w:type="spellStart"/>
      <w:r w:rsidR="006C1E5A" w:rsidRPr="007061F5">
        <w:rPr>
          <w:sz w:val="28"/>
          <w:szCs w:val="28"/>
          <w:lang w:val="en-US"/>
        </w:rPr>
        <w:t>Zhilin</w:t>
      </w:r>
      <w:proofErr w:type="spellEnd"/>
      <w:r w:rsidR="006C1E5A" w:rsidRPr="007061F5">
        <w:rPr>
          <w:sz w:val="28"/>
          <w:szCs w:val="28"/>
          <w:lang w:val="en-US"/>
        </w:rPr>
        <w:t xml:space="preserve"> VF, </w:t>
      </w:r>
      <w:proofErr w:type="spellStart"/>
      <w:r w:rsidR="006C1E5A" w:rsidRPr="007061F5">
        <w:rPr>
          <w:sz w:val="28"/>
          <w:szCs w:val="28"/>
          <w:lang w:val="en-US"/>
        </w:rPr>
        <w:t>Zbarsky</w:t>
      </w:r>
      <w:proofErr w:type="spellEnd"/>
      <w:r w:rsidR="006C1E5A" w:rsidRPr="007061F5">
        <w:rPr>
          <w:sz w:val="28"/>
          <w:szCs w:val="28"/>
          <w:lang w:val="en-US"/>
        </w:rPr>
        <w:t xml:space="preserve"> VL, </w:t>
      </w:r>
      <w:proofErr w:type="spellStart"/>
      <w:r w:rsidR="006C1E5A" w:rsidRPr="007061F5">
        <w:rPr>
          <w:sz w:val="28"/>
          <w:szCs w:val="28"/>
          <w:lang w:val="en-US"/>
        </w:rPr>
        <w:t>Yudin</w:t>
      </w:r>
      <w:proofErr w:type="spellEnd"/>
      <w:r w:rsidR="006C1E5A" w:rsidRPr="007061F5">
        <w:rPr>
          <w:sz w:val="28"/>
          <w:szCs w:val="28"/>
          <w:lang w:val="en-US"/>
        </w:rPr>
        <w:t xml:space="preserve"> NV (2008) </w:t>
      </w:r>
      <w:r w:rsidR="007061F5" w:rsidRPr="007061F5">
        <w:rPr>
          <w:sz w:val="28"/>
          <w:szCs w:val="28"/>
          <w:lang w:val="en-US"/>
        </w:rPr>
        <w:t>Low-Sensitive Explosives</w:t>
      </w:r>
      <w:r w:rsidR="007061F5">
        <w:rPr>
          <w:sz w:val="28"/>
          <w:szCs w:val="28"/>
          <w:lang w:val="en-US"/>
        </w:rPr>
        <w:t xml:space="preserve"> [</w:t>
      </w:r>
      <w:proofErr w:type="spellStart"/>
      <w:r w:rsidR="007061F5" w:rsidRPr="007061F5">
        <w:rPr>
          <w:sz w:val="28"/>
          <w:szCs w:val="28"/>
          <w:lang w:val="en-US"/>
        </w:rPr>
        <w:t>Malochuvstvitel'nye</w:t>
      </w:r>
      <w:proofErr w:type="spellEnd"/>
      <w:r w:rsidR="007061F5" w:rsidRPr="007061F5">
        <w:rPr>
          <w:sz w:val="28"/>
          <w:szCs w:val="28"/>
          <w:lang w:val="en-US"/>
        </w:rPr>
        <w:t xml:space="preserve"> </w:t>
      </w:r>
      <w:proofErr w:type="spellStart"/>
      <w:r w:rsidR="007061F5" w:rsidRPr="007061F5">
        <w:rPr>
          <w:sz w:val="28"/>
          <w:szCs w:val="28"/>
          <w:lang w:val="en-US"/>
        </w:rPr>
        <w:t>vzryvchatye</w:t>
      </w:r>
      <w:proofErr w:type="spellEnd"/>
      <w:r w:rsidR="007061F5" w:rsidRPr="007061F5">
        <w:rPr>
          <w:sz w:val="28"/>
          <w:szCs w:val="28"/>
          <w:lang w:val="en-US"/>
        </w:rPr>
        <w:t xml:space="preserve"> </w:t>
      </w:r>
      <w:proofErr w:type="spellStart"/>
      <w:r w:rsidR="007061F5" w:rsidRPr="007061F5">
        <w:rPr>
          <w:sz w:val="28"/>
          <w:szCs w:val="28"/>
          <w:lang w:val="en-US"/>
        </w:rPr>
        <w:t>veshhestva</w:t>
      </w:r>
      <w:proofErr w:type="spellEnd"/>
      <w:r w:rsidR="007061F5">
        <w:rPr>
          <w:sz w:val="28"/>
          <w:szCs w:val="28"/>
          <w:lang w:val="en-US"/>
        </w:rPr>
        <w:t>]</w:t>
      </w:r>
      <w:r w:rsidRPr="007061F5">
        <w:rPr>
          <w:sz w:val="28"/>
          <w:szCs w:val="28"/>
          <w:lang w:val="en-US"/>
        </w:rPr>
        <w:t>.</w:t>
      </w:r>
      <w:r w:rsidR="007061F5">
        <w:rPr>
          <w:sz w:val="28"/>
          <w:szCs w:val="28"/>
          <w:lang w:val="en-US"/>
        </w:rPr>
        <w:t xml:space="preserve"> </w:t>
      </w:r>
      <w:proofErr w:type="spellStart"/>
      <w:proofErr w:type="gramStart"/>
      <w:r w:rsidR="007061F5" w:rsidRPr="007061F5">
        <w:rPr>
          <w:sz w:val="28"/>
          <w:szCs w:val="28"/>
          <w:lang w:val="en-US"/>
        </w:rPr>
        <w:t>D.Mendeleev</w:t>
      </w:r>
      <w:proofErr w:type="spellEnd"/>
      <w:r w:rsidR="007061F5" w:rsidRPr="007061F5">
        <w:rPr>
          <w:sz w:val="28"/>
          <w:szCs w:val="28"/>
          <w:lang w:val="en-US"/>
        </w:rPr>
        <w:t xml:space="preserve"> University of Chemical Technology of Russia</w:t>
      </w:r>
      <w:r w:rsidR="007061F5">
        <w:rPr>
          <w:sz w:val="28"/>
          <w:szCs w:val="28"/>
          <w:lang w:val="en-US"/>
        </w:rPr>
        <w:t>, Moscow.</w:t>
      </w:r>
      <w:proofErr w:type="gramEnd"/>
      <w:r w:rsidR="007061F5">
        <w:rPr>
          <w:sz w:val="28"/>
          <w:szCs w:val="28"/>
          <w:lang w:val="en-US"/>
        </w:rPr>
        <w:t xml:space="preserve"> (In Russian)</w:t>
      </w:r>
    </w:p>
    <w:p w:rsidR="00223522" w:rsidRPr="007061F5" w:rsidRDefault="00223522" w:rsidP="00223522">
      <w:pPr>
        <w:ind w:firstLine="567"/>
        <w:jc w:val="both"/>
        <w:rPr>
          <w:sz w:val="28"/>
          <w:szCs w:val="28"/>
          <w:lang w:val="en-US"/>
        </w:rPr>
      </w:pPr>
      <w:r w:rsidRPr="007061F5">
        <w:rPr>
          <w:sz w:val="28"/>
          <w:szCs w:val="28"/>
          <w:lang w:val="en-US"/>
        </w:rPr>
        <w:t>8</w:t>
      </w:r>
      <w:r w:rsidRPr="007061F5">
        <w:rPr>
          <w:sz w:val="28"/>
          <w:szCs w:val="28"/>
          <w:lang w:val="en-US"/>
        </w:rPr>
        <w:tab/>
        <w:t xml:space="preserve"> </w:t>
      </w:r>
      <w:proofErr w:type="spellStart"/>
      <w:r w:rsidR="007061F5" w:rsidRPr="007061F5">
        <w:rPr>
          <w:sz w:val="28"/>
          <w:szCs w:val="28"/>
          <w:lang w:val="en-US"/>
        </w:rPr>
        <w:t>Bezuglova</w:t>
      </w:r>
      <w:proofErr w:type="spellEnd"/>
      <w:r w:rsidR="007061F5" w:rsidRPr="007061F5">
        <w:rPr>
          <w:sz w:val="28"/>
          <w:szCs w:val="28"/>
          <w:lang w:val="en-US"/>
        </w:rPr>
        <w:t xml:space="preserve"> OS</w:t>
      </w:r>
      <w:r w:rsidR="007061F5">
        <w:rPr>
          <w:sz w:val="28"/>
          <w:szCs w:val="28"/>
          <w:lang w:val="en-US"/>
        </w:rPr>
        <w:t xml:space="preserve"> (2003)</w:t>
      </w:r>
      <w:r w:rsidR="007061F5" w:rsidRPr="007061F5">
        <w:rPr>
          <w:sz w:val="28"/>
          <w:szCs w:val="28"/>
          <w:lang w:val="en-US"/>
        </w:rPr>
        <w:t xml:space="preserve"> A new guide </w:t>
      </w:r>
      <w:r w:rsidR="007061F5">
        <w:rPr>
          <w:sz w:val="28"/>
          <w:szCs w:val="28"/>
          <w:lang w:val="en-US"/>
        </w:rPr>
        <w:t>for</w:t>
      </w:r>
      <w:r w:rsidR="007061F5" w:rsidRPr="007061F5">
        <w:rPr>
          <w:sz w:val="28"/>
          <w:szCs w:val="28"/>
          <w:lang w:val="en-US"/>
        </w:rPr>
        <w:t xml:space="preserve"> fertilizers and growth stimulants</w:t>
      </w:r>
      <w:r w:rsidR="007061F5">
        <w:rPr>
          <w:sz w:val="28"/>
          <w:szCs w:val="28"/>
          <w:lang w:val="en-US"/>
        </w:rPr>
        <w:t xml:space="preserve"> [</w:t>
      </w:r>
      <w:proofErr w:type="spellStart"/>
      <w:r w:rsidR="007061F5" w:rsidRPr="007061F5">
        <w:rPr>
          <w:sz w:val="28"/>
          <w:szCs w:val="28"/>
          <w:lang w:val="en-US"/>
        </w:rPr>
        <w:t>Novyj</w:t>
      </w:r>
      <w:proofErr w:type="spellEnd"/>
      <w:r w:rsidR="007061F5" w:rsidRPr="007061F5">
        <w:rPr>
          <w:sz w:val="28"/>
          <w:szCs w:val="28"/>
          <w:lang w:val="en-US"/>
        </w:rPr>
        <w:t xml:space="preserve"> </w:t>
      </w:r>
      <w:proofErr w:type="spellStart"/>
      <w:r w:rsidR="007061F5" w:rsidRPr="007061F5">
        <w:rPr>
          <w:sz w:val="28"/>
          <w:szCs w:val="28"/>
          <w:lang w:val="en-US"/>
        </w:rPr>
        <w:t>spravochnik</w:t>
      </w:r>
      <w:proofErr w:type="spellEnd"/>
      <w:r w:rsidR="007061F5" w:rsidRPr="007061F5">
        <w:rPr>
          <w:sz w:val="28"/>
          <w:szCs w:val="28"/>
          <w:lang w:val="en-US"/>
        </w:rPr>
        <w:t xml:space="preserve"> </w:t>
      </w:r>
      <w:proofErr w:type="spellStart"/>
      <w:r w:rsidR="007061F5" w:rsidRPr="007061F5">
        <w:rPr>
          <w:sz w:val="28"/>
          <w:szCs w:val="28"/>
          <w:lang w:val="en-US"/>
        </w:rPr>
        <w:t>po</w:t>
      </w:r>
      <w:proofErr w:type="spellEnd"/>
      <w:r w:rsidR="007061F5" w:rsidRPr="007061F5">
        <w:rPr>
          <w:sz w:val="28"/>
          <w:szCs w:val="28"/>
          <w:lang w:val="en-US"/>
        </w:rPr>
        <w:t xml:space="preserve"> </w:t>
      </w:r>
      <w:proofErr w:type="spellStart"/>
      <w:r w:rsidR="007061F5" w:rsidRPr="007061F5">
        <w:rPr>
          <w:sz w:val="28"/>
          <w:szCs w:val="28"/>
          <w:lang w:val="en-US"/>
        </w:rPr>
        <w:t>udobrenijam</w:t>
      </w:r>
      <w:proofErr w:type="spellEnd"/>
      <w:r w:rsidR="007061F5" w:rsidRPr="007061F5">
        <w:rPr>
          <w:sz w:val="28"/>
          <w:szCs w:val="28"/>
          <w:lang w:val="en-US"/>
        </w:rPr>
        <w:t xml:space="preserve"> </w:t>
      </w:r>
      <w:proofErr w:type="spellStart"/>
      <w:r w:rsidR="007061F5" w:rsidRPr="007061F5">
        <w:rPr>
          <w:sz w:val="28"/>
          <w:szCs w:val="28"/>
          <w:lang w:val="en-US"/>
        </w:rPr>
        <w:t>i</w:t>
      </w:r>
      <w:proofErr w:type="spellEnd"/>
      <w:r w:rsidR="007061F5" w:rsidRPr="007061F5">
        <w:rPr>
          <w:sz w:val="28"/>
          <w:szCs w:val="28"/>
          <w:lang w:val="en-US"/>
        </w:rPr>
        <w:t xml:space="preserve"> </w:t>
      </w:r>
      <w:proofErr w:type="spellStart"/>
      <w:r w:rsidR="007061F5" w:rsidRPr="007061F5">
        <w:rPr>
          <w:sz w:val="28"/>
          <w:szCs w:val="28"/>
          <w:lang w:val="en-US"/>
        </w:rPr>
        <w:t>stimuljatoram</w:t>
      </w:r>
      <w:proofErr w:type="spellEnd"/>
      <w:r w:rsidR="007061F5" w:rsidRPr="007061F5">
        <w:rPr>
          <w:sz w:val="28"/>
          <w:szCs w:val="28"/>
          <w:lang w:val="en-US"/>
        </w:rPr>
        <w:t xml:space="preserve"> </w:t>
      </w:r>
      <w:proofErr w:type="spellStart"/>
      <w:r w:rsidR="007061F5" w:rsidRPr="007061F5">
        <w:rPr>
          <w:sz w:val="28"/>
          <w:szCs w:val="28"/>
          <w:lang w:val="en-US"/>
        </w:rPr>
        <w:t>rosta</w:t>
      </w:r>
      <w:proofErr w:type="spellEnd"/>
      <w:r w:rsidR="007061F5">
        <w:rPr>
          <w:sz w:val="28"/>
          <w:szCs w:val="28"/>
          <w:lang w:val="en-US"/>
        </w:rPr>
        <w:t>]</w:t>
      </w:r>
      <w:r w:rsidR="007061F5" w:rsidRPr="007061F5">
        <w:rPr>
          <w:sz w:val="28"/>
          <w:szCs w:val="28"/>
          <w:lang w:val="en-US"/>
        </w:rPr>
        <w:t>.</w:t>
      </w:r>
      <w:r w:rsidR="007061F5">
        <w:rPr>
          <w:sz w:val="28"/>
          <w:szCs w:val="28"/>
          <w:lang w:val="en-US"/>
        </w:rPr>
        <w:t xml:space="preserve"> </w:t>
      </w:r>
      <w:r w:rsidR="007061F5" w:rsidRPr="007061F5">
        <w:rPr>
          <w:sz w:val="28"/>
          <w:szCs w:val="28"/>
          <w:lang w:val="en-US"/>
        </w:rPr>
        <w:t>Phoenix</w:t>
      </w:r>
      <w:r w:rsidR="007061F5">
        <w:rPr>
          <w:sz w:val="28"/>
          <w:szCs w:val="28"/>
          <w:lang w:val="en-US"/>
        </w:rPr>
        <w:t>, Rostov. (In Russian)</w:t>
      </w:r>
    </w:p>
    <w:p w:rsidR="00821D53" w:rsidRPr="00BF0FA0" w:rsidRDefault="00821D53" w:rsidP="00BF0FA0">
      <w:pPr>
        <w:ind w:firstLine="567"/>
        <w:jc w:val="both"/>
        <w:rPr>
          <w:sz w:val="28"/>
          <w:szCs w:val="28"/>
          <w:lang w:val="en-US"/>
        </w:rPr>
      </w:pPr>
      <w:r w:rsidRPr="007061F5">
        <w:rPr>
          <w:sz w:val="28"/>
          <w:szCs w:val="28"/>
          <w:lang w:val="en-US"/>
        </w:rPr>
        <w:t xml:space="preserve">9 </w:t>
      </w:r>
      <w:r w:rsidR="00BF0FA0">
        <w:rPr>
          <w:sz w:val="28"/>
          <w:szCs w:val="28"/>
          <w:lang w:val="en-US"/>
        </w:rPr>
        <w:t>A</w:t>
      </w:r>
      <w:r w:rsidR="00BF0FA0" w:rsidRPr="00BF0FA0">
        <w:rPr>
          <w:sz w:val="28"/>
          <w:szCs w:val="28"/>
          <w:lang w:val="en-US"/>
        </w:rPr>
        <w:t>ll-Union State Standard</w:t>
      </w:r>
      <w:r w:rsidR="007061F5" w:rsidRPr="007061F5">
        <w:rPr>
          <w:sz w:val="28"/>
          <w:szCs w:val="28"/>
          <w:lang w:val="en-US"/>
        </w:rPr>
        <w:t xml:space="preserve"> </w:t>
      </w:r>
      <w:r w:rsidRPr="007061F5">
        <w:rPr>
          <w:sz w:val="28"/>
          <w:szCs w:val="28"/>
          <w:lang w:val="en-US"/>
        </w:rPr>
        <w:t xml:space="preserve">2-2013. </w:t>
      </w:r>
      <w:proofErr w:type="gramStart"/>
      <w:r w:rsidR="007061F5" w:rsidRPr="00BF0FA0">
        <w:rPr>
          <w:sz w:val="28"/>
          <w:szCs w:val="28"/>
          <w:lang w:val="en-US"/>
        </w:rPr>
        <w:t>Ammonium nitrate.</w:t>
      </w:r>
      <w:proofErr w:type="gramEnd"/>
      <w:r w:rsidR="007061F5" w:rsidRPr="00BF0FA0">
        <w:rPr>
          <w:sz w:val="28"/>
          <w:szCs w:val="28"/>
          <w:lang w:val="en-US"/>
        </w:rPr>
        <w:t xml:space="preserve"> </w:t>
      </w:r>
      <w:proofErr w:type="gramStart"/>
      <w:r w:rsidR="007061F5" w:rsidRPr="00BF0FA0">
        <w:rPr>
          <w:sz w:val="28"/>
          <w:szCs w:val="28"/>
          <w:lang w:val="en-US"/>
        </w:rPr>
        <w:t>Specifications</w:t>
      </w:r>
      <w:r w:rsidR="00BF0FA0">
        <w:rPr>
          <w:sz w:val="28"/>
          <w:szCs w:val="28"/>
          <w:lang w:val="en-US"/>
        </w:rPr>
        <w:t xml:space="preserve"> [</w:t>
      </w:r>
      <w:r w:rsidR="00BF0FA0" w:rsidRPr="00BF0FA0">
        <w:rPr>
          <w:sz w:val="28"/>
          <w:szCs w:val="28"/>
          <w:lang w:val="en-US"/>
        </w:rPr>
        <w:t>GOST</w:t>
      </w:r>
      <w:r w:rsidRPr="00BF0FA0">
        <w:rPr>
          <w:sz w:val="28"/>
          <w:szCs w:val="28"/>
          <w:lang w:val="en-US"/>
        </w:rPr>
        <w:t>.</w:t>
      </w:r>
      <w:proofErr w:type="gramEnd"/>
      <w:r w:rsidRPr="00BF0FA0">
        <w:rPr>
          <w:sz w:val="28"/>
          <w:szCs w:val="28"/>
          <w:lang w:val="en-US"/>
        </w:rPr>
        <w:t xml:space="preserve"> </w:t>
      </w:r>
      <w:proofErr w:type="spellStart"/>
      <w:proofErr w:type="gramStart"/>
      <w:r w:rsidR="00BF0FA0" w:rsidRPr="00BF0FA0">
        <w:rPr>
          <w:sz w:val="28"/>
          <w:szCs w:val="28"/>
          <w:lang w:val="en-US"/>
        </w:rPr>
        <w:t>S</w:t>
      </w:r>
      <w:r w:rsidR="00BF0FA0">
        <w:rPr>
          <w:sz w:val="28"/>
          <w:szCs w:val="28"/>
          <w:lang w:val="en-US"/>
        </w:rPr>
        <w:t>elitra</w:t>
      </w:r>
      <w:proofErr w:type="spellEnd"/>
      <w:r w:rsidR="00BF0FA0" w:rsidRPr="00BF0FA0">
        <w:rPr>
          <w:sz w:val="28"/>
          <w:szCs w:val="28"/>
        </w:rPr>
        <w:t xml:space="preserve"> </w:t>
      </w:r>
      <w:proofErr w:type="spellStart"/>
      <w:r w:rsidR="00BF0FA0">
        <w:rPr>
          <w:sz w:val="28"/>
          <w:szCs w:val="28"/>
          <w:lang w:val="en-US"/>
        </w:rPr>
        <w:t>ammiachnaja</w:t>
      </w:r>
      <w:proofErr w:type="spellEnd"/>
      <w:r w:rsidR="00BF0FA0" w:rsidRPr="00BF0FA0">
        <w:rPr>
          <w:sz w:val="28"/>
          <w:szCs w:val="28"/>
        </w:rPr>
        <w:t>.</w:t>
      </w:r>
      <w:proofErr w:type="gramEnd"/>
      <w:r w:rsidR="00BF0FA0" w:rsidRPr="00BF0FA0">
        <w:rPr>
          <w:sz w:val="28"/>
          <w:szCs w:val="28"/>
        </w:rPr>
        <w:t xml:space="preserve"> </w:t>
      </w:r>
      <w:proofErr w:type="spellStart"/>
      <w:proofErr w:type="gramStart"/>
      <w:r w:rsidR="00BF0FA0" w:rsidRPr="00BF0FA0">
        <w:rPr>
          <w:sz w:val="28"/>
          <w:szCs w:val="28"/>
          <w:lang w:val="en-US"/>
        </w:rPr>
        <w:t>Tehnicheskie</w:t>
      </w:r>
      <w:proofErr w:type="spellEnd"/>
      <w:r w:rsidR="00BF0FA0" w:rsidRPr="00BF0FA0">
        <w:rPr>
          <w:sz w:val="28"/>
          <w:szCs w:val="28"/>
          <w:lang w:val="en-US"/>
        </w:rPr>
        <w:t xml:space="preserve"> </w:t>
      </w:r>
      <w:proofErr w:type="spellStart"/>
      <w:r w:rsidR="00BF0FA0" w:rsidRPr="00BF0FA0">
        <w:rPr>
          <w:sz w:val="28"/>
          <w:szCs w:val="28"/>
          <w:lang w:val="en-US"/>
        </w:rPr>
        <w:t>uslovija</w:t>
      </w:r>
      <w:proofErr w:type="spellEnd"/>
      <w:r w:rsidR="00BF0FA0" w:rsidRPr="00BF0FA0">
        <w:rPr>
          <w:sz w:val="28"/>
          <w:szCs w:val="28"/>
          <w:lang w:val="en-US"/>
        </w:rPr>
        <w:t>]</w:t>
      </w:r>
      <w:r w:rsidR="00BF0FA0">
        <w:rPr>
          <w:sz w:val="28"/>
          <w:szCs w:val="28"/>
          <w:lang w:val="en-US"/>
        </w:rPr>
        <w:t>.</w:t>
      </w:r>
      <w:proofErr w:type="gramEnd"/>
      <w:r w:rsidR="00BF0FA0">
        <w:rPr>
          <w:sz w:val="28"/>
          <w:szCs w:val="28"/>
          <w:lang w:val="en-US"/>
        </w:rPr>
        <w:t xml:space="preserve"> </w:t>
      </w:r>
      <w:r w:rsidR="00BF0FA0" w:rsidRPr="00BF0FA0">
        <w:rPr>
          <w:sz w:val="28"/>
          <w:szCs w:val="28"/>
          <w:lang w:val="en-US"/>
        </w:rPr>
        <w:t>Moscow, Russia</w:t>
      </w:r>
      <w:r w:rsidR="00BF0FA0">
        <w:rPr>
          <w:sz w:val="28"/>
          <w:szCs w:val="28"/>
          <w:lang w:val="en-US"/>
        </w:rPr>
        <w:t>, 2014. (In Russian)</w:t>
      </w:r>
    </w:p>
    <w:p w:rsidR="00556849" w:rsidRPr="00804841" w:rsidRDefault="00821D53" w:rsidP="00556849">
      <w:pPr>
        <w:ind w:firstLine="567"/>
        <w:jc w:val="both"/>
        <w:rPr>
          <w:sz w:val="28"/>
          <w:szCs w:val="28"/>
          <w:lang w:val="en-US"/>
        </w:rPr>
      </w:pPr>
      <w:r w:rsidRPr="00804841">
        <w:rPr>
          <w:sz w:val="28"/>
          <w:szCs w:val="28"/>
          <w:lang w:val="en-US"/>
        </w:rPr>
        <w:t>10</w:t>
      </w:r>
      <w:r w:rsidR="00556849" w:rsidRPr="00804841">
        <w:rPr>
          <w:sz w:val="28"/>
          <w:szCs w:val="28"/>
          <w:lang w:val="en-US"/>
        </w:rPr>
        <w:tab/>
      </w:r>
      <w:proofErr w:type="spellStart"/>
      <w:r w:rsidR="001C3DC4">
        <w:rPr>
          <w:sz w:val="28"/>
          <w:szCs w:val="28"/>
          <w:lang w:val="en-US"/>
        </w:rPr>
        <w:t>Mikhailov</w:t>
      </w:r>
      <w:proofErr w:type="spellEnd"/>
      <w:r w:rsidR="001C3DC4" w:rsidRPr="00804841">
        <w:rPr>
          <w:sz w:val="28"/>
          <w:szCs w:val="28"/>
          <w:lang w:val="en-US"/>
        </w:rPr>
        <w:t xml:space="preserve"> </w:t>
      </w:r>
      <w:proofErr w:type="spellStart"/>
      <w:r w:rsidR="001C3DC4">
        <w:rPr>
          <w:sz w:val="28"/>
          <w:szCs w:val="28"/>
          <w:lang w:val="en-US"/>
        </w:rPr>
        <w:t>Yu</w:t>
      </w:r>
      <w:r w:rsidR="001C3DC4" w:rsidRPr="001C3DC4">
        <w:rPr>
          <w:sz w:val="28"/>
          <w:szCs w:val="28"/>
          <w:lang w:val="en-US"/>
        </w:rPr>
        <w:t>M</w:t>
      </w:r>
      <w:proofErr w:type="spellEnd"/>
      <w:r w:rsidR="001C3DC4" w:rsidRPr="00804841">
        <w:rPr>
          <w:sz w:val="28"/>
          <w:szCs w:val="28"/>
          <w:lang w:val="en-US"/>
        </w:rPr>
        <w:t xml:space="preserve">, </w:t>
      </w:r>
      <w:proofErr w:type="spellStart"/>
      <w:r w:rsidR="001C3DC4" w:rsidRPr="001C3DC4">
        <w:rPr>
          <w:sz w:val="28"/>
          <w:szCs w:val="28"/>
          <w:lang w:val="en-US"/>
        </w:rPr>
        <w:t>Kolganov</w:t>
      </w:r>
      <w:proofErr w:type="spellEnd"/>
      <w:r w:rsidR="001C3DC4" w:rsidRPr="00804841">
        <w:rPr>
          <w:sz w:val="28"/>
          <w:szCs w:val="28"/>
          <w:lang w:val="en-US"/>
        </w:rPr>
        <w:t xml:space="preserve"> </w:t>
      </w:r>
      <w:r w:rsidR="001C3DC4" w:rsidRPr="001C3DC4">
        <w:rPr>
          <w:sz w:val="28"/>
          <w:szCs w:val="28"/>
          <w:lang w:val="en-US"/>
        </w:rPr>
        <w:t>EV</w:t>
      </w:r>
      <w:r w:rsidR="001C3DC4" w:rsidRPr="00804841">
        <w:rPr>
          <w:sz w:val="28"/>
          <w:szCs w:val="28"/>
          <w:lang w:val="en-US"/>
        </w:rPr>
        <w:t xml:space="preserve">, </w:t>
      </w:r>
      <w:proofErr w:type="spellStart"/>
      <w:r w:rsidR="001C3DC4" w:rsidRPr="001C3DC4">
        <w:rPr>
          <w:sz w:val="28"/>
          <w:szCs w:val="28"/>
          <w:lang w:val="en-US"/>
        </w:rPr>
        <w:t>Sosnin</w:t>
      </w:r>
      <w:proofErr w:type="spellEnd"/>
      <w:r w:rsidR="001C3DC4" w:rsidRPr="00804841">
        <w:rPr>
          <w:sz w:val="28"/>
          <w:szCs w:val="28"/>
          <w:lang w:val="en-US"/>
        </w:rPr>
        <w:t xml:space="preserve"> </w:t>
      </w:r>
      <w:r w:rsidR="001C3DC4" w:rsidRPr="001C3DC4">
        <w:rPr>
          <w:sz w:val="28"/>
          <w:szCs w:val="28"/>
          <w:lang w:val="en-US"/>
        </w:rPr>
        <w:t>VA</w:t>
      </w:r>
      <w:r w:rsidR="00556849" w:rsidRPr="00804841">
        <w:rPr>
          <w:sz w:val="28"/>
          <w:szCs w:val="28"/>
          <w:lang w:val="en-US"/>
        </w:rPr>
        <w:t xml:space="preserve"> </w:t>
      </w:r>
      <w:r w:rsidR="00804841" w:rsidRPr="00804841">
        <w:rPr>
          <w:sz w:val="28"/>
          <w:szCs w:val="28"/>
          <w:lang w:val="en-US"/>
        </w:rPr>
        <w:t>(2008) Safety of ammonium nitrate and its use in industrial explosives</w:t>
      </w:r>
      <w:r w:rsidR="00804841">
        <w:rPr>
          <w:sz w:val="28"/>
          <w:szCs w:val="28"/>
          <w:lang w:val="en-US"/>
        </w:rPr>
        <w:t xml:space="preserve"> [</w:t>
      </w:r>
      <w:proofErr w:type="spellStart"/>
      <w:r w:rsidR="00804841" w:rsidRPr="00804841">
        <w:rPr>
          <w:sz w:val="28"/>
          <w:szCs w:val="28"/>
          <w:lang w:val="en-US"/>
        </w:rPr>
        <w:t>Bezopasnost</w:t>
      </w:r>
      <w:proofErr w:type="spellEnd"/>
      <w:r w:rsidR="00804841" w:rsidRPr="00804841">
        <w:rPr>
          <w:sz w:val="28"/>
          <w:szCs w:val="28"/>
          <w:lang w:val="en-US"/>
        </w:rPr>
        <w:t xml:space="preserve">' </w:t>
      </w:r>
      <w:proofErr w:type="spellStart"/>
      <w:r w:rsidR="00804841" w:rsidRPr="00804841">
        <w:rPr>
          <w:sz w:val="28"/>
          <w:szCs w:val="28"/>
          <w:lang w:val="en-US"/>
        </w:rPr>
        <w:t>ammiachnoj</w:t>
      </w:r>
      <w:proofErr w:type="spellEnd"/>
      <w:r w:rsidR="00804841" w:rsidRPr="00804841">
        <w:rPr>
          <w:sz w:val="28"/>
          <w:szCs w:val="28"/>
          <w:lang w:val="en-US"/>
        </w:rPr>
        <w:t xml:space="preserve"> </w:t>
      </w:r>
      <w:proofErr w:type="spellStart"/>
      <w:r w:rsidR="00804841" w:rsidRPr="00804841">
        <w:rPr>
          <w:sz w:val="28"/>
          <w:szCs w:val="28"/>
          <w:lang w:val="en-US"/>
        </w:rPr>
        <w:t>selitry</w:t>
      </w:r>
      <w:proofErr w:type="spellEnd"/>
      <w:r w:rsidR="00804841" w:rsidRPr="00804841">
        <w:rPr>
          <w:sz w:val="28"/>
          <w:szCs w:val="28"/>
          <w:lang w:val="en-US"/>
        </w:rPr>
        <w:t xml:space="preserve"> </w:t>
      </w:r>
      <w:proofErr w:type="spellStart"/>
      <w:r w:rsidR="00804841" w:rsidRPr="00804841">
        <w:rPr>
          <w:sz w:val="28"/>
          <w:szCs w:val="28"/>
          <w:lang w:val="en-US"/>
        </w:rPr>
        <w:t>i</w:t>
      </w:r>
      <w:proofErr w:type="spellEnd"/>
      <w:r w:rsidR="00804841" w:rsidRPr="00804841">
        <w:rPr>
          <w:sz w:val="28"/>
          <w:szCs w:val="28"/>
          <w:lang w:val="en-US"/>
        </w:rPr>
        <w:t xml:space="preserve"> </w:t>
      </w:r>
      <w:proofErr w:type="spellStart"/>
      <w:r w:rsidR="00804841" w:rsidRPr="00804841">
        <w:rPr>
          <w:sz w:val="28"/>
          <w:szCs w:val="28"/>
          <w:lang w:val="en-US"/>
        </w:rPr>
        <w:t>ee</w:t>
      </w:r>
      <w:proofErr w:type="spellEnd"/>
      <w:r w:rsidR="00804841" w:rsidRPr="00804841">
        <w:rPr>
          <w:sz w:val="28"/>
          <w:szCs w:val="28"/>
          <w:lang w:val="en-US"/>
        </w:rPr>
        <w:t xml:space="preserve"> </w:t>
      </w:r>
      <w:proofErr w:type="spellStart"/>
      <w:r w:rsidR="00804841" w:rsidRPr="00804841">
        <w:rPr>
          <w:sz w:val="28"/>
          <w:szCs w:val="28"/>
          <w:lang w:val="en-US"/>
        </w:rPr>
        <w:t>primenenie</w:t>
      </w:r>
      <w:proofErr w:type="spellEnd"/>
      <w:r w:rsidR="00804841" w:rsidRPr="00804841">
        <w:rPr>
          <w:sz w:val="28"/>
          <w:szCs w:val="28"/>
          <w:lang w:val="en-US"/>
        </w:rPr>
        <w:t xml:space="preserve"> v </w:t>
      </w:r>
      <w:proofErr w:type="spellStart"/>
      <w:r w:rsidR="00804841" w:rsidRPr="00804841">
        <w:rPr>
          <w:sz w:val="28"/>
          <w:szCs w:val="28"/>
          <w:lang w:val="en-US"/>
        </w:rPr>
        <w:t>promyshlennyh</w:t>
      </w:r>
      <w:proofErr w:type="spellEnd"/>
      <w:r w:rsidR="00804841" w:rsidRPr="00804841">
        <w:rPr>
          <w:sz w:val="28"/>
          <w:szCs w:val="28"/>
          <w:lang w:val="en-US"/>
        </w:rPr>
        <w:t xml:space="preserve"> </w:t>
      </w:r>
      <w:proofErr w:type="spellStart"/>
      <w:r w:rsidR="00804841" w:rsidRPr="00804841">
        <w:rPr>
          <w:sz w:val="28"/>
          <w:szCs w:val="28"/>
          <w:lang w:val="en-US"/>
        </w:rPr>
        <w:t>vzryvchatyh</w:t>
      </w:r>
      <w:proofErr w:type="spellEnd"/>
      <w:r w:rsidR="00804841" w:rsidRPr="00804841">
        <w:rPr>
          <w:sz w:val="28"/>
          <w:szCs w:val="28"/>
          <w:lang w:val="en-US"/>
        </w:rPr>
        <w:t xml:space="preserve"> </w:t>
      </w:r>
      <w:proofErr w:type="spellStart"/>
      <w:r w:rsidR="00804841" w:rsidRPr="00804841">
        <w:rPr>
          <w:sz w:val="28"/>
          <w:szCs w:val="28"/>
          <w:lang w:val="en-US"/>
        </w:rPr>
        <w:t>veshhestvah</w:t>
      </w:r>
      <w:proofErr w:type="spellEnd"/>
      <w:r w:rsidR="00804841">
        <w:rPr>
          <w:sz w:val="28"/>
          <w:szCs w:val="28"/>
          <w:lang w:val="en-US"/>
        </w:rPr>
        <w:t>]</w:t>
      </w:r>
      <w:r w:rsidR="00556849" w:rsidRPr="00804841">
        <w:rPr>
          <w:sz w:val="28"/>
          <w:szCs w:val="28"/>
          <w:lang w:val="en-US"/>
        </w:rPr>
        <w:t xml:space="preserve">. </w:t>
      </w:r>
      <w:r w:rsidR="00804841" w:rsidRPr="00804841">
        <w:rPr>
          <w:sz w:val="28"/>
          <w:szCs w:val="28"/>
          <w:lang w:val="en-US"/>
        </w:rPr>
        <w:t xml:space="preserve">Partner </w:t>
      </w:r>
      <w:proofErr w:type="gramStart"/>
      <w:r w:rsidR="00804841" w:rsidRPr="00804841">
        <w:rPr>
          <w:sz w:val="28"/>
          <w:szCs w:val="28"/>
          <w:lang w:val="en-US"/>
        </w:rPr>
        <w:t>Plus</w:t>
      </w:r>
      <w:proofErr w:type="gramEnd"/>
      <w:r w:rsidR="00804841" w:rsidRPr="00804841">
        <w:rPr>
          <w:sz w:val="28"/>
          <w:szCs w:val="28"/>
          <w:lang w:val="en-US"/>
        </w:rPr>
        <w:t xml:space="preserve"> LLC</w:t>
      </w:r>
      <w:r w:rsidR="00804841">
        <w:rPr>
          <w:sz w:val="28"/>
          <w:szCs w:val="28"/>
          <w:lang w:val="en-US"/>
        </w:rPr>
        <w:t>,</w:t>
      </w:r>
      <w:r w:rsidR="00804841" w:rsidRPr="00804841">
        <w:rPr>
          <w:sz w:val="28"/>
          <w:szCs w:val="28"/>
          <w:lang w:val="en-US"/>
        </w:rPr>
        <w:t xml:space="preserve"> </w:t>
      </w:r>
      <w:proofErr w:type="spellStart"/>
      <w:r w:rsidR="00804841" w:rsidRPr="00804841">
        <w:rPr>
          <w:sz w:val="28"/>
          <w:szCs w:val="28"/>
          <w:lang w:val="en-US"/>
        </w:rPr>
        <w:t>Dzerzhinsk</w:t>
      </w:r>
      <w:proofErr w:type="spellEnd"/>
      <w:r w:rsidR="00556849" w:rsidRPr="00804841">
        <w:rPr>
          <w:sz w:val="28"/>
          <w:szCs w:val="28"/>
          <w:lang w:val="en-US"/>
        </w:rPr>
        <w:t>.</w:t>
      </w:r>
      <w:r w:rsidR="00804841">
        <w:rPr>
          <w:sz w:val="28"/>
          <w:szCs w:val="28"/>
          <w:lang w:val="en-US"/>
        </w:rPr>
        <w:t xml:space="preserve"> (In Russian)</w:t>
      </w:r>
    </w:p>
    <w:p w:rsidR="00804841" w:rsidRDefault="005B207F" w:rsidP="000B75FB">
      <w:pPr>
        <w:ind w:firstLine="567"/>
        <w:jc w:val="both"/>
        <w:rPr>
          <w:sz w:val="28"/>
          <w:szCs w:val="28"/>
          <w:lang w:val="en-US"/>
        </w:rPr>
      </w:pPr>
      <w:r w:rsidRPr="00804841">
        <w:rPr>
          <w:sz w:val="28"/>
          <w:szCs w:val="28"/>
          <w:lang w:val="en-US"/>
        </w:rPr>
        <w:t>11</w:t>
      </w:r>
      <w:r w:rsidR="00964ECD" w:rsidRPr="00804841">
        <w:rPr>
          <w:sz w:val="28"/>
          <w:szCs w:val="28"/>
          <w:lang w:val="en-US"/>
        </w:rPr>
        <w:t xml:space="preserve">. </w:t>
      </w:r>
      <w:proofErr w:type="spellStart"/>
      <w:r w:rsidR="00804841" w:rsidRPr="00804841">
        <w:rPr>
          <w:sz w:val="28"/>
          <w:szCs w:val="28"/>
          <w:lang w:val="en-US"/>
        </w:rPr>
        <w:t>Akhmetov</w:t>
      </w:r>
      <w:proofErr w:type="spellEnd"/>
      <w:r w:rsidR="00804841" w:rsidRPr="00804841">
        <w:rPr>
          <w:sz w:val="28"/>
          <w:szCs w:val="28"/>
          <w:lang w:val="en-US"/>
        </w:rPr>
        <w:t xml:space="preserve"> IZ, </w:t>
      </w:r>
      <w:proofErr w:type="spellStart"/>
      <w:r w:rsidR="00804841" w:rsidRPr="00804841">
        <w:rPr>
          <w:sz w:val="28"/>
          <w:szCs w:val="28"/>
          <w:lang w:val="en-US"/>
        </w:rPr>
        <w:t>Ilyin</w:t>
      </w:r>
      <w:proofErr w:type="spellEnd"/>
      <w:r w:rsidR="00804841" w:rsidRPr="00804841">
        <w:rPr>
          <w:sz w:val="28"/>
          <w:szCs w:val="28"/>
          <w:lang w:val="en-US"/>
        </w:rPr>
        <w:t xml:space="preserve"> VP, </w:t>
      </w:r>
      <w:proofErr w:type="spellStart"/>
      <w:r w:rsidR="00804841" w:rsidRPr="00804841">
        <w:rPr>
          <w:sz w:val="28"/>
          <w:szCs w:val="28"/>
          <w:lang w:val="en-US"/>
        </w:rPr>
        <w:t>Kolganov</w:t>
      </w:r>
      <w:proofErr w:type="spellEnd"/>
      <w:r w:rsidR="00804841" w:rsidRPr="00804841">
        <w:rPr>
          <w:sz w:val="28"/>
          <w:szCs w:val="28"/>
          <w:lang w:val="en-US"/>
        </w:rPr>
        <w:t xml:space="preserve"> EV, </w:t>
      </w:r>
      <w:proofErr w:type="spellStart"/>
      <w:r w:rsidR="00804841" w:rsidRPr="00804841">
        <w:rPr>
          <w:sz w:val="28"/>
          <w:szCs w:val="28"/>
          <w:lang w:val="en-US"/>
        </w:rPr>
        <w:t>Sudakov</w:t>
      </w:r>
      <w:proofErr w:type="spellEnd"/>
      <w:r w:rsidR="00804841" w:rsidRPr="00804841">
        <w:rPr>
          <w:sz w:val="28"/>
          <w:szCs w:val="28"/>
          <w:lang w:val="en-US"/>
        </w:rPr>
        <w:t xml:space="preserve"> VV, Smirnov SP, </w:t>
      </w:r>
      <w:proofErr w:type="spellStart"/>
      <w:r w:rsidR="00804841" w:rsidRPr="00804841">
        <w:rPr>
          <w:sz w:val="28"/>
          <w:szCs w:val="28"/>
          <w:lang w:val="en-US"/>
        </w:rPr>
        <w:t>Kozhevnikov</w:t>
      </w:r>
      <w:proofErr w:type="spellEnd"/>
      <w:r w:rsidR="00804841" w:rsidRPr="00804841">
        <w:rPr>
          <w:sz w:val="28"/>
          <w:szCs w:val="28"/>
          <w:lang w:val="en-US"/>
        </w:rPr>
        <w:t xml:space="preserve"> VG, </w:t>
      </w:r>
      <w:proofErr w:type="spellStart"/>
      <w:r w:rsidR="00804841" w:rsidRPr="00804841">
        <w:rPr>
          <w:sz w:val="28"/>
          <w:szCs w:val="28"/>
          <w:lang w:val="en-US"/>
        </w:rPr>
        <w:t>Kotov</w:t>
      </w:r>
      <w:proofErr w:type="spellEnd"/>
      <w:r w:rsidR="00804841" w:rsidRPr="00804841">
        <w:rPr>
          <w:sz w:val="28"/>
          <w:szCs w:val="28"/>
          <w:lang w:val="en-US"/>
        </w:rPr>
        <w:t xml:space="preserve"> L</w:t>
      </w:r>
      <w:r w:rsidR="00804841">
        <w:rPr>
          <w:sz w:val="28"/>
          <w:szCs w:val="28"/>
          <w:lang w:val="en-US"/>
        </w:rPr>
        <w:t xml:space="preserve">R, </w:t>
      </w:r>
      <w:proofErr w:type="spellStart"/>
      <w:r w:rsidR="00804841">
        <w:rPr>
          <w:sz w:val="28"/>
          <w:szCs w:val="28"/>
          <w:lang w:val="en-US"/>
        </w:rPr>
        <w:t>Valeshniy</w:t>
      </w:r>
      <w:proofErr w:type="spellEnd"/>
      <w:r w:rsidR="00804841">
        <w:rPr>
          <w:sz w:val="28"/>
          <w:szCs w:val="28"/>
          <w:lang w:val="en-US"/>
        </w:rPr>
        <w:t xml:space="preserve"> SP, </w:t>
      </w:r>
      <w:proofErr w:type="spellStart"/>
      <w:r w:rsidR="00804841">
        <w:rPr>
          <w:sz w:val="28"/>
          <w:szCs w:val="28"/>
          <w:lang w:val="en-US"/>
        </w:rPr>
        <w:t>Tikhomirova</w:t>
      </w:r>
      <w:proofErr w:type="spellEnd"/>
      <w:r w:rsidR="00804841">
        <w:rPr>
          <w:sz w:val="28"/>
          <w:szCs w:val="28"/>
          <w:lang w:val="en-US"/>
        </w:rPr>
        <w:t xml:space="preserve"> NP (2007) </w:t>
      </w:r>
      <w:r w:rsidR="00804841" w:rsidRPr="00804841">
        <w:rPr>
          <w:sz w:val="28"/>
          <w:szCs w:val="28"/>
          <w:lang w:val="en-US"/>
        </w:rPr>
        <w:t xml:space="preserve">Marking of plastic and elastic explosives is a reliable barrier to their use for terrorist purposes. </w:t>
      </w:r>
      <w:proofErr w:type="gramStart"/>
      <w:r w:rsidR="00804841" w:rsidRPr="00804841">
        <w:rPr>
          <w:sz w:val="28"/>
          <w:szCs w:val="28"/>
          <w:lang w:val="en-US"/>
        </w:rPr>
        <w:t xml:space="preserve">Proceedings of Conference on Physics of High Energy Densities (PWEP) - IX </w:t>
      </w:r>
      <w:proofErr w:type="spellStart"/>
      <w:r w:rsidR="00804841">
        <w:rPr>
          <w:sz w:val="28"/>
          <w:szCs w:val="28"/>
          <w:lang w:val="en-US"/>
        </w:rPr>
        <w:t>Zababakhin</w:t>
      </w:r>
      <w:proofErr w:type="spellEnd"/>
      <w:r w:rsidR="00804841">
        <w:rPr>
          <w:sz w:val="28"/>
          <w:szCs w:val="28"/>
          <w:lang w:val="en-US"/>
        </w:rPr>
        <w:t xml:space="preserve"> Scientific Readings.</w:t>
      </w:r>
      <w:proofErr w:type="gramEnd"/>
      <w:r w:rsidR="00804841">
        <w:rPr>
          <w:sz w:val="28"/>
          <w:szCs w:val="28"/>
          <w:lang w:val="en-US"/>
        </w:rPr>
        <w:t xml:space="preserve"> </w:t>
      </w:r>
      <w:proofErr w:type="spellStart"/>
      <w:r w:rsidR="00804841" w:rsidRPr="00804841">
        <w:rPr>
          <w:sz w:val="28"/>
          <w:szCs w:val="28"/>
          <w:lang w:val="en-US"/>
        </w:rPr>
        <w:t>Snezhinsk</w:t>
      </w:r>
      <w:proofErr w:type="spellEnd"/>
      <w:r w:rsidR="00804841">
        <w:rPr>
          <w:sz w:val="28"/>
          <w:szCs w:val="28"/>
          <w:lang w:val="en-US"/>
        </w:rPr>
        <w:t>, Russia.</w:t>
      </w:r>
    </w:p>
    <w:p w:rsidR="000B75FB" w:rsidRPr="00512A72" w:rsidRDefault="00CB4E0D" w:rsidP="000B75FB">
      <w:pPr>
        <w:ind w:firstLine="567"/>
        <w:jc w:val="both"/>
        <w:rPr>
          <w:sz w:val="28"/>
          <w:szCs w:val="28"/>
        </w:rPr>
      </w:pPr>
      <w:r w:rsidRPr="00CB4E0D">
        <w:rPr>
          <w:sz w:val="28"/>
          <w:szCs w:val="28"/>
          <w:lang w:val="en-US"/>
        </w:rPr>
        <w:t>12</w:t>
      </w:r>
      <w:r w:rsidR="000B75FB" w:rsidRPr="000B75FB">
        <w:rPr>
          <w:sz w:val="28"/>
          <w:szCs w:val="28"/>
          <w:lang w:val="en-US"/>
        </w:rPr>
        <w:t>.</w:t>
      </w:r>
      <w:r w:rsidR="000B75FB" w:rsidRPr="000B75FB">
        <w:rPr>
          <w:sz w:val="28"/>
          <w:szCs w:val="28"/>
          <w:lang w:val="en-US"/>
        </w:rPr>
        <w:tab/>
        <w:t xml:space="preserve">Damien </w:t>
      </w:r>
      <w:proofErr w:type="spellStart"/>
      <w:r w:rsidR="000B75FB" w:rsidRPr="000B75FB">
        <w:rPr>
          <w:sz w:val="28"/>
          <w:szCs w:val="28"/>
          <w:lang w:val="en-US"/>
        </w:rPr>
        <w:t>Rembelski</w:t>
      </w:r>
      <w:proofErr w:type="spellEnd"/>
      <w:r w:rsidR="000B75FB" w:rsidRPr="000B75FB">
        <w:rPr>
          <w:sz w:val="28"/>
          <w:szCs w:val="28"/>
          <w:lang w:val="en-US"/>
        </w:rPr>
        <w:t xml:space="preserve">, </w:t>
      </w:r>
      <w:proofErr w:type="spellStart"/>
      <w:r w:rsidR="000B75FB" w:rsidRPr="000B75FB">
        <w:rPr>
          <w:sz w:val="28"/>
          <w:szCs w:val="28"/>
          <w:lang w:val="en-US"/>
        </w:rPr>
        <w:t>Christelle</w:t>
      </w:r>
      <w:proofErr w:type="spellEnd"/>
      <w:r w:rsidR="000B75FB" w:rsidRPr="000B75FB">
        <w:rPr>
          <w:sz w:val="28"/>
          <w:szCs w:val="28"/>
          <w:lang w:val="en-US"/>
        </w:rPr>
        <w:t xml:space="preserve"> </w:t>
      </w:r>
      <w:proofErr w:type="spellStart"/>
      <w:r w:rsidR="000B75FB" w:rsidRPr="000B75FB">
        <w:rPr>
          <w:sz w:val="28"/>
          <w:szCs w:val="28"/>
          <w:lang w:val="en-US"/>
        </w:rPr>
        <w:t>Barthet</w:t>
      </w:r>
      <w:proofErr w:type="spellEnd"/>
      <w:r w:rsidR="000B75FB" w:rsidRPr="000B75FB">
        <w:rPr>
          <w:sz w:val="28"/>
          <w:szCs w:val="28"/>
          <w:lang w:val="en-US"/>
        </w:rPr>
        <w:t xml:space="preserve">, Céline </w:t>
      </w:r>
      <w:proofErr w:type="spellStart"/>
      <w:r w:rsidR="000B75FB" w:rsidRPr="000B75FB">
        <w:rPr>
          <w:sz w:val="28"/>
          <w:szCs w:val="28"/>
          <w:lang w:val="en-US"/>
        </w:rPr>
        <w:t>Frénois</w:t>
      </w:r>
      <w:proofErr w:type="spellEnd"/>
      <w:r w:rsidR="000B75FB" w:rsidRPr="000B75FB">
        <w:rPr>
          <w:sz w:val="28"/>
          <w:szCs w:val="28"/>
          <w:lang w:val="en-US"/>
        </w:rPr>
        <w:t xml:space="preserve">, Geoffrey </w:t>
      </w:r>
      <w:proofErr w:type="spellStart"/>
      <w:r w:rsidR="000B75FB" w:rsidRPr="000B75FB">
        <w:rPr>
          <w:sz w:val="28"/>
          <w:szCs w:val="28"/>
          <w:lang w:val="en-US"/>
        </w:rPr>
        <w:t>Gregis</w:t>
      </w:r>
      <w:proofErr w:type="spellEnd"/>
      <w:r w:rsidR="00512A72">
        <w:rPr>
          <w:sz w:val="28"/>
          <w:szCs w:val="28"/>
          <w:lang w:val="en-US"/>
        </w:rPr>
        <w:t xml:space="preserve"> (</w:t>
      </w:r>
      <w:r w:rsidR="00512A72" w:rsidRPr="000B75FB">
        <w:rPr>
          <w:sz w:val="28"/>
          <w:szCs w:val="28"/>
          <w:lang w:val="en-US"/>
        </w:rPr>
        <w:t>2014</w:t>
      </w:r>
      <w:r w:rsidR="00512A72">
        <w:rPr>
          <w:sz w:val="28"/>
          <w:szCs w:val="28"/>
          <w:lang w:val="en-US"/>
        </w:rPr>
        <w:t>)</w:t>
      </w:r>
      <w:r w:rsidR="000B75FB" w:rsidRPr="000B75FB">
        <w:rPr>
          <w:sz w:val="28"/>
          <w:szCs w:val="28"/>
          <w:lang w:val="en-US"/>
        </w:rPr>
        <w:t>Improvement of Explosive Detection with a Fluorescen</w:t>
      </w:r>
      <w:r w:rsidR="00512A72">
        <w:rPr>
          <w:sz w:val="28"/>
          <w:szCs w:val="28"/>
          <w:lang w:val="en-US"/>
        </w:rPr>
        <w:t xml:space="preserve">t Sensor Using a Heating Device. </w:t>
      </w:r>
      <w:r w:rsidR="00512A72" w:rsidRPr="00804841">
        <w:rPr>
          <w:sz w:val="28"/>
          <w:szCs w:val="28"/>
          <w:lang w:val="en-US"/>
        </w:rPr>
        <w:t xml:space="preserve">Proceedings of </w:t>
      </w:r>
      <w:r w:rsidR="00512A72">
        <w:rPr>
          <w:sz w:val="28"/>
          <w:szCs w:val="28"/>
          <w:lang w:val="en-US"/>
        </w:rPr>
        <w:t>t</w:t>
      </w:r>
      <w:r w:rsidR="000B75FB" w:rsidRPr="000B75FB">
        <w:rPr>
          <w:sz w:val="28"/>
          <w:szCs w:val="28"/>
          <w:lang w:val="en-US"/>
        </w:rPr>
        <w:t>he 28th European Conference on Solid-State Transducers</w:t>
      </w:r>
      <w:proofErr w:type="gramStart"/>
      <w:r w:rsidR="000B75FB" w:rsidRPr="000B75FB">
        <w:rPr>
          <w:sz w:val="28"/>
          <w:szCs w:val="28"/>
          <w:lang w:val="en-US"/>
        </w:rPr>
        <w:t>,</w:t>
      </w:r>
      <w:r w:rsidR="00512A72">
        <w:rPr>
          <w:sz w:val="28"/>
          <w:szCs w:val="28"/>
          <w:lang w:val="en-US"/>
        </w:rPr>
        <w:t xml:space="preserve"> </w:t>
      </w:r>
      <w:r w:rsidR="000B75FB" w:rsidRPr="000B75FB">
        <w:rPr>
          <w:sz w:val="28"/>
          <w:szCs w:val="28"/>
          <w:lang w:val="en-US"/>
        </w:rPr>
        <w:t xml:space="preserve"> </w:t>
      </w:r>
      <w:proofErr w:type="spellStart"/>
      <w:r w:rsidR="00512A72" w:rsidRPr="00512A72">
        <w:rPr>
          <w:sz w:val="28"/>
          <w:szCs w:val="28"/>
          <w:lang w:val="en-US"/>
        </w:rPr>
        <w:t>Eurosensors</w:t>
      </w:r>
      <w:proofErr w:type="spellEnd"/>
      <w:proofErr w:type="gramEnd"/>
      <w:r w:rsidR="00512A72" w:rsidRPr="00512A72">
        <w:rPr>
          <w:sz w:val="28"/>
          <w:szCs w:val="28"/>
          <w:lang w:val="en-US"/>
        </w:rPr>
        <w:t xml:space="preserve"> 2014</w:t>
      </w:r>
      <w:r w:rsidR="00512A72">
        <w:rPr>
          <w:sz w:val="28"/>
          <w:szCs w:val="28"/>
          <w:lang w:val="en-US"/>
        </w:rPr>
        <w:t xml:space="preserve">. </w:t>
      </w:r>
      <w:r w:rsidR="00512A72" w:rsidRPr="00512A72">
        <w:rPr>
          <w:sz w:val="28"/>
          <w:szCs w:val="28"/>
          <w:lang w:val="en-US"/>
        </w:rPr>
        <w:t>Brescia</w:t>
      </w:r>
      <w:r w:rsidR="00512A72" w:rsidRPr="00512A72">
        <w:rPr>
          <w:sz w:val="28"/>
          <w:szCs w:val="28"/>
        </w:rPr>
        <w:t xml:space="preserve">, </w:t>
      </w:r>
      <w:r w:rsidR="00512A72" w:rsidRPr="00512A72">
        <w:rPr>
          <w:sz w:val="28"/>
          <w:szCs w:val="28"/>
          <w:lang w:val="en-US"/>
        </w:rPr>
        <w:t>Italy</w:t>
      </w:r>
      <w:r w:rsidR="00512A72" w:rsidRPr="00512A72">
        <w:rPr>
          <w:sz w:val="28"/>
          <w:szCs w:val="28"/>
        </w:rPr>
        <w:t xml:space="preserve">. </w:t>
      </w:r>
      <w:proofErr w:type="spellStart"/>
      <w:r w:rsidR="000B75FB" w:rsidRPr="000B75FB">
        <w:rPr>
          <w:sz w:val="28"/>
          <w:szCs w:val="28"/>
          <w:lang w:val="en-US"/>
        </w:rPr>
        <w:t>Procedia</w:t>
      </w:r>
      <w:proofErr w:type="spellEnd"/>
      <w:r w:rsidR="000B75FB" w:rsidRPr="00512A72">
        <w:rPr>
          <w:sz w:val="28"/>
          <w:szCs w:val="28"/>
        </w:rPr>
        <w:t xml:space="preserve"> </w:t>
      </w:r>
      <w:r w:rsidR="000B75FB" w:rsidRPr="000B75FB">
        <w:rPr>
          <w:sz w:val="28"/>
          <w:szCs w:val="28"/>
          <w:lang w:val="en-US"/>
        </w:rPr>
        <w:t>Engineering</w:t>
      </w:r>
      <w:r w:rsidR="000B75FB" w:rsidRPr="00512A72">
        <w:rPr>
          <w:sz w:val="28"/>
          <w:szCs w:val="28"/>
        </w:rPr>
        <w:t xml:space="preserve"> 87, </w:t>
      </w:r>
      <w:r w:rsidR="000B75FB" w:rsidRPr="000B75FB">
        <w:rPr>
          <w:sz w:val="28"/>
          <w:szCs w:val="28"/>
          <w:lang w:val="en-US"/>
        </w:rPr>
        <w:t>pp</w:t>
      </w:r>
      <w:r w:rsidR="000B75FB" w:rsidRPr="00512A72">
        <w:rPr>
          <w:sz w:val="28"/>
          <w:szCs w:val="28"/>
        </w:rPr>
        <w:t>.208 – 211.</w:t>
      </w:r>
    </w:p>
    <w:p w:rsidR="00512A72" w:rsidRPr="00512A72" w:rsidRDefault="00EE53B4" w:rsidP="000B75FB">
      <w:pPr>
        <w:ind w:firstLine="567"/>
        <w:jc w:val="both"/>
        <w:rPr>
          <w:sz w:val="28"/>
          <w:szCs w:val="28"/>
          <w:lang w:val="kk-KZ"/>
        </w:rPr>
      </w:pPr>
      <w:r w:rsidRPr="00512A72">
        <w:rPr>
          <w:sz w:val="28"/>
          <w:szCs w:val="28"/>
          <w:lang w:val="en-US"/>
        </w:rPr>
        <w:t>13</w:t>
      </w:r>
      <w:r w:rsidR="000B75FB" w:rsidRPr="00512A72">
        <w:rPr>
          <w:sz w:val="28"/>
          <w:szCs w:val="28"/>
          <w:lang w:val="en-US"/>
        </w:rPr>
        <w:t>.</w:t>
      </w:r>
      <w:r w:rsidR="000B75FB" w:rsidRPr="00512A72">
        <w:rPr>
          <w:sz w:val="28"/>
          <w:szCs w:val="28"/>
          <w:lang w:val="en-US"/>
        </w:rPr>
        <w:tab/>
      </w:r>
      <w:r w:rsidR="00512A72" w:rsidRPr="00512A72">
        <w:rPr>
          <w:sz w:val="28"/>
          <w:szCs w:val="28"/>
          <w:lang w:val="en-US"/>
        </w:rPr>
        <w:t>Explosives with fingerpri</w:t>
      </w:r>
      <w:r w:rsidR="00512A72">
        <w:rPr>
          <w:sz w:val="28"/>
          <w:szCs w:val="28"/>
          <w:lang w:val="en-US"/>
        </w:rPr>
        <w:t>nts [</w:t>
      </w:r>
      <w:proofErr w:type="spellStart"/>
      <w:r w:rsidR="00512A72" w:rsidRPr="00512A72">
        <w:rPr>
          <w:sz w:val="28"/>
          <w:szCs w:val="28"/>
          <w:lang w:val="en-US"/>
        </w:rPr>
        <w:t>Vzryvchatka</w:t>
      </w:r>
      <w:proofErr w:type="spellEnd"/>
      <w:r w:rsidR="00512A72" w:rsidRPr="00512A72">
        <w:rPr>
          <w:sz w:val="28"/>
          <w:szCs w:val="28"/>
          <w:lang w:val="en-US"/>
        </w:rPr>
        <w:t xml:space="preserve"> s </w:t>
      </w:r>
      <w:proofErr w:type="spellStart"/>
      <w:r w:rsidR="00512A72" w:rsidRPr="00512A72">
        <w:rPr>
          <w:sz w:val="28"/>
          <w:szCs w:val="28"/>
          <w:lang w:val="en-US"/>
        </w:rPr>
        <w:t>otpechatkami</w:t>
      </w:r>
      <w:proofErr w:type="spellEnd"/>
      <w:r w:rsidR="00512A72" w:rsidRPr="00512A72">
        <w:rPr>
          <w:sz w:val="28"/>
          <w:szCs w:val="28"/>
          <w:lang w:val="en-US"/>
        </w:rPr>
        <w:t xml:space="preserve"> </w:t>
      </w:r>
      <w:proofErr w:type="spellStart"/>
      <w:r w:rsidR="00512A72" w:rsidRPr="00512A72">
        <w:rPr>
          <w:sz w:val="28"/>
          <w:szCs w:val="28"/>
          <w:lang w:val="en-US"/>
        </w:rPr>
        <w:t>pal'cev</w:t>
      </w:r>
      <w:proofErr w:type="spellEnd"/>
      <w:r w:rsidR="00512A72">
        <w:rPr>
          <w:sz w:val="28"/>
          <w:szCs w:val="28"/>
          <w:lang w:val="en-US"/>
        </w:rPr>
        <w:t>] (</w:t>
      </w:r>
      <w:r w:rsidR="00512A72" w:rsidRPr="00512A72">
        <w:rPr>
          <w:sz w:val="28"/>
          <w:szCs w:val="28"/>
          <w:lang w:val="en-US"/>
        </w:rPr>
        <w:t>2005</w:t>
      </w:r>
      <w:r w:rsidR="00512A72">
        <w:rPr>
          <w:sz w:val="28"/>
          <w:szCs w:val="28"/>
          <w:lang w:val="en-US"/>
        </w:rPr>
        <w:t xml:space="preserve">) </w:t>
      </w:r>
      <w:r w:rsidR="00512A72" w:rsidRPr="00512A72">
        <w:rPr>
          <w:sz w:val="28"/>
          <w:szCs w:val="28"/>
          <w:lang w:val="en-US"/>
        </w:rPr>
        <w:t>Journal of C</w:t>
      </w:r>
      <w:r w:rsidR="00512A72">
        <w:rPr>
          <w:sz w:val="28"/>
          <w:szCs w:val="28"/>
          <w:lang w:val="en-US"/>
        </w:rPr>
        <w:t>hemistry and Life - XXI Century</w:t>
      </w:r>
      <w:r w:rsidR="00A177B3">
        <w:rPr>
          <w:sz w:val="28"/>
          <w:szCs w:val="28"/>
          <w:lang w:val="en-US"/>
        </w:rPr>
        <w:t>.</w:t>
      </w:r>
      <w:r w:rsidR="00512A72" w:rsidRPr="00512A72">
        <w:rPr>
          <w:sz w:val="28"/>
          <w:szCs w:val="28"/>
          <w:lang w:val="en-US"/>
        </w:rPr>
        <w:t xml:space="preserve"> </w:t>
      </w:r>
      <w:proofErr w:type="gramStart"/>
      <w:r w:rsidR="00A177B3">
        <w:rPr>
          <w:sz w:val="28"/>
          <w:szCs w:val="28"/>
          <w:lang w:val="en-US"/>
        </w:rPr>
        <w:t>3:</w:t>
      </w:r>
      <w:r w:rsidR="00512A72" w:rsidRPr="00512A72">
        <w:rPr>
          <w:sz w:val="28"/>
          <w:szCs w:val="28"/>
          <w:lang w:val="en-US"/>
        </w:rPr>
        <w:t>4.</w:t>
      </w:r>
      <w:proofErr w:type="gramEnd"/>
      <w:r w:rsidR="00512A72" w:rsidRPr="00512A72">
        <w:rPr>
          <w:sz w:val="28"/>
          <w:szCs w:val="28"/>
          <w:lang w:val="en-US"/>
        </w:rPr>
        <w:t xml:space="preserve"> </w:t>
      </w:r>
    </w:p>
    <w:p w:rsidR="000B75FB" w:rsidRPr="00EE53B4" w:rsidRDefault="00EE53B4" w:rsidP="000B75FB">
      <w:pPr>
        <w:ind w:firstLine="567"/>
        <w:jc w:val="both"/>
        <w:rPr>
          <w:sz w:val="28"/>
          <w:szCs w:val="28"/>
          <w:lang w:val="en-US"/>
        </w:rPr>
      </w:pPr>
      <w:r w:rsidRPr="00EE53B4">
        <w:rPr>
          <w:sz w:val="28"/>
          <w:szCs w:val="28"/>
          <w:lang w:val="en-US"/>
        </w:rPr>
        <w:t>14</w:t>
      </w:r>
      <w:r w:rsidR="00A177B3">
        <w:rPr>
          <w:sz w:val="28"/>
          <w:szCs w:val="28"/>
          <w:lang w:val="en-US"/>
        </w:rPr>
        <w:t xml:space="preserve">. </w:t>
      </w:r>
      <w:r w:rsidR="000B75FB" w:rsidRPr="000B75FB">
        <w:rPr>
          <w:sz w:val="28"/>
          <w:szCs w:val="28"/>
          <w:lang w:val="en-US"/>
        </w:rPr>
        <w:t>Committee on Marking, Rendering Inert, and Licensing of Explosive Materials</w:t>
      </w:r>
      <w:r w:rsidR="00A177B3">
        <w:rPr>
          <w:sz w:val="28"/>
          <w:szCs w:val="28"/>
          <w:lang w:val="en-US"/>
        </w:rPr>
        <w:t xml:space="preserve">, </w:t>
      </w:r>
      <w:r w:rsidR="00A177B3" w:rsidRPr="000B75FB">
        <w:rPr>
          <w:sz w:val="28"/>
          <w:szCs w:val="28"/>
          <w:lang w:val="en-US"/>
        </w:rPr>
        <w:t>National Research Council</w:t>
      </w:r>
      <w:r w:rsidR="00A177B3">
        <w:rPr>
          <w:sz w:val="28"/>
          <w:szCs w:val="28"/>
          <w:lang w:val="en-US"/>
        </w:rPr>
        <w:t xml:space="preserve"> (1997)</w:t>
      </w:r>
      <w:r w:rsidR="000B75FB" w:rsidRPr="000B75FB">
        <w:rPr>
          <w:sz w:val="28"/>
          <w:szCs w:val="28"/>
          <w:lang w:val="en-US"/>
        </w:rPr>
        <w:t xml:space="preserve"> </w:t>
      </w:r>
      <w:r w:rsidR="00A177B3" w:rsidRPr="000B75FB">
        <w:rPr>
          <w:sz w:val="28"/>
          <w:szCs w:val="28"/>
          <w:lang w:val="en-US"/>
        </w:rPr>
        <w:t>Interim Report</w:t>
      </w:r>
      <w:r w:rsidR="00A177B3">
        <w:rPr>
          <w:sz w:val="28"/>
          <w:szCs w:val="28"/>
          <w:lang w:val="en-US"/>
        </w:rPr>
        <w:t xml:space="preserve">: </w:t>
      </w:r>
      <w:r w:rsidR="00A177B3" w:rsidRPr="000B75FB">
        <w:rPr>
          <w:sz w:val="28"/>
          <w:szCs w:val="28"/>
          <w:lang w:val="en-US"/>
        </w:rPr>
        <w:t>Marking, Rendering Inert, and L</w:t>
      </w:r>
      <w:r w:rsidR="00A177B3">
        <w:rPr>
          <w:sz w:val="28"/>
          <w:szCs w:val="28"/>
          <w:lang w:val="en-US"/>
        </w:rPr>
        <w:t>icensing of Explosive Materials</w:t>
      </w:r>
      <w:r w:rsidR="000B75FB" w:rsidRPr="000B75FB">
        <w:rPr>
          <w:sz w:val="28"/>
          <w:szCs w:val="28"/>
          <w:lang w:val="en-US"/>
        </w:rPr>
        <w:t xml:space="preserve">. </w:t>
      </w:r>
      <w:r w:rsidR="00A177B3">
        <w:rPr>
          <w:sz w:val="28"/>
          <w:szCs w:val="28"/>
          <w:lang w:val="en-US"/>
        </w:rPr>
        <w:t>ISBN: 0-309-59058-2.</w:t>
      </w:r>
    </w:p>
    <w:p w:rsidR="000B75FB" w:rsidRPr="000B75FB" w:rsidRDefault="000B75FB" w:rsidP="000B75FB">
      <w:pPr>
        <w:ind w:firstLine="567"/>
        <w:jc w:val="both"/>
        <w:rPr>
          <w:sz w:val="28"/>
          <w:szCs w:val="28"/>
          <w:lang w:val="en-US"/>
        </w:rPr>
      </w:pPr>
      <w:r w:rsidRPr="000B75FB">
        <w:rPr>
          <w:sz w:val="28"/>
          <w:szCs w:val="28"/>
          <w:lang w:val="en-US"/>
        </w:rPr>
        <w:t>1</w:t>
      </w:r>
      <w:r w:rsidR="00EE53B4" w:rsidRPr="00EE53B4">
        <w:rPr>
          <w:sz w:val="28"/>
          <w:szCs w:val="28"/>
          <w:lang w:val="en-US"/>
        </w:rPr>
        <w:t>5</w:t>
      </w:r>
      <w:r w:rsidRPr="000B75FB">
        <w:rPr>
          <w:sz w:val="28"/>
          <w:szCs w:val="28"/>
          <w:lang w:val="en-US"/>
        </w:rPr>
        <w:t>.</w:t>
      </w:r>
      <w:r w:rsidRPr="000B75FB">
        <w:rPr>
          <w:sz w:val="28"/>
          <w:szCs w:val="28"/>
          <w:lang w:val="en-US"/>
        </w:rPr>
        <w:tab/>
      </w:r>
      <w:r w:rsidR="001D5413" w:rsidRPr="000B75FB">
        <w:rPr>
          <w:sz w:val="28"/>
          <w:szCs w:val="28"/>
          <w:lang w:val="en-US"/>
        </w:rPr>
        <w:t>R</w:t>
      </w:r>
      <w:r w:rsidR="001D5413">
        <w:rPr>
          <w:sz w:val="28"/>
          <w:szCs w:val="28"/>
          <w:lang w:val="en-US"/>
        </w:rPr>
        <w:t xml:space="preserve"> </w:t>
      </w:r>
      <w:r w:rsidR="001D5413" w:rsidRPr="000B75FB">
        <w:rPr>
          <w:sz w:val="28"/>
          <w:szCs w:val="28"/>
          <w:lang w:val="en-US"/>
        </w:rPr>
        <w:t>K</w:t>
      </w:r>
      <w:r w:rsidR="001D5413" w:rsidRPr="000B75FB">
        <w:rPr>
          <w:sz w:val="28"/>
          <w:szCs w:val="28"/>
          <w:lang w:val="en-US"/>
        </w:rPr>
        <w:t xml:space="preserve"> </w:t>
      </w:r>
      <w:r w:rsidRPr="000B75FB">
        <w:rPr>
          <w:sz w:val="28"/>
          <w:szCs w:val="28"/>
          <w:lang w:val="en-US"/>
        </w:rPr>
        <w:t>Sinha1</w:t>
      </w:r>
      <w:r w:rsidR="001D5413">
        <w:rPr>
          <w:sz w:val="28"/>
          <w:szCs w:val="28"/>
          <w:lang w:val="en-US"/>
        </w:rPr>
        <w:t xml:space="preserve">, </w:t>
      </w:r>
      <w:proofErr w:type="spellStart"/>
      <w:r w:rsidR="001D5413">
        <w:rPr>
          <w:sz w:val="28"/>
          <w:szCs w:val="28"/>
          <w:lang w:val="en-US"/>
        </w:rPr>
        <w:t>Himanshu</w:t>
      </w:r>
      <w:proofErr w:type="spellEnd"/>
      <w:r w:rsidR="001D5413">
        <w:rPr>
          <w:sz w:val="28"/>
          <w:szCs w:val="28"/>
          <w:lang w:val="en-US"/>
        </w:rPr>
        <w:t xml:space="preserve"> Shekhar1, A</w:t>
      </w:r>
      <w:r w:rsidRPr="000B75FB">
        <w:rPr>
          <w:sz w:val="28"/>
          <w:szCs w:val="28"/>
          <w:lang w:val="en-US"/>
        </w:rPr>
        <w:t xml:space="preserve"> </w:t>
      </w:r>
      <w:proofErr w:type="spellStart"/>
      <w:r w:rsidRPr="000B75FB">
        <w:rPr>
          <w:sz w:val="28"/>
          <w:szCs w:val="28"/>
          <w:lang w:val="en-US"/>
        </w:rPr>
        <w:t>Subhananda</w:t>
      </w:r>
      <w:proofErr w:type="spellEnd"/>
      <w:r w:rsidRPr="000B75FB">
        <w:rPr>
          <w:sz w:val="28"/>
          <w:szCs w:val="28"/>
          <w:lang w:val="en-US"/>
        </w:rPr>
        <w:t xml:space="preserve"> Rao1, </w:t>
      </w:r>
      <w:proofErr w:type="spellStart"/>
      <w:r w:rsidRPr="000B75FB">
        <w:rPr>
          <w:sz w:val="28"/>
          <w:szCs w:val="28"/>
          <w:lang w:val="en-US"/>
        </w:rPr>
        <w:t>Haridwar</w:t>
      </w:r>
      <w:proofErr w:type="spellEnd"/>
      <w:r w:rsidRPr="000B75FB">
        <w:rPr>
          <w:sz w:val="28"/>
          <w:szCs w:val="28"/>
          <w:lang w:val="en-US"/>
        </w:rPr>
        <w:t xml:space="preserve"> Singh</w:t>
      </w:r>
      <w:r w:rsidR="002E539B">
        <w:rPr>
          <w:sz w:val="28"/>
          <w:szCs w:val="28"/>
          <w:lang w:val="kk-KZ"/>
        </w:rPr>
        <w:t xml:space="preserve"> </w:t>
      </w:r>
      <w:r w:rsidR="002E539B" w:rsidRPr="002E539B">
        <w:rPr>
          <w:sz w:val="28"/>
          <w:szCs w:val="28"/>
          <w:lang w:val="en-US"/>
        </w:rPr>
        <w:t>(</w:t>
      </w:r>
      <w:r w:rsidR="002E539B" w:rsidRPr="000B75FB">
        <w:rPr>
          <w:sz w:val="28"/>
          <w:szCs w:val="28"/>
          <w:lang w:val="en-US"/>
        </w:rPr>
        <w:t>2007</w:t>
      </w:r>
      <w:r w:rsidR="002E539B" w:rsidRPr="002E539B">
        <w:rPr>
          <w:sz w:val="28"/>
          <w:szCs w:val="28"/>
          <w:lang w:val="en-US"/>
        </w:rPr>
        <w:t>)</w:t>
      </w:r>
      <w:r w:rsidRPr="000B75FB">
        <w:rPr>
          <w:sz w:val="28"/>
          <w:szCs w:val="28"/>
          <w:lang w:val="en-US"/>
        </w:rPr>
        <w:t xml:space="preserve"> Modelling of DMNB Content</w:t>
      </w:r>
      <w:r w:rsidR="001D5413">
        <w:rPr>
          <w:sz w:val="28"/>
          <w:szCs w:val="28"/>
          <w:lang w:val="en-US"/>
        </w:rPr>
        <w:t xml:space="preserve"> for Marked Plastic Explosives. </w:t>
      </w:r>
      <w:proofErr w:type="spellStart"/>
      <w:r w:rsidR="001D5413">
        <w:rPr>
          <w:sz w:val="28"/>
          <w:szCs w:val="28"/>
          <w:lang w:val="en-US"/>
        </w:rPr>
        <w:t>Defence</w:t>
      </w:r>
      <w:proofErr w:type="spellEnd"/>
      <w:r w:rsidR="001D5413">
        <w:rPr>
          <w:sz w:val="28"/>
          <w:szCs w:val="28"/>
          <w:lang w:val="en-US"/>
        </w:rPr>
        <w:t xml:space="preserve"> Science Journal.</w:t>
      </w:r>
      <w:r w:rsidRPr="000B75FB">
        <w:rPr>
          <w:sz w:val="28"/>
          <w:szCs w:val="28"/>
          <w:lang w:val="en-US"/>
        </w:rPr>
        <w:t xml:space="preserve"> Vol. 57, </w:t>
      </w:r>
      <w:r w:rsidR="001D5413">
        <w:rPr>
          <w:sz w:val="28"/>
          <w:szCs w:val="28"/>
          <w:lang w:val="en-US"/>
        </w:rPr>
        <w:t>6:</w:t>
      </w:r>
      <w:r w:rsidR="00E77D93">
        <w:rPr>
          <w:sz w:val="28"/>
          <w:szCs w:val="28"/>
          <w:lang w:val="en-US"/>
        </w:rPr>
        <w:t xml:space="preserve"> 811-815</w:t>
      </w:r>
      <w:r w:rsidR="001D5413">
        <w:rPr>
          <w:sz w:val="28"/>
          <w:szCs w:val="28"/>
          <w:lang w:val="en-US"/>
        </w:rPr>
        <w:t>.</w:t>
      </w:r>
      <w:r w:rsidR="00E77D93">
        <w:rPr>
          <w:sz w:val="28"/>
          <w:szCs w:val="28"/>
          <w:lang w:val="en-US"/>
        </w:rPr>
        <w:t xml:space="preserve"> </w:t>
      </w:r>
      <w:r w:rsidR="00E77D93" w:rsidRPr="00E77D93">
        <w:rPr>
          <w:sz w:val="28"/>
          <w:szCs w:val="28"/>
          <w:lang w:val="en-US"/>
        </w:rPr>
        <w:t>DOI: 10.14429/dsj.57.1819</w:t>
      </w:r>
      <w:r w:rsidR="001D5413">
        <w:rPr>
          <w:sz w:val="28"/>
          <w:szCs w:val="28"/>
          <w:lang w:val="en-US"/>
        </w:rPr>
        <w:t>.</w:t>
      </w:r>
    </w:p>
    <w:p w:rsidR="000B75FB" w:rsidRPr="000B75FB" w:rsidRDefault="000B75FB" w:rsidP="000B75FB">
      <w:pPr>
        <w:ind w:firstLine="567"/>
        <w:jc w:val="both"/>
        <w:rPr>
          <w:sz w:val="28"/>
          <w:szCs w:val="28"/>
          <w:lang w:val="en-US"/>
        </w:rPr>
      </w:pPr>
      <w:r w:rsidRPr="000B75FB">
        <w:rPr>
          <w:sz w:val="28"/>
          <w:szCs w:val="28"/>
          <w:lang w:val="en-US"/>
        </w:rPr>
        <w:t>1</w:t>
      </w:r>
      <w:r w:rsidR="00EE53B4" w:rsidRPr="00E8008F">
        <w:rPr>
          <w:sz w:val="28"/>
          <w:szCs w:val="28"/>
          <w:lang w:val="en-US"/>
        </w:rPr>
        <w:t>6</w:t>
      </w:r>
      <w:r w:rsidRPr="000B75FB">
        <w:rPr>
          <w:sz w:val="28"/>
          <w:szCs w:val="28"/>
          <w:lang w:val="en-US"/>
        </w:rPr>
        <w:t>.</w:t>
      </w:r>
      <w:r w:rsidRPr="000B75FB">
        <w:rPr>
          <w:sz w:val="28"/>
          <w:szCs w:val="28"/>
          <w:lang w:val="en-US"/>
        </w:rPr>
        <w:tab/>
        <w:t>Kimble</w:t>
      </w:r>
      <w:r w:rsidR="002E539B" w:rsidRPr="002E539B">
        <w:rPr>
          <w:sz w:val="28"/>
          <w:szCs w:val="28"/>
          <w:lang w:val="en-US"/>
        </w:rPr>
        <w:t xml:space="preserve"> </w:t>
      </w:r>
      <w:r w:rsidR="002E539B" w:rsidRPr="000B75FB">
        <w:rPr>
          <w:sz w:val="28"/>
          <w:szCs w:val="28"/>
          <w:lang w:val="en-US"/>
        </w:rPr>
        <w:t>H</w:t>
      </w:r>
      <w:r w:rsidR="002E539B" w:rsidRPr="002E539B">
        <w:rPr>
          <w:sz w:val="28"/>
          <w:szCs w:val="28"/>
          <w:lang w:val="en-US"/>
        </w:rPr>
        <w:t xml:space="preserve"> (2014) </w:t>
      </w:r>
      <w:r w:rsidRPr="000B75FB">
        <w:rPr>
          <w:sz w:val="28"/>
          <w:szCs w:val="28"/>
          <w:lang w:val="en-US"/>
        </w:rPr>
        <w:t>Critical review of novel detection methods for buried explosives</w:t>
      </w:r>
      <w:r w:rsidR="002E539B">
        <w:rPr>
          <w:sz w:val="28"/>
          <w:szCs w:val="28"/>
          <w:lang w:val="en-US"/>
        </w:rPr>
        <w:t>.</w:t>
      </w:r>
      <w:r w:rsidRPr="000B75FB">
        <w:rPr>
          <w:sz w:val="28"/>
          <w:szCs w:val="28"/>
          <w:lang w:val="en-US"/>
        </w:rPr>
        <w:t xml:space="preserve"> The journal of the institute of explosives engineers, 12-15.</w:t>
      </w:r>
    </w:p>
    <w:p w:rsidR="000B75FB" w:rsidRPr="00A177B3" w:rsidRDefault="000B75FB" w:rsidP="000B75FB">
      <w:pPr>
        <w:ind w:firstLine="567"/>
        <w:jc w:val="both"/>
        <w:rPr>
          <w:sz w:val="28"/>
          <w:szCs w:val="28"/>
          <w:lang w:val="en-US"/>
        </w:rPr>
      </w:pPr>
      <w:r w:rsidRPr="000B75FB">
        <w:rPr>
          <w:sz w:val="28"/>
          <w:szCs w:val="28"/>
          <w:lang w:val="en-US"/>
        </w:rPr>
        <w:t>1</w:t>
      </w:r>
      <w:r w:rsidR="00EE53B4" w:rsidRPr="00EE53B4">
        <w:rPr>
          <w:sz w:val="28"/>
          <w:szCs w:val="28"/>
          <w:lang w:val="en-US"/>
        </w:rPr>
        <w:t>7</w:t>
      </w:r>
      <w:r w:rsidR="00A177B3">
        <w:rPr>
          <w:sz w:val="28"/>
          <w:szCs w:val="28"/>
          <w:lang w:val="en-US"/>
        </w:rPr>
        <w:t>.</w:t>
      </w:r>
      <w:r w:rsidR="00A177B3">
        <w:rPr>
          <w:sz w:val="28"/>
          <w:szCs w:val="28"/>
          <w:lang w:val="en-US"/>
        </w:rPr>
        <w:tab/>
        <w:t>Paul M</w:t>
      </w:r>
      <w:r w:rsidRPr="000B75FB">
        <w:rPr>
          <w:sz w:val="28"/>
          <w:szCs w:val="28"/>
          <w:lang w:val="en-US"/>
        </w:rPr>
        <w:t xml:space="preserve"> Pellegrino, Ellen </w:t>
      </w:r>
      <w:r w:rsidR="00A177B3">
        <w:rPr>
          <w:sz w:val="28"/>
          <w:szCs w:val="28"/>
          <w:lang w:val="en-US"/>
        </w:rPr>
        <w:t>L</w:t>
      </w:r>
      <w:r w:rsidR="002E539B">
        <w:rPr>
          <w:sz w:val="28"/>
          <w:szCs w:val="28"/>
          <w:lang w:val="en-US"/>
        </w:rPr>
        <w:t xml:space="preserve"> </w:t>
      </w:r>
      <w:proofErr w:type="spellStart"/>
      <w:r w:rsidR="002E539B">
        <w:rPr>
          <w:sz w:val="28"/>
          <w:szCs w:val="28"/>
          <w:lang w:val="en-US"/>
        </w:rPr>
        <w:t>Holthoff</w:t>
      </w:r>
      <w:proofErr w:type="spellEnd"/>
      <w:r w:rsidR="002E539B">
        <w:rPr>
          <w:sz w:val="28"/>
          <w:szCs w:val="28"/>
          <w:lang w:val="en-US"/>
        </w:rPr>
        <w:t xml:space="preserve">, </w:t>
      </w:r>
      <w:proofErr w:type="spellStart"/>
      <w:r w:rsidR="002E539B">
        <w:rPr>
          <w:sz w:val="28"/>
          <w:szCs w:val="28"/>
          <w:lang w:val="en-US"/>
        </w:rPr>
        <w:t>Mikella</w:t>
      </w:r>
      <w:proofErr w:type="spellEnd"/>
      <w:r w:rsidR="002E539B">
        <w:rPr>
          <w:sz w:val="28"/>
          <w:szCs w:val="28"/>
          <w:lang w:val="en-US"/>
        </w:rPr>
        <w:t xml:space="preserve"> E Farrell (</w:t>
      </w:r>
      <w:r w:rsidR="002E539B" w:rsidRPr="002E539B">
        <w:rPr>
          <w:sz w:val="28"/>
          <w:szCs w:val="28"/>
          <w:lang w:val="en-US"/>
        </w:rPr>
        <w:t>2015</w:t>
      </w:r>
      <w:r w:rsidR="002E539B">
        <w:rPr>
          <w:sz w:val="28"/>
          <w:szCs w:val="28"/>
          <w:lang w:val="en-US"/>
        </w:rPr>
        <w:t xml:space="preserve">) </w:t>
      </w:r>
      <w:r w:rsidRPr="000B75FB">
        <w:rPr>
          <w:sz w:val="28"/>
          <w:szCs w:val="28"/>
          <w:lang w:val="en-US"/>
        </w:rPr>
        <w:t>Laser-Based Op</w:t>
      </w:r>
      <w:r w:rsidR="002E539B">
        <w:rPr>
          <w:sz w:val="28"/>
          <w:szCs w:val="28"/>
          <w:lang w:val="en-US"/>
        </w:rPr>
        <w:t xml:space="preserve">tical Detection of Explosives. </w:t>
      </w:r>
      <w:proofErr w:type="gramStart"/>
      <w:r w:rsidR="002E539B">
        <w:rPr>
          <w:sz w:val="28"/>
          <w:szCs w:val="28"/>
          <w:lang w:val="en-US"/>
        </w:rPr>
        <w:t>CRC</w:t>
      </w:r>
      <w:r w:rsidR="002E539B" w:rsidRPr="002E539B">
        <w:rPr>
          <w:sz w:val="28"/>
          <w:szCs w:val="28"/>
        </w:rPr>
        <w:t xml:space="preserve"> </w:t>
      </w:r>
      <w:r w:rsidR="002E539B">
        <w:rPr>
          <w:sz w:val="28"/>
          <w:szCs w:val="28"/>
          <w:lang w:val="en-US"/>
        </w:rPr>
        <w:t>Press</w:t>
      </w:r>
      <w:r w:rsidR="002E539B" w:rsidRPr="002E539B">
        <w:rPr>
          <w:sz w:val="28"/>
          <w:szCs w:val="28"/>
        </w:rPr>
        <w:t xml:space="preserve">, </w:t>
      </w:r>
      <w:r w:rsidR="002E539B">
        <w:rPr>
          <w:sz w:val="28"/>
          <w:szCs w:val="28"/>
          <w:lang w:val="en-US"/>
        </w:rPr>
        <w:t>USA</w:t>
      </w:r>
      <w:r w:rsidR="002E539B" w:rsidRPr="002E539B">
        <w:rPr>
          <w:sz w:val="28"/>
          <w:szCs w:val="28"/>
        </w:rPr>
        <w:t>.</w:t>
      </w:r>
      <w:proofErr w:type="gramEnd"/>
      <w:r w:rsidR="002E539B" w:rsidRPr="002E539B">
        <w:rPr>
          <w:sz w:val="28"/>
          <w:szCs w:val="28"/>
        </w:rPr>
        <w:t xml:space="preserve"> </w:t>
      </w:r>
      <w:r w:rsidR="002E539B" w:rsidRPr="002E539B">
        <w:rPr>
          <w:sz w:val="28"/>
          <w:szCs w:val="28"/>
          <w:lang w:val="en-US"/>
        </w:rPr>
        <w:t>ISBN</w:t>
      </w:r>
      <w:r w:rsidR="002E539B" w:rsidRPr="002E539B">
        <w:rPr>
          <w:sz w:val="28"/>
          <w:szCs w:val="28"/>
        </w:rPr>
        <w:t>: 9781482233285</w:t>
      </w:r>
      <w:r w:rsidR="00A177B3">
        <w:rPr>
          <w:sz w:val="28"/>
          <w:szCs w:val="28"/>
          <w:lang w:val="en-US"/>
        </w:rPr>
        <w:t>.</w:t>
      </w:r>
    </w:p>
    <w:p w:rsidR="000B75FB" w:rsidRPr="003858AA" w:rsidRDefault="000B75FB" w:rsidP="000B75FB">
      <w:pPr>
        <w:ind w:firstLine="567"/>
        <w:jc w:val="both"/>
        <w:rPr>
          <w:sz w:val="28"/>
          <w:szCs w:val="28"/>
          <w:lang w:val="en-US"/>
        </w:rPr>
      </w:pPr>
      <w:r w:rsidRPr="002E539B">
        <w:rPr>
          <w:sz w:val="28"/>
          <w:szCs w:val="28"/>
          <w:lang w:val="en-US"/>
        </w:rPr>
        <w:t>1</w:t>
      </w:r>
      <w:r w:rsidR="00EE53B4" w:rsidRPr="002E539B">
        <w:rPr>
          <w:sz w:val="28"/>
          <w:szCs w:val="28"/>
          <w:lang w:val="en-US"/>
        </w:rPr>
        <w:t>8</w:t>
      </w:r>
      <w:r w:rsidRPr="002E539B">
        <w:rPr>
          <w:sz w:val="28"/>
          <w:szCs w:val="28"/>
          <w:lang w:val="en-US"/>
        </w:rPr>
        <w:t>.</w:t>
      </w:r>
      <w:r w:rsidRPr="002E539B">
        <w:rPr>
          <w:sz w:val="28"/>
          <w:szCs w:val="28"/>
          <w:lang w:val="en-US"/>
        </w:rPr>
        <w:tab/>
      </w:r>
      <w:proofErr w:type="spellStart"/>
      <w:r w:rsidR="002E539B" w:rsidRPr="002E539B">
        <w:rPr>
          <w:sz w:val="28"/>
          <w:szCs w:val="28"/>
          <w:lang w:val="en-US"/>
        </w:rPr>
        <w:t>Bobrovnikov</w:t>
      </w:r>
      <w:proofErr w:type="spellEnd"/>
      <w:r w:rsidR="002E539B" w:rsidRPr="002E539B">
        <w:rPr>
          <w:sz w:val="28"/>
          <w:szCs w:val="28"/>
          <w:lang w:val="en-US"/>
        </w:rPr>
        <w:t xml:space="preserve"> S</w:t>
      </w:r>
      <w:r w:rsidR="002E539B" w:rsidRPr="002E539B">
        <w:rPr>
          <w:sz w:val="28"/>
          <w:szCs w:val="28"/>
        </w:rPr>
        <w:t>М</w:t>
      </w:r>
      <w:r w:rsidR="002E539B" w:rsidRPr="002E539B">
        <w:rPr>
          <w:sz w:val="28"/>
          <w:szCs w:val="28"/>
          <w:lang w:val="en-US"/>
        </w:rPr>
        <w:t xml:space="preserve">, </w:t>
      </w:r>
      <w:proofErr w:type="spellStart"/>
      <w:r w:rsidR="002E539B" w:rsidRPr="002E539B">
        <w:rPr>
          <w:sz w:val="28"/>
          <w:szCs w:val="28"/>
          <w:lang w:val="en-US"/>
        </w:rPr>
        <w:t>Gorlov</w:t>
      </w:r>
      <w:proofErr w:type="spellEnd"/>
      <w:r w:rsidR="002E539B" w:rsidRPr="002E539B">
        <w:rPr>
          <w:sz w:val="28"/>
          <w:szCs w:val="28"/>
          <w:lang w:val="en-US"/>
        </w:rPr>
        <w:t xml:space="preserve"> EV</w:t>
      </w:r>
      <w:r w:rsidR="00172FF9">
        <w:rPr>
          <w:sz w:val="28"/>
          <w:szCs w:val="28"/>
          <w:lang w:val="en-US"/>
        </w:rPr>
        <w:t xml:space="preserve"> (2010)</w:t>
      </w:r>
      <w:r w:rsidR="002E539B" w:rsidRPr="002E539B">
        <w:rPr>
          <w:sz w:val="28"/>
          <w:szCs w:val="28"/>
          <w:lang w:val="en-US"/>
        </w:rPr>
        <w:t xml:space="preserve"> </w:t>
      </w:r>
      <w:proofErr w:type="spellStart"/>
      <w:r w:rsidR="00172FF9" w:rsidRPr="00172FF9">
        <w:rPr>
          <w:sz w:val="28"/>
          <w:szCs w:val="28"/>
          <w:lang w:val="en-US"/>
        </w:rPr>
        <w:t>Lidar</w:t>
      </w:r>
      <w:proofErr w:type="spellEnd"/>
      <w:r w:rsidR="00172FF9" w:rsidRPr="00172FF9">
        <w:rPr>
          <w:sz w:val="28"/>
          <w:szCs w:val="28"/>
          <w:lang w:val="en-US"/>
        </w:rPr>
        <w:t xml:space="preserve"> detection of explosive vapors in the atmosphere</w:t>
      </w:r>
      <w:r w:rsidR="002E539B" w:rsidRPr="002E539B">
        <w:rPr>
          <w:sz w:val="28"/>
          <w:szCs w:val="28"/>
          <w:lang w:val="en-US"/>
        </w:rPr>
        <w:t xml:space="preserve">. </w:t>
      </w:r>
      <w:proofErr w:type="gramStart"/>
      <w:r w:rsidR="002E539B" w:rsidRPr="002E539B">
        <w:rPr>
          <w:sz w:val="28"/>
          <w:szCs w:val="28"/>
          <w:lang w:val="en-US"/>
        </w:rPr>
        <w:t xml:space="preserve">Optics of the Atmosphere and the Ocean, </w:t>
      </w:r>
      <w:r w:rsidR="00A177B3">
        <w:rPr>
          <w:sz w:val="28"/>
          <w:szCs w:val="28"/>
          <w:lang w:val="en-US"/>
        </w:rPr>
        <w:t>vol. 23.</w:t>
      </w:r>
      <w:proofErr w:type="gramEnd"/>
      <w:r w:rsidR="003858AA">
        <w:rPr>
          <w:sz w:val="28"/>
          <w:szCs w:val="28"/>
          <w:lang w:val="en-US"/>
        </w:rPr>
        <w:t xml:space="preserve"> 12:</w:t>
      </w:r>
      <w:r w:rsidR="002E539B" w:rsidRPr="002E539B">
        <w:rPr>
          <w:sz w:val="28"/>
          <w:szCs w:val="28"/>
          <w:lang w:val="en-US"/>
        </w:rPr>
        <w:t>1055-1061.</w:t>
      </w:r>
    </w:p>
    <w:p w:rsidR="00FB4EEA" w:rsidRDefault="000B75FB" w:rsidP="009C4A84">
      <w:pPr>
        <w:ind w:firstLine="567"/>
        <w:jc w:val="both"/>
        <w:rPr>
          <w:i/>
          <w:sz w:val="28"/>
          <w:szCs w:val="28"/>
          <w:lang w:val="kk-KZ"/>
        </w:rPr>
      </w:pPr>
      <w:r w:rsidRPr="000B75FB">
        <w:rPr>
          <w:sz w:val="28"/>
          <w:szCs w:val="28"/>
          <w:lang w:val="en-US"/>
        </w:rPr>
        <w:t>1</w:t>
      </w:r>
      <w:r w:rsidR="00EE53B4" w:rsidRPr="00EE53B4">
        <w:rPr>
          <w:sz w:val="28"/>
          <w:szCs w:val="28"/>
          <w:lang w:val="en-US"/>
        </w:rPr>
        <w:t>9</w:t>
      </w:r>
      <w:r w:rsidRPr="000B75FB">
        <w:rPr>
          <w:sz w:val="28"/>
          <w:szCs w:val="28"/>
          <w:lang w:val="en-US"/>
        </w:rPr>
        <w:t>.</w:t>
      </w:r>
      <w:r w:rsidRPr="000B75FB">
        <w:rPr>
          <w:sz w:val="28"/>
          <w:szCs w:val="28"/>
          <w:lang w:val="en-US"/>
        </w:rPr>
        <w:tab/>
        <w:t>Wang</w:t>
      </w:r>
      <w:r w:rsidR="003858AA" w:rsidRPr="003858AA">
        <w:rPr>
          <w:sz w:val="28"/>
          <w:szCs w:val="28"/>
          <w:lang w:val="en-US"/>
        </w:rPr>
        <w:t xml:space="preserve"> </w:t>
      </w:r>
      <w:r w:rsidR="003858AA" w:rsidRPr="000B75FB">
        <w:rPr>
          <w:sz w:val="28"/>
          <w:szCs w:val="28"/>
          <w:lang w:val="en-US"/>
        </w:rPr>
        <w:t>D</w:t>
      </w:r>
      <w:r w:rsidRPr="000B75FB">
        <w:rPr>
          <w:sz w:val="28"/>
          <w:szCs w:val="28"/>
          <w:lang w:val="en-US"/>
        </w:rPr>
        <w:t>,</w:t>
      </w:r>
      <w:r w:rsidR="003858AA">
        <w:rPr>
          <w:sz w:val="28"/>
          <w:szCs w:val="28"/>
          <w:lang w:val="en-US"/>
        </w:rPr>
        <w:t xml:space="preserve"> </w:t>
      </w:r>
      <w:r w:rsidRPr="000B75FB">
        <w:rPr>
          <w:sz w:val="28"/>
          <w:szCs w:val="28"/>
          <w:lang w:val="en-US"/>
        </w:rPr>
        <w:t>Chen</w:t>
      </w:r>
      <w:r w:rsidR="003858AA" w:rsidRPr="003858AA">
        <w:rPr>
          <w:sz w:val="28"/>
          <w:szCs w:val="28"/>
          <w:lang w:val="en-US"/>
        </w:rPr>
        <w:t xml:space="preserve"> </w:t>
      </w:r>
      <w:r w:rsidR="003858AA" w:rsidRPr="000B75FB">
        <w:rPr>
          <w:sz w:val="28"/>
          <w:szCs w:val="28"/>
          <w:lang w:val="en-US"/>
        </w:rPr>
        <w:t>A</w:t>
      </w:r>
      <w:r w:rsidRPr="000B75FB">
        <w:rPr>
          <w:sz w:val="28"/>
          <w:szCs w:val="28"/>
          <w:lang w:val="en-US"/>
        </w:rPr>
        <w:t>,</w:t>
      </w:r>
      <w:r w:rsidR="003858AA">
        <w:rPr>
          <w:sz w:val="28"/>
          <w:szCs w:val="28"/>
          <w:lang w:val="en-US"/>
        </w:rPr>
        <w:t xml:space="preserve"> </w:t>
      </w:r>
      <w:r w:rsidRPr="000B75FB">
        <w:rPr>
          <w:sz w:val="28"/>
          <w:szCs w:val="28"/>
          <w:lang w:val="en-US"/>
        </w:rPr>
        <w:t>Jen</w:t>
      </w:r>
      <w:r w:rsidR="003858AA" w:rsidRPr="003858AA">
        <w:rPr>
          <w:sz w:val="28"/>
          <w:szCs w:val="28"/>
          <w:lang w:val="en-US"/>
        </w:rPr>
        <w:t xml:space="preserve"> </w:t>
      </w:r>
      <w:r w:rsidR="003858AA">
        <w:rPr>
          <w:sz w:val="28"/>
          <w:szCs w:val="28"/>
          <w:lang w:val="en-US"/>
        </w:rPr>
        <w:t>AK</w:t>
      </w:r>
      <w:r w:rsidRPr="000B75FB">
        <w:rPr>
          <w:sz w:val="28"/>
          <w:szCs w:val="28"/>
          <w:lang w:val="en-US"/>
        </w:rPr>
        <w:t xml:space="preserve"> </w:t>
      </w:r>
      <w:r w:rsidR="003858AA">
        <w:rPr>
          <w:sz w:val="28"/>
          <w:szCs w:val="28"/>
          <w:lang w:val="en-US"/>
        </w:rPr>
        <w:t>(</w:t>
      </w:r>
      <w:r w:rsidR="003858AA" w:rsidRPr="000B75FB">
        <w:rPr>
          <w:sz w:val="28"/>
          <w:szCs w:val="28"/>
          <w:lang w:val="en-US"/>
        </w:rPr>
        <w:t>2013</w:t>
      </w:r>
      <w:r w:rsidR="003858AA">
        <w:rPr>
          <w:sz w:val="28"/>
          <w:szCs w:val="28"/>
          <w:lang w:val="en-US"/>
        </w:rPr>
        <w:t xml:space="preserve">) </w:t>
      </w:r>
      <w:r w:rsidRPr="000B75FB">
        <w:rPr>
          <w:sz w:val="28"/>
          <w:szCs w:val="28"/>
          <w:lang w:val="en-US"/>
        </w:rPr>
        <w:t xml:space="preserve">Reducing cross-sensitivity of TiO2-(B) nanowires to humidity using ultraviolet illumination </w:t>
      </w:r>
      <w:r w:rsidR="00A177B3">
        <w:rPr>
          <w:sz w:val="28"/>
          <w:szCs w:val="28"/>
          <w:lang w:val="en-US"/>
        </w:rPr>
        <w:t>for trace explosive detection.</w:t>
      </w:r>
      <w:r w:rsidR="003858AA">
        <w:rPr>
          <w:sz w:val="28"/>
          <w:szCs w:val="28"/>
          <w:lang w:val="en-US"/>
        </w:rPr>
        <w:t xml:space="preserve"> </w:t>
      </w:r>
      <w:proofErr w:type="gramStart"/>
      <w:r w:rsidRPr="000B75FB">
        <w:rPr>
          <w:sz w:val="28"/>
          <w:szCs w:val="28"/>
          <w:lang w:val="en-US"/>
        </w:rPr>
        <w:t>Physi</w:t>
      </w:r>
      <w:r w:rsidR="00A177B3">
        <w:rPr>
          <w:sz w:val="28"/>
          <w:szCs w:val="28"/>
          <w:lang w:val="en-US"/>
        </w:rPr>
        <w:t>cal Chemistry Chemical Physics.</w:t>
      </w:r>
      <w:proofErr w:type="gramEnd"/>
      <w:r w:rsidR="003858AA">
        <w:rPr>
          <w:sz w:val="28"/>
          <w:szCs w:val="28"/>
          <w:lang w:val="en-US"/>
        </w:rPr>
        <w:t xml:space="preserve"> </w:t>
      </w:r>
      <w:r w:rsidRPr="000B75FB">
        <w:rPr>
          <w:sz w:val="28"/>
          <w:szCs w:val="28"/>
          <w:lang w:val="en-US"/>
        </w:rPr>
        <w:t>15</w:t>
      </w:r>
      <w:r w:rsidR="003858AA">
        <w:rPr>
          <w:sz w:val="28"/>
          <w:szCs w:val="28"/>
          <w:lang w:val="en-US"/>
        </w:rPr>
        <w:t>:</w:t>
      </w:r>
      <w:r w:rsidRPr="000B75FB">
        <w:rPr>
          <w:sz w:val="28"/>
          <w:szCs w:val="28"/>
          <w:lang w:val="en-US"/>
        </w:rPr>
        <w:t>5017-5021.</w:t>
      </w:r>
      <w:r w:rsidR="003858AA" w:rsidRPr="003858AA">
        <w:rPr>
          <w:sz w:val="28"/>
          <w:szCs w:val="28"/>
          <w:lang w:val="en-US"/>
        </w:rPr>
        <w:t xml:space="preserve"> </w:t>
      </w:r>
      <w:r w:rsidR="003858AA" w:rsidRPr="003858AA">
        <w:rPr>
          <w:sz w:val="28"/>
          <w:szCs w:val="28"/>
          <w:lang w:val="en-US"/>
        </w:rPr>
        <w:t>DOI</w:t>
      </w:r>
      <w:proofErr w:type="gramStart"/>
      <w:r w:rsidR="003858AA" w:rsidRPr="003858AA">
        <w:rPr>
          <w:sz w:val="28"/>
          <w:szCs w:val="28"/>
          <w:lang w:val="en-US"/>
        </w:rPr>
        <w:t>:10.1039</w:t>
      </w:r>
      <w:proofErr w:type="gramEnd"/>
      <w:r w:rsidR="003858AA" w:rsidRPr="003858AA">
        <w:rPr>
          <w:sz w:val="28"/>
          <w:szCs w:val="28"/>
          <w:lang w:val="en-US"/>
        </w:rPr>
        <w:t>/c3cp43454k</w:t>
      </w:r>
      <w:r w:rsidR="00A177B3">
        <w:rPr>
          <w:sz w:val="28"/>
          <w:szCs w:val="28"/>
          <w:lang w:val="en-US"/>
        </w:rPr>
        <w:t>.</w:t>
      </w:r>
    </w:p>
    <w:p w:rsidR="00E77D93" w:rsidRDefault="004266C5" w:rsidP="004266C5">
      <w:pPr>
        <w:ind w:firstLine="567"/>
        <w:jc w:val="both"/>
        <w:rPr>
          <w:sz w:val="28"/>
          <w:szCs w:val="28"/>
          <w:lang w:val="en-US"/>
        </w:rPr>
      </w:pPr>
      <w:r w:rsidRPr="00E77D93">
        <w:rPr>
          <w:sz w:val="28"/>
          <w:szCs w:val="28"/>
          <w:lang w:val="en-US"/>
        </w:rPr>
        <w:t>20</w:t>
      </w:r>
      <w:r w:rsidR="00EE53B4" w:rsidRPr="00E77D93">
        <w:rPr>
          <w:sz w:val="28"/>
          <w:szCs w:val="28"/>
          <w:lang w:val="en-US"/>
        </w:rPr>
        <w:t>.</w:t>
      </w:r>
      <w:r w:rsidR="00EE53B4" w:rsidRPr="00E77D93">
        <w:rPr>
          <w:sz w:val="28"/>
          <w:szCs w:val="28"/>
          <w:lang w:val="en-US"/>
        </w:rPr>
        <w:tab/>
      </w:r>
      <w:proofErr w:type="spellStart"/>
      <w:r w:rsidR="00E77D93" w:rsidRPr="00E77D93">
        <w:rPr>
          <w:sz w:val="28"/>
          <w:szCs w:val="28"/>
          <w:lang w:val="en-US"/>
        </w:rPr>
        <w:t>T</w:t>
      </w:r>
      <w:r w:rsidR="00E77D93">
        <w:rPr>
          <w:sz w:val="28"/>
          <w:szCs w:val="28"/>
          <w:lang w:val="en-US"/>
        </w:rPr>
        <w:t>urkeltub</w:t>
      </w:r>
      <w:proofErr w:type="spellEnd"/>
      <w:r w:rsidR="00E77D93">
        <w:rPr>
          <w:sz w:val="28"/>
          <w:szCs w:val="28"/>
          <w:lang w:val="en-US"/>
        </w:rPr>
        <w:t xml:space="preserve"> GN (2005)</w:t>
      </w:r>
      <w:r w:rsidR="00E77D93" w:rsidRPr="00E77D93">
        <w:rPr>
          <w:sz w:val="28"/>
          <w:szCs w:val="28"/>
          <w:lang w:val="en-US"/>
        </w:rPr>
        <w:t xml:space="preserve"> Chromatography of </w:t>
      </w:r>
      <w:proofErr w:type="spellStart"/>
      <w:r w:rsidR="00E77D93" w:rsidRPr="00E77D93">
        <w:rPr>
          <w:sz w:val="28"/>
          <w:szCs w:val="28"/>
          <w:lang w:val="en-US"/>
        </w:rPr>
        <w:t>organosilicon</w:t>
      </w:r>
      <w:proofErr w:type="spellEnd"/>
      <w:r w:rsidR="00E77D93" w:rsidRPr="00E77D93">
        <w:rPr>
          <w:sz w:val="28"/>
          <w:szCs w:val="28"/>
          <w:lang w:val="en-US"/>
        </w:rPr>
        <w:t xml:space="preserve"> (</w:t>
      </w:r>
      <w:proofErr w:type="spellStart"/>
      <w:r w:rsidR="00E77D93" w:rsidRPr="00E77D93">
        <w:rPr>
          <w:sz w:val="28"/>
          <w:szCs w:val="28"/>
          <w:lang w:val="en-US"/>
        </w:rPr>
        <w:t>organo</w:t>
      </w:r>
      <w:proofErr w:type="spellEnd"/>
      <w:r w:rsidR="00E77D93" w:rsidRPr="00E77D93">
        <w:rPr>
          <w:sz w:val="28"/>
          <w:szCs w:val="28"/>
          <w:lang w:val="en-US"/>
        </w:rPr>
        <w:t xml:space="preserve">-organic) compounds. </w:t>
      </w:r>
      <w:proofErr w:type="gramStart"/>
      <w:r w:rsidR="00E77D93" w:rsidRPr="00E77D93">
        <w:rPr>
          <w:sz w:val="28"/>
          <w:szCs w:val="28"/>
          <w:lang w:val="en-US"/>
        </w:rPr>
        <w:t>Thesis for the degree of Doctor of Chemical Sciences.</w:t>
      </w:r>
      <w:proofErr w:type="gramEnd"/>
      <w:r w:rsidR="00E77D93" w:rsidRPr="00E77D93">
        <w:rPr>
          <w:sz w:val="28"/>
          <w:szCs w:val="28"/>
          <w:lang w:val="en-US"/>
        </w:rPr>
        <w:t xml:space="preserve"> </w:t>
      </w:r>
      <w:proofErr w:type="gramStart"/>
      <w:r w:rsidR="00E77D93" w:rsidRPr="00E77D93">
        <w:rPr>
          <w:sz w:val="28"/>
          <w:szCs w:val="28"/>
          <w:lang w:val="en-US"/>
        </w:rPr>
        <w:t>Institute of Physical Chemistry.</w:t>
      </w:r>
      <w:proofErr w:type="gramEnd"/>
      <w:r w:rsidR="00E77D93" w:rsidRPr="00E77D93">
        <w:rPr>
          <w:sz w:val="28"/>
          <w:szCs w:val="28"/>
          <w:lang w:val="en-US"/>
        </w:rPr>
        <w:t xml:space="preserve"> </w:t>
      </w:r>
    </w:p>
    <w:p w:rsidR="00FB4EEA" w:rsidRDefault="004266C5" w:rsidP="004266C5">
      <w:pPr>
        <w:ind w:firstLine="567"/>
        <w:jc w:val="both"/>
        <w:rPr>
          <w:sz w:val="28"/>
          <w:szCs w:val="28"/>
          <w:lang w:val="en-US"/>
        </w:rPr>
      </w:pPr>
      <w:r w:rsidRPr="00E8008F">
        <w:rPr>
          <w:sz w:val="28"/>
          <w:szCs w:val="28"/>
          <w:lang w:val="en-US"/>
        </w:rPr>
        <w:lastRenderedPageBreak/>
        <w:t>21</w:t>
      </w:r>
      <w:r w:rsidR="00EE53B4" w:rsidRPr="000B75FB">
        <w:rPr>
          <w:sz w:val="28"/>
          <w:szCs w:val="28"/>
          <w:lang w:val="en-US"/>
        </w:rPr>
        <w:t>.</w:t>
      </w:r>
      <w:r w:rsidR="00EE53B4" w:rsidRPr="000B75FB">
        <w:rPr>
          <w:sz w:val="28"/>
          <w:szCs w:val="28"/>
          <w:lang w:val="en-US"/>
        </w:rPr>
        <w:tab/>
        <w:t>Marshall</w:t>
      </w:r>
      <w:r w:rsidR="00E77D93" w:rsidRPr="00E77D93">
        <w:rPr>
          <w:sz w:val="28"/>
          <w:szCs w:val="28"/>
          <w:lang w:val="en-US"/>
        </w:rPr>
        <w:t xml:space="preserve"> </w:t>
      </w:r>
      <w:r w:rsidR="00E77D93" w:rsidRPr="000B75FB">
        <w:rPr>
          <w:sz w:val="28"/>
          <w:szCs w:val="28"/>
          <w:lang w:val="en-US"/>
        </w:rPr>
        <w:t>M</w:t>
      </w:r>
      <w:r w:rsidR="00EE53B4" w:rsidRPr="000B75FB">
        <w:rPr>
          <w:sz w:val="28"/>
          <w:szCs w:val="28"/>
          <w:lang w:val="en-US"/>
        </w:rPr>
        <w:t>,</w:t>
      </w:r>
      <w:r w:rsidR="00E77D93">
        <w:rPr>
          <w:sz w:val="28"/>
          <w:szCs w:val="28"/>
          <w:lang w:val="en-US"/>
        </w:rPr>
        <w:t xml:space="preserve"> </w:t>
      </w:r>
      <w:r w:rsidR="00EE53B4" w:rsidRPr="000B75FB">
        <w:rPr>
          <w:sz w:val="28"/>
          <w:szCs w:val="28"/>
          <w:lang w:val="en-US"/>
        </w:rPr>
        <w:t>Oxley</w:t>
      </w:r>
      <w:r w:rsidR="00E77D93" w:rsidRPr="00E77D93">
        <w:rPr>
          <w:sz w:val="28"/>
          <w:szCs w:val="28"/>
          <w:lang w:val="en-US"/>
        </w:rPr>
        <w:t xml:space="preserve"> </w:t>
      </w:r>
      <w:r w:rsidR="00E77D93" w:rsidRPr="000B75FB">
        <w:rPr>
          <w:sz w:val="28"/>
          <w:szCs w:val="28"/>
          <w:lang w:val="en-US"/>
        </w:rPr>
        <w:t>J</w:t>
      </w:r>
      <w:r w:rsidR="00E77D93">
        <w:rPr>
          <w:sz w:val="28"/>
          <w:szCs w:val="28"/>
          <w:lang w:val="en-US"/>
        </w:rPr>
        <w:t xml:space="preserve"> (2008)</w:t>
      </w:r>
      <w:r w:rsidR="00EE53B4" w:rsidRPr="000B75FB">
        <w:rPr>
          <w:sz w:val="28"/>
          <w:szCs w:val="28"/>
          <w:lang w:val="en-US"/>
        </w:rPr>
        <w:t xml:space="preserve"> Aspects of explos</w:t>
      </w:r>
      <w:r w:rsidR="00E77D93">
        <w:rPr>
          <w:sz w:val="28"/>
          <w:szCs w:val="28"/>
          <w:lang w:val="en-US"/>
        </w:rPr>
        <w:t xml:space="preserve">ives detection (1st Edition). </w:t>
      </w:r>
      <w:r w:rsidR="00E77D93" w:rsidRPr="000B75FB">
        <w:rPr>
          <w:sz w:val="28"/>
          <w:szCs w:val="28"/>
          <w:lang w:val="en-US"/>
        </w:rPr>
        <w:t>Elsevier Science</w:t>
      </w:r>
      <w:r w:rsidR="00E77D93">
        <w:rPr>
          <w:sz w:val="28"/>
          <w:szCs w:val="28"/>
          <w:lang w:val="en-US"/>
        </w:rPr>
        <w:t>,</w:t>
      </w:r>
      <w:r w:rsidR="00E77D93" w:rsidRPr="000B75FB">
        <w:rPr>
          <w:sz w:val="28"/>
          <w:szCs w:val="28"/>
          <w:lang w:val="en-US"/>
        </w:rPr>
        <w:t xml:space="preserve"> </w:t>
      </w:r>
      <w:r w:rsidR="00E77D93">
        <w:rPr>
          <w:sz w:val="28"/>
          <w:szCs w:val="28"/>
          <w:lang w:val="en-US"/>
        </w:rPr>
        <w:t xml:space="preserve">UK. </w:t>
      </w:r>
      <w:r w:rsidR="00E77D93" w:rsidRPr="00E77D93">
        <w:rPr>
          <w:sz w:val="28"/>
          <w:szCs w:val="28"/>
          <w:lang w:val="en-US"/>
        </w:rPr>
        <w:t>ISBN: 9780123745330</w:t>
      </w:r>
    </w:p>
    <w:p w:rsidR="00A177B3" w:rsidRPr="00E8008F" w:rsidRDefault="00A177B3" w:rsidP="004266C5">
      <w:pPr>
        <w:ind w:firstLine="567"/>
        <w:jc w:val="both"/>
        <w:rPr>
          <w:sz w:val="28"/>
          <w:szCs w:val="28"/>
          <w:lang w:val="en-US"/>
        </w:rPr>
      </w:pPr>
      <w:bookmarkStart w:id="0" w:name="_GoBack"/>
      <w:bookmarkEnd w:id="0"/>
    </w:p>
    <w:p w:rsidR="00E425B6" w:rsidRPr="00E425B6" w:rsidRDefault="00E425B6" w:rsidP="00E425B6">
      <w:pPr>
        <w:jc w:val="center"/>
        <w:rPr>
          <w:i/>
          <w:caps/>
          <w:sz w:val="28"/>
          <w:szCs w:val="28"/>
          <w:lang w:val="en-US"/>
        </w:rPr>
      </w:pPr>
      <w:r w:rsidRPr="00E425B6">
        <w:rPr>
          <w:i/>
          <w:caps/>
          <w:sz w:val="28"/>
          <w:szCs w:val="28"/>
          <w:lang w:val="en-US"/>
        </w:rPr>
        <w:t>Igor Pustovalov, Mansurov Z.A., Tulepov M.I., Aliev Y.T.,</w:t>
      </w:r>
    </w:p>
    <w:p w:rsidR="00E425B6" w:rsidRPr="00E425B6" w:rsidRDefault="00E425B6" w:rsidP="00E425B6">
      <w:pPr>
        <w:jc w:val="center"/>
        <w:rPr>
          <w:i/>
          <w:caps/>
          <w:sz w:val="28"/>
          <w:szCs w:val="28"/>
          <w:lang w:val="en-US"/>
        </w:rPr>
      </w:pPr>
      <w:r w:rsidRPr="00E425B6">
        <w:rPr>
          <w:i/>
          <w:caps/>
          <w:sz w:val="28"/>
          <w:szCs w:val="28"/>
          <w:lang w:val="en-US"/>
        </w:rPr>
        <w:t>Svetlana Aleshkova, Baiseitov D.A., Gabdrasheva Sh. E.,</w:t>
      </w:r>
    </w:p>
    <w:p w:rsidR="0074284A" w:rsidRPr="00E425B6" w:rsidRDefault="00E425B6" w:rsidP="00E425B6">
      <w:pPr>
        <w:jc w:val="center"/>
        <w:rPr>
          <w:i/>
          <w:caps/>
          <w:sz w:val="28"/>
          <w:szCs w:val="28"/>
          <w:lang w:val="en-US"/>
        </w:rPr>
      </w:pPr>
      <w:r w:rsidRPr="00E425B6">
        <w:rPr>
          <w:i/>
          <w:caps/>
          <w:sz w:val="28"/>
          <w:szCs w:val="28"/>
          <w:lang w:val="en-US"/>
        </w:rPr>
        <w:t>Zhanerke Yelemessova, Alan Dalton, Ruiqi Shen</w:t>
      </w:r>
    </w:p>
    <w:p w:rsidR="0074284A" w:rsidRPr="00E425B6" w:rsidRDefault="0074284A" w:rsidP="0074284A">
      <w:pPr>
        <w:jc w:val="both"/>
        <w:rPr>
          <w:i/>
          <w:sz w:val="28"/>
          <w:szCs w:val="28"/>
          <w:lang w:val="en-US"/>
        </w:rPr>
      </w:pPr>
    </w:p>
    <w:p w:rsidR="0074284A" w:rsidRDefault="00E425B6" w:rsidP="00E425B6">
      <w:pPr>
        <w:jc w:val="center"/>
        <w:rPr>
          <w:b/>
          <w:sz w:val="28"/>
          <w:szCs w:val="28"/>
          <w:lang w:val="en-US"/>
        </w:rPr>
      </w:pPr>
      <w:r w:rsidRPr="00E425B6">
        <w:rPr>
          <w:b/>
          <w:sz w:val="28"/>
          <w:szCs w:val="28"/>
          <w:lang w:val="en-US"/>
        </w:rPr>
        <w:t>Modern problems of identification of industrial explosive composition based on ammonium nitrate</w:t>
      </w:r>
    </w:p>
    <w:p w:rsidR="00E425B6" w:rsidRPr="0074284A" w:rsidRDefault="00E425B6" w:rsidP="00E425B6">
      <w:pPr>
        <w:jc w:val="center"/>
        <w:rPr>
          <w:b/>
          <w:sz w:val="28"/>
          <w:szCs w:val="28"/>
          <w:lang w:val="en-US"/>
        </w:rPr>
      </w:pPr>
    </w:p>
    <w:p w:rsidR="0074284A" w:rsidRPr="00E8008F" w:rsidRDefault="002B6FC1" w:rsidP="002B6FC1">
      <w:pPr>
        <w:ind w:firstLine="567"/>
        <w:jc w:val="both"/>
        <w:rPr>
          <w:sz w:val="28"/>
          <w:szCs w:val="28"/>
          <w:lang w:val="en-US"/>
        </w:rPr>
      </w:pPr>
      <w:r w:rsidRPr="002B6FC1">
        <w:rPr>
          <w:sz w:val="28"/>
          <w:szCs w:val="28"/>
          <w:lang w:val="en-US"/>
        </w:rPr>
        <w:t xml:space="preserve">An overview of turnover of industrial explosive compositions based on ammonium nitrate effective control methods problem, particularly by preliminary injecting into the composition of  the granulated ammonium nitrate secret chemical marking substance based on </w:t>
      </w:r>
      <w:proofErr w:type="spellStart"/>
      <w:r w:rsidRPr="002B6FC1">
        <w:rPr>
          <w:sz w:val="28"/>
          <w:szCs w:val="28"/>
          <w:lang w:val="en-US"/>
        </w:rPr>
        <w:t>Polymethylsilicone</w:t>
      </w:r>
      <w:proofErr w:type="spellEnd"/>
      <w:r w:rsidRPr="002B6FC1">
        <w:rPr>
          <w:sz w:val="28"/>
          <w:szCs w:val="28"/>
          <w:lang w:val="en-US"/>
        </w:rPr>
        <w:t xml:space="preserve"> liquid, which does not negatively affect the properties of explosive mixtures, the staff, the environment, and can be identified by liquid chromatography method, is adduced.</w:t>
      </w:r>
    </w:p>
    <w:p w:rsidR="006F3702" w:rsidRPr="006F3702" w:rsidRDefault="006F3702" w:rsidP="002B6FC1">
      <w:pPr>
        <w:ind w:firstLine="567"/>
        <w:jc w:val="both"/>
        <w:rPr>
          <w:sz w:val="28"/>
          <w:szCs w:val="28"/>
          <w:lang w:val="en-US"/>
        </w:rPr>
      </w:pPr>
      <w:r w:rsidRPr="006F3702">
        <w:rPr>
          <w:sz w:val="28"/>
          <w:szCs w:val="28"/>
          <w:lang w:val="en-US"/>
        </w:rPr>
        <w:t xml:space="preserve">A method of elemental granulated industrial explosive mixtures informative labeling by injection into their composition granular ammonium nitrate (the main component) marked with special identifier substances – markers, which can be found in the finished explosive substance, is described. The informative nature of the marking is provided by coding information based on the presence or absence of marker substances, from a certain list, in an explosive substance. The concealment of marking is provided by using of identifier substances in small quantities, which can be detected only by special methods of chemical analysis. The test results of the proposed method for granular ammonium nitrate marking as a «precursor of explosives» are presented on the example of using the </w:t>
      </w:r>
      <w:proofErr w:type="spellStart"/>
      <w:r w:rsidRPr="006F3702">
        <w:rPr>
          <w:sz w:val="28"/>
          <w:szCs w:val="28"/>
          <w:lang w:val="en-US"/>
        </w:rPr>
        <w:t>organosiloxane</w:t>
      </w:r>
      <w:proofErr w:type="spellEnd"/>
      <w:r w:rsidRPr="006F3702">
        <w:rPr>
          <w:sz w:val="28"/>
          <w:szCs w:val="28"/>
          <w:lang w:val="en-US"/>
        </w:rPr>
        <w:t xml:space="preserve"> fluids. A technique of marking substances determining in samples of the marked explosive composition of the «ANFO» type by chromatographic method is given. The proposed method also provides the concealment of the marking, the possibility of encrypting the information, contained in the marking, and enables to identify the granular ammonium nitrate by the groups for its intended use: 1 - for agriculture and 2 - for the «precursor of explosives</w:t>
      </w:r>
      <w:r w:rsidRPr="00E8008F">
        <w:rPr>
          <w:sz w:val="28"/>
          <w:szCs w:val="28"/>
          <w:lang w:val="en-US"/>
        </w:rPr>
        <w:t>»</w:t>
      </w:r>
      <w:r w:rsidRPr="006F3702">
        <w:rPr>
          <w:sz w:val="28"/>
          <w:szCs w:val="28"/>
          <w:lang w:val="en-US"/>
        </w:rPr>
        <w:t>.</w:t>
      </w:r>
    </w:p>
    <w:p w:rsidR="0074284A" w:rsidRDefault="0074284A" w:rsidP="00F81FB0">
      <w:pPr>
        <w:spacing w:line="360" w:lineRule="auto"/>
        <w:jc w:val="both"/>
        <w:rPr>
          <w:i/>
          <w:sz w:val="28"/>
          <w:szCs w:val="28"/>
          <w:lang w:val="en-US"/>
        </w:rPr>
      </w:pPr>
    </w:p>
    <w:p w:rsidR="002B6FC1" w:rsidRPr="002B6FC1" w:rsidRDefault="002B6FC1" w:rsidP="002B6FC1">
      <w:pPr>
        <w:pStyle w:val="a5"/>
        <w:spacing w:after="0"/>
        <w:ind w:left="0"/>
        <w:jc w:val="center"/>
        <w:rPr>
          <w:i/>
          <w:caps/>
          <w:sz w:val="28"/>
          <w:szCs w:val="28"/>
          <w:lang w:val="kk-KZ"/>
        </w:rPr>
      </w:pPr>
      <w:r w:rsidRPr="002B6FC1">
        <w:rPr>
          <w:i/>
          <w:caps/>
          <w:sz w:val="28"/>
          <w:szCs w:val="28"/>
          <w:lang w:val="kk-KZ"/>
        </w:rPr>
        <w:t xml:space="preserve">Пустовалов И.А., Мансуров З.А., Тулепов М.И., Алиев Е.Т., </w:t>
      </w:r>
    </w:p>
    <w:p w:rsidR="002B6FC1" w:rsidRDefault="002B6FC1" w:rsidP="002B6FC1">
      <w:pPr>
        <w:pStyle w:val="a5"/>
        <w:spacing w:after="0"/>
        <w:ind w:left="0"/>
        <w:jc w:val="center"/>
        <w:rPr>
          <w:i/>
          <w:caps/>
          <w:sz w:val="28"/>
          <w:szCs w:val="28"/>
          <w:lang w:val="kk-KZ"/>
        </w:rPr>
      </w:pPr>
      <w:r w:rsidRPr="002B6FC1">
        <w:rPr>
          <w:i/>
          <w:caps/>
          <w:sz w:val="28"/>
          <w:szCs w:val="28"/>
          <w:lang w:val="kk-KZ"/>
        </w:rPr>
        <w:t xml:space="preserve">Алешкова С.В., Байсейтов Д., Габдрашева Ш.Е., </w:t>
      </w:r>
    </w:p>
    <w:p w:rsidR="002D3855" w:rsidRPr="002B6FC1" w:rsidRDefault="002B6FC1" w:rsidP="002B6FC1">
      <w:pPr>
        <w:pStyle w:val="a5"/>
        <w:spacing w:after="0"/>
        <w:ind w:left="0"/>
        <w:jc w:val="center"/>
        <w:rPr>
          <w:i/>
          <w:caps/>
          <w:sz w:val="28"/>
          <w:szCs w:val="28"/>
          <w:lang w:val="kk-KZ"/>
        </w:rPr>
      </w:pPr>
      <w:r w:rsidRPr="002B6FC1">
        <w:rPr>
          <w:i/>
          <w:caps/>
          <w:sz w:val="28"/>
          <w:szCs w:val="28"/>
          <w:lang w:val="kk-KZ"/>
        </w:rPr>
        <w:t>Елемесова Ж.К.,</w:t>
      </w:r>
      <w:r>
        <w:rPr>
          <w:i/>
          <w:caps/>
          <w:sz w:val="28"/>
          <w:szCs w:val="28"/>
          <w:lang w:val="kk-KZ"/>
        </w:rPr>
        <w:t xml:space="preserve"> </w:t>
      </w:r>
      <w:r w:rsidR="00B56CFC" w:rsidRPr="00B56CFC">
        <w:rPr>
          <w:i/>
          <w:caps/>
          <w:sz w:val="28"/>
          <w:szCs w:val="28"/>
          <w:lang w:val="kk-KZ"/>
        </w:rPr>
        <w:t>АЛАН ДАЛТОН,  РУИКИ ШЕН</w:t>
      </w:r>
    </w:p>
    <w:p w:rsidR="002B6FC1" w:rsidRPr="002D3855" w:rsidRDefault="002B6FC1" w:rsidP="002B6FC1">
      <w:pPr>
        <w:pStyle w:val="a5"/>
        <w:spacing w:after="0"/>
        <w:ind w:left="0"/>
        <w:jc w:val="both"/>
        <w:rPr>
          <w:i/>
          <w:sz w:val="28"/>
          <w:szCs w:val="28"/>
          <w:lang w:val="kk-KZ"/>
        </w:rPr>
      </w:pPr>
    </w:p>
    <w:p w:rsidR="002B6FC1" w:rsidRPr="002B6FC1" w:rsidRDefault="002B6FC1" w:rsidP="002B6FC1">
      <w:pPr>
        <w:spacing w:line="276" w:lineRule="auto"/>
        <w:jc w:val="center"/>
        <w:rPr>
          <w:b/>
          <w:sz w:val="28"/>
          <w:szCs w:val="28"/>
          <w:lang w:val="kk-KZ"/>
        </w:rPr>
      </w:pPr>
      <w:r w:rsidRPr="002B6FC1">
        <w:rPr>
          <w:b/>
          <w:sz w:val="28"/>
          <w:szCs w:val="28"/>
          <w:lang w:val="kk-KZ"/>
        </w:rPr>
        <w:t>Аммоний нитраты негізіндегі өнеркәсіптік жарылғыш құрамдардың сәйкестендірудің қазіргі мәселелері</w:t>
      </w:r>
    </w:p>
    <w:p w:rsidR="002B6FC1" w:rsidRDefault="002B6FC1" w:rsidP="002B6FC1">
      <w:pPr>
        <w:spacing w:line="276" w:lineRule="auto"/>
        <w:ind w:firstLine="567"/>
        <w:jc w:val="both"/>
        <w:rPr>
          <w:sz w:val="28"/>
          <w:szCs w:val="28"/>
          <w:lang w:val="kk-KZ"/>
        </w:rPr>
      </w:pPr>
    </w:p>
    <w:p w:rsidR="002D3855" w:rsidRPr="002B6FC1" w:rsidRDefault="002B6FC1" w:rsidP="00040839">
      <w:pPr>
        <w:spacing w:line="276" w:lineRule="auto"/>
        <w:ind w:firstLine="567"/>
        <w:jc w:val="both"/>
        <w:rPr>
          <w:sz w:val="28"/>
          <w:szCs w:val="28"/>
          <w:lang w:val="kk-KZ"/>
        </w:rPr>
      </w:pPr>
      <w:r w:rsidRPr="002B6FC1">
        <w:rPr>
          <w:sz w:val="28"/>
          <w:szCs w:val="28"/>
          <w:lang w:val="kk-KZ"/>
        </w:rPr>
        <w:t xml:space="preserve">Аммоний нитраты негізіндегі өнеркәсіптік жарылғыш құрамдардың айналымының  бақылаудың  тиімді  әдістердің проблемалардың шолуы келтірілген. Оның ішінде атап айтқанда түйіршіктелген аммиак </w:t>
      </w:r>
      <w:r w:rsidRPr="002B6FC1">
        <w:rPr>
          <w:sz w:val="28"/>
          <w:szCs w:val="28"/>
          <w:lang w:val="kk-KZ"/>
        </w:rPr>
        <w:lastRenderedPageBreak/>
        <w:t>селитрасының құрамына  полиметилсилоксан сұйықтығы негізінде жасырын химиялық таңбалайтын затты алдын ала енгізу. Ол жарылғыш қоспалардың қасиеттеріне, персоналға, қоршаған ортаға теріс әсерін етпейді және сұйықтықтық хроматография әдісімен сәйкестендіруіне ериді</w:t>
      </w:r>
      <w:r w:rsidR="002D3855" w:rsidRPr="002B6FC1">
        <w:rPr>
          <w:sz w:val="28"/>
          <w:szCs w:val="28"/>
          <w:lang w:val="kk-KZ"/>
        </w:rPr>
        <w:t>.</w:t>
      </w:r>
    </w:p>
    <w:p w:rsidR="002D3855" w:rsidRDefault="00040839" w:rsidP="00040839">
      <w:pPr>
        <w:spacing w:line="276" w:lineRule="auto"/>
        <w:ind w:firstLine="567"/>
        <w:jc w:val="both"/>
        <w:rPr>
          <w:sz w:val="28"/>
          <w:szCs w:val="28"/>
          <w:lang w:val="kk-KZ"/>
        </w:rPr>
      </w:pPr>
      <w:r w:rsidRPr="00040839">
        <w:rPr>
          <w:sz w:val="28"/>
          <w:szCs w:val="28"/>
          <w:lang w:val="kk-KZ"/>
        </w:rPr>
        <w:t>Ең қарапайым  түйіршіктелген өнеркәсіп  жарылғыш қоспасының құрамына түйіршіктелген аммиак селитрасын (негізгі компонент)  енгізу арқылы  ақпаратқа толы  таңбалау тәсілі баяндалды, түйіршіктелген аммиак селитрасы дайын жарылғыш зат құрамында білдірілінетін арнайы сәйкестендіргіш-маркер-заттармен таңбаланған. Таңбалау ақпараттылығы ақпаратты  жарылғыш заттың құрамында белгілі бір тізімінде  бар немесе жоқ  қағида бойынша кодтаумен қамтамасыз етіледі. Таңбалау көлегейленуі  сәйкестендіргіш затты  аз мөлшер қолдануумен қамтамасыз етіледі, ол арнайы химиялық талдау әдісі арқылы  білдірілінеді. «Жарылғыш заттардың прекурсоры» ретінде алынған түйіршіктелген аммиак селитрасының сынақтардың нәтижелері бейоргансилоксан сұйықтықтыларды пайдалану үлгісімен келтірілген. Таңбаланған жарылғыш құрамының «ANFO»  үлгісінде таңбаланган заттарды анықтаудың храматографиялық әдісі арқылы әдістемесі келтірілген. Ұсынылатын тәсіл таңбалаудың көлегейленуін, оның ішіндегі ақпаратты шифрлау мүмкіндіктерін, және түйіршіктелген аммиак селитрасын түрімен бөлінуін: 1- ауыл шаруашылығы мұқтаждықтары үшін;   2- жарылғыш заттардың прекурсоры, қамтамасыз етеді.</w:t>
      </w:r>
    </w:p>
    <w:p w:rsidR="002B6FC1" w:rsidRDefault="002B6FC1" w:rsidP="002D3855">
      <w:pPr>
        <w:ind w:firstLine="567"/>
        <w:jc w:val="both"/>
        <w:rPr>
          <w:sz w:val="28"/>
          <w:szCs w:val="28"/>
          <w:lang w:val="kk-KZ"/>
        </w:rPr>
      </w:pPr>
    </w:p>
    <w:p w:rsidR="002B6FC1" w:rsidRDefault="002B6FC1" w:rsidP="002D3855">
      <w:pPr>
        <w:ind w:firstLine="567"/>
        <w:jc w:val="both"/>
        <w:rPr>
          <w:sz w:val="28"/>
          <w:szCs w:val="28"/>
          <w:lang w:val="kk-KZ"/>
        </w:rPr>
      </w:pPr>
    </w:p>
    <w:p w:rsidR="00F81FB0" w:rsidRPr="006239F5" w:rsidRDefault="00F81FB0" w:rsidP="00F81FB0">
      <w:pPr>
        <w:spacing w:line="360" w:lineRule="auto"/>
        <w:jc w:val="both"/>
        <w:rPr>
          <w:i/>
          <w:sz w:val="28"/>
          <w:szCs w:val="28"/>
        </w:rPr>
      </w:pPr>
      <w:r>
        <w:rPr>
          <w:i/>
          <w:sz w:val="28"/>
          <w:szCs w:val="28"/>
          <w:lang w:val="kk-KZ"/>
        </w:rPr>
        <w:t>КазНУ им. аль-Фараби</w:t>
      </w:r>
    </w:p>
    <w:p w:rsidR="00F81FB0" w:rsidRPr="006239F5" w:rsidRDefault="00F81FB0" w:rsidP="00F81FB0">
      <w:pPr>
        <w:spacing w:line="360" w:lineRule="auto"/>
        <w:jc w:val="both"/>
        <w:rPr>
          <w:i/>
          <w:sz w:val="28"/>
          <w:szCs w:val="28"/>
        </w:rPr>
      </w:pPr>
      <w:r w:rsidRPr="006239F5">
        <w:rPr>
          <w:i/>
          <w:sz w:val="28"/>
          <w:szCs w:val="28"/>
        </w:rPr>
        <w:t>г. Алматы</w:t>
      </w:r>
      <w:r w:rsidRPr="006239F5">
        <w:rPr>
          <w:i/>
          <w:sz w:val="28"/>
          <w:szCs w:val="28"/>
        </w:rPr>
        <w:tab/>
      </w:r>
      <w:r w:rsidRPr="006239F5">
        <w:rPr>
          <w:i/>
          <w:sz w:val="28"/>
          <w:szCs w:val="28"/>
        </w:rPr>
        <w:tab/>
      </w:r>
      <w:r w:rsidRPr="006239F5">
        <w:rPr>
          <w:i/>
          <w:sz w:val="28"/>
          <w:szCs w:val="28"/>
        </w:rPr>
        <w:tab/>
      </w:r>
      <w:r w:rsidRPr="006239F5">
        <w:rPr>
          <w:i/>
          <w:sz w:val="28"/>
          <w:szCs w:val="28"/>
        </w:rPr>
        <w:tab/>
      </w:r>
      <w:r w:rsidRPr="006239F5">
        <w:rPr>
          <w:i/>
          <w:sz w:val="28"/>
          <w:szCs w:val="28"/>
        </w:rPr>
        <w:tab/>
      </w:r>
      <w:r w:rsidRPr="006239F5">
        <w:rPr>
          <w:i/>
          <w:sz w:val="28"/>
          <w:szCs w:val="28"/>
        </w:rPr>
        <w:tab/>
        <w:t xml:space="preserve">Поступила  </w:t>
      </w:r>
      <w:r w:rsidRPr="00AA1359">
        <w:rPr>
          <w:i/>
          <w:sz w:val="28"/>
          <w:szCs w:val="28"/>
        </w:rPr>
        <w:t xml:space="preserve"> </w:t>
      </w:r>
      <w:r>
        <w:rPr>
          <w:i/>
          <w:sz w:val="28"/>
          <w:szCs w:val="28"/>
        </w:rPr>
        <w:t xml:space="preserve">       </w:t>
      </w:r>
      <w:r w:rsidR="00FB4EEA">
        <w:rPr>
          <w:i/>
          <w:sz w:val="28"/>
          <w:szCs w:val="28"/>
        </w:rPr>
        <w:t>март</w:t>
      </w:r>
      <w:r w:rsidRPr="006239F5">
        <w:rPr>
          <w:i/>
          <w:sz w:val="28"/>
          <w:szCs w:val="28"/>
        </w:rPr>
        <w:t xml:space="preserve">   20</w:t>
      </w:r>
      <w:r>
        <w:rPr>
          <w:i/>
          <w:sz w:val="28"/>
          <w:szCs w:val="28"/>
        </w:rPr>
        <w:t>1</w:t>
      </w:r>
      <w:r w:rsidR="00FB4EEA">
        <w:rPr>
          <w:i/>
          <w:sz w:val="28"/>
          <w:szCs w:val="28"/>
        </w:rPr>
        <w:t>7</w:t>
      </w:r>
      <w:r w:rsidRPr="006239F5">
        <w:rPr>
          <w:i/>
          <w:sz w:val="28"/>
          <w:szCs w:val="28"/>
        </w:rPr>
        <w:t>г</w:t>
      </w:r>
    </w:p>
    <w:p w:rsidR="00F81FB0" w:rsidRPr="00EC2075" w:rsidRDefault="00F81FB0" w:rsidP="00F81FB0">
      <w:pPr>
        <w:jc w:val="center"/>
        <w:rPr>
          <w:b/>
          <w:sz w:val="28"/>
          <w:szCs w:val="28"/>
        </w:rPr>
      </w:pPr>
      <w:r w:rsidRPr="00EC2075">
        <w:rPr>
          <w:b/>
          <w:sz w:val="28"/>
          <w:szCs w:val="28"/>
        </w:rPr>
        <w:t>Адрес</w:t>
      </w:r>
      <w:r>
        <w:rPr>
          <w:b/>
          <w:sz w:val="28"/>
          <w:szCs w:val="28"/>
        </w:rPr>
        <w:t xml:space="preserve"> и телефон</w:t>
      </w:r>
      <w:r w:rsidRPr="00EC2075">
        <w:rPr>
          <w:b/>
          <w:sz w:val="28"/>
          <w:szCs w:val="28"/>
        </w:rPr>
        <w:t xml:space="preserve"> автор</w:t>
      </w:r>
      <w:r>
        <w:rPr>
          <w:b/>
          <w:sz w:val="28"/>
          <w:szCs w:val="28"/>
        </w:rPr>
        <w:t>а</w:t>
      </w:r>
    </w:p>
    <w:p w:rsidR="00F81FB0" w:rsidRDefault="00F81FB0" w:rsidP="00F81FB0">
      <w:pPr>
        <w:rPr>
          <w:sz w:val="28"/>
          <w:szCs w:val="28"/>
        </w:rPr>
      </w:pPr>
    </w:p>
    <w:p w:rsidR="00F81FB0" w:rsidRPr="00EC2075" w:rsidRDefault="00FB4EEA" w:rsidP="00F81FB0">
      <w:pPr>
        <w:rPr>
          <w:sz w:val="28"/>
          <w:szCs w:val="28"/>
        </w:rPr>
      </w:pPr>
      <w:r>
        <w:rPr>
          <w:sz w:val="28"/>
          <w:szCs w:val="28"/>
        </w:rPr>
        <w:t>Пустовалов Игорь Анатольевич</w:t>
      </w:r>
    </w:p>
    <w:p w:rsidR="00F81FB0" w:rsidRPr="00D51008" w:rsidRDefault="00F81FB0" w:rsidP="00F81FB0">
      <w:pPr>
        <w:jc w:val="both"/>
        <w:rPr>
          <w:sz w:val="28"/>
          <w:szCs w:val="28"/>
        </w:rPr>
      </w:pPr>
      <w:r w:rsidRPr="00D51008">
        <w:rPr>
          <w:sz w:val="28"/>
          <w:szCs w:val="28"/>
          <w:lang w:val="kk-KZ"/>
        </w:rPr>
        <w:t>КазНУ им. аль-Фараби</w:t>
      </w:r>
    </w:p>
    <w:p w:rsidR="00F81FB0" w:rsidRPr="00D51008" w:rsidRDefault="00F81FB0" w:rsidP="00F81FB0">
      <w:pPr>
        <w:jc w:val="both"/>
        <w:rPr>
          <w:sz w:val="24"/>
          <w:szCs w:val="24"/>
          <w:lang w:val="kk-KZ" w:eastAsia="ko-KR"/>
        </w:rPr>
      </w:pPr>
      <w:r w:rsidRPr="00D51008">
        <w:rPr>
          <w:sz w:val="24"/>
          <w:szCs w:val="24"/>
          <w:lang w:val="kk-KZ" w:eastAsia="ko-KR"/>
        </w:rPr>
        <w:t>050040, г. Алматы, пр. аль-Фараби, 71</w:t>
      </w:r>
    </w:p>
    <w:p w:rsidR="00F81FB0" w:rsidRPr="00D51008" w:rsidRDefault="00F81FB0" w:rsidP="00F81FB0">
      <w:pPr>
        <w:jc w:val="both"/>
        <w:rPr>
          <w:sz w:val="24"/>
          <w:szCs w:val="24"/>
          <w:lang w:val="kk-KZ"/>
        </w:rPr>
      </w:pPr>
      <w:r w:rsidRPr="00D51008">
        <w:rPr>
          <w:sz w:val="24"/>
          <w:szCs w:val="24"/>
          <w:lang w:val="kk-KZ" w:eastAsia="ko-KR"/>
        </w:rPr>
        <w:t>Тел</w:t>
      </w:r>
      <w:r w:rsidRPr="00D51008">
        <w:rPr>
          <w:rFonts w:ascii="Times/Kazakh" w:hAnsi="Times/Kazakh"/>
          <w:sz w:val="24"/>
          <w:szCs w:val="24"/>
          <w:lang w:val="kk-KZ" w:eastAsia="ko-KR"/>
        </w:rPr>
        <w:t>.:</w:t>
      </w:r>
      <w:r w:rsidRPr="00D51008">
        <w:rPr>
          <w:sz w:val="24"/>
          <w:szCs w:val="24"/>
          <w:lang w:val="kk-KZ" w:eastAsia="ko-KR"/>
        </w:rPr>
        <w:t xml:space="preserve"> </w:t>
      </w:r>
      <w:r>
        <w:rPr>
          <w:sz w:val="24"/>
          <w:szCs w:val="24"/>
          <w:lang w:val="kk-KZ" w:eastAsia="ko-KR"/>
        </w:rPr>
        <w:t xml:space="preserve">р. </w:t>
      </w:r>
      <w:r w:rsidRPr="00D51008">
        <w:rPr>
          <w:sz w:val="24"/>
          <w:szCs w:val="24"/>
          <w:lang w:val="kk-KZ"/>
        </w:rPr>
        <w:t xml:space="preserve">8 (727), </w:t>
      </w:r>
      <w:r w:rsidR="00FB4EEA">
        <w:rPr>
          <w:sz w:val="24"/>
          <w:szCs w:val="24"/>
          <w:lang w:val="kk-KZ"/>
        </w:rPr>
        <w:t>399-34-01</w:t>
      </w:r>
    </w:p>
    <w:p w:rsidR="00F81FB0" w:rsidRPr="00EC2075" w:rsidRDefault="00F81FB0" w:rsidP="00F81FB0">
      <w:pPr>
        <w:rPr>
          <w:sz w:val="28"/>
          <w:szCs w:val="28"/>
        </w:rPr>
      </w:pPr>
      <w:r w:rsidRPr="00EC2075">
        <w:rPr>
          <w:sz w:val="28"/>
          <w:szCs w:val="28"/>
        </w:rPr>
        <w:t xml:space="preserve">Дом. Адрес: </w:t>
      </w:r>
      <w:r w:rsidR="00FB4EEA" w:rsidRPr="00FB4EEA">
        <w:rPr>
          <w:sz w:val="28"/>
          <w:szCs w:val="28"/>
        </w:rPr>
        <w:t>050028</w:t>
      </w:r>
      <w:r w:rsidRPr="00EC2075">
        <w:rPr>
          <w:sz w:val="28"/>
          <w:szCs w:val="28"/>
        </w:rPr>
        <w:t>, г.</w:t>
      </w:r>
      <w:r w:rsidR="00FB4EEA">
        <w:rPr>
          <w:sz w:val="28"/>
          <w:szCs w:val="28"/>
        </w:rPr>
        <w:t xml:space="preserve"> </w:t>
      </w:r>
      <w:r w:rsidRPr="00EC2075">
        <w:rPr>
          <w:sz w:val="28"/>
          <w:szCs w:val="28"/>
        </w:rPr>
        <w:t xml:space="preserve">Алматы, </w:t>
      </w:r>
      <w:r w:rsidR="00FB4EEA">
        <w:rPr>
          <w:sz w:val="28"/>
          <w:szCs w:val="28"/>
        </w:rPr>
        <w:t xml:space="preserve">ул. </w:t>
      </w:r>
      <w:proofErr w:type="spellStart"/>
      <w:r w:rsidR="00FB4EEA">
        <w:rPr>
          <w:sz w:val="28"/>
          <w:szCs w:val="28"/>
        </w:rPr>
        <w:t>Земнухова</w:t>
      </w:r>
      <w:proofErr w:type="spellEnd"/>
      <w:r>
        <w:rPr>
          <w:sz w:val="28"/>
          <w:szCs w:val="28"/>
        </w:rPr>
        <w:t xml:space="preserve"> дом</w:t>
      </w:r>
      <w:r w:rsidRPr="00EC2075">
        <w:rPr>
          <w:sz w:val="28"/>
          <w:szCs w:val="28"/>
        </w:rPr>
        <w:t xml:space="preserve"> </w:t>
      </w:r>
      <w:r w:rsidR="00FB4EEA">
        <w:rPr>
          <w:sz w:val="28"/>
          <w:szCs w:val="28"/>
        </w:rPr>
        <w:t>91</w:t>
      </w:r>
      <w:r w:rsidRPr="00EC2075">
        <w:rPr>
          <w:sz w:val="28"/>
          <w:szCs w:val="28"/>
        </w:rPr>
        <w:t>.</w:t>
      </w:r>
    </w:p>
    <w:p w:rsidR="00F81FB0" w:rsidRPr="00F4524F" w:rsidRDefault="00F81FB0" w:rsidP="00F81FB0">
      <w:pPr>
        <w:tabs>
          <w:tab w:val="left" w:pos="1080"/>
        </w:tabs>
        <w:spacing w:line="360" w:lineRule="auto"/>
        <w:jc w:val="both"/>
        <w:rPr>
          <w:sz w:val="28"/>
          <w:szCs w:val="28"/>
        </w:rPr>
      </w:pPr>
      <w:r w:rsidRPr="00FC5119">
        <w:rPr>
          <w:sz w:val="28"/>
          <w:szCs w:val="28"/>
          <w:lang w:val="it-IT"/>
        </w:rPr>
        <w:t xml:space="preserve">E-mail: </w:t>
      </w:r>
      <w:proofErr w:type="spellStart"/>
      <w:r w:rsidR="00FB4EEA" w:rsidRPr="00FB4EEA">
        <w:rPr>
          <w:sz w:val="28"/>
          <w:szCs w:val="28"/>
          <w:lang w:val="en-US"/>
        </w:rPr>
        <w:t>igpkz</w:t>
      </w:r>
      <w:proofErr w:type="spellEnd"/>
      <w:r w:rsidR="00FB4EEA" w:rsidRPr="00F4524F">
        <w:rPr>
          <w:sz w:val="28"/>
          <w:szCs w:val="28"/>
        </w:rPr>
        <w:t>@</w:t>
      </w:r>
      <w:r w:rsidR="00FB4EEA" w:rsidRPr="00FB4EEA">
        <w:rPr>
          <w:sz w:val="28"/>
          <w:szCs w:val="28"/>
          <w:lang w:val="en-US"/>
        </w:rPr>
        <w:t>mail</w:t>
      </w:r>
      <w:r w:rsidR="00FB4EEA" w:rsidRPr="00F4524F">
        <w:rPr>
          <w:sz w:val="28"/>
          <w:szCs w:val="28"/>
        </w:rPr>
        <w:t>.</w:t>
      </w:r>
      <w:proofErr w:type="spellStart"/>
      <w:r w:rsidR="00FB4EEA" w:rsidRPr="00FB4EEA">
        <w:rPr>
          <w:sz w:val="28"/>
          <w:szCs w:val="28"/>
          <w:lang w:val="en-US"/>
        </w:rPr>
        <w:t>ru</w:t>
      </w:r>
      <w:proofErr w:type="spellEnd"/>
    </w:p>
    <w:p w:rsidR="00F81FB0" w:rsidRPr="00F4524F" w:rsidRDefault="00F81FB0" w:rsidP="00415AF5">
      <w:pPr>
        <w:spacing w:line="360" w:lineRule="auto"/>
        <w:rPr>
          <w:sz w:val="28"/>
          <w:szCs w:val="28"/>
        </w:rPr>
      </w:pPr>
    </w:p>
    <w:sectPr w:rsidR="00F81FB0" w:rsidRPr="00F4524F" w:rsidSect="00F305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0928"/>
    <w:multiLevelType w:val="hybridMultilevel"/>
    <w:tmpl w:val="867CC122"/>
    <w:lvl w:ilvl="0" w:tplc="94DC3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66"/>
    <w:rsid w:val="00040839"/>
    <w:rsid w:val="00054C1D"/>
    <w:rsid w:val="00076D84"/>
    <w:rsid w:val="00082A6C"/>
    <w:rsid w:val="000A25F2"/>
    <w:rsid w:val="000B75FB"/>
    <w:rsid w:val="00172FF9"/>
    <w:rsid w:val="001C3DC4"/>
    <w:rsid w:val="001D5413"/>
    <w:rsid w:val="00212479"/>
    <w:rsid w:val="00223522"/>
    <w:rsid w:val="00227B66"/>
    <w:rsid w:val="00264AE5"/>
    <w:rsid w:val="002B6FC1"/>
    <w:rsid w:val="002C2D66"/>
    <w:rsid w:val="002D3855"/>
    <w:rsid w:val="002E0A03"/>
    <w:rsid w:val="002E539B"/>
    <w:rsid w:val="00303E83"/>
    <w:rsid w:val="003043DD"/>
    <w:rsid w:val="00312279"/>
    <w:rsid w:val="00332A62"/>
    <w:rsid w:val="00344F58"/>
    <w:rsid w:val="003858AA"/>
    <w:rsid w:val="00415AF5"/>
    <w:rsid w:val="004266C5"/>
    <w:rsid w:val="004454E2"/>
    <w:rsid w:val="00447A8C"/>
    <w:rsid w:val="00451291"/>
    <w:rsid w:val="00474B45"/>
    <w:rsid w:val="004E5F8A"/>
    <w:rsid w:val="00512A72"/>
    <w:rsid w:val="005453B3"/>
    <w:rsid w:val="00556849"/>
    <w:rsid w:val="00565A7E"/>
    <w:rsid w:val="005B207F"/>
    <w:rsid w:val="0066223F"/>
    <w:rsid w:val="006709FC"/>
    <w:rsid w:val="006C1E5A"/>
    <w:rsid w:val="006D2F2D"/>
    <w:rsid w:val="006F3702"/>
    <w:rsid w:val="00702147"/>
    <w:rsid w:val="007061F5"/>
    <w:rsid w:val="0070744B"/>
    <w:rsid w:val="007230DE"/>
    <w:rsid w:val="0074258D"/>
    <w:rsid w:val="0074284A"/>
    <w:rsid w:val="007A6D30"/>
    <w:rsid w:val="00804841"/>
    <w:rsid w:val="00821D53"/>
    <w:rsid w:val="008326FD"/>
    <w:rsid w:val="00894C2C"/>
    <w:rsid w:val="008B31D7"/>
    <w:rsid w:val="008B6318"/>
    <w:rsid w:val="008E6A56"/>
    <w:rsid w:val="008E6C5F"/>
    <w:rsid w:val="009574B1"/>
    <w:rsid w:val="00964ECD"/>
    <w:rsid w:val="00987E84"/>
    <w:rsid w:val="009C4A84"/>
    <w:rsid w:val="009E2DB6"/>
    <w:rsid w:val="00A07EC8"/>
    <w:rsid w:val="00A177B3"/>
    <w:rsid w:val="00A24D48"/>
    <w:rsid w:val="00A45292"/>
    <w:rsid w:val="00AA65E7"/>
    <w:rsid w:val="00B3209A"/>
    <w:rsid w:val="00B56CFC"/>
    <w:rsid w:val="00B744A2"/>
    <w:rsid w:val="00BB0D99"/>
    <w:rsid w:val="00BF0FA0"/>
    <w:rsid w:val="00C8388A"/>
    <w:rsid w:val="00CA2A47"/>
    <w:rsid w:val="00CB27ED"/>
    <w:rsid w:val="00CB4E0D"/>
    <w:rsid w:val="00CE571F"/>
    <w:rsid w:val="00CE670A"/>
    <w:rsid w:val="00D51008"/>
    <w:rsid w:val="00DA4DEB"/>
    <w:rsid w:val="00DE7825"/>
    <w:rsid w:val="00E425B6"/>
    <w:rsid w:val="00E77D93"/>
    <w:rsid w:val="00E8008F"/>
    <w:rsid w:val="00E87416"/>
    <w:rsid w:val="00E95037"/>
    <w:rsid w:val="00EE35ED"/>
    <w:rsid w:val="00EE53B4"/>
    <w:rsid w:val="00F4524F"/>
    <w:rsid w:val="00F817E7"/>
    <w:rsid w:val="00F81FB0"/>
    <w:rsid w:val="00FB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227B66"/>
    <w:pPr>
      <w:widowControl w:val="0"/>
      <w:autoSpaceDE w:val="0"/>
      <w:autoSpaceDN w:val="0"/>
      <w:adjustRightInd w:val="0"/>
      <w:spacing w:after="0" w:line="240" w:lineRule="auto"/>
    </w:pPr>
    <w:rPr>
      <w:rFonts w:ascii="Century Schoolbook" w:eastAsia="Times New Roman" w:hAnsi="Times New Roman" w:cs="Century Schoolbook"/>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basedOn w:val="a"/>
    <w:link w:val="a4"/>
    <w:rsid w:val="00227B66"/>
    <w:pPr>
      <w:spacing w:after="120"/>
    </w:pPr>
  </w:style>
  <w:style w:type="character" w:customStyle="1" w:styleId="a4">
    <w:name w:val="Основной текст Знак"/>
    <w:basedOn w:val="a0"/>
    <w:link w:val="a3"/>
    <w:rsid w:val="00227B66"/>
    <w:rPr>
      <w:rFonts w:ascii="Times New Roman" w:eastAsia="Times New Roman" w:hAnsi="Times New Roman" w:cs="Times New Roman"/>
      <w:sz w:val="20"/>
      <w:szCs w:val="20"/>
      <w:lang w:eastAsia="ru-RU"/>
    </w:rPr>
  </w:style>
  <w:style w:type="paragraph" w:styleId="a5">
    <w:name w:val="Body Text Indent"/>
    <w:basedOn w:val="a"/>
    <w:link w:val="a6"/>
    <w:rsid w:val="00227B66"/>
    <w:pPr>
      <w:spacing w:after="120"/>
      <w:ind w:left="283"/>
    </w:pPr>
  </w:style>
  <w:style w:type="character" w:customStyle="1" w:styleId="a6">
    <w:name w:val="Основной текст с отступом Знак"/>
    <w:basedOn w:val="a0"/>
    <w:link w:val="a5"/>
    <w:rsid w:val="00227B66"/>
    <w:rPr>
      <w:rFonts w:ascii="Times New Roman" w:eastAsia="Times New Roman" w:hAnsi="Times New Roman" w:cs="Times New Roman"/>
      <w:sz w:val="20"/>
      <w:szCs w:val="20"/>
      <w:lang w:eastAsia="ru-RU"/>
    </w:rPr>
  </w:style>
  <w:style w:type="character" w:styleId="a7">
    <w:name w:val="Hyperlink"/>
    <w:basedOn w:val="a0"/>
    <w:rsid w:val="00227B66"/>
    <w:rPr>
      <w:color w:val="0000FF"/>
      <w:u w:val="single"/>
    </w:rPr>
  </w:style>
  <w:style w:type="paragraph" w:customStyle="1" w:styleId="11">
    <w:name w:val="Заголовок 11"/>
    <w:basedOn w:val="a"/>
    <w:next w:val="a"/>
    <w:rsid w:val="00227B66"/>
    <w:pPr>
      <w:keepNext/>
      <w:jc w:val="center"/>
      <w:outlineLvl w:val="0"/>
    </w:pPr>
    <w:rPr>
      <w:b/>
      <w:sz w:val="28"/>
    </w:rPr>
  </w:style>
  <w:style w:type="paragraph" w:styleId="a8">
    <w:name w:val="Balloon Text"/>
    <w:basedOn w:val="a"/>
    <w:link w:val="a9"/>
    <w:uiPriority w:val="99"/>
    <w:semiHidden/>
    <w:unhideWhenUsed/>
    <w:rsid w:val="00227B66"/>
    <w:rPr>
      <w:rFonts w:ascii="Tahoma" w:hAnsi="Tahoma" w:cs="Tahoma"/>
      <w:sz w:val="16"/>
      <w:szCs w:val="16"/>
    </w:rPr>
  </w:style>
  <w:style w:type="character" w:customStyle="1" w:styleId="a9">
    <w:name w:val="Текст выноски Знак"/>
    <w:basedOn w:val="a0"/>
    <w:link w:val="a8"/>
    <w:uiPriority w:val="99"/>
    <w:semiHidden/>
    <w:rsid w:val="00227B66"/>
    <w:rPr>
      <w:rFonts w:ascii="Tahoma" w:eastAsia="Times New Roman" w:hAnsi="Tahoma" w:cs="Tahoma"/>
      <w:sz w:val="16"/>
      <w:szCs w:val="16"/>
      <w:lang w:eastAsia="ru-RU"/>
    </w:rPr>
  </w:style>
  <w:style w:type="paragraph" w:styleId="aa">
    <w:name w:val="Title"/>
    <w:basedOn w:val="a"/>
    <w:link w:val="ab"/>
    <w:qFormat/>
    <w:rsid w:val="00DE7825"/>
    <w:pPr>
      <w:jc w:val="center"/>
    </w:pPr>
    <w:rPr>
      <w:b/>
      <w:sz w:val="28"/>
    </w:rPr>
  </w:style>
  <w:style w:type="character" w:customStyle="1" w:styleId="ab">
    <w:name w:val="Название Знак"/>
    <w:basedOn w:val="a0"/>
    <w:link w:val="aa"/>
    <w:rsid w:val="00DE7825"/>
    <w:rPr>
      <w:rFonts w:ascii="Times New Roman" w:eastAsia="Times New Roman" w:hAnsi="Times New Roman" w:cs="Times New Roman"/>
      <w:b/>
      <w:sz w:val="28"/>
      <w:szCs w:val="20"/>
      <w:lang w:eastAsia="ru-RU"/>
    </w:rPr>
  </w:style>
  <w:style w:type="paragraph" w:styleId="ac">
    <w:name w:val="Normal (Web)"/>
    <w:basedOn w:val="a"/>
    <w:uiPriority w:val="99"/>
    <w:rsid w:val="00DE7825"/>
    <w:pPr>
      <w:spacing w:before="100" w:beforeAutospacing="1" w:after="100" w:afterAutospacing="1"/>
    </w:pPr>
    <w:rPr>
      <w:sz w:val="24"/>
      <w:szCs w:val="24"/>
    </w:rPr>
  </w:style>
  <w:style w:type="paragraph" w:styleId="ad">
    <w:name w:val="List Paragraph"/>
    <w:basedOn w:val="a"/>
    <w:uiPriority w:val="34"/>
    <w:qFormat/>
    <w:rsid w:val="00DE7825"/>
    <w:pPr>
      <w:spacing w:after="200" w:line="276" w:lineRule="auto"/>
      <w:ind w:left="720"/>
      <w:contextualSpacing/>
    </w:pPr>
    <w:rPr>
      <w:rFonts w:ascii="Calibri" w:eastAsia="Calibri" w:hAnsi="Calibri"/>
      <w:sz w:val="22"/>
      <w:szCs w:val="22"/>
      <w:lang w:eastAsia="en-US"/>
    </w:rPr>
  </w:style>
  <w:style w:type="paragraph" w:customStyle="1" w:styleId="ae">
    <w:name w:val="! ........ ...."/>
    <w:basedOn w:val="a"/>
    <w:next w:val="a"/>
    <w:rsid w:val="00DE7825"/>
    <w:pPr>
      <w:autoSpaceDE w:val="0"/>
      <w:autoSpaceDN w:val="0"/>
      <w:adjustRightInd w:val="0"/>
    </w:pPr>
    <w:rPr>
      <w:sz w:val="24"/>
      <w:szCs w:val="24"/>
      <w:lang w:val="pt-PT" w:eastAsia="pt-PT"/>
    </w:rPr>
  </w:style>
  <w:style w:type="paragraph" w:customStyle="1" w:styleId="BodyText21">
    <w:name w:val="Body Text 21"/>
    <w:basedOn w:val="a"/>
    <w:rsid w:val="00DE7825"/>
    <w:pPr>
      <w:ind w:firstLine="540"/>
      <w:jc w:val="both"/>
    </w:pPr>
    <w:rPr>
      <w:sz w:val="24"/>
      <w:szCs w:val="24"/>
    </w:rPr>
  </w:style>
  <w:style w:type="character" w:customStyle="1" w:styleId="hps">
    <w:name w:val="hps"/>
    <w:basedOn w:val="a0"/>
    <w:rsid w:val="00076D84"/>
  </w:style>
  <w:style w:type="paragraph" w:styleId="3">
    <w:name w:val="Body Text 3"/>
    <w:basedOn w:val="a"/>
    <w:link w:val="30"/>
    <w:uiPriority w:val="99"/>
    <w:unhideWhenUsed/>
    <w:rsid w:val="00B744A2"/>
    <w:pPr>
      <w:spacing w:after="120"/>
    </w:pPr>
    <w:rPr>
      <w:sz w:val="16"/>
      <w:szCs w:val="16"/>
    </w:rPr>
  </w:style>
  <w:style w:type="character" w:customStyle="1" w:styleId="30">
    <w:name w:val="Основной текст 3 Знак"/>
    <w:basedOn w:val="a0"/>
    <w:link w:val="3"/>
    <w:uiPriority w:val="99"/>
    <w:rsid w:val="00B744A2"/>
    <w:rPr>
      <w:rFonts w:ascii="Times New Roman" w:eastAsia="Times New Roman" w:hAnsi="Times New Roman" w:cs="Times New Roman"/>
      <w:sz w:val="16"/>
      <w:szCs w:val="16"/>
      <w:lang w:eastAsia="ru-RU"/>
    </w:rPr>
  </w:style>
  <w:style w:type="character" w:customStyle="1" w:styleId="FontStyle12">
    <w:name w:val="Font Style12"/>
    <w:basedOn w:val="a0"/>
    <w:rsid w:val="00B744A2"/>
    <w:rPr>
      <w:rFonts w:ascii="Times New Roman" w:hAnsi="Times New Roman" w:cs="Times New Roman"/>
      <w:b/>
      <w:bCs/>
      <w:sz w:val="26"/>
      <w:szCs w:val="26"/>
    </w:rPr>
  </w:style>
  <w:style w:type="paragraph" w:customStyle="1" w:styleId="Default">
    <w:name w:val="Default"/>
    <w:rsid w:val="00B744A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77">
    <w:name w:val="Font Style77"/>
    <w:basedOn w:val="a0"/>
    <w:uiPriority w:val="99"/>
    <w:rsid w:val="00B744A2"/>
    <w:rPr>
      <w:rFonts w:ascii="Times New Roman" w:hAnsi="Times New Roman" w:cs="Times New Roman"/>
      <w:sz w:val="20"/>
      <w:szCs w:val="20"/>
    </w:rPr>
  </w:style>
  <w:style w:type="character" w:customStyle="1" w:styleId="FontStyle51">
    <w:name w:val="Font Style51"/>
    <w:uiPriority w:val="99"/>
    <w:rsid w:val="00B744A2"/>
    <w:rPr>
      <w:rFonts w:ascii="Times New Roman" w:hAnsi="Times New Roman" w:cs="Times New Roman"/>
      <w:sz w:val="18"/>
      <w:szCs w:val="18"/>
    </w:rPr>
  </w:style>
  <w:style w:type="character" w:styleId="af">
    <w:name w:val="Strong"/>
    <w:basedOn w:val="a0"/>
    <w:uiPriority w:val="22"/>
    <w:qFormat/>
    <w:rsid w:val="00415AF5"/>
    <w:rPr>
      <w:b/>
      <w:bCs/>
    </w:rPr>
  </w:style>
  <w:style w:type="character" w:customStyle="1" w:styleId="fontstyle52">
    <w:name w:val="fontstyle52"/>
    <w:basedOn w:val="a0"/>
    <w:rsid w:val="00415AF5"/>
  </w:style>
  <w:style w:type="character" w:customStyle="1" w:styleId="ft0">
    <w:name w:val="ft0"/>
    <w:basedOn w:val="a0"/>
    <w:uiPriority w:val="99"/>
    <w:rsid w:val="00415AF5"/>
    <w:rPr>
      <w:rFonts w:cs="Times New Roman"/>
    </w:rPr>
  </w:style>
  <w:style w:type="character" w:customStyle="1" w:styleId="ft3">
    <w:name w:val="ft3"/>
    <w:basedOn w:val="a0"/>
    <w:uiPriority w:val="99"/>
    <w:rsid w:val="00415AF5"/>
    <w:rPr>
      <w:rFonts w:cs="Times New Roman"/>
    </w:rPr>
  </w:style>
  <w:style w:type="character" w:customStyle="1" w:styleId="ft2">
    <w:name w:val="ft2"/>
    <w:basedOn w:val="a0"/>
    <w:uiPriority w:val="99"/>
    <w:rsid w:val="00415A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227B66"/>
    <w:pPr>
      <w:widowControl w:val="0"/>
      <w:autoSpaceDE w:val="0"/>
      <w:autoSpaceDN w:val="0"/>
      <w:adjustRightInd w:val="0"/>
      <w:spacing w:after="0" w:line="240" w:lineRule="auto"/>
    </w:pPr>
    <w:rPr>
      <w:rFonts w:ascii="Century Schoolbook" w:eastAsia="Times New Roman" w:hAnsi="Times New Roman" w:cs="Century Schoolbook"/>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basedOn w:val="a"/>
    <w:link w:val="a4"/>
    <w:rsid w:val="00227B66"/>
    <w:pPr>
      <w:spacing w:after="120"/>
    </w:pPr>
  </w:style>
  <w:style w:type="character" w:customStyle="1" w:styleId="a4">
    <w:name w:val="Основной текст Знак"/>
    <w:basedOn w:val="a0"/>
    <w:link w:val="a3"/>
    <w:rsid w:val="00227B66"/>
    <w:rPr>
      <w:rFonts w:ascii="Times New Roman" w:eastAsia="Times New Roman" w:hAnsi="Times New Roman" w:cs="Times New Roman"/>
      <w:sz w:val="20"/>
      <w:szCs w:val="20"/>
      <w:lang w:eastAsia="ru-RU"/>
    </w:rPr>
  </w:style>
  <w:style w:type="paragraph" w:styleId="a5">
    <w:name w:val="Body Text Indent"/>
    <w:basedOn w:val="a"/>
    <w:link w:val="a6"/>
    <w:rsid w:val="00227B66"/>
    <w:pPr>
      <w:spacing w:after="120"/>
      <w:ind w:left="283"/>
    </w:pPr>
  </w:style>
  <w:style w:type="character" w:customStyle="1" w:styleId="a6">
    <w:name w:val="Основной текст с отступом Знак"/>
    <w:basedOn w:val="a0"/>
    <w:link w:val="a5"/>
    <w:rsid w:val="00227B66"/>
    <w:rPr>
      <w:rFonts w:ascii="Times New Roman" w:eastAsia="Times New Roman" w:hAnsi="Times New Roman" w:cs="Times New Roman"/>
      <w:sz w:val="20"/>
      <w:szCs w:val="20"/>
      <w:lang w:eastAsia="ru-RU"/>
    </w:rPr>
  </w:style>
  <w:style w:type="character" w:styleId="a7">
    <w:name w:val="Hyperlink"/>
    <w:basedOn w:val="a0"/>
    <w:rsid w:val="00227B66"/>
    <w:rPr>
      <w:color w:val="0000FF"/>
      <w:u w:val="single"/>
    </w:rPr>
  </w:style>
  <w:style w:type="paragraph" w:customStyle="1" w:styleId="11">
    <w:name w:val="Заголовок 11"/>
    <w:basedOn w:val="a"/>
    <w:next w:val="a"/>
    <w:rsid w:val="00227B66"/>
    <w:pPr>
      <w:keepNext/>
      <w:jc w:val="center"/>
      <w:outlineLvl w:val="0"/>
    </w:pPr>
    <w:rPr>
      <w:b/>
      <w:sz w:val="28"/>
    </w:rPr>
  </w:style>
  <w:style w:type="paragraph" w:styleId="a8">
    <w:name w:val="Balloon Text"/>
    <w:basedOn w:val="a"/>
    <w:link w:val="a9"/>
    <w:uiPriority w:val="99"/>
    <w:semiHidden/>
    <w:unhideWhenUsed/>
    <w:rsid w:val="00227B66"/>
    <w:rPr>
      <w:rFonts w:ascii="Tahoma" w:hAnsi="Tahoma" w:cs="Tahoma"/>
      <w:sz w:val="16"/>
      <w:szCs w:val="16"/>
    </w:rPr>
  </w:style>
  <w:style w:type="character" w:customStyle="1" w:styleId="a9">
    <w:name w:val="Текст выноски Знак"/>
    <w:basedOn w:val="a0"/>
    <w:link w:val="a8"/>
    <w:uiPriority w:val="99"/>
    <w:semiHidden/>
    <w:rsid w:val="00227B66"/>
    <w:rPr>
      <w:rFonts w:ascii="Tahoma" w:eastAsia="Times New Roman" w:hAnsi="Tahoma" w:cs="Tahoma"/>
      <w:sz w:val="16"/>
      <w:szCs w:val="16"/>
      <w:lang w:eastAsia="ru-RU"/>
    </w:rPr>
  </w:style>
  <w:style w:type="paragraph" w:styleId="aa">
    <w:name w:val="Title"/>
    <w:basedOn w:val="a"/>
    <w:link w:val="ab"/>
    <w:qFormat/>
    <w:rsid w:val="00DE7825"/>
    <w:pPr>
      <w:jc w:val="center"/>
    </w:pPr>
    <w:rPr>
      <w:b/>
      <w:sz w:val="28"/>
    </w:rPr>
  </w:style>
  <w:style w:type="character" w:customStyle="1" w:styleId="ab">
    <w:name w:val="Название Знак"/>
    <w:basedOn w:val="a0"/>
    <w:link w:val="aa"/>
    <w:rsid w:val="00DE7825"/>
    <w:rPr>
      <w:rFonts w:ascii="Times New Roman" w:eastAsia="Times New Roman" w:hAnsi="Times New Roman" w:cs="Times New Roman"/>
      <w:b/>
      <w:sz w:val="28"/>
      <w:szCs w:val="20"/>
      <w:lang w:eastAsia="ru-RU"/>
    </w:rPr>
  </w:style>
  <w:style w:type="paragraph" w:styleId="ac">
    <w:name w:val="Normal (Web)"/>
    <w:basedOn w:val="a"/>
    <w:uiPriority w:val="99"/>
    <w:rsid w:val="00DE7825"/>
    <w:pPr>
      <w:spacing w:before="100" w:beforeAutospacing="1" w:after="100" w:afterAutospacing="1"/>
    </w:pPr>
    <w:rPr>
      <w:sz w:val="24"/>
      <w:szCs w:val="24"/>
    </w:rPr>
  </w:style>
  <w:style w:type="paragraph" w:styleId="ad">
    <w:name w:val="List Paragraph"/>
    <w:basedOn w:val="a"/>
    <w:uiPriority w:val="34"/>
    <w:qFormat/>
    <w:rsid w:val="00DE7825"/>
    <w:pPr>
      <w:spacing w:after="200" w:line="276" w:lineRule="auto"/>
      <w:ind w:left="720"/>
      <w:contextualSpacing/>
    </w:pPr>
    <w:rPr>
      <w:rFonts w:ascii="Calibri" w:eastAsia="Calibri" w:hAnsi="Calibri"/>
      <w:sz w:val="22"/>
      <w:szCs w:val="22"/>
      <w:lang w:eastAsia="en-US"/>
    </w:rPr>
  </w:style>
  <w:style w:type="paragraph" w:customStyle="1" w:styleId="ae">
    <w:name w:val="! ........ ...."/>
    <w:basedOn w:val="a"/>
    <w:next w:val="a"/>
    <w:rsid w:val="00DE7825"/>
    <w:pPr>
      <w:autoSpaceDE w:val="0"/>
      <w:autoSpaceDN w:val="0"/>
      <w:adjustRightInd w:val="0"/>
    </w:pPr>
    <w:rPr>
      <w:sz w:val="24"/>
      <w:szCs w:val="24"/>
      <w:lang w:val="pt-PT" w:eastAsia="pt-PT"/>
    </w:rPr>
  </w:style>
  <w:style w:type="paragraph" w:customStyle="1" w:styleId="BodyText21">
    <w:name w:val="Body Text 21"/>
    <w:basedOn w:val="a"/>
    <w:rsid w:val="00DE7825"/>
    <w:pPr>
      <w:ind w:firstLine="540"/>
      <w:jc w:val="both"/>
    </w:pPr>
    <w:rPr>
      <w:sz w:val="24"/>
      <w:szCs w:val="24"/>
    </w:rPr>
  </w:style>
  <w:style w:type="character" w:customStyle="1" w:styleId="hps">
    <w:name w:val="hps"/>
    <w:basedOn w:val="a0"/>
    <w:rsid w:val="00076D84"/>
  </w:style>
  <w:style w:type="paragraph" w:styleId="3">
    <w:name w:val="Body Text 3"/>
    <w:basedOn w:val="a"/>
    <w:link w:val="30"/>
    <w:uiPriority w:val="99"/>
    <w:unhideWhenUsed/>
    <w:rsid w:val="00B744A2"/>
    <w:pPr>
      <w:spacing w:after="120"/>
    </w:pPr>
    <w:rPr>
      <w:sz w:val="16"/>
      <w:szCs w:val="16"/>
    </w:rPr>
  </w:style>
  <w:style w:type="character" w:customStyle="1" w:styleId="30">
    <w:name w:val="Основной текст 3 Знак"/>
    <w:basedOn w:val="a0"/>
    <w:link w:val="3"/>
    <w:uiPriority w:val="99"/>
    <w:rsid w:val="00B744A2"/>
    <w:rPr>
      <w:rFonts w:ascii="Times New Roman" w:eastAsia="Times New Roman" w:hAnsi="Times New Roman" w:cs="Times New Roman"/>
      <w:sz w:val="16"/>
      <w:szCs w:val="16"/>
      <w:lang w:eastAsia="ru-RU"/>
    </w:rPr>
  </w:style>
  <w:style w:type="character" w:customStyle="1" w:styleId="FontStyle12">
    <w:name w:val="Font Style12"/>
    <w:basedOn w:val="a0"/>
    <w:rsid w:val="00B744A2"/>
    <w:rPr>
      <w:rFonts w:ascii="Times New Roman" w:hAnsi="Times New Roman" w:cs="Times New Roman"/>
      <w:b/>
      <w:bCs/>
      <w:sz w:val="26"/>
      <w:szCs w:val="26"/>
    </w:rPr>
  </w:style>
  <w:style w:type="paragraph" w:customStyle="1" w:styleId="Default">
    <w:name w:val="Default"/>
    <w:rsid w:val="00B744A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77">
    <w:name w:val="Font Style77"/>
    <w:basedOn w:val="a0"/>
    <w:uiPriority w:val="99"/>
    <w:rsid w:val="00B744A2"/>
    <w:rPr>
      <w:rFonts w:ascii="Times New Roman" w:hAnsi="Times New Roman" w:cs="Times New Roman"/>
      <w:sz w:val="20"/>
      <w:szCs w:val="20"/>
    </w:rPr>
  </w:style>
  <w:style w:type="character" w:customStyle="1" w:styleId="FontStyle51">
    <w:name w:val="Font Style51"/>
    <w:uiPriority w:val="99"/>
    <w:rsid w:val="00B744A2"/>
    <w:rPr>
      <w:rFonts w:ascii="Times New Roman" w:hAnsi="Times New Roman" w:cs="Times New Roman"/>
      <w:sz w:val="18"/>
      <w:szCs w:val="18"/>
    </w:rPr>
  </w:style>
  <w:style w:type="character" w:styleId="af">
    <w:name w:val="Strong"/>
    <w:basedOn w:val="a0"/>
    <w:uiPriority w:val="22"/>
    <w:qFormat/>
    <w:rsid w:val="00415AF5"/>
    <w:rPr>
      <w:b/>
      <w:bCs/>
    </w:rPr>
  </w:style>
  <w:style w:type="character" w:customStyle="1" w:styleId="fontstyle52">
    <w:name w:val="fontstyle52"/>
    <w:basedOn w:val="a0"/>
    <w:rsid w:val="00415AF5"/>
  </w:style>
  <w:style w:type="character" w:customStyle="1" w:styleId="ft0">
    <w:name w:val="ft0"/>
    <w:basedOn w:val="a0"/>
    <w:uiPriority w:val="99"/>
    <w:rsid w:val="00415AF5"/>
    <w:rPr>
      <w:rFonts w:cs="Times New Roman"/>
    </w:rPr>
  </w:style>
  <w:style w:type="character" w:customStyle="1" w:styleId="ft3">
    <w:name w:val="ft3"/>
    <w:basedOn w:val="a0"/>
    <w:uiPriority w:val="99"/>
    <w:rsid w:val="00415AF5"/>
    <w:rPr>
      <w:rFonts w:cs="Times New Roman"/>
    </w:rPr>
  </w:style>
  <w:style w:type="character" w:customStyle="1" w:styleId="ft2">
    <w:name w:val="ft2"/>
    <w:basedOn w:val="a0"/>
    <w:uiPriority w:val="99"/>
    <w:rsid w:val="00415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RePack by Diakov</cp:lastModifiedBy>
  <cp:revision>30</cp:revision>
  <dcterms:created xsi:type="dcterms:W3CDTF">2017-03-13T15:48:00Z</dcterms:created>
  <dcterms:modified xsi:type="dcterms:W3CDTF">2017-03-14T05:39:00Z</dcterms:modified>
</cp:coreProperties>
</file>