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39" w:rsidRPr="00645C39" w:rsidRDefault="00645C39" w:rsidP="00645C39">
      <w:pPr>
        <w:spacing w:after="0" w:afterAutospacing="0"/>
        <w:jc w:val="both"/>
        <w:rPr>
          <w:rFonts w:ascii="Times New Roman" w:hAnsi="Times New Roman" w:cs="Times New Roman"/>
          <w:sz w:val="24"/>
          <w:szCs w:val="28"/>
        </w:rPr>
      </w:pPr>
      <w:r>
        <w:rPr>
          <w:rFonts w:ascii="Times New Roman" w:hAnsi="Times New Roman" w:cs="Times New Roman"/>
          <w:sz w:val="24"/>
          <w:szCs w:val="28"/>
        </w:rPr>
        <w:t xml:space="preserve">УДК </w:t>
      </w:r>
      <w:r w:rsidR="00B818A3">
        <w:rPr>
          <w:rFonts w:ascii="Times New Roman" w:hAnsi="Times New Roman" w:cs="Times New Roman"/>
          <w:sz w:val="24"/>
          <w:szCs w:val="28"/>
        </w:rPr>
        <w:t>541.183</w:t>
      </w:r>
    </w:p>
    <w:p w:rsidR="00645C39" w:rsidRDefault="00645C39" w:rsidP="00645C39">
      <w:pPr>
        <w:spacing w:after="0" w:afterAutospacing="0"/>
        <w:jc w:val="center"/>
        <w:rPr>
          <w:rFonts w:ascii="Times New Roman" w:hAnsi="Times New Roman" w:cs="Times New Roman"/>
          <w:sz w:val="24"/>
          <w:szCs w:val="28"/>
        </w:rPr>
      </w:pPr>
      <w:r w:rsidRPr="00645C39">
        <w:rPr>
          <w:rFonts w:ascii="Times New Roman" w:hAnsi="Times New Roman" w:cs="Times New Roman"/>
          <w:sz w:val="24"/>
          <w:szCs w:val="28"/>
        </w:rPr>
        <w:t>Садыков Б.С., Мофа Н.Н., Сабаев Ж.Ж., Галфетти Л., Мансуров З.А.</w:t>
      </w:r>
    </w:p>
    <w:p w:rsidR="00D9367B" w:rsidRPr="00645C39" w:rsidRDefault="00D9367B" w:rsidP="00645C39">
      <w:pPr>
        <w:spacing w:after="0" w:afterAutospacing="0"/>
        <w:jc w:val="center"/>
        <w:rPr>
          <w:rFonts w:ascii="Times New Roman" w:hAnsi="Times New Roman" w:cs="Times New Roman"/>
          <w:sz w:val="24"/>
          <w:szCs w:val="28"/>
        </w:rPr>
      </w:pPr>
    </w:p>
    <w:p w:rsidR="00D37030" w:rsidRDefault="00645C39" w:rsidP="00645C39">
      <w:pPr>
        <w:spacing w:after="0" w:afterAutospacing="0"/>
        <w:jc w:val="center"/>
        <w:rPr>
          <w:rStyle w:val="10"/>
          <w:b/>
          <w:sz w:val="24"/>
          <w:szCs w:val="28"/>
        </w:rPr>
      </w:pPr>
      <w:r w:rsidRPr="00645C39">
        <w:rPr>
          <w:rFonts w:ascii="Times New Roman" w:hAnsi="Times New Roman" w:cs="Times New Roman"/>
          <w:b/>
          <w:sz w:val="24"/>
          <w:szCs w:val="28"/>
        </w:rPr>
        <w:t>МЕХАНОХИМИЧЕСКАЯ АКТИВАЦИЯ СИСТЕМ НА ОСНОВЕ АЛЮМИНИЯ, ВЛИЯНИЕ РЕЖИМОВ ОБРАБОТКИ НА РАЗВИТИЕ</w:t>
      </w:r>
      <w:r w:rsidRPr="00645C39">
        <w:rPr>
          <w:rStyle w:val="10"/>
          <w:b/>
          <w:sz w:val="24"/>
          <w:szCs w:val="28"/>
        </w:rPr>
        <w:t xml:space="preserve"> ТВЕРДОФАЗНОГО ГОРЕНИЯ И ФОРМИРОВАНИЕ ПРОДУКТОВ СИНТЕЗА</w:t>
      </w:r>
    </w:p>
    <w:p w:rsidR="00645C39" w:rsidRPr="00645C39" w:rsidRDefault="00645C39" w:rsidP="00645C39">
      <w:pPr>
        <w:spacing w:after="0" w:afterAutospacing="0"/>
        <w:jc w:val="center"/>
        <w:rPr>
          <w:rStyle w:val="10"/>
          <w:b/>
          <w:sz w:val="24"/>
          <w:szCs w:val="28"/>
        </w:rPr>
      </w:pPr>
    </w:p>
    <w:p w:rsidR="008B3FA0" w:rsidRPr="00645C39" w:rsidRDefault="008B3FA0" w:rsidP="00645C39">
      <w:pPr>
        <w:spacing w:after="0" w:afterAutospacing="0"/>
        <w:jc w:val="both"/>
        <w:rPr>
          <w:rStyle w:val="10"/>
          <w:b/>
          <w:sz w:val="24"/>
          <w:szCs w:val="28"/>
        </w:rPr>
      </w:pPr>
      <w:r w:rsidRPr="00645C39">
        <w:rPr>
          <w:rStyle w:val="10"/>
          <w:b/>
          <w:sz w:val="24"/>
          <w:szCs w:val="28"/>
        </w:rPr>
        <w:t>Аннотация</w:t>
      </w:r>
    </w:p>
    <w:p w:rsidR="008B3FA0" w:rsidRPr="00504081" w:rsidRDefault="00291290" w:rsidP="00645C39">
      <w:pPr>
        <w:spacing w:after="0" w:afterAutospacing="0"/>
        <w:jc w:val="both"/>
        <w:rPr>
          <w:rStyle w:val="10"/>
          <w:i/>
          <w:sz w:val="24"/>
          <w:szCs w:val="28"/>
        </w:rPr>
      </w:pPr>
      <w:r w:rsidRPr="00504081">
        <w:rPr>
          <w:rStyle w:val="10"/>
          <w:i/>
          <w:sz w:val="24"/>
          <w:szCs w:val="28"/>
          <w:lang w:val="kk-KZ"/>
        </w:rPr>
        <w:t>В статье приведены данные о влияние режимов механохимической обработки металлических частиц на основе алюминия</w:t>
      </w:r>
      <w:r w:rsidRPr="00504081">
        <w:rPr>
          <w:rStyle w:val="10"/>
          <w:i/>
          <w:sz w:val="24"/>
          <w:szCs w:val="28"/>
        </w:rPr>
        <w:t>. Изучено влияние механохимической обработки на микроструктуру и реакционную способность активированног</w:t>
      </w:r>
      <w:r w:rsidR="00504081">
        <w:rPr>
          <w:rStyle w:val="10"/>
          <w:i/>
          <w:sz w:val="24"/>
          <w:szCs w:val="28"/>
        </w:rPr>
        <w:t>о и модифицированного алюминия.</w:t>
      </w:r>
    </w:p>
    <w:p w:rsidR="00504081" w:rsidRPr="00504081" w:rsidRDefault="00504081" w:rsidP="00645C39">
      <w:pPr>
        <w:spacing w:after="0" w:afterAutospacing="0"/>
        <w:jc w:val="both"/>
        <w:rPr>
          <w:rStyle w:val="10"/>
          <w:i/>
          <w:sz w:val="24"/>
          <w:szCs w:val="28"/>
          <w:lang w:val="kk-KZ"/>
        </w:rPr>
      </w:pPr>
      <w:r>
        <w:rPr>
          <w:rStyle w:val="10"/>
          <w:i/>
          <w:sz w:val="24"/>
          <w:szCs w:val="28"/>
          <w:lang w:val="kk-KZ"/>
        </w:rPr>
        <w:t xml:space="preserve">Бұл мақалада алюминий негізіндегі металдық бөлшектерді механохимиялық өңдеу режимдерінің әсері туралы мәліметтер келтірілген. Модифицирленген және активтелінген алюминийдің реакциялық қабілетіне және микроқұрылымына механохимиялық өңдеу әсері зерттелді. </w:t>
      </w:r>
    </w:p>
    <w:p w:rsidR="00F76824" w:rsidRPr="00504081" w:rsidRDefault="00504081" w:rsidP="00645C39">
      <w:pPr>
        <w:spacing w:after="0" w:afterAutospacing="0"/>
        <w:jc w:val="both"/>
        <w:rPr>
          <w:rStyle w:val="10"/>
          <w:sz w:val="24"/>
          <w:szCs w:val="28"/>
          <w:lang w:val="kk-KZ"/>
        </w:rPr>
      </w:pPr>
      <w:r w:rsidRPr="00504081">
        <w:rPr>
          <w:rStyle w:val="10"/>
          <w:sz w:val="24"/>
          <w:szCs w:val="28"/>
          <w:lang w:val="kk-KZ"/>
        </w:rPr>
        <w:t>The article presents data on the effect of mechanochemical treatment regimes metal particles based on aluminum. The effect of mechanochemical treatment on the microstructure and the reactivity of the activated and modified aluminum.</w:t>
      </w:r>
    </w:p>
    <w:p w:rsidR="008B3FA0" w:rsidRPr="00504081" w:rsidRDefault="008B3FA0" w:rsidP="00645C39">
      <w:pPr>
        <w:spacing w:after="0" w:afterAutospacing="0"/>
        <w:jc w:val="both"/>
        <w:rPr>
          <w:rStyle w:val="10"/>
          <w:b/>
          <w:sz w:val="24"/>
          <w:szCs w:val="28"/>
          <w:lang w:val="kk-KZ"/>
        </w:rPr>
      </w:pPr>
    </w:p>
    <w:p w:rsidR="008B3FA0" w:rsidRPr="00645C39" w:rsidRDefault="00986ED7" w:rsidP="00645C39">
      <w:pPr>
        <w:spacing w:after="0" w:afterAutospacing="0"/>
        <w:jc w:val="both"/>
        <w:rPr>
          <w:rStyle w:val="10"/>
          <w:i/>
          <w:sz w:val="24"/>
          <w:szCs w:val="28"/>
        </w:rPr>
      </w:pPr>
      <w:r w:rsidRPr="00645C39">
        <w:rPr>
          <w:rStyle w:val="10"/>
          <w:b/>
          <w:i/>
          <w:sz w:val="24"/>
          <w:szCs w:val="28"/>
        </w:rPr>
        <w:t xml:space="preserve">Ключевые слова: </w:t>
      </w:r>
      <w:r w:rsidRPr="00645C39">
        <w:rPr>
          <w:rStyle w:val="10"/>
          <w:i/>
          <w:sz w:val="24"/>
          <w:szCs w:val="28"/>
        </w:rPr>
        <w:t>алюминий, механохимическая активация, модифицирование, графит, стеариновая кислота</w:t>
      </w:r>
      <w:r w:rsidR="002B0351" w:rsidRPr="00645C39">
        <w:rPr>
          <w:rStyle w:val="10"/>
          <w:i/>
          <w:sz w:val="24"/>
          <w:szCs w:val="28"/>
        </w:rPr>
        <w:t>, твердофазное горение</w:t>
      </w:r>
    </w:p>
    <w:p w:rsidR="00986ED7" w:rsidRPr="00645C39" w:rsidRDefault="00986ED7" w:rsidP="00645C39">
      <w:pPr>
        <w:spacing w:after="0" w:afterAutospacing="0"/>
        <w:jc w:val="both"/>
        <w:rPr>
          <w:rStyle w:val="10"/>
          <w:i/>
          <w:sz w:val="24"/>
          <w:szCs w:val="28"/>
        </w:rPr>
      </w:pPr>
      <w:bookmarkStart w:id="0" w:name="_GoBack"/>
      <w:bookmarkEnd w:id="0"/>
    </w:p>
    <w:sectPr w:rsidR="00986ED7" w:rsidRPr="00645C39" w:rsidSect="00645C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1B"/>
    <w:rsid w:val="000422B5"/>
    <w:rsid w:val="00071893"/>
    <w:rsid w:val="00073F33"/>
    <w:rsid w:val="000A1BAA"/>
    <w:rsid w:val="00105F96"/>
    <w:rsid w:val="001341AE"/>
    <w:rsid w:val="0015386E"/>
    <w:rsid w:val="00171D2A"/>
    <w:rsid w:val="001B5A12"/>
    <w:rsid w:val="001E7370"/>
    <w:rsid w:val="001F6BB5"/>
    <w:rsid w:val="00291290"/>
    <w:rsid w:val="002A6123"/>
    <w:rsid w:val="002B0351"/>
    <w:rsid w:val="002C2016"/>
    <w:rsid w:val="002C2988"/>
    <w:rsid w:val="002C6966"/>
    <w:rsid w:val="00387F8F"/>
    <w:rsid w:val="003D1B57"/>
    <w:rsid w:val="003E7F8D"/>
    <w:rsid w:val="003F6F07"/>
    <w:rsid w:val="00480969"/>
    <w:rsid w:val="0048161B"/>
    <w:rsid w:val="00486ABC"/>
    <w:rsid w:val="004F6726"/>
    <w:rsid w:val="00502962"/>
    <w:rsid w:val="00504081"/>
    <w:rsid w:val="005310FD"/>
    <w:rsid w:val="00547316"/>
    <w:rsid w:val="005E0874"/>
    <w:rsid w:val="00625DA0"/>
    <w:rsid w:val="00645C39"/>
    <w:rsid w:val="00660D0D"/>
    <w:rsid w:val="00731476"/>
    <w:rsid w:val="00737EDE"/>
    <w:rsid w:val="007546D1"/>
    <w:rsid w:val="007725D4"/>
    <w:rsid w:val="00885479"/>
    <w:rsid w:val="008B3FA0"/>
    <w:rsid w:val="008D4E5F"/>
    <w:rsid w:val="008D6D9C"/>
    <w:rsid w:val="009121AD"/>
    <w:rsid w:val="00924E6C"/>
    <w:rsid w:val="00937FD2"/>
    <w:rsid w:val="00986ED7"/>
    <w:rsid w:val="00990AB2"/>
    <w:rsid w:val="009B0B41"/>
    <w:rsid w:val="009C49F7"/>
    <w:rsid w:val="009D39AC"/>
    <w:rsid w:val="009E38ED"/>
    <w:rsid w:val="009E39D4"/>
    <w:rsid w:val="009F5766"/>
    <w:rsid w:val="00A3199B"/>
    <w:rsid w:val="00A65BAB"/>
    <w:rsid w:val="00A70AD0"/>
    <w:rsid w:val="00B818A3"/>
    <w:rsid w:val="00C2224D"/>
    <w:rsid w:val="00C23115"/>
    <w:rsid w:val="00C37953"/>
    <w:rsid w:val="00C70E12"/>
    <w:rsid w:val="00CD4597"/>
    <w:rsid w:val="00CF6D44"/>
    <w:rsid w:val="00D37030"/>
    <w:rsid w:val="00D40F0B"/>
    <w:rsid w:val="00D549E1"/>
    <w:rsid w:val="00D61B63"/>
    <w:rsid w:val="00D6451A"/>
    <w:rsid w:val="00D9367B"/>
    <w:rsid w:val="00E40EDB"/>
    <w:rsid w:val="00E52841"/>
    <w:rsid w:val="00E54F5C"/>
    <w:rsid w:val="00E72128"/>
    <w:rsid w:val="00E91412"/>
    <w:rsid w:val="00EA221E"/>
    <w:rsid w:val="00ED0FC6"/>
    <w:rsid w:val="00EE0A86"/>
    <w:rsid w:val="00F327D9"/>
    <w:rsid w:val="00F76824"/>
    <w:rsid w:val="00FB14C8"/>
    <w:rsid w:val="00FE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43BD0-8F99-42B2-9499-7919E036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962"/>
    <w:pPr>
      <w:spacing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34"/>
    <w:basedOn w:val="a0"/>
    <w:uiPriority w:val="99"/>
    <w:rsid w:val="00D37030"/>
    <w:rPr>
      <w:rFonts w:ascii="Times New Roman" w:hAnsi="Times New Roman" w:cs="Times New Roman"/>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Мофа Нина</dc:creator>
  <cp:keywords/>
  <dc:description/>
  <cp:lastModifiedBy>Bahti</cp:lastModifiedBy>
  <cp:revision>2</cp:revision>
  <dcterms:created xsi:type="dcterms:W3CDTF">2017-03-10T08:07:00Z</dcterms:created>
  <dcterms:modified xsi:type="dcterms:W3CDTF">2017-03-10T08:07:00Z</dcterms:modified>
</cp:coreProperties>
</file>