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6" w:rsidRDefault="0057017E">
      <w:pPr>
        <w:rPr>
          <w:lang w:val="kk-KZ"/>
        </w:rPr>
      </w:pPr>
      <w:r>
        <w:fldChar w:fldCharType="begin"/>
      </w:r>
      <w:r>
        <w:instrText xml:space="preserve"> HYPERLINK "</w:instrText>
      </w:r>
      <w:r w:rsidRPr="0057017E">
        <w:instrText>http://economics.kazgazeta.kz/?m=201609&amp;paged=3</w:instrText>
      </w:r>
      <w:r>
        <w:instrText xml:space="preserve">" </w:instrText>
      </w:r>
      <w:r>
        <w:fldChar w:fldCharType="separate"/>
      </w:r>
      <w:r w:rsidRPr="00555B88">
        <w:rPr>
          <w:rStyle w:val="a3"/>
        </w:rPr>
        <w:t>http://economics.kazgazeta.kz/?m=201609&amp;paged=3</w:t>
      </w:r>
      <w:r>
        <w:fldChar w:fldCharType="end"/>
      </w:r>
    </w:p>
    <w:bookmarkStart w:id="0" w:name="_GoBack"/>
    <w:p w:rsidR="0057017E" w:rsidRPr="0057017E" w:rsidRDefault="0057017E" w:rsidP="0057017E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7017E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begin"/>
      </w:r>
      <w:r w:rsidRPr="0057017E">
        <w:rPr>
          <w:rFonts w:ascii="Arial" w:eastAsia="Times New Roman" w:hAnsi="Arial" w:cs="Arial"/>
          <w:color w:val="333333"/>
          <w:sz w:val="30"/>
          <w:szCs w:val="30"/>
          <w:lang w:eastAsia="ru-RU"/>
        </w:rPr>
        <w:instrText xml:space="preserve"> HYPERLINK "http://economics.kazgazeta.kz/?p=18070" \o "Қазақстан-польша: ынтымақтастық игілігі" </w:instrText>
      </w:r>
      <w:r w:rsidRPr="0057017E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separate"/>
      </w:r>
      <w:r w:rsidRPr="0057017E">
        <w:rPr>
          <w:rFonts w:ascii="Arial" w:eastAsia="Times New Roman" w:hAnsi="Arial" w:cs="Arial"/>
          <w:color w:val="0997E2"/>
          <w:sz w:val="30"/>
          <w:szCs w:val="30"/>
          <w:bdr w:val="none" w:sz="0" w:space="0" w:color="auto" w:frame="1"/>
          <w:lang w:eastAsia="ru-RU"/>
        </w:rPr>
        <w:t>Қазақстан-</w:t>
      </w:r>
      <w:proofErr w:type="spellStart"/>
      <w:r w:rsidRPr="0057017E">
        <w:rPr>
          <w:rFonts w:ascii="Arial" w:eastAsia="Times New Roman" w:hAnsi="Arial" w:cs="Arial"/>
          <w:color w:val="0997E2"/>
          <w:sz w:val="30"/>
          <w:szCs w:val="30"/>
          <w:bdr w:val="none" w:sz="0" w:space="0" w:color="auto" w:frame="1"/>
          <w:lang w:eastAsia="ru-RU"/>
        </w:rPr>
        <w:t>польша</w:t>
      </w:r>
      <w:proofErr w:type="spellEnd"/>
      <w:r w:rsidRPr="0057017E">
        <w:rPr>
          <w:rFonts w:ascii="Arial" w:eastAsia="Times New Roman" w:hAnsi="Arial" w:cs="Arial"/>
          <w:color w:val="0997E2"/>
          <w:sz w:val="30"/>
          <w:szCs w:val="30"/>
          <w:bdr w:val="none" w:sz="0" w:space="0" w:color="auto" w:frame="1"/>
          <w:lang w:eastAsia="ru-RU"/>
        </w:rPr>
        <w:t xml:space="preserve">: </w:t>
      </w:r>
      <w:proofErr w:type="spellStart"/>
      <w:r w:rsidRPr="0057017E">
        <w:rPr>
          <w:rFonts w:ascii="Arial" w:eastAsia="Times New Roman" w:hAnsi="Arial" w:cs="Arial"/>
          <w:color w:val="0997E2"/>
          <w:sz w:val="30"/>
          <w:szCs w:val="30"/>
          <w:bdr w:val="none" w:sz="0" w:space="0" w:color="auto" w:frame="1"/>
          <w:lang w:eastAsia="ru-RU"/>
        </w:rPr>
        <w:t>ынтымақтастық</w:t>
      </w:r>
      <w:proofErr w:type="spellEnd"/>
      <w:r w:rsidRPr="0057017E">
        <w:rPr>
          <w:rFonts w:ascii="Arial" w:eastAsia="Times New Roman" w:hAnsi="Arial" w:cs="Arial"/>
          <w:color w:val="0997E2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017E">
        <w:rPr>
          <w:rFonts w:ascii="Arial" w:eastAsia="Times New Roman" w:hAnsi="Arial" w:cs="Arial"/>
          <w:color w:val="0997E2"/>
          <w:sz w:val="30"/>
          <w:szCs w:val="30"/>
          <w:bdr w:val="none" w:sz="0" w:space="0" w:color="auto" w:frame="1"/>
          <w:lang w:eastAsia="ru-RU"/>
        </w:rPr>
        <w:t>игіл</w:t>
      </w:r>
      <w:proofErr w:type="gramEnd"/>
      <w:r w:rsidRPr="0057017E">
        <w:rPr>
          <w:rFonts w:ascii="Arial" w:eastAsia="Times New Roman" w:hAnsi="Arial" w:cs="Arial"/>
          <w:color w:val="0997E2"/>
          <w:sz w:val="30"/>
          <w:szCs w:val="30"/>
          <w:bdr w:val="none" w:sz="0" w:space="0" w:color="auto" w:frame="1"/>
          <w:lang w:eastAsia="ru-RU"/>
        </w:rPr>
        <w:t>ігі</w:t>
      </w:r>
      <w:proofErr w:type="spellEnd"/>
      <w:r w:rsidRPr="0057017E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end"/>
      </w:r>
    </w:p>
    <w:bookmarkEnd w:id="0"/>
    <w:p w:rsidR="0057017E" w:rsidRDefault="0057017E">
      <w:pPr>
        <w:rPr>
          <w:rFonts w:ascii="Arial" w:hAnsi="Arial" w:cs="Arial"/>
          <w:color w:val="999999"/>
          <w:sz w:val="18"/>
          <w:szCs w:val="18"/>
          <w:shd w:val="clear" w:color="auto" w:fill="F9F9F9"/>
          <w:lang w:val="kk-KZ"/>
        </w:rPr>
      </w:pPr>
      <w:r>
        <w:rPr>
          <w:rFonts w:ascii="Arial" w:hAnsi="Arial" w:cs="Arial"/>
          <w:color w:val="999999"/>
          <w:sz w:val="18"/>
          <w:szCs w:val="18"/>
          <w:shd w:val="clear" w:color="auto" w:fill="F9F9F9"/>
        </w:rPr>
        <w:t>22.09.2016</w:t>
      </w:r>
    </w:p>
    <w:p w:rsidR="0057017E" w:rsidRPr="0057017E" w:rsidRDefault="0057017E" w:rsidP="0057017E">
      <w:pPr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val="kk-KZ" w:eastAsia="ru-RU"/>
        </w:rPr>
      </w:pPr>
      <w:r w:rsidRPr="0057017E">
        <w:rPr>
          <w:rFonts w:ascii="Arial" w:eastAsia="Times New Roman" w:hAnsi="Arial" w:cs="Arial"/>
          <w:color w:val="333333"/>
          <w:sz w:val="30"/>
          <w:szCs w:val="30"/>
          <w:lang w:val="kk-KZ" w:eastAsia="ru-RU"/>
        </w:rPr>
        <w:t>Қазақстан-польша: ынтымақтастық игілігі</w:t>
      </w:r>
    </w:p>
    <w:p w:rsidR="0057017E" w:rsidRPr="0057017E" w:rsidRDefault="0057017E" w:rsidP="0057017E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val="kk-KZ" w:eastAsia="ru-RU"/>
        </w:rPr>
      </w:pPr>
      <w:r w:rsidRPr="0057017E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val="kk-KZ" w:eastAsia="ru-RU"/>
        </w:rPr>
        <w:t>22.09.2016</w:t>
      </w:r>
      <w:r w:rsidRPr="0057017E">
        <w:rPr>
          <w:rFonts w:ascii="Arial" w:eastAsia="Times New Roman" w:hAnsi="Arial" w:cs="Arial"/>
          <w:color w:val="999999"/>
          <w:sz w:val="18"/>
          <w:szCs w:val="18"/>
          <w:lang w:val="kk-KZ" w:eastAsia="ru-RU"/>
        </w:rPr>
        <w:t>   </w:t>
      </w:r>
      <w:hyperlink r:id="rId5" w:tooltip="Просмотреть все записи в рубрике «Ұлт жоспары –100 нақты қадам»" w:history="1">
        <w:r w:rsidRPr="0057017E">
          <w:rPr>
            <w:rFonts w:ascii="Arial" w:eastAsia="Times New Roman" w:hAnsi="Arial" w:cs="Arial"/>
            <w:color w:val="0794DF"/>
            <w:sz w:val="18"/>
            <w:szCs w:val="18"/>
            <w:u w:val="single"/>
            <w:bdr w:val="none" w:sz="0" w:space="0" w:color="auto" w:frame="1"/>
            <w:lang w:val="kk-KZ" w:eastAsia="ru-RU"/>
          </w:rPr>
          <w:t>Ұлт жоспары –100 нақты қадам</w:t>
        </w:r>
      </w:hyperlink>
      <w:r w:rsidRPr="0057017E">
        <w:rPr>
          <w:rFonts w:ascii="Arial" w:eastAsia="Times New Roman" w:hAnsi="Arial" w:cs="Arial"/>
          <w:color w:val="999999"/>
          <w:sz w:val="18"/>
          <w:szCs w:val="18"/>
          <w:lang w:val="kk-KZ" w:eastAsia="ru-RU"/>
        </w:rPr>
        <w:t>   </w:t>
      </w:r>
      <w:r w:rsidRPr="0057017E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val="kk-KZ" w:eastAsia="ru-RU"/>
        </w:rPr>
        <w:t>746 рет оқылды</w:t>
      </w:r>
      <w:r w:rsidRPr="0057017E">
        <w:rPr>
          <w:rFonts w:ascii="Arial" w:eastAsia="Times New Roman" w:hAnsi="Arial" w:cs="Arial"/>
          <w:color w:val="999999"/>
          <w:sz w:val="18"/>
          <w:szCs w:val="18"/>
          <w:lang w:val="kk-KZ" w:eastAsia="ru-RU"/>
        </w:rPr>
        <w:t>   </w:t>
      </w:r>
      <w:hyperlink r:id="rId6" w:anchor="respond" w:tooltip="Прокомментировать запись «Қазақстан-польша: ынтымақтастық игілігі»" w:history="1">
        <w:r w:rsidRPr="0057017E">
          <w:rPr>
            <w:rFonts w:ascii="Arial" w:eastAsia="Times New Roman" w:hAnsi="Arial" w:cs="Arial"/>
            <w:color w:val="0794DF"/>
            <w:sz w:val="18"/>
            <w:szCs w:val="18"/>
            <w:u w:val="single"/>
            <w:bdr w:val="none" w:sz="0" w:space="0" w:color="auto" w:frame="1"/>
            <w:lang w:val="kk-KZ" w:eastAsia="ru-RU"/>
          </w:rPr>
          <w:t>0 пікір</w:t>
        </w:r>
      </w:hyperlink>
    </w:p>
    <w:p w:rsidR="0057017E" w:rsidRPr="0057017E" w:rsidRDefault="0057017E" w:rsidP="0057017E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57017E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7E161C8A" wp14:editId="3151CAAD">
            <wp:extent cx="2857500" cy="2143125"/>
            <wp:effectExtent l="0" t="0" r="0" b="9525"/>
            <wp:docPr id="1" name="Рисунок 1" descr="20160818_16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818_160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7E" w:rsidRPr="0057017E" w:rsidRDefault="0057017E" w:rsidP="0057017E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Жұбан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Молдағалиев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ағамыз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айтқандай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мың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өлі</w:t>
      </w:r>
      <w:proofErr w:type="gram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</w:t>
      </w:r>
      <w:proofErr w:type="spellEnd"/>
      <w:proofErr w:type="gram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мың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тірілген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елдердің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бірі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– Польша. «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Ноқтаға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басы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сыймаған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асау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халықтың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бас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көтерер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азаматтары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сонау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19-ғасырдың орта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тұсынан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бастап</w:t>
      </w:r>
      <w:proofErr w:type="spellEnd"/>
      <w:proofErr w:type="gram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Д</w:t>
      </w:r>
      <w:proofErr w:type="gram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ала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өлкесіне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жер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аударыла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бастаған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. Поляк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революционерлері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темі</w:t>
      </w:r>
      <w:proofErr w:type="gram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р</w:t>
      </w:r>
      <w:proofErr w:type="spellEnd"/>
      <w:proofErr w:type="gram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тордағы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жолбарыстай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бұлқынған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қазақ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арыстарына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жөн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сілтеп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ұлт-азаттық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идеясының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ел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ішінде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таралуына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себепкер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болған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. Адольф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Янушкевич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, Густав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Зелински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Бронислав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Залесски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бүгінде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отандық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тарихымыздың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тө</w:t>
      </w:r>
      <w:proofErr w:type="gram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інен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орын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тепкен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. Ал,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қазақтың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мың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әні</w:t>
      </w:r>
      <w:proofErr w:type="gram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proofErr w:type="gram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жинап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бүгінге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ұластырған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Александр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Затаевичтің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жанқиярлық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еңбегі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екі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ел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өркениеті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үшін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де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ортақ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мұра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болып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табылады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.</w:t>
      </w:r>
    </w:p>
    <w:p w:rsidR="0057017E" w:rsidRPr="0057017E" w:rsidRDefault="0057017E" w:rsidP="0057017E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Бүгінде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Қазақстан мен Польша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арасындағы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қары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м-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қатынастар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тиімді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ынтымақтастықтың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барлық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дерлік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салаларын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қамтып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отыр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57017E" w:rsidRPr="0057017E" w:rsidRDefault="0057017E" w:rsidP="0057017E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Экономикадағы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жемі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байланыстарды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білім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беру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өрісіндегі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 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ұлағатты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алыс-беріс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толықтыруда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Осы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орайда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Польша мен Қазақстан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жоғары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орындары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арасындағы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ынтымақтастық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жоғары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деңгейіне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айырықша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назар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аударғым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Студенттер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мен профессор-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оқытушылар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құрамы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арасындағы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алмасу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жылдан-жылға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артып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Мұның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өзі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екіжақты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қары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м-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қатынастарды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дамытуға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жақсы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әсер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етуде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Айтылып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отырған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мәселеге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тікелей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қатысым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болғандықтан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нақты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мысалдар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келтіре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кеткенді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жөн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кө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отырмын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 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Өйткені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мен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өзім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еңбек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ететін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әл-Фараби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атын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Қазақ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ұлттық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университетінің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оқыту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шы-профессорлары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мен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студенттері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көп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жылдар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беде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лінде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Польшаның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іргелі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жоғары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орын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дары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– Адам Мицкевич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атындағы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Познань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университетімен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жанды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қары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м-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қатынас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жасап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 Университет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Польшадағы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ежелгі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мемлекеттік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орны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табылады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тарихы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бұдан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500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бұрын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бастау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алады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Университеттің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15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факультетінде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бүгінде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40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мың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астам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студент </w:t>
      </w:r>
      <w:proofErr w:type="spellStart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қиды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Познань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университеті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ғалымдарының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Қазақ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газеттері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Жауапкершілігі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шектеулі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серіктестігімен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байланысы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жоғары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деңгейде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2013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ұжым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басшысы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саяси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ғылымдар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канддидаты</w:t>
      </w:r>
      <w:proofErr w:type="spellEnd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ұмабек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Кенжалин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Слубица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қаласында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халықаралық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конференцияда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Адольф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Янушкевич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мұрасы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туралы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мазмұнды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баяндама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жасап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Познань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университетінде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құрметті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қонақ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қайтқан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Содан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келесі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2014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осы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ордасының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саяси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ғылымдар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және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журналистика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факультетінің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spellEnd"/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топ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ғалымдары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Алматыға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арнайы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шақырумен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келіп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салиқалы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бас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қосуларға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қатысып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қайтты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Факультеттің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сол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кезгі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деканы,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қазіргі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университет проректоры, 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профессор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Таудеуш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Валлас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бастаған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декан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орынбасары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бүгінде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декан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лауазымындағы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профессор Анджей Стельмах пен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ұстаз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Светлана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Болтромюк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қостаған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делегация Алматы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жоғары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орындарында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 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оқытушы-профессорлар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құрамымен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және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студенттермен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жүздесі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spellEnd"/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сондай-ақ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 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Қазақ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газеттері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ЖШС-на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арнайы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ат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тіреген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Осы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орайда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делегацияны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бастап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келген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Тадеуш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Валлас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мырзаның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ЖШС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құрамындағы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рес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публикалық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қоғамдық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саяси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«Мысль»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журна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лының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шетелдік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Алқа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мүшесі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табылатынын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атап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өтемін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Қазақ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газеттеріне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қарасты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газет-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журналдардың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бас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редакторлары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мен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журна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листері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қатысқан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сол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кездесуді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ұжым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басшысы</w:t>
      </w:r>
      <w:proofErr w:type="spellEnd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ұмабек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Кенжалин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мырза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ашып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еліміздегі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ақпараттық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индустрияның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бүгінгі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жай-күйі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жай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егжей-тегжейлі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әңгімелеген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болатын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Өз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зегінде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Тадеуш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Валлас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мырза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журналистердің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сауал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дарына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жауап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бере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spellEnd"/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факультетте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90-нан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астам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оқытушы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ішінде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30-дан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астам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докторлар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мен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профессорлар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жұмыс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істейді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атап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өткен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Сабақ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беруге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сондай-ақ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өзге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факультеттерден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Познаньның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басқа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жоғары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орындарынан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ғалымдар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мен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кәсіптік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орта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өкілдері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шақырылатынын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практиктер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арасында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белгілі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журналистер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жарнама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агенттіктерінің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мамандары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мен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баспасөз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хатшылары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жетерлік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екендігін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тілге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тиек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еткен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Осы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жолдардың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авторы Познань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тінде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бірнеше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рет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тағылымдамадан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өті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spellEnd"/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ізденген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жанға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берері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мол,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үйретері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көп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ордасы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екендігіне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көз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жеткізді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Мұнда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дүние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жүзінің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түпкір-түпкі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келген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ғалымдар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студент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жастар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поляк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мәдениетімен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танысады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Университет  поляк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 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әлемге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таратып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 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насихаттауда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 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кө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spellEnd"/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тындырып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 Поляк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және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классикалық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филология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факультеті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шетелдіктерге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поляк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арнайы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бағдарлама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бойынша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оқытып-үйретеді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Польша –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мәдениеті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биік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ел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болғандықтан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әрі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ел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экономикасы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тұрақты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дамып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жатқандықтан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поляк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деген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сұраныс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күннен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күнге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артып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Бұл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жөнінде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ә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іптестеріміз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айтып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жазып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жүр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Айталық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поляк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жастарының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85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пайызынан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астамы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немесе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шет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ішінде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ағылшын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жетік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біледі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Шетел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тілдерін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оқыту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Адам Мицкевич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университетінде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жақсы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жол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қойылған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орнында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ағылшын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жастармен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егде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тартқан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кісілер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ықыласпен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оқы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п-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үйренуде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орнындағы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түркітану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зерттеулерінің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негізін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белгілі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ғалым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филология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ғылымдарының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докторы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профессор Хенрик Янковский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қалаған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Абайдың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Қара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сөздерін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полякша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сөйлеткен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осынау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бірегей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ғалым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жөнінде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қаламгер</w:t>
      </w:r>
      <w:proofErr w:type="spellEnd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ұмабек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Кенжалин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Польша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сапары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туралы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мақаласында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сөз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еткен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болатын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Енді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профессор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Янковски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туралы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өмірбаяндық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мәлімет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бере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кетейін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алым</w:t>
      </w:r>
      <w:proofErr w:type="spellEnd"/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1951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Польша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Ломжа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қаласында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дүниеге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келген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Жоғары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білім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алуды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Варшава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университетінде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бастап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жарстандағы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Будапешт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университетінде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жалғас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тырған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1981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түркі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және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мажар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тілдері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бойынша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мамандық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шыққан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1982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жылдан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Познань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қаласындағы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А.Мицкевич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атындағы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университеттің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оқытушысы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қызмет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істеп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Ұстаздық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қызмет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және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ғылыми-зерттеу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жұмыстарымен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айналысқан</w:t>
      </w:r>
      <w:proofErr w:type="spellEnd"/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ол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1986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орал-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алтай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тілдері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бойынша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зерттеулері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үшін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докторлық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PhD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), 1994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қырым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-татар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тілдерін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зерттеу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нәтижелері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үшін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докторлықтан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кейінгі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постдокторлық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)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дәрежелерге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1996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университет профессоры, 2007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титулдық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профессор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атағын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алады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Қазіргі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кезде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Познань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университетінің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Азиятану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кафедрасында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қызмет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істейді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түркі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мон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ғол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корейтану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бө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імшесін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басқарады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 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Х.Янковскидің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130-дан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астам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еңбектері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бар. АҚ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Германия,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Ресей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Финляндия, Голландия, Венгрия,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Түркия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секілді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көптеген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елдердің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беделді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басылымдарында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мақалалары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жарияланып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тұрады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Басты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еңбектерінің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қатарында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«Орал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және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алтай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тілдеріндегі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есімшелі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тіркестер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(1987, француз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), 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Қырым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-татар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грамматикасы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(1992, поляк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), 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Қырым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жер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-су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атауларының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тарихи-этимологиялық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сөздігі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(2006,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ағылшын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Қырым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-татар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(2010, поляк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тілінде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)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кітаптарын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атау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болады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Жұбайы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 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қазақ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қызы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Гүлайхан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Ақтаймен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бірлесі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spellEnd"/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20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сөзді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қамтитын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Қазақша-полякша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сөздік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(2011)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құрастырып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шығарған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Енді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орнындағы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болашақ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қаламгерлерді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тәрбиелеу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тәжірибесіне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тоқталайық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Универси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тет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тің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маңдайалды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факультеттерінің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саяси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ғылымдар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және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журналистика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факультеті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журналистика,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саясаттану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халықаралық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қатынастар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маман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дықтары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бойынша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кадрлар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даярлайды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«Журна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лис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тика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және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коммуникация», 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Саясаттану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», 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Ұлттық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қауіпсіздік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», «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Халықаралық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қатынастар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сияқты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кафедралар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жұмыс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істейді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ордасы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алқалы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халықаралық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жиындарды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жиі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өткізі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spellEnd"/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тұрады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Солардың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–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халықаралық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саясаттану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конгресі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Мен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Польшаға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биыл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аяқ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тірер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алдында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тәмамдалған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биылғы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конгреске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жылдағыдай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әлемдік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саясат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халықаралық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қатынастар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еуропалық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интеграция, БАҚ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және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бұқаралық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коммуникация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салаларын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зерттеушілер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мен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мамандар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жиналған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Шетелдерден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 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сондай-ақ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Польшаның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барлық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жоғары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орындарынан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келген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зерттеушілер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ғылыми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мәжіліс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жұмысына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қызу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ат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салысқаны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жөнінде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оқу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ордасының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проректоры, профессор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Тадеуш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Валлас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мақтанышпен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әңгімеледі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Мақтанатындай-ақ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бар.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Бұгінде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Польша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әлем</w:t>
      </w:r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softHyphen/>
        <w:t>дік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саясатта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өзіндік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орынын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иелені</w:t>
      </w:r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spellEnd"/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экономикасы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мен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мәдениеті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күн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санап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өрлеп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келеді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Біздің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елімізбен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арадағы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қарым-қатынастары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да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жоғары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деңгейде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proofErr w:type="gram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</w:t>
      </w:r>
      <w:proofErr w:type="gram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ұған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Елбасымыз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Нұрсұлтан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Назарбаевтың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жуырда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поляк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мемлекетіне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барған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ресми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сапарының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табыспен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өткені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куә</w:t>
      </w:r>
      <w:proofErr w:type="spellEnd"/>
      <w:r w:rsidRPr="0057017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57017E" w:rsidRPr="0057017E" w:rsidRDefault="0057017E" w:rsidP="0057017E">
      <w:pPr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Шәрипа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НҰРЖАНОВА,  </w:t>
      </w:r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әл-Фараби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атындағы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Қаз</w:t>
      </w:r>
      <w:proofErr w:type="gram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ҰУ</w:t>
      </w:r>
      <w:proofErr w:type="spellEnd"/>
      <w:proofErr w:type="gram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аға</w:t>
      </w:r>
      <w:proofErr w:type="spellEnd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7017E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оқытушысы</w:t>
      </w:r>
      <w:proofErr w:type="spellEnd"/>
    </w:p>
    <w:p w:rsidR="0057017E" w:rsidRPr="0057017E" w:rsidRDefault="0057017E"/>
    <w:sectPr w:rsidR="0057017E" w:rsidRPr="0057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7E"/>
    <w:rsid w:val="0057017E"/>
    <w:rsid w:val="005C44DA"/>
    <w:rsid w:val="00B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nomics.kazgazeta.kz/?p=18070" TargetMode="External"/><Relationship Id="rId5" Type="http://schemas.openxmlformats.org/officeDocument/2006/relationships/hyperlink" Target="http://economics.kazgazeta.kz/?cat=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Шарипа</dc:creator>
  <cp:lastModifiedBy>Шарипа</cp:lastModifiedBy>
  <cp:revision>1</cp:revision>
  <dcterms:created xsi:type="dcterms:W3CDTF">2016-12-26T17:24:00Z</dcterms:created>
  <dcterms:modified xsi:type="dcterms:W3CDTF">2016-12-26T17:39:00Z</dcterms:modified>
</cp:coreProperties>
</file>