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41" w:rsidRPr="00254640" w:rsidRDefault="000F6241" w:rsidP="000F6241">
      <w:pPr>
        <w:spacing w:after="0"/>
        <w:ind w:firstLineChars="650" w:firstLine="1560"/>
        <w:jc w:val="both"/>
        <w:rPr>
          <w:rFonts w:ascii="Times New Roman" w:hAnsi="Times New Roman" w:cs="Times New Roman"/>
          <w:sz w:val="24"/>
          <w:szCs w:val="24"/>
          <w:lang w:val="ru-RU"/>
        </w:rPr>
      </w:pPr>
      <w:r w:rsidRPr="007A7211">
        <w:rPr>
          <w:rFonts w:ascii="Times New Roman" w:hAnsi="Times New Roman" w:cs="Times New Roman"/>
          <w:sz w:val="24"/>
          <w:szCs w:val="24"/>
          <w:lang w:val="ru-RU"/>
        </w:rPr>
        <w:t xml:space="preserve">У </w:t>
      </w:r>
      <w:r>
        <w:rPr>
          <w:rFonts w:ascii="Times New Roman" w:hAnsi="Times New Roman" w:cs="Times New Roman"/>
          <w:sz w:val="24"/>
          <w:szCs w:val="24"/>
          <w:lang w:val="ru-RU"/>
        </w:rPr>
        <w:t xml:space="preserve"> Цзинин, магистрант</w:t>
      </w:r>
      <w:r w:rsidRPr="007A7211">
        <w:rPr>
          <w:rFonts w:ascii="Times New Roman" w:hAnsi="Times New Roman" w:cs="Times New Roman"/>
          <w:sz w:val="24"/>
          <w:szCs w:val="24"/>
        </w:rPr>
        <w:t> </w:t>
      </w:r>
      <w:r>
        <w:rPr>
          <w:rFonts w:ascii="Times New Roman" w:hAnsi="Times New Roman" w:cs="Times New Roman"/>
          <w:sz w:val="24"/>
          <w:szCs w:val="24"/>
          <w:lang w:val="ru-RU"/>
        </w:rPr>
        <w:t>второго курса специальности</w:t>
      </w:r>
      <w:r>
        <w:rPr>
          <w:rFonts w:ascii="Times New Roman" w:hAnsi="Times New Roman" w:cs="Times New Roman" w:hint="eastAsia"/>
          <w:sz w:val="24"/>
          <w:szCs w:val="24"/>
          <w:lang w:val="ru-RU"/>
        </w:rPr>
        <w:t>''</w:t>
      </w:r>
      <w:r>
        <w:rPr>
          <w:rFonts w:ascii="Times New Roman" w:hAnsi="Times New Roman" w:cs="Times New Roman"/>
          <w:sz w:val="24"/>
          <w:szCs w:val="24"/>
          <w:lang w:val="ru-RU"/>
        </w:rPr>
        <w:t>Финансы</w:t>
      </w:r>
      <w:r>
        <w:rPr>
          <w:rFonts w:ascii="Times New Roman" w:hAnsi="Times New Roman" w:cs="Times New Roman" w:hint="eastAsia"/>
          <w:sz w:val="24"/>
          <w:szCs w:val="24"/>
          <w:lang w:val="ru-RU"/>
        </w:rPr>
        <w:t>''</w:t>
      </w:r>
    </w:p>
    <w:p w:rsidR="000F6241" w:rsidRDefault="000F6241" w:rsidP="000F6241">
      <w:pPr>
        <w:spacing w:after="0"/>
        <w:ind w:firstLine="840"/>
        <w:jc w:val="both"/>
        <w:rPr>
          <w:rFonts w:ascii="Times New Roman" w:hAnsi="Times New Roman" w:cs="Times New Roman"/>
          <w:sz w:val="24"/>
          <w:szCs w:val="24"/>
          <w:lang w:val="ru-RU"/>
        </w:rPr>
      </w:pPr>
      <w:r>
        <w:rPr>
          <w:rFonts w:ascii="Times New Roman" w:hAnsi="Times New Roman" w:cs="Times New Roman"/>
          <w:sz w:val="24"/>
          <w:szCs w:val="24"/>
          <w:lang w:val="ru-RU"/>
        </w:rPr>
        <w:t>Научный руководитель:</w:t>
      </w:r>
      <w:r w:rsidRPr="007A7211">
        <w:rPr>
          <w:rFonts w:ascii="Times New Roman" w:hAnsi="Times New Roman" w:cs="Times New Roman"/>
          <w:sz w:val="24"/>
          <w:szCs w:val="24"/>
          <w:lang w:val="ru-RU"/>
        </w:rPr>
        <w:t> PhD,и.о. доцент</w:t>
      </w:r>
      <w:r>
        <w:rPr>
          <w:rFonts w:ascii="Times New Roman" w:hAnsi="Times New Roman" w:cs="Times New Roman"/>
          <w:sz w:val="24"/>
          <w:szCs w:val="24"/>
          <w:lang w:val="ru-RU"/>
        </w:rPr>
        <w:t xml:space="preserve">а кафедры </w:t>
      </w:r>
      <w:r>
        <w:rPr>
          <w:rFonts w:ascii="Times New Roman" w:hAnsi="Times New Roman" w:cs="Times New Roman" w:hint="eastAsia"/>
          <w:sz w:val="24"/>
          <w:szCs w:val="24"/>
          <w:lang w:val="ru-RU"/>
        </w:rPr>
        <w:t>''</w:t>
      </w:r>
      <w:r>
        <w:rPr>
          <w:rFonts w:ascii="Times New Roman" w:hAnsi="Times New Roman" w:cs="Times New Roman"/>
          <w:sz w:val="24"/>
          <w:szCs w:val="24"/>
          <w:lang w:val="ru-RU"/>
        </w:rPr>
        <w:t>Финансы</w:t>
      </w:r>
      <w:r>
        <w:rPr>
          <w:rFonts w:ascii="Times New Roman" w:hAnsi="Times New Roman" w:cs="Times New Roman" w:hint="eastAsia"/>
          <w:sz w:val="24"/>
          <w:szCs w:val="24"/>
          <w:lang w:val="ru-RU"/>
        </w:rPr>
        <w:t>''</w:t>
      </w:r>
      <w:r>
        <w:rPr>
          <w:rFonts w:ascii="Times New Roman" w:hAnsi="Times New Roman" w:cs="Times New Roman"/>
          <w:sz w:val="24"/>
          <w:szCs w:val="24"/>
          <w:lang w:val="ru-RU"/>
        </w:rPr>
        <w:t>,</w:t>
      </w:r>
      <w:r w:rsidR="001E78C4">
        <w:rPr>
          <w:rFonts w:ascii="Times New Roman" w:hAnsi="Times New Roman" w:cs="Times New Roman"/>
          <w:sz w:val="24"/>
          <w:szCs w:val="24"/>
          <w:lang w:val="ru-RU"/>
        </w:rPr>
        <w:t xml:space="preserve"> </w:t>
      </w:r>
      <w:r w:rsidRPr="007A7211">
        <w:rPr>
          <w:rFonts w:ascii="Times New Roman" w:hAnsi="Times New Roman" w:cs="Times New Roman"/>
          <w:sz w:val="24"/>
          <w:szCs w:val="24"/>
          <w:lang w:val="ru-RU"/>
        </w:rPr>
        <w:t>Ж.Б</w:t>
      </w:r>
      <w:r>
        <w:rPr>
          <w:rFonts w:ascii="Times New Roman" w:hAnsi="Times New Roman" w:cs="Times New Roman"/>
          <w:sz w:val="24"/>
          <w:szCs w:val="24"/>
          <w:lang w:val="ru-RU"/>
        </w:rPr>
        <w:t>.</w:t>
      </w:r>
      <w:r w:rsidRPr="007B3873">
        <w:rPr>
          <w:rFonts w:ascii="Times New Roman" w:hAnsi="Times New Roman" w:cs="Times New Roman"/>
          <w:sz w:val="24"/>
          <w:szCs w:val="24"/>
          <w:lang w:val="ru-RU"/>
        </w:rPr>
        <w:t xml:space="preserve"> </w:t>
      </w:r>
      <w:r w:rsidRPr="007A7211">
        <w:rPr>
          <w:rFonts w:ascii="Times New Roman" w:hAnsi="Times New Roman" w:cs="Times New Roman"/>
          <w:sz w:val="24"/>
          <w:szCs w:val="24"/>
          <w:lang w:val="ru-RU"/>
        </w:rPr>
        <w:t>Казбекова</w:t>
      </w:r>
    </w:p>
    <w:p w:rsidR="000F6241" w:rsidRDefault="000F6241" w:rsidP="000F6241">
      <w:pPr>
        <w:spacing w:after="0"/>
        <w:ind w:firstLineChars="900" w:firstLine="2160"/>
        <w:jc w:val="both"/>
        <w:rPr>
          <w:rFonts w:ascii="Times New Roman" w:hAnsi="Times New Roman" w:cs="Times New Roman"/>
          <w:sz w:val="24"/>
          <w:szCs w:val="24"/>
          <w:lang w:val="ru-RU"/>
        </w:rPr>
      </w:pPr>
      <w:r>
        <w:rPr>
          <w:rFonts w:ascii="Times New Roman" w:hAnsi="Times New Roman" w:cs="Times New Roman"/>
          <w:sz w:val="24"/>
          <w:szCs w:val="24"/>
          <w:lang w:val="ru-RU"/>
        </w:rPr>
        <w:t>КазНУ им. Аль-Фараби, Казахстан, Алматы</w:t>
      </w:r>
    </w:p>
    <w:p w:rsidR="000F6241" w:rsidRDefault="000F6241" w:rsidP="000F6241">
      <w:pPr>
        <w:spacing w:after="0"/>
        <w:ind w:firstLineChars="1500" w:firstLine="3600"/>
        <w:jc w:val="both"/>
        <w:rPr>
          <w:rFonts w:ascii="Times New Roman" w:hAnsi="Times New Roman" w:cs="Times New Roman"/>
          <w:sz w:val="24"/>
          <w:szCs w:val="24"/>
          <w:u w:val="single"/>
          <w:lang w:val="ru-RU"/>
        </w:rPr>
      </w:pPr>
      <w:r>
        <w:rPr>
          <w:rFonts w:ascii="Times New Roman" w:hAnsi="Times New Roman" w:cs="Times New Roman"/>
          <w:sz w:val="24"/>
          <w:szCs w:val="24"/>
          <w:u w:val="single"/>
          <w:lang w:val="ru-RU"/>
        </w:rPr>
        <w:t>827194495@qq.com</w:t>
      </w:r>
    </w:p>
    <w:p w:rsidR="007B038B" w:rsidRDefault="007B038B" w:rsidP="00905DA4">
      <w:pPr>
        <w:spacing w:after="0"/>
        <w:ind w:firstLine="240"/>
        <w:jc w:val="both"/>
        <w:rPr>
          <w:rFonts w:ascii="Times New Roman" w:eastAsia="Calibri" w:hAnsi="Times New Roman" w:cs="Times New Roman"/>
          <w:sz w:val="24"/>
          <w:szCs w:val="24"/>
          <w:lang w:val="ru-RU" w:eastAsia="en-US"/>
        </w:rPr>
      </w:pPr>
    </w:p>
    <w:p w:rsidR="00C43C16" w:rsidRPr="007B038B" w:rsidRDefault="00C43C16" w:rsidP="00905DA4">
      <w:pPr>
        <w:spacing w:after="0"/>
        <w:ind w:firstLine="240"/>
        <w:jc w:val="center"/>
        <w:rPr>
          <w:rFonts w:ascii="Times New Roman" w:hAnsi="Times New Roman" w:cs="Times New Roman"/>
          <w:b/>
          <w:sz w:val="24"/>
          <w:szCs w:val="24"/>
          <w:lang w:val="ru-RU"/>
        </w:rPr>
      </w:pPr>
      <w:r w:rsidRPr="00905DA4">
        <w:rPr>
          <w:rFonts w:ascii="Times New Roman" w:eastAsia="Calibri" w:hAnsi="Times New Roman" w:cs="Times New Roman"/>
          <w:b/>
          <w:sz w:val="24"/>
          <w:szCs w:val="24"/>
          <w:lang w:val="ru-RU" w:eastAsia="en-US"/>
        </w:rPr>
        <w:t>Проблемы привлечения</w:t>
      </w:r>
      <w:r w:rsidRPr="007B038B">
        <w:rPr>
          <w:rFonts w:ascii="Times New Roman" w:eastAsia="Calibri" w:hAnsi="Times New Roman" w:cs="Times New Roman"/>
          <w:b/>
          <w:sz w:val="24"/>
          <w:szCs w:val="24"/>
          <w:lang w:val="ru-RU" w:eastAsia="en-US"/>
        </w:rPr>
        <w:t xml:space="preserve"> и </w:t>
      </w:r>
      <w:r w:rsidR="00BE2020" w:rsidRPr="00905DA4">
        <w:rPr>
          <w:rFonts w:ascii="Times New Roman" w:eastAsia="Calibri" w:hAnsi="Times New Roman" w:cs="Times New Roman"/>
          <w:b/>
          <w:sz w:val="24"/>
          <w:szCs w:val="24"/>
          <w:lang w:val="ru-RU" w:eastAsia="en-US"/>
        </w:rPr>
        <w:t>использования заемных ресурсов</w:t>
      </w:r>
      <w:r w:rsidR="0098144A" w:rsidRPr="007B038B">
        <w:rPr>
          <w:rFonts w:ascii="Times New Roman" w:eastAsia="Calibri" w:hAnsi="Times New Roman" w:cs="Times New Roman"/>
          <w:b/>
          <w:sz w:val="24"/>
          <w:szCs w:val="24"/>
          <w:lang w:val="ru-RU" w:eastAsia="en-US"/>
        </w:rPr>
        <w:t xml:space="preserve"> </w:t>
      </w:r>
      <w:r w:rsidR="00B20A0D" w:rsidRPr="007B038B">
        <w:rPr>
          <w:rFonts w:ascii="Times New Roman" w:eastAsia="Calibri" w:hAnsi="Times New Roman" w:cs="Times New Roman"/>
          <w:b/>
          <w:sz w:val="24"/>
          <w:szCs w:val="24"/>
          <w:lang w:val="ru-RU" w:eastAsia="en-US"/>
        </w:rPr>
        <w:t xml:space="preserve">предприятий </w:t>
      </w:r>
      <w:r w:rsidR="0098144A" w:rsidRPr="007B038B">
        <w:rPr>
          <w:rFonts w:ascii="Times New Roman" w:eastAsia="Calibri" w:hAnsi="Times New Roman" w:cs="Times New Roman"/>
          <w:b/>
          <w:sz w:val="24"/>
          <w:szCs w:val="24"/>
          <w:lang w:val="ru-RU" w:eastAsia="en-US"/>
        </w:rPr>
        <w:t xml:space="preserve">в </w:t>
      </w:r>
      <w:r w:rsidR="0098144A" w:rsidRPr="007B038B">
        <w:rPr>
          <w:rFonts w:ascii="Times New Roman" w:hAnsi="Times New Roman" w:cs="Times New Roman"/>
          <w:b/>
          <w:sz w:val="24"/>
          <w:szCs w:val="24"/>
          <w:lang w:val="ru-RU"/>
        </w:rPr>
        <w:t>К</w:t>
      </w:r>
      <w:r w:rsidRPr="007B038B">
        <w:rPr>
          <w:rFonts w:ascii="Times New Roman" w:eastAsia="Calibri" w:hAnsi="Times New Roman" w:cs="Times New Roman"/>
          <w:b/>
          <w:sz w:val="24"/>
          <w:szCs w:val="24"/>
          <w:lang w:val="ru-RU" w:eastAsia="en-US"/>
        </w:rPr>
        <w:t>азахстане</w:t>
      </w:r>
    </w:p>
    <w:p w:rsidR="00485606" w:rsidRPr="0038457F" w:rsidRDefault="00485606" w:rsidP="00905DA4">
      <w:pPr>
        <w:widowControl w:val="0"/>
        <w:adjustRightInd/>
        <w:spacing w:after="0"/>
        <w:ind w:firstLine="567"/>
        <w:contextualSpacing/>
        <w:jc w:val="center"/>
        <w:rPr>
          <w:rFonts w:ascii="Times New Roman" w:hAnsi="Times New Roman" w:cs="Times New Roman"/>
          <w:b/>
          <w:sz w:val="24"/>
          <w:szCs w:val="24"/>
          <w:lang w:val="ru-RU"/>
        </w:rPr>
      </w:pPr>
    </w:p>
    <w:p w:rsidR="00382994" w:rsidRPr="00C30E4B" w:rsidRDefault="00382994" w:rsidP="00905DA4">
      <w:pPr>
        <w:spacing w:after="0"/>
        <w:ind w:firstLine="567"/>
        <w:jc w:val="both"/>
        <w:rPr>
          <w:rFonts w:ascii="Times New Roman" w:eastAsia="Calibri" w:hAnsi="Times New Roman" w:cs="Times New Roman"/>
          <w:b/>
          <w:sz w:val="24"/>
          <w:szCs w:val="24"/>
          <w:lang w:val="ru-RU" w:eastAsia="en-US"/>
        </w:rPr>
      </w:pPr>
      <w:r w:rsidRPr="00905DA4">
        <w:rPr>
          <w:rFonts w:ascii="Times New Roman" w:eastAsia="Calibri" w:hAnsi="Times New Roman" w:cs="Times New Roman"/>
          <w:color w:val="000000" w:themeColor="text1"/>
          <w:sz w:val="24"/>
          <w:szCs w:val="24"/>
          <w:lang w:val="ru-RU" w:eastAsia="en-US"/>
        </w:rPr>
        <w:t xml:space="preserve">Ресурсное обеспечение предприятия является необходимым условием  его развития. </w:t>
      </w:r>
      <w:r w:rsidR="00080AB2" w:rsidRPr="0038457F">
        <w:rPr>
          <w:rFonts w:ascii="Times New Roman" w:eastAsia="Calibri" w:hAnsi="Times New Roman" w:cs="Times New Roman"/>
          <w:color w:val="000000" w:themeColor="text1"/>
          <w:sz w:val="24"/>
          <w:szCs w:val="24"/>
          <w:lang w:val="ru-RU" w:eastAsia="en-US"/>
        </w:rPr>
        <w:t>Источник</w:t>
      </w:r>
      <w:r w:rsidR="009F0E88" w:rsidRPr="0038457F">
        <w:rPr>
          <w:rFonts w:ascii="Times New Roman" w:eastAsia="Calibri" w:hAnsi="Times New Roman" w:cs="Times New Roman"/>
          <w:color w:val="000000" w:themeColor="text1"/>
          <w:sz w:val="24"/>
          <w:szCs w:val="24"/>
          <w:lang w:val="ru-RU" w:eastAsia="en-US"/>
        </w:rPr>
        <w:t>и</w:t>
      </w:r>
      <w:r w:rsidR="00080AB2" w:rsidRPr="0038457F">
        <w:rPr>
          <w:rFonts w:ascii="Times New Roman" w:eastAsia="Calibri" w:hAnsi="Times New Roman" w:cs="Times New Roman"/>
          <w:color w:val="000000" w:themeColor="text1"/>
          <w:sz w:val="24"/>
          <w:szCs w:val="24"/>
          <w:lang w:val="ru-RU" w:eastAsia="en-US"/>
        </w:rPr>
        <w:t xml:space="preserve"> формирования </w:t>
      </w:r>
      <w:r w:rsidR="00080AB2" w:rsidRPr="00905DA4">
        <w:rPr>
          <w:rFonts w:ascii="Times New Roman" w:eastAsia="Calibri" w:hAnsi="Times New Roman" w:cs="Times New Roman"/>
          <w:color w:val="000000" w:themeColor="text1"/>
          <w:sz w:val="24"/>
          <w:szCs w:val="24"/>
          <w:lang w:val="ru-RU" w:eastAsia="en-US"/>
        </w:rPr>
        <w:t>финансовых ресурсов</w:t>
      </w:r>
      <w:r w:rsidR="009F0E88" w:rsidRPr="0038457F">
        <w:rPr>
          <w:rFonts w:ascii="Times New Roman" w:eastAsia="Calibri" w:hAnsi="Times New Roman" w:cs="Times New Roman"/>
          <w:color w:val="000000" w:themeColor="text1"/>
          <w:sz w:val="24"/>
          <w:szCs w:val="24"/>
          <w:lang w:val="ru-RU" w:eastAsia="en-US"/>
        </w:rPr>
        <w:t xml:space="preserve"> предприяти</w:t>
      </w:r>
      <w:r w:rsidR="00905DA4">
        <w:rPr>
          <w:rFonts w:ascii="Times New Roman" w:eastAsia="Calibri" w:hAnsi="Times New Roman" w:cs="Times New Roman"/>
          <w:color w:val="000000" w:themeColor="text1"/>
          <w:sz w:val="24"/>
          <w:szCs w:val="24"/>
          <w:lang w:val="ru-RU" w:eastAsia="en-US"/>
        </w:rPr>
        <w:t xml:space="preserve">й </w:t>
      </w:r>
      <w:r w:rsidR="009F0E88" w:rsidRPr="0038457F">
        <w:rPr>
          <w:rFonts w:ascii="Times New Roman" w:eastAsia="Calibri" w:hAnsi="Times New Roman" w:cs="Times New Roman"/>
          <w:color w:val="000000" w:themeColor="text1"/>
          <w:sz w:val="24"/>
          <w:szCs w:val="24"/>
          <w:lang w:val="ru-RU" w:eastAsia="en-US"/>
        </w:rPr>
        <w:t>включаю</w:t>
      </w:r>
      <w:r w:rsidR="00080AB2" w:rsidRPr="0038457F">
        <w:rPr>
          <w:rFonts w:ascii="Times New Roman" w:eastAsia="Calibri" w:hAnsi="Times New Roman" w:cs="Times New Roman"/>
          <w:color w:val="000000" w:themeColor="text1"/>
          <w:sz w:val="24"/>
          <w:szCs w:val="24"/>
          <w:lang w:val="ru-RU" w:eastAsia="en-US"/>
        </w:rPr>
        <w:t xml:space="preserve">т </w:t>
      </w:r>
      <w:r w:rsidR="009F0E88" w:rsidRPr="0038457F">
        <w:rPr>
          <w:rFonts w:ascii="Times New Roman" w:eastAsia="Calibri" w:hAnsi="Times New Roman" w:cs="Times New Roman"/>
          <w:color w:val="000000" w:themeColor="text1"/>
          <w:sz w:val="24"/>
          <w:szCs w:val="24"/>
          <w:lang w:val="ru-RU" w:eastAsia="en-US"/>
        </w:rPr>
        <w:t>собственные средства и заемные средства.</w:t>
      </w:r>
      <w:r w:rsidR="008E5063" w:rsidRPr="0038457F">
        <w:rPr>
          <w:rFonts w:ascii="Times New Roman" w:eastAsia="Calibri" w:hAnsi="Times New Roman" w:cs="Times New Roman"/>
          <w:color w:val="000000" w:themeColor="text1"/>
          <w:sz w:val="24"/>
          <w:szCs w:val="24"/>
          <w:lang w:val="ru-RU" w:eastAsia="en-US"/>
        </w:rPr>
        <w:t xml:space="preserve"> </w:t>
      </w:r>
      <w:r w:rsidRPr="00905DA4">
        <w:rPr>
          <w:rFonts w:ascii="Times New Roman" w:eastAsia="Calibri" w:hAnsi="Times New Roman" w:cs="Times New Roman"/>
          <w:color w:val="000000" w:themeColor="text1"/>
          <w:sz w:val="24"/>
          <w:szCs w:val="24"/>
          <w:lang w:val="ru-RU" w:eastAsia="en-US"/>
        </w:rPr>
        <w:t>Многие корпорации финансируют свою деятельность за счет заемных средств.</w:t>
      </w:r>
      <w:r w:rsidR="008E5063" w:rsidRPr="0038457F">
        <w:rPr>
          <w:rFonts w:ascii="Times New Roman" w:eastAsia="Calibri" w:hAnsi="Times New Roman" w:cs="Times New Roman"/>
          <w:color w:val="000000" w:themeColor="text1"/>
          <w:sz w:val="24"/>
          <w:szCs w:val="24"/>
          <w:lang w:val="ru-RU" w:eastAsia="en-US"/>
        </w:rPr>
        <w:t xml:space="preserve"> </w:t>
      </w:r>
      <w:r w:rsidRPr="00905DA4">
        <w:rPr>
          <w:rFonts w:ascii="Times New Roman" w:eastAsia="Calibri" w:hAnsi="Times New Roman" w:cs="Times New Roman"/>
          <w:color w:val="000000" w:themeColor="text1"/>
          <w:sz w:val="24"/>
          <w:szCs w:val="24"/>
          <w:lang w:val="ru-RU" w:eastAsia="en-US"/>
        </w:rPr>
        <w:t xml:space="preserve">Прежде всего, заемные средства необходимы для финансирования текущих потребностей корпорации, когда темпы роста собственных источников отстают от темпов роста предприятия, для модернизации производства, освоения новых видов продукции, расширения своей доли на рынке, приобретения другого бизнеса и т.д. Инфляция и недостаток собственных оборотных средств вынуждают большинство корпораций привлекать заемные средства для финансирования оборотного капитала. </w:t>
      </w:r>
    </w:p>
    <w:p w:rsidR="00C43C16" w:rsidRPr="00905DA4" w:rsidRDefault="00C43C16"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Положительные стороны использования заемного капитала:</w:t>
      </w:r>
    </w:p>
    <w:p w:rsidR="00C43C16" w:rsidRPr="00905DA4" w:rsidRDefault="00C43C16"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1. Достаточно широкие возможности привлечения, особенно при высоком кредитном рейтинге фирмы, наличии залога или гарантии поручителя.</w:t>
      </w:r>
    </w:p>
    <w:p w:rsidR="00C43C16" w:rsidRPr="00905DA4" w:rsidRDefault="00C43C16"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2. Обеспечение роста финансового потенциала предприятия при необходимости существенного расширения его активов и возрастания темпов роста объема его хозяйственной деятельности.</w:t>
      </w:r>
    </w:p>
    <w:p w:rsidR="00C43C16" w:rsidRPr="00905DA4" w:rsidRDefault="00C43C16"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3. Более низкая стоимость в сравнении с собственным капиталом за счет обеспечения эффекта "налогового щита" (изъятия затрат по его обслуживанию из налогооблагаемой базы при уплате налога на прибыль).</w:t>
      </w:r>
    </w:p>
    <w:p w:rsidR="00C43C16" w:rsidRPr="00204D4F" w:rsidRDefault="00C43C16"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4. Способность генерировать прирост финансовой рентабельности (коэффициента рентабельности собственного капитала).</w:t>
      </w:r>
      <w:r w:rsidR="00C20B5D" w:rsidRPr="0038457F">
        <w:rPr>
          <w:rFonts w:ascii="Times New Roman" w:eastAsia="Times New Roman" w:hAnsi="Times New Roman" w:cs="Times New Roman"/>
          <w:sz w:val="24"/>
          <w:szCs w:val="24"/>
          <w:lang w:val="ru-RU"/>
        </w:rPr>
        <w:t>[1]</w:t>
      </w:r>
    </w:p>
    <w:p w:rsidR="00BE2020" w:rsidRDefault="00DB53B4" w:rsidP="00905DA4">
      <w:pPr>
        <w:spacing w:after="0"/>
        <w:ind w:firstLine="567"/>
        <w:jc w:val="both"/>
        <w:rPr>
          <w:rFonts w:ascii="Times New Roman" w:hAnsi="Times New Roman" w:cs="Times New Roman"/>
          <w:sz w:val="24"/>
          <w:szCs w:val="24"/>
          <w:lang w:val="ru-RU"/>
        </w:rPr>
      </w:pPr>
      <w:r w:rsidRPr="0038457F">
        <w:rPr>
          <w:rFonts w:ascii="Times New Roman" w:eastAsia="SimHei" w:hAnsi="Times New Roman" w:cs="Times New Roman"/>
          <w:color w:val="000000" w:themeColor="text1"/>
          <w:sz w:val="24"/>
          <w:szCs w:val="24"/>
          <w:lang w:val="ru-RU"/>
        </w:rPr>
        <w:t xml:space="preserve">Поэтому эффективность </w:t>
      </w:r>
      <w:r w:rsidRPr="00905DA4">
        <w:rPr>
          <w:rFonts w:ascii="Times New Roman" w:eastAsia="SimHei" w:hAnsi="Times New Roman" w:cs="Times New Roman"/>
          <w:color w:val="000000" w:themeColor="text1"/>
          <w:sz w:val="24"/>
          <w:szCs w:val="24"/>
          <w:lang w:val="ru-RU"/>
        </w:rPr>
        <w:t>привлечени</w:t>
      </w:r>
      <w:r w:rsidR="003C4C2D" w:rsidRPr="0038457F">
        <w:rPr>
          <w:rFonts w:ascii="Times New Roman" w:eastAsia="SimHei" w:hAnsi="Times New Roman" w:cs="Times New Roman"/>
          <w:color w:val="000000" w:themeColor="text1"/>
          <w:sz w:val="24"/>
          <w:szCs w:val="24"/>
          <w:lang w:val="ru-RU"/>
        </w:rPr>
        <w:t>я</w:t>
      </w:r>
      <w:r w:rsidRPr="0038457F">
        <w:rPr>
          <w:rFonts w:ascii="Times New Roman" w:eastAsia="SimHei" w:hAnsi="Times New Roman" w:cs="Times New Roman"/>
          <w:color w:val="000000" w:themeColor="text1"/>
          <w:sz w:val="24"/>
          <w:szCs w:val="24"/>
          <w:lang w:val="ru-RU"/>
        </w:rPr>
        <w:t xml:space="preserve"> и </w:t>
      </w:r>
      <w:r w:rsidRPr="00905DA4">
        <w:rPr>
          <w:rFonts w:ascii="Times New Roman" w:eastAsia="SimHei" w:hAnsi="Times New Roman" w:cs="Times New Roman"/>
          <w:color w:val="000000" w:themeColor="text1"/>
          <w:sz w:val="24"/>
          <w:szCs w:val="24"/>
          <w:lang w:val="ru-RU"/>
        </w:rPr>
        <w:t>использовани</w:t>
      </w:r>
      <w:r w:rsidR="003C4C2D" w:rsidRPr="0038457F">
        <w:rPr>
          <w:rFonts w:ascii="Times New Roman" w:eastAsia="SimHei" w:hAnsi="Times New Roman" w:cs="Times New Roman"/>
          <w:color w:val="000000" w:themeColor="text1"/>
          <w:sz w:val="24"/>
          <w:szCs w:val="24"/>
          <w:lang w:val="ru-RU"/>
        </w:rPr>
        <w:t>я</w:t>
      </w:r>
      <w:r w:rsidRPr="00905DA4">
        <w:rPr>
          <w:rFonts w:ascii="Times New Roman" w:eastAsia="SimHei" w:hAnsi="Times New Roman" w:cs="Times New Roman"/>
          <w:color w:val="000000" w:themeColor="text1"/>
          <w:sz w:val="24"/>
          <w:szCs w:val="24"/>
          <w:lang w:val="ru-RU"/>
        </w:rPr>
        <w:t xml:space="preserve"> заемных ресурсов</w:t>
      </w:r>
      <w:r w:rsidRPr="0038457F">
        <w:rPr>
          <w:rFonts w:ascii="Times New Roman" w:eastAsia="SimHei" w:hAnsi="Times New Roman" w:cs="Times New Roman"/>
          <w:color w:val="000000" w:themeColor="text1"/>
          <w:sz w:val="24"/>
          <w:szCs w:val="24"/>
          <w:lang w:val="ru-RU"/>
        </w:rPr>
        <w:t xml:space="preserve"> для развития предприятия </w:t>
      </w:r>
      <w:r w:rsidR="009C473D" w:rsidRPr="0038457F">
        <w:rPr>
          <w:rFonts w:ascii="Times New Roman" w:eastAsia="SimHei" w:hAnsi="Times New Roman" w:cs="Times New Roman"/>
          <w:color w:val="000000" w:themeColor="text1"/>
          <w:sz w:val="24"/>
          <w:szCs w:val="24"/>
          <w:lang w:val="ru-RU"/>
        </w:rPr>
        <w:t xml:space="preserve">является </w:t>
      </w:r>
      <w:r w:rsidR="00E93762">
        <w:rPr>
          <w:rFonts w:ascii="Times New Roman" w:eastAsia="SimHei" w:hAnsi="Times New Roman" w:cs="Times New Roman"/>
          <w:color w:val="000000" w:themeColor="text1"/>
          <w:sz w:val="24"/>
          <w:szCs w:val="24"/>
          <w:lang w:val="ru-RU"/>
        </w:rPr>
        <w:t>важным вопросом</w:t>
      </w:r>
      <w:r w:rsidR="009C473D" w:rsidRPr="0038457F">
        <w:rPr>
          <w:rFonts w:ascii="Times New Roman" w:eastAsia="SimHei" w:hAnsi="Times New Roman" w:cs="Times New Roman"/>
          <w:color w:val="000000" w:themeColor="text1"/>
          <w:sz w:val="24"/>
          <w:szCs w:val="24"/>
          <w:lang w:val="ru-RU"/>
        </w:rPr>
        <w:t>.</w:t>
      </w:r>
      <w:r w:rsidRPr="0038457F">
        <w:rPr>
          <w:rFonts w:ascii="Times New Roman" w:eastAsia="SimHei" w:hAnsi="Times New Roman" w:cs="Times New Roman"/>
          <w:color w:val="000000" w:themeColor="text1"/>
          <w:sz w:val="24"/>
          <w:szCs w:val="24"/>
          <w:lang w:val="ru-RU"/>
        </w:rPr>
        <w:t xml:space="preserve"> Но </w:t>
      </w:r>
      <w:r w:rsidR="002A5B7C" w:rsidRPr="0038457F">
        <w:rPr>
          <w:rFonts w:ascii="Times New Roman" w:eastAsia="SimHei" w:hAnsi="Times New Roman" w:cs="Times New Roman"/>
          <w:color w:val="000000" w:themeColor="text1"/>
          <w:sz w:val="24"/>
          <w:szCs w:val="24"/>
          <w:lang w:val="ru-RU"/>
        </w:rPr>
        <w:t>в К</w:t>
      </w:r>
      <w:r w:rsidRPr="0038457F">
        <w:rPr>
          <w:rFonts w:ascii="Times New Roman" w:eastAsia="SimHei" w:hAnsi="Times New Roman" w:cs="Times New Roman"/>
          <w:color w:val="000000" w:themeColor="text1"/>
          <w:sz w:val="24"/>
          <w:szCs w:val="24"/>
          <w:lang w:val="ru-RU"/>
        </w:rPr>
        <w:t>азахстане сейчас существуют следующие п</w:t>
      </w:r>
      <w:r w:rsidRPr="00905DA4">
        <w:rPr>
          <w:rFonts w:ascii="Times New Roman" w:eastAsia="Calibri" w:hAnsi="Times New Roman" w:cs="Times New Roman"/>
          <w:sz w:val="24"/>
          <w:szCs w:val="24"/>
          <w:lang w:val="ru-RU" w:eastAsia="en-US"/>
        </w:rPr>
        <w:t>роблемы использования и привлечения заемного капитала</w:t>
      </w:r>
      <w:r w:rsidR="00B20A0D" w:rsidRPr="0038457F">
        <w:rPr>
          <w:rFonts w:ascii="Times New Roman" w:eastAsia="Calibri" w:hAnsi="Times New Roman" w:cs="Times New Roman"/>
          <w:sz w:val="24"/>
          <w:szCs w:val="24"/>
          <w:lang w:val="ru-RU" w:eastAsia="en-US"/>
        </w:rPr>
        <w:t xml:space="preserve"> предприятии</w:t>
      </w:r>
      <w:r w:rsidRPr="0038457F">
        <w:rPr>
          <w:rFonts w:ascii="Times New Roman" w:eastAsia="Calibri" w:hAnsi="Times New Roman" w:cs="Times New Roman"/>
          <w:sz w:val="24"/>
          <w:szCs w:val="24"/>
          <w:lang w:val="ru-RU" w:eastAsia="en-US"/>
        </w:rPr>
        <w:t>(</w:t>
      </w:r>
      <w:r w:rsidRPr="00905DA4">
        <w:rPr>
          <w:rFonts w:ascii="Times New Roman" w:eastAsia="Calibri" w:hAnsi="Times New Roman" w:cs="Times New Roman"/>
          <w:sz w:val="24"/>
          <w:szCs w:val="24"/>
          <w:lang w:val="ru-RU" w:eastAsia="en-US"/>
        </w:rPr>
        <w:t xml:space="preserve"> </w:t>
      </w:r>
      <w:r w:rsidRPr="0038457F">
        <w:rPr>
          <w:rFonts w:ascii="Times New Roman" w:eastAsia="Calibri" w:hAnsi="Times New Roman" w:cs="Times New Roman"/>
          <w:sz w:val="24"/>
          <w:szCs w:val="24"/>
          <w:lang w:val="ru-RU" w:eastAsia="en-US"/>
        </w:rPr>
        <w:t>т</w:t>
      </w:r>
      <w:r w:rsidRPr="00905DA4">
        <w:rPr>
          <w:rFonts w:ascii="Times New Roman" w:eastAsia="Calibri" w:hAnsi="Times New Roman" w:cs="Times New Roman"/>
          <w:sz w:val="24"/>
          <w:szCs w:val="24"/>
          <w:lang w:val="ru-RU" w:eastAsia="en-US"/>
        </w:rPr>
        <w:t xml:space="preserve">аблица </w:t>
      </w:r>
      <w:r w:rsidRPr="00905DA4">
        <w:rPr>
          <w:rFonts w:ascii="Times New Roman" w:hAnsi="Times New Roman" w:cs="Times New Roman"/>
          <w:sz w:val="24"/>
          <w:szCs w:val="24"/>
          <w:lang w:val="ru-RU"/>
        </w:rPr>
        <w:t>1</w:t>
      </w:r>
      <w:r w:rsidRPr="0038457F">
        <w:rPr>
          <w:rFonts w:ascii="Times New Roman" w:hAnsi="Times New Roman" w:cs="Times New Roman"/>
          <w:sz w:val="24"/>
          <w:szCs w:val="24"/>
          <w:lang w:val="ru-RU"/>
        </w:rPr>
        <w:t>).</w:t>
      </w:r>
    </w:p>
    <w:p w:rsidR="006B5137" w:rsidRPr="0038457F" w:rsidRDefault="006B5137" w:rsidP="00905DA4">
      <w:pPr>
        <w:spacing w:after="0"/>
        <w:ind w:firstLine="567"/>
        <w:jc w:val="both"/>
        <w:rPr>
          <w:rFonts w:ascii="Times New Roman" w:eastAsia="SimHei" w:hAnsi="Times New Roman" w:cs="Times New Roman"/>
          <w:color w:val="000000" w:themeColor="text1"/>
          <w:sz w:val="24"/>
          <w:szCs w:val="24"/>
          <w:lang w:val="ru-RU"/>
        </w:rPr>
      </w:pPr>
    </w:p>
    <w:p w:rsidR="00BE2020" w:rsidRDefault="00BE2020" w:rsidP="00905DA4">
      <w:pPr>
        <w:spacing w:after="0"/>
        <w:ind w:firstLine="330"/>
        <w:jc w:val="both"/>
        <w:rPr>
          <w:rFonts w:ascii="Times New Roman" w:eastAsia="Calibri" w:hAnsi="Times New Roman" w:cs="Times New Roman"/>
          <w:lang w:val="ru-RU" w:eastAsia="en-US"/>
        </w:rPr>
      </w:pPr>
      <w:r w:rsidRPr="00905DA4">
        <w:rPr>
          <w:rFonts w:ascii="Times New Roman" w:eastAsia="Calibri" w:hAnsi="Times New Roman" w:cs="Times New Roman"/>
          <w:lang w:val="ru-RU" w:eastAsia="en-US"/>
        </w:rPr>
        <w:t xml:space="preserve">Таблица </w:t>
      </w:r>
      <w:r w:rsidR="005457DD" w:rsidRPr="00905DA4">
        <w:rPr>
          <w:rFonts w:ascii="Times New Roman" w:hAnsi="Times New Roman" w:cs="Times New Roman"/>
          <w:lang w:val="ru-RU"/>
        </w:rPr>
        <w:t>1</w:t>
      </w:r>
      <w:r w:rsidR="00414D66">
        <w:rPr>
          <w:rFonts w:ascii="Times New Roman" w:eastAsia="Calibri" w:hAnsi="Times New Roman" w:cs="Times New Roman"/>
          <w:lang w:val="ru-RU" w:eastAsia="en-US"/>
        </w:rPr>
        <w:t>-</w:t>
      </w:r>
      <w:r w:rsidRPr="00905DA4">
        <w:rPr>
          <w:rFonts w:ascii="Times New Roman" w:eastAsia="Calibri" w:hAnsi="Times New Roman" w:cs="Times New Roman"/>
          <w:lang w:val="ru-RU" w:eastAsia="en-US"/>
        </w:rPr>
        <w:t xml:space="preserve"> Проблемы использования и привлечения заемного капитала</w:t>
      </w:r>
      <w:r w:rsidR="00B20A0D" w:rsidRPr="0038457F">
        <w:rPr>
          <w:rFonts w:ascii="Times New Roman" w:eastAsia="Calibri" w:hAnsi="Times New Roman" w:cs="Times New Roman"/>
          <w:lang w:val="ru-RU" w:eastAsia="en-US"/>
        </w:rPr>
        <w:t xml:space="preserve"> предприяти</w:t>
      </w:r>
      <w:r w:rsidR="00905DA4">
        <w:rPr>
          <w:rFonts w:ascii="Times New Roman" w:eastAsia="Calibri" w:hAnsi="Times New Roman" w:cs="Times New Roman"/>
          <w:lang w:val="ru-RU" w:eastAsia="en-US"/>
        </w:rPr>
        <w:t>й</w:t>
      </w:r>
      <w:r w:rsidRPr="00905DA4">
        <w:rPr>
          <w:rFonts w:ascii="Times New Roman" w:eastAsia="Calibri" w:hAnsi="Times New Roman" w:cs="Times New Roman"/>
          <w:lang w:val="ru-RU" w:eastAsia="en-US"/>
        </w:rPr>
        <w:t>*</w:t>
      </w:r>
    </w:p>
    <w:p w:rsidR="006B5137" w:rsidRPr="006B5137" w:rsidRDefault="006B5137" w:rsidP="00905DA4">
      <w:pPr>
        <w:spacing w:after="0"/>
        <w:ind w:firstLine="330"/>
        <w:jc w:val="both"/>
        <w:rPr>
          <w:rFonts w:ascii="Times New Roman" w:eastAsia="Calibri" w:hAnsi="Times New Roman" w:cs="Times New Roman"/>
          <w:b/>
          <w:lang w:val="ru-RU" w:eastAsia="en-US"/>
        </w:rPr>
      </w:pPr>
    </w:p>
    <w:tbl>
      <w:tblPr>
        <w:tblStyle w:val="ab"/>
        <w:tblW w:w="9587" w:type="dxa"/>
        <w:tblLook w:val="04A0"/>
      </w:tblPr>
      <w:tblGrid>
        <w:gridCol w:w="534"/>
        <w:gridCol w:w="4403"/>
        <w:gridCol w:w="4650"/>
      </w:tblGrid>
      <w:tr w:rsidR="003C4C2D" w:rsidRPr="0038457F" w:rsidTr="00905DA4">
        <w:tc>
          <w:tcPr>
            <w:tcW w:w="534" w:type="dxa"/>
          </w:tcPr>
          <w:p w:rsidR="003C4C2D" w:rsidRPr="0038457F" w:rsidRDefault="00905DA4" w:rsidP="00905DA4">
            <w:pPr>
              <w:jc w:val="both"/>
              <w:rPr>
                <w:rFonts w:ascii="Times New Roman" w:hAnsi="Times New Roman" w:cs="Times New Roman"/>
              </w:rPr>
            </w:pPr>
            <w:r>
              <w:rPr>
                <w:rFonts w:ascii="Times New Roman" w:hAnsi="Times New Roman" w:cs="Times New Roman"/>
              </w:rPr>
              <w:t>№</w:t>
            </w:r>
          </w:p>
        </w:tc>
        <w:tc>
          <w:tcPr>
            <w:tcW w:w="4403" w:type="dxa"/>
            <w:hideMark/>
          </w:tcPr>
          <w:p w:rsidR="003C4C2D" w:rsidRPr="0038457F" w:rsidRDefault="003C4C2D" w:rsidP="00905DA4">
            <w:pPr>
              <w:ind w:firstLine="567"/>
              <w:jc w:val="both"/>
              <w:rPr>
                <w:rFonts w:ascii="Times New Roman" w:eastAsia="Calibri" w:hAnsi="Times New Roman" w:cs="Times New Roman"/>
                <w:lang w:eastAsia="en-US"/>
              </w:rPr>
            </w:pPr>
            <w:r w:rsidRPr="0038457F">
              <w:rPr>
                <w:rFonts w:ascii="Times New Roman" w:eastAsia="Calibri" w:hAnsi="Times New Roman" w:cs="Times New Roman"/>
                <w:lang w:eastAsia="en-US"/>
              </w:rPr>
              <w:t>Проблемы привлечения</w:t>
            </w:r>
          </w:p>
        </w:tc>
        <w:tc>
          <w:tcPr>
            <w:tcW w:w="4650" w:type="dxa"/>
            <w:hideMark/>
          </w:tcPr>
          <w:p w:rsidR="003C4C2D" w:rsidRPr="0038457F" w:rsidRDefault="003C4C2D" w:rsidP="00905DA4">
            <w:pPr>
              <w:ind w:firstLine="567"/>
              <w:jc w:val="both"/>
              <w:rPr>
                <w:rFonts w:ascii="Times New Roman" w:eastAsia="Calibri" w:hAnsi="Times New Roman" w:cs="Times New Roman"/>
                <w:lang w:eastAsia="en-US"/>
              </w:rPr>
            </w:pPr>
            <w:r w:rsidRPr="0038457F">
              <w:rPr>
                <w:rFonts w:ascii="Times New Roman" w:eastAsia="Calibri" w:hAnsi="Times New Roman" w:cs="Times New Roman"/>
                <w:lang w:eastAsia="en-US"/>
              </w:rPr>
              <w:t>Проблемы использования</w:t>
            </w:r>
          </w:p>
        </w:tc>
      </w:tr>
      <w:tr w:rsidR="003C4C2D" w:rsidRPr="0038457F" w:rsidTr="00905DA4">
        <w:tc>
          <w:tcPr>
            <w:tcW w:w="534" w:type="dxa"/>
          </w:tcPr>
          <w:p w:rsidR="003C4C2D" w:rsidRPr="0038457F" w:rsidRDefault="003C4C2D" w:rsidP="00905DA4">
            <w:pPr>
              <w:jc w:val="both"/>
              <w:rPr>
                <w:rFonts w:ascii="Times New Roman" w:hAnsi="Times New Roman" w:cs="Times New Roman"/>
              </w:rPr>
            </w:pPr>
            <w:r w:rsidRPr="0038457F">
              <w:rPr>
                <w:rFonts w:ascii="Times New Roman" w:hAnsi="Times New Roman" w:cs="Times New Roman"/>
              </w:rPr>
              <w:t>1</w:t>
            </w:r>
          </w:p>
        </w:tc>
        <w:tc>
          <w:tcPr>
            <w:tcW w:w="4403" w:type="dxa"/>
            <w:hideMark/>
          </w:tcPr>
          <w:p w:rsidR="003C4C2D" w:rsidRPr="0038457F" w:rsidRDefault="003C4C2D" w:rsidP="00905DA4">
            <w:pPr>
              <w:jc w:val="both"/>
              <w:rPr>
                <w:rFonts w:ascii="Times New Roman" w:eastAsia="Calibri" w:hAnsi="Times New Roman" w:cs="Times New Roman"/>
                <w:lang w:eastAsia="en-US"/>
              </w:rPr>
            </w:pPr>
            <w:r w:rsidRPr="0038457F">
              <w:rPr>
                <w:rFonts w:ascii="Times New Roman" w:eastAsia="Calibri" w:hAnsi="Times New Roman" w:cs="Times New Roman"/>
                <w:lang w:eastAsia="en-US"/>
              </w:rPr>
              <w:t>Ограниченность возможных заемных ресурсов</w:t>
            </w:r>
          </w:p>
        </w:tc>
        <w:tc>
          <w:tcPr>
            <w:tcW w:w="4650" w:type="dxa"/>
            <w:hideMark/>
          </w:tcPr>
          <w:p w:rsidR="003C4C2D" w:rsidRPr="0038457F" w:rsidRDefault="003C4C2D" w:rsidP="00905DA4">
            <w:pPr>
              <w:jc w:val="both"/>
              <w:rPr>
                <w:rFonts w:ascii="Times New Roman" w:eastAsia="Calibri" w:hAnsi="Times New Roman" w:cs="Times New Roman"/>
                <w:lang w:eastAsia="en-US"/>
              </w:rPr>
            </w:pPr>
            <w:r w:rsidRPr="0038457F">
              <w:rPr>
                <w:rFonts w:ascii="Times New Roman" w:eastAsia="Calibri" w:hAnsi="Times New Roman" w:cs="Times New Roman"/>
                <w:lang w:eastAsia="en-US"/>
              </w:rPr>
              <w:t>Генерация финансовых рисков</w:t>
            </w:r>
          </w:p>
        </w:tc>
      </w:tr>
      <w:tr w:rsidR="003C4C2D" w:rsidRPr="0038457F" w:rsidTr="00905DA4">
        <w:tc>
          <w:tcPr>
            <w:tcW w:w="534" w:type="dxa"/>
          </w:tcPr>
          <w:p w:rsidR="003C4C2D" w:rsidRPr="0038457F" w:rsidRDefault="003C4C2D" w:rsidP="00905DA4">
            <w:pPr>
              <w:jc w:val="both"/>
              <w:rPr>
                <w:rFonts w:ascii="Times New Roman" w:hAnsi="Times New Roman" w:cs="Times New Roman"/>
              </w:rPr>
            </w:pPr>
            <w:r w:rsidRPr="0038457F">
              <w:rPr>
                <w:rFonts w:ascii="Times New Roman" w:hAnsi="Times New Roman" w:cs="Times New Roman"/>
              </w:rPr>
              <w:t>2</w:t>
            </w:r>
          </w:p>
        </w:tc>
        <w:tc>
          <w:tcPr>
            <w:tcW w:w="4403" w:type="dxa"/>
            <w:hideMark/>
          </w:tcPr>
          <w:p w:rsidR="003C4C2D" w:rsidRPr="0038457F" w:rsidRDefault="003C4C2D" w:rsidP="00905DA4">
            <w:pPr>
              <w:jc w:val="both"/>
              <w:rPr>
                <w:rFonts w:ascii="Times New Roman" w:eastAsia="Calibri" w:hAnsi="Times New Roman" w:cs="Times New Roman"/>
                <w:lang w:eastAsia="en-US"/>
              </w:rPr>
            </w:pPr>
            <w:r w:rsidRPr="0038457F">
              <w:rPr>
                <w:rFonts w:ascii="Times New Roman" w:eastAsia="Calibri" w:hAnsi="Times New Roman" w:cs="Times New Roman"/>
                <w:lang w:eastAsia="en-US"/>
              </w:rPr>
              <w:t>Необходимость залога</w:t>
            </w:r>
          </w:p>
        </w:tc>
        <w:tc>
          <w:tcPr>
            <w:tcW w:w="4650" w:type="dxa"/>
            <w:hideMark/>
          </w:tcPr>
          <w:p w:rsidR="003C4C2D" w:rsidRPr="0038457F" w:rsidRDefault="003C4C2D" w:rsidP="00905DA4">
            <w:pPr>
              <w:jc w:val="both"/>
              <w:rPr>
                <w:rFonts w:ascii="Times New Roman" w:eastAsia="Calibri" w:hAnsi="Times New Roman" w:cs="Times New Roman"/>
                <w:lang w:eastAsia="en-US"/>
              </w:rPr>
            </w:pPr>
            <w:r w:rsidRPr="0038457F">
              <w:rPr>
                <w:rFonts w:ascii="Times New Roman" w:eastAsia="Calibri" w:hAnsi="Times New Roman" w:cs="Times New Roman"/>
                <w:lang w:eastAsia="en-US"/>
              </w:rPr>
              <w:t xml:space="preserve">Меньшая норма прибыли </w:t>
            </w:r>
          </w:p>
        </w:tc>
      </w:tr>
      <w:tr w:rsidR="003C4C2D" w:rsidRPr="00E93762" w:rsidTr="00905DA4">
        <w:tc>
          <w:tcPr>
            <w:tcW w:w="534" w:type="dxa"/>
          </w:tcPr>
          <w:p w:rsidR="003C4C2D" w:rsidRPr="0038457F" w:rsidRDefault="003C4C2D" w:rsidP="00905DA4">
            <w:pPr>
              <w:jc w:val="both"/>
              <w:rPr>
                <w:rFonts w:ascii="Times New Roman" w:hAnsi="Times New Roman" w:cs="Times New Roman"/>
              </w:rPr>
            </w:pPr>
            <w:r w:rsidRPr="0038457F">
              <w:rPr>
                <w:rFonts w:ascii="Times New Roman" w:hAnsi="Times New Roman" w:cs="Times New Roman"/>
              </w:rPr>
              <w:t>3</w:t>
            </w:r>
          </w:p>
        </w:tc>
        <w:tc>
          <w:tcPr>
            <w:tcW w:w="4403" w:type="dxa"/>
            <w:hideMark/>
          </w:tcPr>
          <w:p w:rsidR="003C4C2D" w:rsidRPr="0038457F" w:rsidRDefault="003C4C2D" w:rsidP="00905DA4">
            <w:pPr>
              <w:jc w:val="both"/>
              <w:rPr>
                <w:rFonts w:ascii="Times New Roman" w:eastAsia="Calibri" w:hAnsi="Times New Roman" w:cs="Times New Roman"/>
                <w:lang w:eastAsia="en-US"/>
              </w:rPr>
            </w:pPr>
            <w:r w:rsidRPr="0038457F">
              <w:rPr>
                <w:rFonts w:ascii="Times New Roman" w:eastAsia="Calibri" w:hAnsi="Times New Roman" w:cs="Times New Roman"/>
                <w:lang w:eastAsia="en-US"/>
              </w:rPr>
              <w:t>Ограниченность отечественных инвестиций</w:t>
            </w:r>
          </w:p>
        </w:tc>
        <w:tc>
          <w:tcPr>
            <w:tcW w:w="4650" w:type="dxa"/>
            <w:hideMark/>
          </w:tcPr>
          <w:p w:rsidR="003C4C2D" w:rsidRPr="00905DA4" w:rsidRDefault="003C4C2D" w:rsidP="00905DA4">
            <w:pPr>
              <w:jc w:val="both"/>
              <w:rPr>
                <w:rFonts w:ascii="Times New Roman" w:eastAsia="Calibri" w:hAnsi="Times New Roman" w:cs="Times New Roman"/>
                <w:lang w:eastAsia="en-US"/>
              </w:rPr>
            </w:pPr>
            <w:r w:rsidRPr="00905DA4">
              <w:rPr>
                <w:rFonts w:ascii="Times New Roman" w:eastAsia="Calibri" w:hAnsi="Times New Roman" w:cs="Times New Roman"/>
                <w:lang w:eastAsia="en-US"/>
              </w:rPr>
              <w:t>Зависимость от колебаний конъюнктуры финансового рынка</w:t>
            </w:r>
          </w:p>
        </w:tc>
      </w:tr>
      <w:tr w:rsidR="003C4C2D" w:rsidRPr="00E93762" w:rsidTr="00905DA4">
        <w:tc>
          <w:tcPr>
            <w:tcW w:w="534" w:type="dxa"/>
          </w:tcPr>
          <w:p w:rsidR="003C4C2D" w:rsidRPr="0038457F" w:rsidRDefault="003C4C2D" w:rsidP="00905DA4">
            <w:pPr>
              <w:jc w:val="both"/>
              <w:rPr>
                <w:rFonts w:ascii="Times New Roman" w:hAnsi="Times New Roman" w:cs="Times New Roman"/>
              </w:rPr>
            </w:pPr>
            <w:r w:rsidRPr="0038457F">
              <w:rPr>
                <w:rFonts w:ascii="Times New Roman" w:hAnsi="Times New Roman" w:cs="Times New Roman"/>
              </w:rPr>
              <w:t>4</w:t>
            </w:r>
          </w:p>
        </w:tc>
        <w:tc>
          <w:tcPr>
            <w:tcW w:w="4403" w:type="dxa"/>
            <w:hideMark/>
          </w:tcPr>
          <w:p w:rsidR="003C4C2D" w:rsidRPr="00905DA4" w:rsidRDefault="003C4C2D" w:rsidP="00905DA4">
            <w:pPr>
              <w:jc w:val="both"/>
              <w:rPr>
                <w:rFonts w:ascii="Times New Roman" w:eastAsia="Calibri" w:hAnsi="Times New Roman" w:cs="Times New Roman"/>
                <w:lang w:eastAsia="en-US"/>
              </w:rPr>
            </w:pPr>
            <w:r w:rsidRPr="00905DA4">
              <w:rPr>
                <w:rFonts w:ascii="Times New Roman" w:eastAsia="Calibri" w:hAnsi="Times New Roman" w:cs="Times New Roman"/>
                <w:lang w:eastAsia="en-US"/>
              </w:rPr>
              <w:t>Сложности в использовании иностранных инвестиций</w:t>
            </w:r>
          </w:p>
        </w:tc>
        <w:tc>
          <w:tcPr>
            <w:tcW w:w="4650" w:type="dxa"/>
            <w:hideMark/>
          </w:tcPr>
          <w:p w:rsidR="003C4C2D" w:rsidRPr="00905DA4" w:rsidRDefault="003C4C2D" w:rsidP="00905DA4">
            <w:pPr>
              <w:jc w:val="both"/>
              <w:rPr>
                <w:rFonts w:ascii="Times New Roman" w:eastAsia="Calibri" w:hAnsi="Times New Roman" w:cs="Times New Roman"/>
                <w:lang w:eastAsia="en-US"/>
              </w:rPr>
            </w:pPr>
            <w:r w:rsidRPr="00905DA4">
              <w:rPr>
                <w:rFonts w:ascii="Times New Roman" w:eastAsia="Calibri" w:hAnsi="Times New Roman" w:cs="Times New Roman"/>
                <w:lang w:eastAsia="en-US"/>
              </w:rPr>
              <w:t>Возможность кредиторов контролировать отдельные принимаемые решения</w:t>
            </w:r>
          </w:p>
        </w:tc>
      </w:tr>
      <w:tr w:rsidR="003C4C2D" w:rsidRPr="0038457F" w:rsidTr="00905DA4">
        <w:tc>
          <w:tcPr>
            <w:tcW w:w="534" w:type="dxa"/>
          </w:tcPr>
          <w:p w:rsidR="003C4C2D" w:rsidRPr="0038457F" w:rsidRDefault="003C4C2D" w:rsidP="00905DA4">
            <w:pPr>
              <w:jc w:val="both"/>
              <w:rPr>
                <w:rFonts w:ascii="Times New Roman" w:hAnsi="Times New Roman" w:cs="Times New Roman"/>
              </w:rPr>
            </w:pPr>
            <w:r w:rsidRPr="0038457F">
              <w:rPr>
                <w:rFonts w:ascii="Times New Roman" w:hAnsi="Times New Roman" w:cs="Times New Roman"/>
              </w:rPr>
              <w:t>5</w:t>
            </w:r>
          </w:p>
        </w:tc>
        <w:tc>
          <w:tcPr>
            <w:tcW w:w="4403" w:type="dxa"/>
            <w:hideMark/>
          </w:tcPr>
          <w:p w:rsidR="003C4C2D" w:rsidRPr="0038457F" w:rsidRDefault="003C4C2D" w:rsidP="00905DA4">
            <w:pPr>
              <w:jc w:val="both"/>
              <w:rPr>
                <w:rFonts w:ascii="Times New Roman" w:eastAsia="Calibri" w:hAnsi="Times New Roman" w:cs="Times New Roman"/>
                <w:lang w:eastAsia="en-US"/>
              </w:rPr>
            </w:pPr>
            <w:r w:rsidRPr="0038457F">
              <w:rPr>
                <w:rFonts w:ascii="Times New Roman" w:eastAsia="Calibri" w:hAnsi="Times New Roman" w:cs="Times New Roman"/>
                <w:lang w:eastAsia="en-US"/>
              </w:rPr>
              <w:t>Повышение процентных ставок</w:t>
            </w:r>
          </w:p>
        </w:tc>
        <w:tc>
          <w:tcPr>
            <w:tcW w:w="4650" w:type="dxa"/>
            <w:hideMark/>
          </w:tcPr>
          <w:p w:rsidR="003C4C2D" w:rsidRPr="0038457F" w:rsidRDefault="003C4C2D" w:rsidP="00905DA4">
            <w:pPr>
              <w:jc w:val="both"/>
              <w:rPr>
                <w:rFonts w:ascii="Times New Roman" w:eastAsia="Calibri" w:hAnsi="Times New Roman" w:cs="Times New Roman"/>
                <w:lang w:eastAsia="en-US"/>
              </w:rPr>
            </w:pPr>
            <w:r w:rsidRPr="0038457F">
              <w:rPr>
                <w:rFonts w:ascii="Times New Roman" w:eastAsia="Calibri" w:hAnsi="Times New Roman" w:cs="Times New Roman"/>
                <w:lang w:eastAsia="en-US"/>
              </w:rPr>
              <w:t xml:space="preserve">Несоответствие проекта </w:t>
            </w:r>
          </w:p>
        </w:tc>
      </w:tr>
    </w:tbl>
    <w:p w:rsidR="00BE2020" w:rsidRDefault="00BE2020" w:rsidP="00905DA4">
      <w:pPr>
        <w:spacing w:after="0"/>
        <w:ind w:firstLine="567"/>
        <w:jc w:val="both"/>
        <w:rPr>
          <w:rFonts w:ascii="Times New Roman" w:eastAsia="Times New Roman" w:hAnsi="Times New Roman" w:cs="Times New Roman"/>
          <w:sz w:val="18"/>
          <w:szCs w:val="18"/>
          <w:lang w:val="ru-RU"/>
        </w:rPr>
      </w:pPr>
      <w:r w:rsidRPr="00905DA4">
        <w:rPr>
          <w:rFonts w:ascii="Times New Roman" w:eastAsia="Calibri" w:hAnsi="Times New Roman" w:cs="Times New Roman"/>
          <w:sz w:val="18"/>
          <w:szCs w:val="18"/>
          <w:lang w:val="ru-RU" w:eastAsia="en-US"/>
        </w:rPr>
        <w:t>*таблица (</w:t>
      </w:r>
      <w:r w:rsidR="005457DD" w:rsidRPr="00905DA4">
        <w:rPr>
          <w:rFonts w:ascii="Times New Roman" w:hAnsi="Times New Roman" w:cs="Times New Roman"/>
          <w:sz w:val="18"/>
          <w:szCs w:val="18"/>
          <w:lang w:val="ru-RU"/>
        </w:rPr>
        <w:t>1</w:t>
      </w:r>
      <w:r w:rsidRPr="00905DA4">
        <w:rPr>
          <w:rFonts w:ascii="Times New Roman" w:eastAsia="Calibri" w:hAnsi="Times New Roman" w:cs="Times New Roman"/>
          <w:sz w:val="18"/>
          <w:szCs w:val="18"/>
          <w:lang w:val="ru-RU" w:eastAsia="en-US"/>
        </w:rPr>
        <w:t>) составлена автором на основе теоретических данных</w:t>
      </w:r>
      <w:r w:rsidR="00204D4F">
        <w:rPr>
          <w:rFonts w:ascii="Times New Roman" w:eastAsia="Times New Roman" w:hAnsi="Times New Roman" w:cs="Times New Roman"/>
          <w:sz w:val="18"/>
          <w:szCs w:val="18"/>
          <w:lang w:val="ru-RU"/>
        </w:rPr>
        <w:t>[2]-[</w:t>
      </w:r>
      <w:r w:rsidR="00140E66">
        <w:rPr>
          <w:rFonts w:ascii="Times New Roman" w:eastAsia="Times New Roman" w:hAnsi="Times New Roman" w:cs="Times New Roman"/>
          <w:sz w:val="18"/>
          <w:szCs w:val="18"/>
          <w:lang w:val="ru-RU"/>
        </w:rPr>
        <w:t>12</w:t>
      </w:r>
      <w:r w:rsidR="00154964" w:rsidRPr="00C97F0E">
        <w:rPr>
          <w:rFonts w:ascii="Times New Roman" w:eastAsia="Times New Roman" w:hAnsi="Times New Roman" w:cs="Times New Roman"/>
          <w:sz w:val="18"/>
          <w:szCs w:val="18"/>
          <w:lang w:val="ru-RU"/>
        </w:rPr>
        <w:t>]</w:t>
      </w:r>
    </w:p>
    <w:p w:rsidR="006B5137" w:rsidRPr="00C97F0E" w:rsidRDefault="006B5137" w:rsidP="00905DA4">
      <w:pPr>
        <w:spacing w:after="0"/>
        <w:ind w:firstLine="567"/>
        <w:jc w:val="both"/>
        <w:rPr>
          <w:rFonts w:ascii="Times New Roman" w:hAnsi="Times New Roman" w:cs="Times New Roman"/>
          <w:sz w:val="18"/>
          <w:szCs w:val="18"/>
          <w:lang w:val="ru-RU"/>
        </w:rPr>
      </w:pPr>
    </w:p>
    <w:p w:rsidR="00B644F0" w:rsidRPr="00C97F0E" w:rsidRDefault="0061254A" w:rsidP="00905DA4">
      <w:pPr>
        <w:spacing w:after="0"/>
        <w:ind w:firstLine="567"/>
        <w:jc w:val="both"/>
        <w:rPr>
          <w:rFonts w:ascii="Times New Roman" w:eastAsia="Calibri" w:hAnsi="Times New Roman" w:cs="Times New Roman"/>
          <w:sz w:val="24"/>
          <w:szCs w:val="24"/>
          <w:lang w:val="ru-RU" w:eastAsia="en-US"/>
        </w:rPr>
      </w:pPr>
      <w:r w:rsidRPr="00C97F0E">
        <w:rPr>
          <w:rFonts w:ascii="Times New Roman" w:eastAsia="Calibri" w:hAnsi="Times New Roman" w:cs="Times New Roman"/>
          <w:sz w:val="24"/>
          <w:szCs w:val="24"/>
          <w:lang w:val="ru-RU" w:eastAsia="en-US"/>
        </w:rPr>
        <w:t>Рассмотрим кажд</w:t>
      </w:r>
      <w:r w:rsidR="003573A8">
        <w:rPr>
          <w:rFonts w:ascii="Times New Roman" w:eastAsia="Calibri" w:hAnsi="Times New Roman" w:cs="Times New Roman"/>
          <w:sz w:val="24"/>
          <w:szCs w:val="24"/>
          <w:lang w:val="ru-RU" w:eastAsia="en-US"/>
        </w:rPr>
        <w:t>ую из этих проблем более детальн</w:t>
      </w:r>
      <w:r w:rsidRPr="00C97F0E">
        <w:rPr>
          <w:rFonts w:ascii="Times New Roman" w:eastAsia="Calibri" w:hAnsi="Times New Roman" w:cs="Times New Roman"/>
          <w:sz w:val="24"/>
          <w:szCs w:val="24"/>
          <w:lang w:val="ru-RU" w:eastAsia="en-US"/>
        </w:rPr>
        <w:t>о.</w:t>
      </w:r>
    </w:p>
    <w:p w:rsidR="00BE2020" w:rsidRPr="00905DA4" w:rsidRDefault="00E659CC" w:rsidP="00905DA4">
      <w:pPr>
        <w:pStyle w:val="a7"/>
        <w:spacing w:after="0"/>
        <w:ind w:left="567" w:firstLineChars="0" w:firstLine="0"/>
        <w:jc w:val="both"/>
        <w:rPr>
          <w:rFonts w:ascii="Times New Roman" w:eastAsia="Calibri" w:hAnsi="Times New Roman" w:cs="Times New Roman"/>
          <w:sz w:val="24"/>
          <w:szCs w:val="24"/>
          <w:lang w:val="ru-RU" w:eastAsia="en-US"/>
        </w:rPr>
      </w:pPr>
      <w:r w:rsidRPr="00905DA4">
        <w:rPr>
          <w:rFonts w:ascii="Times New Roman" w:hAnsi="Times New Roman" w:cs="Times New Roman" w:hint="eastAsia"/>
          <w:sz w:val="24"/>
          <w:szCs w:val="24"/>
          <w:lang w:val="ru-RU"/>
        </w:rPr>
        <w:t>1.</w:t>
      </w:r>
      <w:r w:rsidR="00001D1E">
        <w:rPr>
          <w:rFonts w:ascii="Times New Roman" w:hAnsi="Times New Roman" w:cs="Times New Roman"/>
          <w:sz w:val="24"/>
          <w:szCs w:val="24"/>
          <w:lang w:val="ru-RU"/>
        </w:rPr>
        <w:t xml:space="preserve"> </w:t>
      </w:r>
      <w:r w:rsidR="00BE2020" w:rsidRPr="00905DA4">
        <w:rPr>
          <w:rFonts w:ascii="Times New Roman" w:eastAsia="Calibri" w:hAnsi="Times New Roman" w:cs="Times New Roman"/>
          <w:sz w:val="24"/>
          <w:szCs w:val="24"/>
          <w:lang w:val="ru-RU" w:eastAsia="en-US"/>
        </w:rPr>
        <w:t>Пробле</w:t>
      </w:r>
      <w:r w:rsidR="00505D1E" w:rsidRPr="00905DA4">
        <w:rPr>
          <w:rFonts w:ascii="Times New Roman" w:eastAsia="Calibri" w:hAnsi="Times New Roman" w:cs="Times New Roman"/>
          <w:sz w:val="24"/>
          <w:szCs w:val="24"/>
          <w:lang w:val="ru-RU" w:eastAsia="en-US"/>
        </w:rPr>
        <w:t>мы привлечения заемных ресурсов</w:t>
      </w:r>
      <w:r w:rsidR="00B20A0D" w:rsidRPr="0038457F">
        <w:rPr>
          <w:rFonts w:ascii="Times New Roman" w:eastAsia="Calibri" w:hAnsi="Times New Roman" w:cs="Times New Roman"/>
          <w:sz w:val="24"/>
          <w:szCs w:val="24"/>
          <w:lang w:val="ru-RU" w:eastAsia="en-US"/>
        </w:rPr>
        <w:t xml:space="preserve"> предприятий</w:t>
      </w:r>
    </w:p>
    <w:p w:rsidR="00BE2020" w:rsidRPr="00905DA4" w:rsidRDefault="00E659CC" w:rsidP="00905DA4">
      <w:pPr>
        <w:adjustRightInd/>
        <w:snapToGrid/>
        <w:spacing w:after="0"/>
        <w:ind w:left="567"/>
        <w:jc w:val="both"/>
        <w:rPr>
          <w:rFonts w:ascii="Times New Roman" w:eastAsia="Calibri" w:hAnsi="Times New Roman" w:cs="Times New Roman"/>
          <w:color w:val="000000" w:themeColor="text1"/>
          <w:sz w:val="24"/>
          <w:szCs w:val="24"/>
          <w:lang w:val="ru-RU" w:eastAsia="en-US"/>
        </w:rPr>
      </w:pPr>
      <w:r>
        <w:rPr>
          <w:rFonts w:ascii="Times New Roman" w:eastAsia="Calibri" w:hAnsi="Times New Roman" w:cs="Times New Roman"/>
          <w:color w:val="000000" w:themeColor="text1"/>
          <w:sz w:val="24"/>
          <w:szCs w:val="24"/>
          <w:lang w:val="ru-RU" w:eastAsia="en-US"/>
        </w:rPr>
        <w:t xml:space="preserve">1) </w:t>
      </w:r>
      <w:r w:rsidR="00BE2020" w:rsidRPr="00905DA4">
        <w:rPr>
          <w:rFonts w:ascii="Times New Roman" w:eastAsia="Calibri" w:hAnsi="Times New Roman" w:cs="Times New Roman"/>
          <w:color w:val="000000" w:themeColor="text1"/>
          <w:sz w:val="24"/>
          <w:szCs w:val="24"/>
          <w:lang w:val="ru-RU" w:eastAsia="en-US"/>
        </w:rPr>
        <w:t xml:space="preserve">Ограниченность возможных заемных ресурсов. </w:t>
      </w:r>
    </w:p>
    <w:p w:rsidR="007C0E1A" w:rsidRPr="0038457F" w:rsidRDefault="0015020F" w:rsidP="00905DA4">
      <w:pPr>
        <w:adjustRightInd/>
        <w:snapToGrid/>
        <w:spacing w:after="0"/>
        <w:ind w:firstLine="567"/>
        <w:jc w:val="both"/>
        <w:rPr>
          <w:rFonts w:ascii="Times New Roman" w:eastAsia="Calibri" w:hAnsi="Times New Roman" w:cs="Times New Roman"/>
          <w:color w:val="000000"/>
          <w:sz w:val="24"/>
          <w:szCs w:val="24"/>
          <w:shd w:val="clear" w:color="auto" w:fill="FFFFFF"/>
          <w:lang w:val="ru-RU" w:eastAsia="en-US"/>
        </w:rPr>
      </w:pPr>
      <w:r w:rsidRPr="0038457F">
        <w:rPr>
          <w:rFonts w:ascii="Times New Roman" w:eastAsia="Calibri" w:hAnsi="Times New Roman" w:cs="Times New Roman"/>
          <w:color w:val="000000" w:themeColor="text1"/>
          <w:sz w:val="24"/>
          <w:szCs w:val="24"/>
          <w:lang w:val="ru-RU" w:eastAsia="en-US"/>
        </w:rPr>
        <w:t>В Казахстане</w:t>
      </w:r>
      <w:r w:rsidR="00E93762">
        <w:rPr>
          <w:rFonts w:ascii="Times New Roman" w:eastAsia="Calibri" w:hAnsi="Times New Roman" w:cs="Times New Roman"/>
          <w:color w:val="000000" w:themeColor="text1"/>
          <w:sz w:val="24"/>
          <w:szCs w:val="24"/>
          <w:lang w:val="ru-RU" w:eastAsia="en-US"/>
        </w:rPr>
        <w:t xml:space="preserve"> из-</w:t>
      </w:r>
      <w:r w:rsidR="0052588A" w:rsidRPr="0038457F">
        <w:rPr>
          <w:rFonts w:ascii="Times New Roman" w:eastAsia="Calibri" w:hAnsi="Times New Roman" w:cs="Times New Roman"/>
          <w:color w:val="000000" w:themeColor="text1"/>
          <w:sz w:val="24"/>
          <w:szCs w:val="24"/>
          <w:lang w:val="ru-RU" w:eastAsia="en-US"/>
        </w:rPr>
        <w:t>за удобства и себестоимости,</w:t>
      </w:r>
      <w:r w:rsidRPr="0038457F">
        <w:rPr>
          <w:rFonts w:ascii="Times New Roman" w:eastAsia="Calibri" w:hAnsi="Times New Roman" w:cs="Times New Roman"/>
          <w:color w:val="000000" w:themeColor="text1"/>
          <w:sz w:val="24"/>
          <w:szCs w:val="24"/>
          <w:lang w:val="ru-RU" w:eastAsia="en-US"/>
        </w:rPr>
        <w:t xml:space="preserve"> </w:t>
      </w:r>
      <w:r w:rsidR="00905DA4" w:rsidRPr="0038457F">
        <w:rPr>
          <w:rFonts w:ascii="Times New Roman" w:eastAsia="Calibri" w:hAnsi="Times New Roman" w:cs="Times New Roman"/>
          <w:color w:val="000000" w:themeColor="text1"/>
          <w:sz w:val="24"/>
          <w:szCs w:val="24"/>
          <w:lang w:val="ru-RU" w:eastAsia="en-US"/>
        </w:rPr>
        <w:t>предприятия</w:t>
      </w:r>
      <w:r w:rsidR="00905DA4">
        <w:rPr>
          <w:rFonts w:ascii="Times New Roman" w:eastAsia="Calibri" w:hAnsi="Times New Roman" w:cs="Times New Roman"/>
          <w:color w:val="000000" w:themeColor="text1"/>
          <w:sz w:val="24"/>
          <w:szCs w:val="24"/>
          <w:lang w:val="ru-RU" w:eastAsia="en-US"/>
        </w:rPr>
        <w:t>м</w:t>
      </w:r>
      <w:r w:rsidRPr="0038457F">
        <w:rPr>
          <w:rFonts w:ascii="Times New Roman" w:eastAsia="Calibri" w:hAnsi="Times New Roman" w:cs="Times New Roman"/>
          <w:color w:val="000000" w:themeColor="text1"/>
          <w:sz w:val="24"/>
          <w:szCs w:val="24"/>
          <w:lang w:val="ru-RU" w:eastAsia="en-US"/>
        </w:rPr>
        <w:t xml:space="preserve"> привы</w:t>
      </w:r>
      <w:r w:rsidR="00905DA4">
        <w:rPr>
          <w:rFonts w:ascii="Times New Roman" w:eastAsia="Calibri" w:hAnsi="Times New Roman" w:cs="Times New Roman"/>
          <w:color w:val="000000" w:themeColor="text1"/>
          <w:sz w:val="24"/>
          <w:szCs w:val="24"/>
          <w:lang w:val="ru-RU" w:eastAsia="en-US"/>
        </w:rPr>
        <w:t>чнее</w:t>
      </w:r>
      <w:r w:rsidRPr="0038457F">
        <w:rPr>
          <w:rFonts w:ascii="Times New Roman" w:eastAsia="Calibri" w:hAnsi="Times New Roman" w:cs="Times New Roman"/>
          <w:color w:val="000000" w:themeColor="text1"/>
          <w:sz w:val="24"/>
          <w:szCs w:val="24"/>
          <w:lang w:val="ru-RU" w:eastAsia="en-US"/>
        </w:rPr>
        <w:t xml:space="preserve"> использовать традиционные источники </w:t>
      </w:r>
      <w:r w:rsidR="0052588A" w:rsidRPr="0038457F">
        <w:rPr>
          <w:rFonts w:ascii="Times New Roman" w:eastAsia="Calibri" w:hAnsi="Times New Roman" w:cs="Times New Roman"/>
          <w:color w:val="000000" w:themeColor="text1"/>
          <w:sz w:val="24"/>
          <w:szCs w:val="24"/>
          <w:lang w:val="ru-RU" w:eastAsia="en-US"/>
        </w:rPr>
        <w:t>зае</w:t>
      </w:r>
      <w:r w:rsidR="0052588A" w:rsidRPr="0038457F">
        <w:rPr>
          <w:rFonts w:ascii="Times New Roman" w:eastAsia="Calibri" w:hAnsi="Times New Roman" w:cs="Times New Roman"/>
          <w:sz w:val="24"/>
          <w:szCs w:val="24"/>
          <w:lang w:val="ru-RU" w:eastAsia="en-US"/>
        </w:rPr>
        <w:t xml:space="preserve">много финансирования </w:t>
      </w:r>
      <w:r w:rsidRPr="0038457F">
        <w:rPr>
          <w:rFonts w:ascii="Times New Roman" w:eastAsia="SimSun" w:hAnsi="Times New Roman" w:cs="Times New Roman"/>
          <w:sz w:val="24"/>
          <w:szCs w:val="24"/>
          <w:lang w:val="ru-RU"/>
        </w:rPr>
        <w:t>(</w:t>
      </w:r>
      <w:r w:rsidR="0052588A" w:rsidRPr="00905DA4">
        <w:rPr>
          <w:rFonts w:ascii="Times New Roman" w:eastAsia="SimSun" w:hAnsi="Times New Roman" w:cs="Times New Roman"/>
          <w:sz w:val="24"/>
          <w:szCs w:val="24"/>
          <w:lang w:val="ru-RU"/>
        </w:rPr>
        <w:t>ссуды банков</w:t>
      </w:r>
      <w:r w:rsidRPr="00905DA4">
        <w:rPr>
          <w:rFonts w:ascii="Times New Roman" w:eastAsia="SimSun" w:hAnsi="Times New Roman" w:cs="Times New Roman"/>
          <w:sz w:val="24"/>
          <w:szCs w:val="24"/>
          <w:lang w:val="ru-RU"/>
        </w:rPr>
        <w:t>;</w:t>
      </w:r>
      <w:r w:rsidR="00905DA4">
        <w:rPr>
          <w:rFonts w:ascii="Times New Roman" w:eastAsia="SimSun" w:hAnsi="Times New Roman" w:cs="Times New Roman"/>
          <w:sz w:val="24"/>
          <w:szCs w:val="24"/>
          <w:lang w:val="ru-RU"/>
        </w:rPr>
        <w:t xml:space="preserve"> </w:t>
      </w:r>
      <w:r w:rsidRPr="00905DA4">
        <w:rPr>
          <w:rFonts w:ascii="Times New Roman" w:eastAsia="SimSun" w:hAnsi="Times New Roman" w:cs="Times New Roman"/>
          <w:sz w:val="24"/>
          <w:szCs w:val="24"/>
          <w:lang w:val="ru-RU"/>
        </w:rPr>
        <w:t>средства от продажи облигаций и друг</w:t>
      </w:r>
      <w:r w:rsidRPr="00905DA4">
        <w:rPr>
          <w:rFonts w:ascii="Times New Roman" w:eastAsia="SimSun" w:hAnsi="Times New Roman" w:cs="Times New Roman"/>
          <w:color w:val="000000" w:themeColor="text1"/>
          <w:sz w:val="24"/>
          <w:szCs w:val="24"/>
          <w:lang w:val="ru-RU"/>
        </w:rPr>
        <w:t>их ценных бумаг;</w:t>
      </w:r>
      <w:r w:rsidR="00905DA4">
        <w:rPr>
          <w:rFonts w:ascii="Times New Roman" w:eastAsia="SimSun" w:hAnsi="Times New Roman" w:cs="Times New Roman"/>
          <w:color w:val="000000" w:themeColor="text1"/>
          <w:sz w:val="24"/>
          <w:szCs w:val="24"/>
          <w:lang w:val="ru-RU"/>
        </w:rPr>
        <w:t xml:space="preserve"> </w:t>
      </w:r>
      <w:r w:rsidRPr="00905DA4">
        <w:rPr>
          <w:rFonts w:ascii="Times New Roman" w:eastAsia="SimSun" w:hAnsi="Times New Roman" w:cs="Times New Roman"/>
          <w:color w:val="000000" w:themeColor="text1"/>
          <w:sz w:val="24"/>
          <w:szCs w:val="24"/>
          <w:lang w:val="ru-RU"/>
        </w:rPr>
        <w:t>кредиторская задолженность</w:t>
      </w:r>
      <w:r w:rsidRPr="0038457F">
        <w:rPr>
          <w:rFonts w:ascii="Times New Roman" w:eastAsia="SimSun" w:hAnsi="Times New Roman" w:cs="Times New Roman"/>
          <w:color w:val="000000" w:themeColor="text1"/>
          <w:sz w:val="24"/>
          <w:szCs w:val="24"/>
          <w:lang w:val="ru-RU"/>
        </w:rPr>
        <w:t xml:space="preserve">), </w:t>
      </w:r>
      <w:r w:rsidR="00905DA4">
        <w:rPr>
          <w:rFonts w:ascii="Times New Roman" w:eastAsia="SimSun" w:hAnsi="Times New Roman" w:cs="Times New Roman"/>
          <w:color w:val="000000" w:themeColor="text1"/>
          <w:sz w:val="24"/>
          <w:szCs w:val="24"/>
          <w:lang w:val="ru-RU"/>
        </w:rPr>
        <w:t xml:space="preserve">поэтому </w:t>
      </w:r>
      <w:r w:rsidR="00E93762">
        <w:rPr>
          <w:rFonts w:ascii="Times New Roman" w:eastAsia="SimSun" w:hAnsi="Times New Roman" w:cs="Times New Roman"/>
          <w:color w:val="000000" w:themeColor="text1"/>
          <w:sz w:val="24"/>
          <w:szCs w:val="24"/>
          <w:lang w:val="ru-RU"/>
        </w:rPr>
        <w:t>он</w:t>
      </w:r>
      <w:r w:rsidR="00E47239" w:rsidRPr="0038457F">
        <w:rPr>
          <w:rFonts w:ascii="Times New Roman" w:eastAsia="SimSun" w:hAnsi="Times New Roman" w:cs="Times New Roman"/>
          <w:color w:val="000000" w:themeColor="text1"/>
          <w:sz w:val="24"/>
          <w:szCs w:val="24"/>
          <w:lang w:val="ru-RU"/>
        </w:rPr>
        <w:t xml:space="preserve">и не </w:t>
      </w:r>
      <w:r w:rsidR="00905DA4">
        <w:rPr>
          <w:rFonts w:ascii="Times New Roman" w:eastAsia="SimSun" w:hAnsi="Times New Roman" w:cs="Times New Roman"/>
          <w:color w:val="000000" w:themeColor="text1"/>
          <w:sz w:val="24"/>
          <w:szCs w:val="24"/>
          <w:lang w:val="ru-RU"/>
        </w:rPr>
        <w:t>у</w:t>
      </w:r>
      <w:r w:rsidR="00E47239" w:rsidRPr="0038457F">
        <w:rPr>
          <w:rFonts w:ascii="Times New Roman" w:eastAsia="SimSun" w:hAnsi="Times New Roman" w:cs="Times New Roman"/>
          <w:color w:val="000000" w:themeColor="text1"/>
          <w:sz w:val="24"/>
          <w:szCs w:val="24"/>
          <w:lang w:val="ru-RU"/>
        </w:rPr>
        <w:t xml:space="preserve">деляют </w:t>
      </w:r>
      <w:r w:rsidR="00C771BE" w:rsidRPr="0038457F">
        <w:rPr>
          <w:rFonts w:ascii="Times New Roman" w:eastAsia="SimSun" w:hAnsi="Times New Roman" w:cs="Times New Roman"/>
          <w:color w:val="000000" w:themeColor="text1"/>
          <w:sz w:val="24"/>
          <w:szCs w:val="24"/>
          <w:lang w:val="ru-RU"/>
        </w:rPr>
        <w:lastRenderedPageBreak/>
        <w:t>достаточн</w:t>
      </w:r>
      <w:r w:rsidR="00905DA4">
        <w:rPr>
          <w:rFonts w:ascii="Times New Roman" w:eastAsia="SimSun" w:hAnsi="Times New Roman" w:cs="Times New Roman"/>
          <w:color w:val="000000" w:themeColor="text1"/>
          <w:sz w:val="24"/>
          <w:szCs w:val="24"/>
          <w:lang w:val="ru-RU"/>
        </w:rPr>
        <w:t>о</w:t>
      </w:r>
      <w:r w:rsidR="00C771BE" w:rsidRPr="0038457F">
        <w:rPr>
          <w:rFonts w:ascii="Times New Roman" w:eastAsia="SimSun" w:hAnsi="Times New Roman" w:cs="Times New Roman"/>
          <w:color w:val="000000" w:themeColor="text1"/>
          <w:sz w:val="24"/>
          <w:szCs w:val="24"/>
          <w:lang w:val="ru-RU"/>
        </w:rPr>
        <w:t>е внимани</w:t>
      </w:r>
      <w:r w:rsidR="00E93762">
        <w:rPr>
          <w:rFonts w:ascii="Times New Roman" w:eastAsia="SimSun" w:hAnsi="Times New Roman" w:cs="Times New Roman"/>
          <w:color w:val="000000" w:themeColor="text1"/>
          <w:sz w:val="24"/>
          <w:szCs w:val="24"/>
          <w:lang w:val="ru-RU"/>
        </w:rPr>
        <w:t>я</w:t>
      </w:r>
      <w:r w:rsidR="00C771BE" w:rsidRPr="0038457F">
        <w:rPr>
          <w:rFonts w:ascii="Times New Roman" w:eastAsia="SimSun" w:hAnsi="Times New Roman" w:cs="Times New Roman"/>
          <w:color w:val="000000" w:themeColor="text1"/>
          <w:sz w:val="24"/>
          <w:szCs w:val="24"/>
          <w:lang w:val="ru-RU"/>
        </w:rPr>
        <w:t xml:space="preserve"> </w:t>
      </w:r>
      <w:r w:rsidRPr="0038457F">
        <w:rPr>
          <w:rFonts w:ascii="Times New Roman" w:eastAsia="SimSun" w:hAnsi="Times New Roman" w:cs="Times New Roman"/>
          <w:color w:val="000000" w:themeColor="text1"/>
          <w:sz w:val="24"/>
          <w:szCs w:val="24"/>
          <w:lang w:val="ru-RU"/>
        </w:rPr>
        <w:t>не</w:t>
      </w:r>
      <w:r w:rsidR="00E93762">
        <w:rPr>
          <w:rFonts w:ascii="Times New Roman" w:eastAsia="Calibri" w:hAnsi="Times New Roman" w:cs="Times New Roman"/>
          <w:color w:val="000000" w:themeColor="text1"/>
          <w:sz w:val="24"/>
          <w:szCs w:val="24"/>
          <w:lang w:val="ru-RU" w:eastAsia="en-US"/>
        </w:rPr>
        <w:t>традиционным методам</w:t>
      </w:r>
      <w:r w:rsidRPr="0038457F">
        <w:rPr>
          <w:rFonts w:ascii="Times New Roman" w:eastAsia="Calibri" w:hAnsi="Times New Roman" w:cs="Times New Roman"/>
          <w:color w:val="000000" w:themeColor="text1"/>
          <w:sz w:val="24"/>
          <w:szCs w:val="24"/>
          <w:lang w:val="ru-RU" w:eastAsia="en-US"/>
        </w:rPr>
        <w:t xml:space="preserve"> (л</w:t>
      </w:r>
      <w:r w:rsidRPr="00905DA4">
        <w:rPr>
          <w:rFonts w:ascii="Times New Roman" w:eastAsia="Calibri" w:hAnsi="Times New Roman" w:cs="Times New Roman"/>
          <w:color w:val="000000" w:themeColor="text1"/>
          <w:sz w:val="24"/>
          <w:szCs w:val="24"/>
          <w:lang w:val="ru-RU" w:eastAsia="en-US"/>
        </w:rPr>
        <w:t>изинг</w:t>
      </w:r>
      <w:r w:rsidRPr="0038457F">
        <w:rPr>
          <w:rFonts w:ascii="Times New Roman" w:eastAsia="Calibri" w:hAnsi="Times New Roman" w:cs="Times New Roman"/>
          <w:color w:val="000000" w:themeColor="text1"/>
          <w:sz w:val="24"/>
          <w:szCs w:val="24"/>
          <w:lang w:val="ru-RU" w:eastAsia="en-US"/>
        </w:rPr>
        <w:t>,</w:t>
      </w:r>
      <w:r w:rsidRPr="00905DA4">
        <w:rPr>
          <w:rFonts w:ascii="Times New Roman" w:eastAsia="Calibri" w:hAnsi="Times New Roman" w:cs="Times New Roman"/>
          <w:color w:val="000000" w:themeColor="text1"/>
          <w:sz w:val="24"/>
          <w:szCs w:val="24"/>
          <w:lang w:val="ru-RU" w:eastAsia="en-US"/>
        </w:rPr>
        <w:t xml:space="preserve"> </w:t>
      </w:r>
      <w:r w:rsidRPr="0038457F">
        <w:rPr>
          <w:rFonts w:ascii="Times New Roman" w:eastAsia="Calibri" w:hAnsi="Times New Roman" w:cs="Times New Roman"/>
          <w:color w:val="000000" w:themeColor="text1"/>
          <w:sz w:val="24"/>
          <w:szCs w:val="24"/>
          <w:lang w:val="ru-RU" w:eastAsia="en-US"/>
        </w:rPr>
        <w:t>ф</w:t>
      </w:r>
      <w:r w:rsidRPr="00905DA4">
        <w:rPr>
          <w:rFonts w:ascii="Times New Roman" w:eastAsia="Calibri" w:hAnsi="Times New Roman" w:cs="Times New Roman"/>
          <w:color w:val="000000" w:themeColor="text1"/>
          <w:sz w:val="24"/>
          <w:szCs w:val="24"/>
          <w:lang w:val="ru-RU" w:eastAsia="en-US"/>
        </w:rPr>
        <w:t>акторинг</w:t>
      </w:r>
      <w:r w:rsidRPr="0038457F">
        <w:rPr>
          <w:rFonts w:ascii="Times New Roman" w:eastAsia="Calibri" w:hAnsi="Times New Roman" w:cs="Times New Roman"/>
          <w:color w:val="000000" w:themeColor="text1"/>
          <w:sz w:val="24"/>
          <w:szCs w:val="24"/>
          <w:lang w:val="ru-RU" w:eastAsia="en-US"/>
        </w:rPr>
        <w:t>,</w:t>
      </w:r>
      <w:r w:rsidRPr="00905DA4">
        <w:rPr>
          <w:rFonts w:ascii="Times New Roman" w:eastAsia="Calibri" w:hAnsi="Times New Roman" w:cs="Times New Roman"/>
          <w:color w:val="000000" w:themeColor="text1"/>
          <w:sz w:val="24"/>
          <w:szCs w:val="24"/>
          <w:shd w:val="clear" w:color="auto" w:fill="FFFFFF"/>
          <w:lang w:val="ru-RU" w:eastAsia="en-US"/>
        </w:rPr>
        <w:t xml:space="preserve"> синдицированн</w:t>
      </w:r>
      <w:r w:rsidRPr="0038457F">
        <w:rPr>
          <w:rFonts w:ascii="Times New Roman" w:eastAsia="Calibri" w:hAnsi="Times New Roman" w:cs="Times New Roman"/>
          <w:color w:val="000000" w:themeColor="text1"/>
          <w:sz w:val="24"/>
          <w:szCs w:val="24"/>
          <w:shd w:val="clear" w:color="auto" w:fill="FFFFFF"/>
          <w:lang w:val="ru-RU" w:eastAsia="en-US"/>
        </w:rPr>
        <w:t xml:space="preserve">ые банковские </w:t>
      </w:r>
      <w:r w:rsidRPr="00905DA4">
        <w:rPr>
          <w:rFonts w:ascii="Times New Roman" w:eastAsia="Calibri" w:hAnsi="Times New Roman" w:cs="Times New Roman"/>
          <w:color w:val="000000" w:themeColor="text1"/>
          <w:sz w:val="24"/>
          <w:szCs w:val="24"/>
          <w:shd w:val="clear" w:color="auto" w:fill="FFFFFF"/>
          <w:lang w:val="ru-RU" w:eastAsia="en-US"/>
        </w:rPr>
        <w:t xml:space="preserve"> кредит</w:t>
      </w:r>
      <w:r w:rsidRPr="0038457F">
        <w:rPr>
          <w:rFonts w:ascii="Times New Roman" w:eastAsia="Calibri" w:hAnsi="Times New Roman" w:cs="Times New Roman"/>
          <w:color w:val="000000" w:themeColor="text1"/>
          <w:sz w:val="24"/>
          <w:szCs w:val="24"/>
          <w:shd w:val="clear" w:color="auto" w:fill="FFFFFF"/>
          <w:lang w:val="ru-RU" w:eastAsia="en-US"/>
        </w:rPr>
        <w:t xml:space="preserve">ы, </w:t>
      </w:r>
      <w:r w:rsidR="00905DA4">
        <w:rPr>
          <w:rFonts w:ascii="Times New Roman" w:hAnsi="Times New Roman" w:cs="Times New Roman"/>
          <w:color w:val="000000" w:themeColor="text1"/>
          <w:sz w:val="24"/>
          <w:szCs w:val="24"/>
          <w:lang w:val="ru-RU"/>
        </w:rPr>
        <w:t>франчайзинг</w:t>
      </w:r>
      <w:r w:rsidRPr="0038457F">
        <w:rPr>
          <w:rFonts w:ascii="Times New Roman" w:hAnsi="Times New Roman" w:cs="Times New Roman"/>
          <w:color w:val="000000" w:themeColor="text1"/>
          <w:sz w:val="24"/>
          <w:szCs w:val="24"/>
          <w:lang w:val="ru-RU"/>
        </w:rPr>
        <w:t>,</w:t>
      </w:r>
      <w:r w:rsidRPr="00905DA4">
        <w:rPr>
          <w:rFonts w:ascii="Times New Roman" w:hAnsi="Times New Roman" w:cs="Times New Roman"/>
          <w:color w:val="000000" w:themeColor="text1"/>
          <w:sz w:val="24"/>
          <w:szCs w:val="24"/>
          <w:lang w:val="ru-RU"/>
        </w:rPr>
        <w:t xml:space="preserve"> форфейтинг</w:t>
      </w:r>
      <w:r w:rsidRPr="0038457F">
        <w:rPr>
          <w:rFonts w:ascii="Times New Roman" w:hAnsi="Times New Roman" w:cs="Times New Roman"/>
          <w:color w:val="000000" w:themeColor="text1"/>
          <w:sz w:val="24"/>
          <w:szCs w:val="24"/>
          <w:lang w:val="ru-RU"/>
        </w:rPr>
        <w:t xml:space="preserve"> </w:t>
      </w:r>
      <w:r w:rsidRPr="0038457F">
        <w:rPr>
          <w:rFonts w:ascii="Times New Roman" w:eastAsia="Calibri" w:hAnsi="Times New Roman" w:cs="Times New Roman"/>
          <w:color w:val="000000" w:themeColor="text1"/>
          <w:sz w:val="24"/>
          <w:szCs w:val="24"/>
          <w:shd w:val="clear" w:color="auto" w:fill="FFFFFF"/>
          <w:lang w:val="ru-RU" w:eastAsia="en-US"/>
        </w:rPr>
        <w:t>и так далее).</w:t>
      </w:r>
    </w:p>
    <w:p w:rsidR="00ED6485" w:rsidRPr="00E54087" w:rsidRDefault="000C4071" w:rsidP="00905DA4">
      <w:pPr>
        <w:spacing w:after="0"/>
        <w:ind w:firstLine="567"/>
        <w:jc w:val="both"/>
        <w:rPr>
          <w:rFonts w:ascii="Times New Roman" w:eastAsia="Times New Roman" w:hAnsi="Times New Roman" w:cs="Times New Roman"/>
          <w:sz w:val="24"/>
          <w:szCs w:val="24"/>
          <w:lang w:val="ru-RU"/>
        </w:rPr>
      </w:pPr>
      <w:r w:rsidRPr="00E54087">
        <w:rPr>
          <w:rFonts w:ascii="Times New Roman" w:eastAsia="Times New Roman" w:hAnsi="Times New Roman" w:cs="Times New Roman"/>
          <w:sz w:val="24"/>
          <w:szCs w:val="24"/>
          <w:lang w:val="ru-RU"/>
        </w:rPr>
        <w:t xml:space="preserve">Совокупный портфель казахстанских лизинговых компаний по состоянию на конец </w:t>
      </w:r>
      <w:r w:rsidR="00E93762" w:rsidRPr="00E93762">
        <w:rPr>
          <w:rFonts w:ascii="Times New Roman" w:eastAsia="Times New Roman" w:hAnsi="Times New Roman" w:cs="Times New Roman"/>
          <w:color w:val="FF0000"/>
          <w:sz w:val="24"/>
          <w:szCs w:val="24"/>
          <w:highlight w:val="yellow"/>
          <w:lang w:val="ru-RU"/>
        </w:rPr>
        <w:t>какого - указать</w:t>
      </w:r>
      <w:r w:rsidR="00E93762">
        <w:rPr>
          <w:rFonts w:ascii="Times New Roman" w:eastAsia="Times New Roman" w:hAnsi="Times New Roman" w:cs="Times New Roman"/>
          <w:sz w:val="24"/>
          <w:szCs w:val="24"/>
          <w:lang w:val="ru-RU"/>
        </w:rPr>
        <w:t xml:space="preserve"> </w:t>
      </w:r>
      <w:r w:rsidRPr="00E54087">
        <w:rPr>
          <w:rFonts w:ascii="Times New Roman" w:eastAsia="Times New Roman" w:hAnsi="Times New Roman" w:cs="Times New Roman"/>
          <w:sz w:val="24"/>
          <w:szCs w:val="24"/>
          <w:lang w:val="ru-RU"/>
        </w:rPr>
        <w:t>прошлого года вырос на 15% и</w:t>
      </w:r>
      <w:r w:rsidRPr="00E54087">
        <w:rPr>
          <w:rFonts w:ascii="Times New Roman" w:eastAsia="Times New Roman" w:hAnsi="Times New Roman" w:cs="Times New Roman"/>
          <w:sz w:val="24"/>
          <w:szCs w:val="24"/>
        </w:rPr>
        <w:t> </w:t>
      </w:r>
      <w:r w:rsidRPr="00E54087">
        <w:rPr>
          <w:rFonts w:ascii="Times New Roman" w:eastAsia="Times New Roman" w:hAnsi="Times New Roman" w:cs="Times New Roman"/>
          <w:sz w:val="24"/>
          <w:szCs w:val="24"/>
          <w:lang w:val="ru-RU"/>
        </w:rPr>
        <w:t>достиг 215,7</w:t>
      </w:r>
      <w:r w:rsidRPr="00E54087">
        <w:rPr>
          <w:rFonts w:ascii="Times New Roman" w:eastAsia="Times New Roman" w:hAnsi="Times New Roman" w:cs="Times New Roman"/>
          <w:sz w:val="24"/>
          <w:szCs w:val="24"/>
        </w:rPr>
        <w:t> </w:t>
      </w:r>
      <w:r w:rsidRPr="00E54087">
        <w:rPr>
          <w:rFonts w:ascii="Times New Roman" w:eastAsia="Times New Roman" w:hAnsi="Times New Roman" w:cs="Times New Roman"/>
          <w:sz w:val="24"/>
          <w:szCs w:val="24"/>
          <w:lang w:val="ru-RU"/>
        </w:rPr>
        <w:t>млрд</w:t>
      </w:r>
      <w:r w:rsidR="00905DA4" w:rsidRPr="00E54087">
        <w:rPr>
          <w:rFonts w:ascii="Times New Roman" w:eastAsia="Times New Roman" w:hAnsi="Times New Roman" w:cs="Times New Roman"/>
          <w:sz w:val="24"/>
          <w:szCs w:val="24"/>
          <w:lang w:val="ru-RU"/>
        </w:rPr>
        <w:t>.</w:t>
      </w:r>
      <w:r w:rsidRPr="00E54087">
        <w:rPr>
          <w:rFonts w:ascii="Times New Roman" w:eastAsia="Times New Roman" w:hAnsi="Times New Roman" w:cs="Times New Roman"/>
          <w:sz w:val="24"/>
          <w:szCs w:val="24"/>
          <w:lang w:val="ru-RU"/>
        </w:rPr>
        <w:t xml:space="preserve"> тенге. В</w:t>
      </w:r>
      <w:r w:rsidRPr="00E54087">
        <w:rPr>
          <w:rFonts w:ascii="Times New Roman" w:eastAsia="Times New Roman" w:hAnsi="Times New Roman" w:cs="Times New Roman"/>
          <w:sz w:val="24"/>
          <w:szCs w:val="24"/>
        </w:rPr>
        <w:t> </w:t>
      </w:r>
      <w:r w:rsidRPr="00E54087">
        <w:rPr>
          <w:rFonts w:ascii="Times New Roman" w:eastAsia="Times New Roman" w:hAnsi="Times New Roman" w:cs="Times New Roman"/>
          <w:sz w:val="24"/>
          <w:szCs w:val="24"/>
          <w:lang w:val="ru-RU"/>
        </w:rPr>
        <w:t>то</w:t>
      </w:r>
      <w:r w:rsidRPr="00E54087">
        <w:rPr>
          <w:rFonts w:ascii="Times New Roman" w:eastAsia="Times New Roman" w:hAnsi="Times New Roman" w:cs="Times New Roman"/>
          <w:sz w:val="24"/>
          <w:szCs w:val="24"/>
        </w:rPr>
        <w:t> </w:t>
      </w:r>
      <w:r w:rsidRPr="00E54087">
        <w:rPr>
          <w:rFonts w:ascii="Times New Roman" w:eastAsia="Times New Roman" w:hAnsi="Times New Roman" w:cs="Times New Roman"/>
          <w:sz w:val="24"/>
          <w:szCs w:val="24"/>
          <w:lang w:val="ru-RU"/>
        </w:rPr>
        <w:t>же время существенно снизился лизинговый портфель банков</w:t>
      </w:r>
      <w:r w:rsidRPr="00E54087">
        <w:rPr>
          <w:rFonts w:ascii="Times New Roman" w:eastAsia="Times New Roman" w:hAnsi="Times New Roman" w:cs="Times New Roman"/>
          <w:sz w:val="24"/>
          <w:szCs w:val="24"/>
        </w:rPr>
        <w:t> </w:t>
      </w:r>
      <w:r w:rsidRPr="00E54087">
        <w:rPr>
          <w:rFonts w:ascii="Times New Roman" w:eastAsia="Times New Roman" w:hAnsi="Times New Roman" w:cs="Times New Roman"/>
          <w:sz w:val="24"/>
          <w:szCs w:val="24"/>
          <w:lang w:val="ru-RU"/>
        </w:rPr>
        <w:t>— примерно на 40%. Тенденция к</w:t>
      </w:r>
      <w:r w:rsidRPr="00E54087">
        <w:rPr>
          <w:rFonts w:ascii="Times New Roman" w:eastAsia="Times New Roman" w:hAnsi="Times New Roman" w:cs="Times New Roman"/>
          <w:sz w:val="24"/>
          <w:szCs w:val="24"/>
        </w:rPr>
        <w:t> </w:t>
      </w:r>
      <w:r w:rsidRPr="00E54087">
        <w:rPr>
          <w:rFonts w:ascii="Times New Roman" w:eastAsia="Times New Roman" w:hAnsi="Times New Roman" w:cs="Times New Roman"/>
          <w:sz w:val="24"/>
          <w:szCs w:val="24"/>
          <w:lang w:val="ru-RU"/>
        </w:rPr>
        <w:t>снижению банковских лизинговых операций сохраняется уже несколько лет. Этот инструмент и</w:t>
      </w:r>
      <w:r w:rsidRPr="00E54087">
        <w:rPr>
          <w:rFonts w:ascii="Times New Roman" w:eastAsia="Times New Roman" w:hAnsi="Times New Roman" w:cs="Times New Roman"/>
          <w:sz w:val="24"/>
          <w:szCs w:val="24"/>
        </w:rPr>
        <w:t> </w:t>
      </w:r>
      <w:r w:rsidRPr="00E54087">
        <w:rPr>
          <w:rFonts w:ascii="Times New Roman" w:eastAsia="Times New Roman" w:hAnsi="Times New Roman" w:cs="Times New Roman"/>
          <w:sz w:val="24"/>
          <w:szCs w:val="24"/>
          <w:lang w:val="ru-RU"/>
        </w:rPr>
        <w:t>раньше не был слишком популярен в</w:t>
      </w:r>
      <w:r w:rsidRPr="00E54087">
        <w:rPr>
          <w:rFonts w:ascii="Times New Roman" w:eastAsia="Times New Roman" w:hAnsi="Times New Roman" w:cs="Times New Roman"/>
          <w:sz w:val="24"/>
          <w:szCs w:val="24"/>
        </w:rPr>
        <w:t> </w:t>
      </w:r>
      <w:r w:rsidRPr="00E54087">
        <w:rPr>
          <w:rFonts w:ascii="Times New Roman" w:eastAsia="Times New Roman" w:hAnsi="Times New Roman" w:cs="Times New Roman"/>
          <w:sz w:val="24"/>
          <w:szCs w:val="24"/>
          <w:lang w:val="ru-RU"/>
        </w:rPr>
        <w:t>банковской среде, и</w:t>
      </w:r>
      <w:r w:rsidRPr="00E54087">
        <w:rPr>
          <w:rFonts w:ascii="Times New Roman" w:eastAsia="Times New Roman" w:hAnsi="Times New Roman" w:cs="Times New Roman"/>
          <w:sz w:val="24"/>
          <w:szCs w:val="24"/>
        </w:rPr>
        <w:t> </w:t>
      </w:r>
      <w:r w:rsidR="00773CD2" w:rsidRPr="00E54087">
        <w:rPr>
          <w:rFonts w:ascii="Times New Roman" w:eastAsia="Times New Roman" w:hAnsi="Times New Roman" w:cs="Times New Roman"/>
          <w:sz w:val="24"/>
          <w:szCs w:val="24"/>
          <w:lang w:val="ru-RU"/>
        </w:rPr>
        <w:t>в данный момент</w:t>
      </w:r>
      <w:r w:rsidRPr="00E54087">
        <w:rPr>
          <w:rFonts w:ascii="Times New Roman" w:eastAsia="Times New Roman" w:hAnsi="Times New Roman" w:cs="Times New Roman"/>
          <w:sz w:val="24"/>
          <w:szCs w:val="24"/>
          <w:lang w:val="ru-RU"/>
        </w:rPr>
        <w:t>, становится</w:t>
      </w:r>
      <w:r w:rsidR="00ED6485" w:rsidRPr="00E54087">
        <w:rPr>
          <w:rFonts w:ascii="Times New Roman" w:eastAsia="Times New Roman" w:hAnsi="Times New Roman" w:cs="Times New Roman"/>
          <w:sz w:val="24"/>
          <w:szCs w:val="24"/>
          <w:lang w:val="ru-RU"/>
        </w:rPr>
        <w:t xml:space="preserve"> все менее востребованным. (Рисунок 1.</w:t>
      </w:r>
      <w:r w:rsidRPr="00E54087">
        <w:rPr>
          <w:rFonts w:ascii="Times New Roman" w:eastAsia="Times New Roman" w:hAnsi="Times New Roman" w:cs="Times New Roman"/>
          <w:sz w:val="24"/>
          <w:szCs w:val="24"/>
          <w:lang w:val="ru-RU"/>
        </w:rPr>
        <w:t>)</w:t>
      </w:r>
      <w:r w:rsidR="00F61080" w:rsidRPr="00E54087">
        <w:rPr>
          <w:rFonts w:ascii="Times New Roman" w:eastAsia="Times New Roman" w:hAnsi="Times New Roman" w:cs="Times New Roman"/>
          <w:sz w:val="24"/>
          <w:szCs w:val="24"/>
          <w:lang w:val="ru-RU"/>
        </w:rPr>
        <w:t xml:space="preserve"> [2]</w:t>
      </w:r>
    </w:p>
    <w:p w:rsidR="00683C5F" w:rsidRPr="00E54087" w:rsidRDefault="00C227E9" w:rsidP="00905DA4">
      <w:pPr>
        <w:spacing w:after="0"/>
        <w:ind w:firstLine="567"/>
        <w:jc w:val="both"/>
        <w:rPr>
          <w:rFonts w:ascii="Times New Roman" w:eastAsia="Times New Roman" w:hAnsi="Times New Roman" w:cs="Times New Roman"/>
          <w:sz w:val="24"/>
          <w:szCs w:val="24"/>
          <w:lang w:val="ru-RU"/>
        </w:rPr>
      </w:pPr>
      <w:r w:rsidRPr="00E54087">
        <w:rPr>
          <w:rFonts w:ascii="Times New Roman" w:eastAsia="Times New Roman" w:hAnsi="Times New Roman" w:cs="Times New Roman"/>
          <w:sz w:val="24"/>
          <w:szCs w:val="24"/>
          <w:lang w:val="ru-RU"/>
        </w:rPr>
        <w:t xml:space="preserve">Основная причина этого явления заключается в том, что </w:t>
      </w:r>
      <w:r w:rsidR="00F6789D" w:rsidRPr="00E54087">
        <w:rPr>
          <w:rFonts w:ascii="Times New Roman" w:eastAsia="Times New Roman" w:hAnsi="Times New Roman" w:cs="Times New Roman"/>
          <w:sz w:val="24"/>
          <w:szCs w:val="24"/>
          <w:lang w:val="ru-RU"/>
        </w:rPr>
        <w:t>ф</w:t>
      </w:r>
      <w:r w:rsidR="00226193" w:rsidRPr="00E54087">
        <w:rPr>
          <w:rFonts w:ascii="Times New Roman" w:eastAsia="Times New Roman" w:hAnsi="Times New Roman" w:cs="Times New Roman"/>
          <w:sz w:val="24"/>
          <w:szCs w:val="24"/>
          <w:lang w:val="ru-RU"/>
        </w:rPr>
        <w:t xml:space="preserve">орма лизинга примиряет противоречия между предприятием, у которого нет средств на модернизацию, и банком, который неохотно предоставит этому предприятию кредит, так как не имеет достаточных гарантий возврата инвестированных средств. </w:t>
      </w:r>
    </w:p>
    <w:p w:rsidR="00ED6485" w:rsidRPr="0038457F" w:rsidRDefault="00ED6485" w:rsidP="00905DA4">
      <w:pPr>
        <w:spacing w:after="0"/>
        <w:ind w:firstLine="567"/>
        <w:jc w:val="both"/>
        <w:rPr>
          <w:rFonts w:ascii="Times New Roman" w:eastAsia="Times New Roman" w:hAnsi="Times New Roman" w:cs="Times New Roman"/>
          <w:sz w:val="24"/>
          <w:szCs w:val="24"/>
          <w:lang w:val="ru-RU"/>
        </w:rPr>
      </w:pPr>
      <w:r w:rsidRPr="0038457F">
        <w:rPr>
          <w:rFonts w:ascii="Times New Roman" w:eastAsia="Times New Roman" w:hAnsi="Times New Roman" w:cs="Times New Roman"/>
          <w:noProof/>
          <w:sz w:val="24"/>
          <w:szCs w:val="24"/>
          <w:lang w:val="ru-RU" w:eastAsia="ru-RU"/>
        </w:rPr>
        <w:drawing>
          <wp:inline distT="0" distB="0" distL="0" distR="0">
            <wp:extent cx="4786866" cy="3147237"/>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contrast="20000"/>
                    </a:blip>
                    <a:srcRect/>
                    <a:stretch>
                      <a:fillRect/>
                    </a:stretch>
                  </pic:blipFill>
                  <pic:spPr bwMode="auto">
                    <a:xfrm>
                      <a:off x="0" y="0"/>
                      <a:ext cx="4781550" cy="3143742"/>
                    </a:xfrm>
                    <a:prstGeom prst="rect">
                      <a:avLst/>
                    </a:prstGeom>
                    <a:noFill/>
                    <a:ln w="9525">
                      <a:noFill/>
                      <a:miter lim="800000"/>
                      <a:headEnd/>
                      <a:tailEnd/>
                    </a:ln>
                  </pic:spPr>
                </pic:pic>
              </a:graphicData>
            </a:graphic>
          </wp:inline>
        </w:drawing>
      </w:r>
    </w:p>
    <w:p w:rsidR="00ED6485" w:rsidRPr="00E93762" w:rsidRDefault="00414D66" w:rsidP="00905DA4">
      <w:pPr>
        <w:spacing w:after="0"/>
        <w:ind w:firstLine="797"/>
        <w:jc w:val="both"/>
        <w:rPr>
          <w:rFonts w:ascii="Times New Roman" w:eastAsia="Times New Roman" w:hAnsi="Times New Roman" w:cs="Times New Roman"/>
          <w:color w:val="FF0000"/>
          <w:lang w:val="ru-RU"/>
        </w:rPr>
      </w:pPr>
      <w:r>
        <w:rPr>
          <w:rFonts w:ascii="Times New Roman" w:eastAsia="Times New Roman" w:hAnsi="Times New Roman" w:cs="Times New Roman"/>
          <w:lang w:val="ru-RU"/>
        </w:rPr>
        <w:t>Рисунок 1-</w:t>
      </w:r>
      <w:r w:rsidR="00ED6485" w:rsidRPr="00E659CC">
        <w:rPr>
          <w:rFonts w:ascii="Times New Roman" w:eastAsia="Times New Roman" w:hAnsi="Times New Roman" w:cs="Times New Roman"/>
          <w:lang w:val="ru-RU"/>
        </w:rPr>
        <w:t xml:space="preserve"> Лизинговый портфель банк</w:t>
      </w:r>
      <w:r w:rsidR="00E93762">
        <w:rPr>
          <w:rFonts w:ascii="Times New Roman" w:eastAsia="Times New Roman" w:hAnsi="Times New Roman" w:cs="Times New Roman"/>
          <w:lang w:val="ru-RU"/>
        </w:rPr>
        <w:t xml:space="preserve">ов  на </w:t>
      </w:r>
      <w:r w:rsidR="00E93762" w:rsidRPr="00E93762">
        <w:rPr>
          <w:rFonts w:ascii="Times New Roman" w:eastAsia="Times New Roman" w:hAnsi="Times New Roman" w:cs="Times New Roman"/>
          <w:color w:val="FF0000"/>
          <w:highlight w:val="yellow"/>
          <w:lang w:val="ru-RU"/>
        </w:rPr>
        <w:t>???? - указать дату</w:t>
      </w:r>
    </w:p>
    <w:p w:rsidR="007C0E1A" w:rsidRPr="00E659CC" w:rsidRDefault="00ED6485" w:rsidP="00905DA4">
      <w:pPr>
        <w:spacing w:after="0"/>
        <w:ind w:firstLine="2547"/>
        <w:jc w:val="both"/>
        <w:rPr>
          <w:rFonts w:ascii="Times New Roman" w:eastAsia="Times New Roman" w:hAnsi="Times New Roman" w:cs="Times New Roman"/>
          <w:sz w:val="18"/>
          <w:szCs w:val="18"/>
          <w:lang w:val="ru-RU"/>
        </w:rPr>
      </w:pPr>
      <w:r w:rsidRPr="00E659CC">
        <w:rPr>
          <w:rFonts w:ascii="Times New Roman" w:eastAsia="Times New Roman" w:hAnsi="Times New Roman" w:cs="Times New Roman"/>
          <w:sz w:val="18"/>
          <w:szCs w:val="18"/>
          <w:lang w:val="ru-RU"/>
        </w:rPr>
        <w:t>Источник: Нацбанк Республики Казахстан</w:t>
      </w:r>
      <w:r w:rsidR="008B59D3" w:rsidRPr="00905DA4">
        <w:rPr>
          <w:rFonts w:ascii="Times New Roman" w:eastAsia="Times New Roman" w:hAnsi="Times New Roman" w:cs="Times New Roman"/>
          <w:sz w:val="18"/>
          <w:szCs w:val="18"/>
          <w:lang w:val="ru-RU"/>
        </w:rPr>
        <w:t>[3]</w:t>
      </w:r>
    </w:p>
    <w:p w:rsidR="00905DA4" w:rsidRPr="0013254E" w:rsidRDefault="00905DA4" w:rsidP="00905DA4">
      <w:pPr>
        <w:pStyle w:val="af"/>
        <w:spacing w:before="0" w:beforeAutospacing="0" w:after="0" w:afterAutospacing="0"/>
        <w:ind w:firstLine="567"/>
        <w:jc w:val="both"/>
        <w:rPr>
          <w:rStyle w:val="af0"/>
          <w:b w:val="0"/>
        </w:rPr>
      </w:pPr>
    </w:p>
    <w:p w:rsidR="00BC0A26" w:rsidRPr="00CE740E" w:rsidRDefault="00E93762" w:rsidP="00901181">
      <w:pPr>
        <w:spacing w:after="0"/>
        <w:ind w:firstLine="567"/>
        <w:jc w:val="both"/>
        <w:rPr>
          <w:rFonts w:ascii="Times New Roman" w:eastAsia="Calibri" w:hAnsi="Times New Roman" w:cs="Times New Roman"/>
          <w:bCs/>
          <w:sz w:val="24"/>
          <w:szCs w:val="24"/>
          <w:lang w:val="ru-RU" w:eastAsia="en-US"/>
        </w:rPr>
      </w:pPr>
      <w:r>
        <w:rPr>
          <w:rFonts w:ascii="Times New Roman" w:eastAsia="Calibri" w:hAnsi="Times New Roman" w:cs="Times New Roman"/>
          <w:bCs/>
          <w:sz w:val="24"/>
          <w:szCs w:val="24"/>
          <w:lang w:val="ru-RU" w:eastAsia="en-US"/>
        </w:rPr>
        <w:t>Факторингом в Казахстане</w:t>
      </w:r>
      <w:r w:rsidR="00A54E22" w:rsidRPr="00901181">
        <w:rPr>
          <w:rFonts w:ascii="Times New Roman" w:eastAsia="Calibri" w:hAnsi="Times New Roman" w:cs="Times New Roman"/>
          <w:bCs/>
          <w:sz w:val="24"/>
          <w:szCs w:val="24"/>
          <w:lang w:val="ru-RU" w:eastAsia="en-US"/>
        </w:rPr>
        <w:t xml:space="preserve"> </w:t>
      </w:r>
      <w:r w:rsidR="00901181" w:rsidRPr="00901181">
        <w:rPr>
          <w:rFonts w:ascii="Times New Roman" w:eastAsia="Calibri" w:hAnsi="Times New Roman" w:cs="Times New Roman"/>
          <w:bCs/>
          <w:sz w:val="24"/>
          <w:szCs w:val="24"/>
          <w:lang w:val="ru-RU" w:eastAsia="en-US"/>
        </w:rPr>
        <w:t xml:space="preserve">активно занимаются только </w:t>
      </w:r>
      <w:r w:rsidR="00901181" w:rsidRPr="00E93762">
        <w:rPr>
          <w:rFonts w:ascii="Times New Roman" w:hAnsi="Times New Roman" w:cs="Times New Roman"/>
          <w:sz w:val="24"/>
          <w:szCs w:val="24"/>
          <w:lang w:val="ru-RU"/>
        </w:rPr>
        <w:t>НФА</w:t>
      </w:r>
      <w:r w:rsidR="00901181" w:rsidRPr="00901181">
        <w:rPr>
          <w:rFonts w:ascii="Times New Roman" w:hAnsi="Times New Roman" w:cs="Times New Roman"/>
          <w:sz w:val="24"/>
          <w:szCs w:val="24"/>
          <w:lang w:val="ru-RU"/>
        </w:rPr>
        <w:t xml:space="preserve"> </w:t>
      </w:r>
      <w:r w:rsidR="00901181" w:rsidRPr="00E93762">
        <w:rPr>
          <w:rFonts w:ascii="Times New Roman" w:hAnsi="Times New Roman" w:cs="Times New Roman"/>
          <w:sz w:val="24"/>
          <w:szCs w:val="24"/>
          <w:lang w:val="ru-RU"/>
        </w:rPr>
        <w:t>(Национальная факторинговая ассоциация</w:t>
      </w:r>
      <w:r w:rsidR="00901181" w:rsidRPr="00901181">
        <w:rPr>
          <w:rFonts w:ascii="Times New Roman" w:hAnsi="Times New Roman" w:cs="Times New Roman"/>
          <w:sz w:val="24"/>
          <w:szCs w:val="24"/>
          <w:lang w:val="ru-RU"/>
        </w:rPr>
        <w:t xml:space="preserve">-шесть членов и среди только Альфа банк, другие члены из </w:t>
      </w:r>
      <w:r w:rsidR="00901181" w:rsidRPr="00E93762">
        <w:rPr>
          <w:rFonts w:ascii="Times New Roman" w:hAnsi="Times New Roman" w:cs="Times New Roman"/>
          <w:sz w:val="24"/>
          <w:szCs w:val="24"/>
          <w:lang w:val="ru-RU"/>
        </w:rPr>
        <w:t>независимы</w:t>
      </w:r>
      <w:r w:rsidR="00901181" w:rsidRPr="00901181">
        <w:rPr>
          <w:rFonts w:ascii="Times New Roman" w:hAnsi="Times New Roman" w:cs="Times New Roman"/>
          <w:sz w:val="24"/>
          <w:szCs w:val="24"/>
          <w:lang w:val="ru-RU"/>
        </w:rPr>
        <w:t>х</w:t>
      </w:r>
      <w:r w:rsidR="00901181" w:rsidRPr="00E93762">
        <w:rPr>
          <w:rFonts w:ascii="Times New Roman" w:hAnsi="Times New Roman" w:cs="Times New Roman"/>
          <w:sz w:val="24"/>
          <w:szCs w:val="24"/>
          <w:lang w:val="ru-RU"/>
        </w:rPr>
        <w:t xml:space="preserve"> факторинговы</w:t>
      </w:r>
      <w:r w:rsidR="00901181" w:rsidRPr="00901181">
        <w:rPr>
          <w:rFonts w:ascii="Times New Roman" w:hAnsi="Times New Roman" w:cs="Times New Roman"/>
          <w:sz w:val="24"/>
          <w:szCs w:val="24"/>
          <w:lang w:val="ru-RU"/>
        </w:rPr>
        <w:t>х</w:t>
      </w:r>
      <w:r w:rsidR="00901181" w:rsidRPr="00E93762">
        <w:rPr>
          <w:rFonts w:ascii="Times New Roman" w:hAnsi="Times New Roman" w:cs="Times New Roman"/>
          <w:sz w:val="24"/>
          <w:szCs w:val="24"/>
          <w:lang w:val="ru-RU"/>
        </w:rPr>
        <w:t xml:space="preserve"> компани</w:t>
      </w:r>
      <w:r w:rsidR="00901181" w:rsidRPr="00901181">
        <w:rPr>
          <w:rFonts w:ascii="Times New Roman" w:hAnsi="Times New Roman" w:cs="Times New Roman"/>
          <w:sz w:val="24"/>
          <w:szCs w:val="24"/>
          <w:lang w:val="ru-RU"/>
        </w:rPr>
        <w:t>й</w:t>
      </w:r>
      <w:r w:rsidR="00901181" w:rsidRPr="00E93762">
        <w:rPr>
          <w:rFonts w:ascii="Times New Roman" w:hAnsi="Times New Roman" w:cs="Times New Roman"/>
          <w:sz w:val="24"/>
          <w:szCs w:val="24"/>
          <w:lang w:val="ru-RU"/>
        </w:rPr>
        <w:t xml:space="preserve"> Казахстана)</w:t>
      </w:r>
      <w:r w:rsidR="00901181" w:rsidRPr="00901181">
        <w:rPr>
          <w:rFonts w:ascii="Times New Roman" w:eastAsia="Calibri" w:hAnsi="Times New Roman" w:cs="Times New Roman"/>
          <w:bCs/>
          <w:sz w:val="24"/>
          <w:szCs w:val="24"/>
          <w:lang w:val="ru-RU" w:eastAsia="en-US"/>
        </w:rPr>
        <w:t xml:space="preserve">. Кроме этого, тормозящим моментом является несовершенство правовой базы, почти полное отсутствие отработанной методики совершения факторинговыэтогох операций, нехватка справочной и научной литературы. По </w:t>
      </w:r>
      <w:r>
        <w:rPr>
          <w:rFonts w:ascii="Times New Roman" w:eastAsia="Calibri" w:hAnsi="Times New Roman" w:cs="Times New Roman"/>
          <w:bCs/>
          <w:sz w:val="24"/>
          <w:szCs w:val="24"/>
          <w:lang w:val="ru-RU" w:eastAsia="en-US"/>
        </w:rPr>
        <w:t>таким же причинам</w:t>
      </w:r>
      <w:r w:rsidR="00901181" w:rsidRPr="00901181">
        <w:rPr>
          <w:rFonts w:ascii="Times New Roman" w:eastAsia="Calibri" w:hAnsi="Times New Roman" w:cs="Times New Roman"/>
          <w:bCs/>
          <w:sz w:val="24"/>
          <w:szCs w:val="24"/>
          <w:lang w:val="ru-RU" w:eastAsia="en-US"/>
        </w:rPr>
        <w:t xml:space="preserve">, </w:t>
      </w:r>
      <w:r w:rsidR="00A54E22" w:rsidRPr="00901181">
        <w:rPr>
          <w:rFonts w:ascii="Times New Roman" w:eastAsia="Calibri" w:hAnsi="Times New Roman" w:cs="Times New Roman"/>
          <w:bCs/>
          <w:sz w:val="24"/>
          <w:szCs w:val="24"/>
          <w:lang w:val="ru-RU" w:eastAsia="en-US"/>
        </w:rPr>
        <w:t>в сравнении с развитыми странами,</w:t>
      </w:r>
      <w:r>
        <w:rPr>
          <w:rFonts w:ascii="Times New Roman" w:eastAsia="Calibri" w:hAnsi="Times New Roman" w:cs="Times New Roman"/>
          <w:bCs/>
          <w:sz w:val="24"/>
          <w:szCs w:val="24"/>
          <w:lang w:val="ru-RU" w:eastAsia="en-US"/>
        </w:rPr>
        <w:t xml:space="preserve"> и</w:t>
      </w:r>
      <w:r w:rsidR="00A54E22" w:rsidRPr="00901181">
        <w:rPr>
          <w:rFonts w:ascii="Times New Roman" w:eastAsia="Calibri" w:hAnsi="Times New Roman" w:cs="Times New Roman"/>
          <w:sz w:val="24"/>
          <w:szCs w:val="24"/>
          <w:lang w:val="ru-RU" w:eastAsia="en-US"/>
        </w:rPr>
        <w:t xml:space="preserve"> небольшой масштаб рынка покупателей и поставщиков</w:t>
      </w:r>
      <w:r w:rsidR="00A54E22" w:rsidRPr="00901181">
        <w:rPr>
          <w:rFonts w:ascii="Times New Roman" w:eastAsia="Calibri" w:hAnsi="Times New Roman" w:cs="Times New Roman"/>
          <w:bCs/>
          <w:sz w:val="24"/>
          <w:szCs w:val="24"/>
          <w:lang w:val="ru-RU" w:eastAsia="en-US"/>
        </w:rPr>
        <w:t xml:space="preserve">, </w:t>
      </w:r>
      <w:r w:rsidR="00A54E22" w:rsidRPr="00901181">
        <w:rPr>
          <w:rFonts w:ascii="Times New Roman" w:eastAsia="Calibri" w:hAnsi="Times New Roman" w:cs="Times New Roman"/>
          <w:sz w:val="24"/>
          <w:szCs w:val="24"/>
          <w:lang w:val="ru-RU" w:eastAsia="en-US"/>
        </w:rPr>
        <w:t xml:space="preserve">развита сфера банковских услуг, которая вытесняет  </w:t>
      </w:r>
      <w:r>
        <w:rPr>
          <w:rFonts w:ascii="Times New Roman" w:eastAsia="Calibri" w:hAnsi="Times New Roman" w:cs="Times New Roman"/>
          <w:sz w:val="24"/>
          <w:szCs w:val="24"/>
          <w:lang w:val="ru-RU" w:eastAsia="en-US"/>
        </w:rPr>
        <w:t xml:space="preserve">такие </w:t>
      </w:r>
      <w:r w:rsidR="00A54E22" w:rsidRPr="00901181">
        <w:rPr>
          <w:rFonts w:ascii="Times New Roman" w:eastAsia="Calibri" w:hAnsi="Times New Roman" w:cs="Times New Roman"/>
          <w:sz w:val="24"/>
          <w:szCs w:val="24"/>
          <w:lang w:val="ru-RU" w:eastAsia="en-US"/>
        </w:rPr>
        <w:t>нетрадиционные методы, как факторинг, в отличие от рынка России, где факторинг является развитой отраслью.</w:t>
      </w:r>
      <w:r w:rsidR="00C5191A">
        <w:rPr>
          <w:rFonts w:ascii="Times New Roman" w:eastAsia="Times New Roman" w:hAnsi="Times New Roman" w:cs="Times New Roman"/>
          <w:sz w:val="24"/>
          <w:szCs w:val="24"/>
          <w:lang w:val="ru-RU"/>
        </w:rPr>
        <w:t>[4</w:t>
      </w:r>
      <w:r w:rsidR="00C5191A" w:rsidRPr="00CE740E">
        <w:rPr>
          <w:rFonts w:ascii="Times New Roman" w:eastAsia="Times New Roman" w:hAnsi="Times New Roman" w:cs="Times New Roman"/>
          <w:sz w:val="24"/>
          <w:szCs w:val="24"/>
          <w:lang w:val="ru-RU"/>
        </w:rPr>
        <w:t>]</w:t>
      </w:r>
      <w:r w:rsidR="00557287" w:rsidRPr="00901181">
        <w:rPr>
          <w:rFonts w:ascii="Times New Roman" w:eastAsia="Calibri" w:hAnsi="Times New Roman" w:cs="Times New Roman"/>
          <w:sz w:val="24"/>
          <w:szCs w:val="24"/>
          <w:lang w:val="ru-RU" w:eastAsia="en-US"/>
        </w:rPr>
        <w:t xml:space="preserve"> </w:t>
      </w:r>
      <w:r w:rsidR="00A54E22" w:rsidRPr="00E93762">
        <w:rPr>
          <w:rFonts w:ascii="Times New Roman" w:hAnsi="Times New Roman" w:cs="Times New Roman"/>
          <w:sz w:val="24"/>
          <w:szCs w:val="24"/>
          <w:lang w:val="ru-RU"/>
        </w:rPr>
        <w:t xml:space="preserve">При этом, совокупные активы факторинговых компаний еще слишком малы по отношению к банковским. </w:t>
      </w:r>
      <w:r w:rsidR="00D62C09" w:rsidRPr="00901181">
        <w:rPr>
          <w:rFonts w:ascii="Times New Roman" w:hAnsi="Times New Roman" w:cs="Times New Roman"/>
          <w:sz w:val="24"/>
          <w:szCs w:val="24"/>
          <w:lang w:val="ru-RU"/>
        </w:rPr>
        <w:t xml:space="preserve">В 2013 году </w:t>
      </w:r>
      <w:r w:rsidR="00A54E22" w:rsidRPr="00E93762">
        <w:rPr>
          <w:rFonts w:ascii="Times New Roman" w:hAnsi="Times New Roman" w:cs="Times New Roman"/>
          <w:sz w:val="24"/>
          <w:szCs w:val="24"/>
          <w:lang w:val="ru-RU"/>
        </w:rPr>
        <w:t>совокупные активы факторинговых компаний были не более 0,02% от активов банков, и сегодня картина по-прежнему недостаточная, чтобы говорить о доле рынка факторинга, «отобранной» у банковского кредитования. Если банковские кредиты в РК по состоянию на 1 февраля 2014 года составили почти 13,367 трлн. тенге, то ссудный портфель факторинговых компаний – всего 4,329 млрд. тенге (0,032%).</w:t>
      </w:r>
      <w:r w:rsidR="008A2261" w:rsidRPr="00CE740E">
        <w:rPr>
          <w:rFonts w:ascii="Times New Roman" w:eastAsia="Times New Roman" w:hAnsi="Times New Roman" w:cs="Times New Roman"/>
          <w:sz w:val="24"/>
          <w:szCs w:val="24"/>
          <w:lang w:val="ru-RU"/>
        </w:rPr>
        <w:t>[2]</w:t>
      </w:r>
    </w:p>
    <w:p w:rsidR="00F743BF" w:rsidRPr="00CE740E" w:rsidRDefault="00806FF5" w:rsidP="00CE740E">
      <w:pPr>
        <w:spacing w:after="0"/>
        <w:ind w:firstLine="567"/>
        <w:jc w:val="both"/>
        <w:rPr>
          <w:rFonts w:ascii="Times New Roman" w:eastAsia="Calibri" w:hAnsi="Times New Roman" w:cs="Times New Roman"/>
          <w:bCs/>
          <w:sz w:val="24"/>
          <w:szCs w:val="24"/>
          <w:lang w:val="ru-RU" w:eastAsia="en-US"/>
        </w:rPr>
      </w:pPr>
      <w:r w:rsidRPr="00CE740E">
        <w:rPr>
          <w:rFonts w:ascii="Times New Roman" w:eastAsia="Calibri" w:hAnsi="Times New Roman" w:cs="Times New Roman"/>
          <w:sz w:val="24"/>
          <w:szCs w:val="24"/>
          <w:lang w:val="ru-RU" w:eastAsia="en-US"/>
        </w:rPr>
        <w:t>В ситуации с франчайзингом, статистические данные показывают, что на его рынке</w:t>
      </w:r>
      <w:r w:rsidR="00683C5F" w:rsidRPr="00CE740E">
        <w:rPr>
          <w:rFonts w:ascii="Times New Roman" w:eastAsia="Calibri" w:hAnsi="Times New Roman" w:cs="Times New Roman"/>
          <w:sz w:val="24"/>
          <w:szCs w:val="24"/>
          <w:lang w:val="ru-RU" w:eastAsia="en-US"/>
        </w:rPr>
        <w:t xml:space="preserve"> </w:t>
      </w:r>
      <w:r w:rsidRPr="00CE740E">
        <w:rPr>
          <w:rFonts w:ascii="Times New Roman" w:eastAsia="Calibri" w:hAnsi="Times New Roman" w:cs="Times New Roman"/>
          <w:sz w:val="24"/>
          <w:szCs w:val="24"/>
          <w:lang w:val="ru-RU" w:eastAsia="en-US"/>
        </w:rPr>
        <w:t xml:space="preserve">работают около 250 сетей, из них казахстанских франшиз не более 15%, а оценивается он в 2-2,5 млрд. долларов и занимает малую долю в объеме рынка </w:t>
      </w:r>
      <w:r w:rsidRPr="00E93762">
        <w:rPr>
          <w:rFonts w:ascii="Times New Roman" w:eastAsia="Calibri" w:hAnsi="Times New Roman" w:cs="Times New Roman"/>
          <w:color w:val="FF0000"/>
          <w:sz w:val="24"/>
          <w:szCs w:val="24"/>
          <w:highlight w:val="yellow"/>
          <w:lang w:val="ru-RU" w:eastAsia="en-US"/>
        </w:rPr>
        <w:t>всего   в размере 6-7 трлн. Долларов.</w:t>
      </w:r>
      <w:r w:rsidR="00E93762" w:rsidRPr="00E93762">
        <w:rPr>
          <w:rFonts w:ascii="Times New Roman" w:eastAsia="Calibri" w:hAnsi="Times New Roman" w:cs="Times New Roman"/>
          <w:color w:val="FF0000"/>
          <w:sz w:val="24"/>
          <w:szCs w:val="24"/>
          <w:highlight w:val="yellow"/>
          <w:lang w:val="ru-RU" w:eastAsia="en-US"/>
        </w:rPr>
        <w:t>-??? - либо убрать, либо уточнить</w:t>
      </w:r>
      <w:r w:rsidRPr="00CE740E">
        <w:rPr>
          <w:rFonts w:ascii="Times New Roman" w:eastAsia="Calibri" w:hAnsi="Times New Roman" w:cs="Times New Roman"/>
          <w:sz w:val="24"/>
          <w:szCs w:val="24"/>
          <w:lang w:val="ru-RU" w:eastAsia="en-US"/>
        </w:rPr>
        <w:t xml:space="preserve"> </w:t>
      </w:r>
      <w:r w:rsidR="004B1E35" w:rsidRPr="00CE740E">
        <w:rPr>
          <w:rFonts w:ascii="Times New Roman" w:eastAsia="Calibri" w:hAnsi="Times New Roman" w:cs="Times New Roman"/>
          <w:sz w:val="24"/>
          <w:szCs w:val="24"/>
          <w:lang w:val="ru-RU" w:eastAsia="en-US"/>
        </w:rPr>
        <w:t>С</w:t>
      </w:r>
      <w:r w:rsidR="0094698A" w:rsidRPr="00CE740E">
        <w:rPr>
          <w:rFonts w:ascii="Times New Roman" w:eastAsia="Calibri" w:hAnsi="Times New Roman" w:cs="Times New Roman"/>
          <w:sz w:val="24"/>
          <w:szCs w:val="24"/>
          <w:lang w:val="ru-RU" w:eastAsia="en-US"/>
        </w:rPr>
        <w:t xml:space="preserve">егодня во всем </w:t>
      </w:r>
      <w:r w:rsidR="00A7060E" w:rsidRPr="00CE740E">
        <w:rPr>
          <w:rFonts w:ascii="Times New Roman" w:eastAsia="Calibri" w:hAnsi="Times New Roman" w:cs="Times New Roman"/>
          <w:sz w:val="24"/>
          <w:szCs w:val="24"/>
          <w:lang w:val="ru-RU" w:eastAsia="en-US"/>
        </w:rPr>
        <w:t xml:space="preserve">мире </w:t>
      </w:r>
      <w:r w:rsidR="0094698A" w:rsidRPr="00CE740E">
        <w:rPr>
          <w:rFonts w:ascii="Times New Roman" w:eastAsia="Calibri" w:hAnsi="Times New Roman" w:cs="Times New Roman"/>
          <w:sz w:val="24"/>
          <w:szCs w:val="24"/>
          <w:lang w:val="ru-RU" w:eastAsia="en-US"/>
        </w:rPr>
        <w:t xml:space="preserve">франчайзинг активно </w:t>
      </w:r>
      <w:r w:rsidR="0094698A" w:rsidRPr="00CE740E">
        <w:rPr>
          <w:rFonts w:ascii="Times New Roman" w:eastAsia="Calibri" w:hAnsi="Times New Roman" w:cs="Times New Roman"/>
          <w:sz w:val="24"/>
          <w:szCs w:val="24"/>
          <w:lang w:val="ru-RU" w:eastAsia="en-US"/>
        </w:rPr>
        <w:lastRenderedPageBreak/>
        <w:t xml:space="preserve">используется в 70 </w:t>
      </w:r>
      <w:r w:rsidR="00542196" w:rsidRPr="00CE740E">
        <w:rPr>
          <w:rFonts w:ascii="Times New Roman" w:eastAsia="Calibri" w:hAnsi="Times New Roman" w:cs="Times New Roman"/>
          <w:sz w:val="24"/>
          <w:szCs w:val="24"/>
          <w:lang w:val="ru-RU" w:eastAsia="en-US"/>
        </w:rPr>
        <w:t xml:space="preserve">различных </w:t>
      </w:r>
      <w:r w:rsidR="0094698A" w:rsidRPr="00CE740E">
        <w:rPr>
          <w:rFonts w:ascii="Times New Roman" w:eastAsia="Calibri" w:hAnsi="Times New Roman" w:cs="Times New Roman"/>
          <w:sz w:val="24"/>
          <w:szCs w:val="24"/>
          <w:lang w:val="ru-RU" w:eastAsia="en-US"/>
        </w:rPr>
        <w:t>отраслях хозяйства. В странах с развитой экономикой этот вид бизнеса в сфере услуг и розничной торговли применяют 50%, а в производственной сфере – порядка 15% коммерческих субъектов. В Казахстане используют</w:t>
      </w:r>
      <w:r w:rsidR="00542196" w:rsidRPr="00CE740E">
        <w:rPr>
          <w:rFonts w:ascii="Times New Roman" w:eastAsia="Calibri" w:hAnsi="Times New Roman" w:cs="Times New Roman"/>
          <w:sz w:val="24"/>
          <w:szCs w:val="24"/>
          <w:lang w:val="ru-RU" w:eastAsia="en-US"/>
        </w:rPr>
        <w:t xml:space="preserve"> франчайзинг не более 4% представителей МСБ, несмотря на то, что этот вид бизнеса предприятии </w:t>
      </w:r>
      <w:r w:rsidR="00A7060E" w:rsidRPr="00CE740E">
        <w:rPr>
          <w:rFonts w:ascii="Times New Roman" w:eastAsia="Calibri" w:hAnsi="Times New Roman" w:cs="Times New Roman"/>
          <w:sz w:val="24"/>
          <w:szCs w:val="24"/>
          <w:lang w:val="ru-RU" w:eastAsia="en-US"/>
        </w:rPr>
        <w:t xml:space="preserve">имеет </w:t>
      </w:r>
      <w:r w:rsidR="0094698A" w:rsidRPr="00CE740E">
        <w:rPr>
          <w:rFonts w:ascii="Times New Roman" w:eastAsia="Calibri" w:hAnsi="Times New Roman" w:cs="Times New Roman"/>
          <w:sz w:val="24"/>
          <w:szCs w:val="24"/>
          <w:lang w:val="ru-RU" w:eastAsia="en-US"/>
        </w:rPr>
        <w:t xml:space="preserve">большой потенциал для развития </w:t>
      </w:r>
      <w:r w:rsidR="00930C1F" w:rsidRPr="00CE740E">
        <w:rPr>
          <w:rFonts w:ascii="Times New Roman" w:eastAsia="Calibri" w:hAnsi="Times New Roman" w:cs="Times New Roman"/>
          <w:sz w:val="24"/>
          <w:szCs w:val="24"/>
          <w:lang w:val="ru-RU" w:eastAsia="en-US"/>
        </w:rPr>
        <w:t>[2]</w:t>
      </w:r>
      <w:r w:rsidR="00F743BF" w:rsidRPr="00CE740E">
        <w:rPr>
          <w:rFonts w:ascii="Times New Roman" w:eastAsia="Calibri" w:hAnsi="Times New Roman" w:cs="Times New Roman"/>
          <w:sz w:val="24"/>
          <w:szCs w:val="24"/>
          <w:lang w:val="ru-RU" w:eastAsia="en-US"/>
        </w:rPr>
        <w:t> </w:t>
      </w:r>
      <w:r w:rsidR="00CE740E" w:rsidRPr="00CE740E">
        <w:rPr>
          <w:rFonts w:ascii="Times New Roman" w:eastAsia="Calibri" w:hAnsi="Times New Roman" w:cs="Times New Roman"/>
          <w:sz w:val="24"/>
          <w:szCs w:val="24"/>
          <w:lang w:val="ru-RU" w:eastAsia="en-US"/>
        </w:rPr>
        <w:t xml:space="preserve">Основная причина этого явления заключается в том что </w:t>
      </w:r>
      <w:r w:rsidR="00BB7399" w:rsidRPr="00E93762">
        <w:rPr>
          <w:rFonts w:ascii="Times New Roman" w:hAnsi="Times New Roman" w:cs="Times New Roman"/>
          <w:sz w:val="24"/>
          <w:szCs w:val="24"/>
          <w:lang w:val="ru-RU"/>
        </w:rPr>
        <w:t>крутые франчайзеры в европейских странах еще мало знают о Казахстане, в первую очередь им интересен рынок России, Украины.</w:t>
      </w:r>
      <w:r w:rsidR="00C06B9D" w:rsidRPr="00CE740E">
        <w:rPr>
          <w:rFonts w:ascii="Times New Roman" w:eastAsia="Calibri" w:hAnsi="Times New Roman" w:cs="Times New Roman"/>
          <w:sz w:val="24"/>
          <w:szCs w:val="24"/>
          <w:lang w:val="ru-RU" w:eastAsia="en-US"/>
        </w:rPr>
        <w:t xml:space="preserve"> Кроме этой причины, еще существуют</w:t>
      </w:r>
      <w:r w:rsidR="00C06B9D" w:rsidRPr="00CE740E">
        <w:rPr>
          <w:rFonts w:ascii="Times New Roman" w:hAnsi="Times New Roman" w:cs="Times New Roman"/>
          <w:sz w:val="24"/>
          <w:szCs w:val="24"/>
          <w:lang w:val="ru-RU"/>
        </w:rPr>
        <w:t xml:space="preserve"> </w:t>
      </w:r>
      <w:r w:rsidR="000A0D46" w:rsidRPr="00E93762">
        <w:rPr>
          <w:rFonts w:ascii="Times New Roman" w:hAnsi="Times New Roman" w:cs="Times New Roman"/>
          <w:sz w:val="24"/>
          <w:szCs w:val="24"/>
          <w:lang w:val="ru-RU"/>
        </w:rPr>
        <w:t>трудности по кредитам, налоги,</w:t>
      </w:r>
      <w:r w:rsidR="000A0D46">
        <w:rPr>
          <w:rFonts w:ascii="Times New Roman" w:hAnsi="Times New Roman" w:cs="Times New Roman"/>
          <w:sz w:val="24"/>
          <w:szCs w:val="24"/>
          <w:lang w:val="ru-RU"/>
        </w:rPr>
        <w:t xml:space="preserve"> </w:t>
      </w:r>
      <w:r w:rsidR="00BB7399" w:rsidRPr="00E93762">
        <w:rPr>
          <w:rFonts w:ascii="Times New Roman" w:hAnsi="Times New Roman" w:cs="Times New Roman"/>
          <w:sz w:val="24"/>
          <w:szCs w:val="24"/>
          <w:lang w:val="ru-RU"/>
        </w:rPr>
        <w:t>дефицит необходимых помещений, недостаток квалифицированных кадров</w:t>
      </w:r>
      <w:r w:rsidR="00C06B9D" w:rsidRPr="00CE740E">
        <w:rPr>
          <w:rFonts w:ascii="Times New Roman" w:hAnsi="Times New Roman" w:cs="Times New Roman"/>
          <w:sz w:val="24"/>
          <w:szCs w:val="24"/>
          <w:lang w:val="ru-RU"/>
        </w:rPr>
        <w:t>,</w:t>
      </w:r>
      <w:r w:rsidR="000A0D46">
        <w:rPr>
          <w:rFonts w:ascii="Times New Roman" w:hAnsi="Times New Roman" w:cs="Times New Roman"/>
          <w:sz w:val="24"/>
          <w:szCs w:val="24"/>
          <w:lang w:val="ru-RU"/>
        </w:rPr>
        <w:t xml:space="preserve"> </w:t>
      </w:r>
      <w:r w:rsidR="00C06B9D" w:rsidRPr="00E93762">
        <w:rPr>
          <w:rFonts w:ascii="Times New Roman" w:hAnsi="Times New Roman" w:cs="Times New Roman"/>
          <w:sz w:val="24"/>
          <w:szCs w:val="24"/>
          <w:lang w:val="ru-RU"/>
        </w:rPr>
        <w:t>которые преследуют любого предпринимателя</w:t>
      </w:r>
      <w:r w:rsidR="00BB7399" w:rsidRPr="00E93762">
        <w:rPr>
          <w:rFonts w:ascii="Times New Roman" w:hAnsi="Times New Roman" w:cs="Times New Roman"/>
          <w:sz w:val="24"/>
          <w:szCs w:val="24"/>
          <w:lang w:val="ru-RU"/>
        </w:rPr>
        <w:t xml:space="preserve">. </w:t>
      </w:r>
    </w:p>
    <w:p w:rsidR="00C939B8" w:rsidRPr="00683C5F" w:rsidRDefault="00542196" w:rsidP="00683C5F">
      <w:pPr>
        <w:spacing w:after="0"/>
        <w:ind w:firstLine="567"/>
        <w:jc w:val="both"/>
        <w:rPr>
          <w:rFonts w:ascii="Times New Roman" w:eastAsia="Calibri" w:hAnsi="Times New Roman" w:cs="Times New Roman"/>
          <w:sz w:val="24"/>
          <w:szCs w:val="24"/>
          <w:lang w:val="ru-RU" w:eastAsia="en-US"/>
        </w:rPr>
      </w:pPr>
      <w:r w:rsidRPr="00CE740E">
        <w:rPr>
          <w:rFonts w:ascii="Times New Roman" w:eastAsia="Calibri" w:hAnsi="Times New Roman" w:cs="Times New Roman"/>
          <w:sz w:val="24"/>
          <w:szCs w:val="24"/>
          <w:lang w:val="ru-RU" w:eastAsia="en-US"/>
        </w:rPr>
        <w:t xml:space="preserve">Кроме </w:t>
      </w:r>
      <w:r w:rsidR="007C0E1A" w:rsidRPr="00CE740E">
        <w:rPr>
          <w:rFonts w:ascii="Times New Roman" w:eastAsia="Calibri" w:hAnsi="Times New Roman" w:cs="Times New Roman"/>
          <w:sz w:val="24"/>
          <w:szCs w:val="24"/>
          <w:lang w:val="ru-RU" w:eastAsia="en-US"/>
        </w:rPr>
        <w:t>того,</w:t>
      </w:r>
      <w:r w:rsidR="00410AAC" w:rsidRPr="00CE740E">
        <w:rPr>
          <w:rFonts w:ascii="Times New Roman" w:eastAsia="Calibri" w:hAnsi="Times New Roman" w:cs="Times New Roman"/>
          <w:sz w:val="24"/>
          <w:szCs w:val="24"/>
          <w:lang w:val="ru-RU" w:eastAsia="en-US"/>
        </w:rPr>
        <w:t xml:space="preserve"> в качестве главн</w:t>
      </w:r>
      <w:r w:rsidR="005F15E2" w:rsidRPr="00CE740E">
        <w:rPr>
          <w:rFonts w:ascii="Times New Roman" w:eastAsia="Calibri" w:hAnsi="Times New Roman" w:cs="Times New Roman"/>
          <w:sz w:val="24"/>
          <w:szCs w:val="24"/>
          <w:lang w:val="ru-RU" w:eastAsia="en-US"/>
        </w:rPr>
        <w:t>ых</w:t>
      </w:r>
      <w:r w:rsidR="00410AAC" w:rsidRPr="00CE740E">
        <w:rPr>
          <w:rFonts w:ascii="Times New Roman" w:eastAsia="Calibri" w:hAnsi="Times New Roman" w:cs="Times New Roman"/>
          <w:sz w:val="24"/>
          <w:szCs w:val="24"/>
          <w:lang w:val="ru-RU" w:eastAsia="en-US"/>
        </w:rPr>
        <w:t xml:space="preserve"> традиционн</w:t>
      </w:r>
      <w:r w:rsidR="005F15E2" w:rsidRPr="00CE740E">
        <w:rPr>
          <w:rFonts w:ascii="Times New Roman" w:eastAsia="Calibri" w:hAnsi="Times New Roman" w:cs="Times New Roman"/>
          <w:sz w:val="24"/>
          <w:szCs w:val="24"/>
          <w:lang w:val="ru-RU" w:eastAsia="en-US"/>
        </w:rPr>
        <w:t>ых</w:t>
      </w:r>
      <w:r w:rsidR="00410AAC" w:rsidRPr="00CE740E">
        <w:rPr>
          <w:rFonts w:ascii="Times New Roman" w:eastAsia="Calibri" w:hAnsi="Times New Roman" w:cs="Times New Roman"/>
          <w:sz w:val="24"/>
          <w:szCs w:val="24"/>
          <w:lang w:val="ru-RU" w:eastAsia="en-US"/>
        </w:rPr>
        <w:t xml:space="preserve"> способ</w:t>
      </w:r>
      <w:r w:rsidR="005F15E2" w:rsidRPr="00CE740E">
        <w:rPr>
          <w:rFonts w:ascii="Times New Roman" w:eastAsia="Calibri" w:hAnsi="Times New Roman" w:cs="Times New Roman"/>
          <w:sz w:val="24"/>
          <w:szCs w:val="24"/>
          <w:lang w:val="ru-RU" w:eastAsia="en-US"/>
        </w:rPr>
        <w:t>ов</w:t>
      </w:r>
      <w:r w:rsidR="00410AAC" w:rsidRPr="00683C5F">
        <w:rPr>
          <w:rFonts w:ascii="Times New Roman" w:eastAsia="Calibri" w:hAnsi="Times New Roman" w:cs="Times New Roman"/>
          <w:sz w:val="24"/>
          <w:szCs w:val="24"/>
          <w:lang w:val="ru-RU" w:eastAsia="en-US"/>
        </w:rPr>
        <w:t xml:space="preserve"> финансирования,</w:t>
      </w:r>
      <w:r w:rsidR="005F15E2" w:rsidRPr="00683C5F">
        <w:rPr>
          <w:rFonts w:ascii="Times New Roman" w:eastAsia="Calibri" w:hAnsi="Times New Roman" w:cs="Times New Roman"/>
          <w:sz w:val="24"/>
          <w:szCs w:val="24"/>
          <w:lang w:val="ru-RU" w:eastAsia="en-US"/>
        </w:rPr>
        <w:t xml:space="preserve"> </w:t>
      </w:r>
      <w:r w:rsidRPr="00683C5F">
        <w:rPr>
          <w:rFonts w:ascii="Times New Roman" w:eastAsia="Calibri" w:hAnsi="Times New Roman" w:cs="Times New Roman"/>
          <w:sz w:val="24"/>
          <w:szCs w:val="24"/>
          <w:lang w:val="ru-RU" w:eastAsia="en-US"/>
        </w:rPr>
        <w:t xml:space="preserve">существуют </w:t>
      </w:r>
      <w:r w:rsidR="005F15E2" w:rsidRPr="00683C5F">
        <w:rPr>
          <w:rFonts w:ascii="Times New Roman" w:eastAsia="Calibri" w:hAnsi="Times New Roman" w:cs="Times New Roman"/>
          <w:sz w:val="24"/>
          <w:szCs w:val="24"/>
          <w:lang w:val="ru-RU" w:eastAsia="en-US"/>
        </w:rPr>
        <w:t>коммерческие</w:t>
      </w:r>
      <w:r w:rsidR="00410AAC" w:rsidRPr="00683C5F">
        <w:rPr>
          <w:rFonts w:ascii="Times New Roman" w:eastAsia="Calibri" w:hAnsi="Times New Roman" w:cs="Times New Roman"/>
          <w:sz w:val="24"/>
          <w:szCs w:val="24"/>
          <w:lang w:val="ru-RU" w:eastAsia="en-US"/>
        </w:rPr>
        <w:t xml:space="preserve"> банк</w:t>
      </w:r>
      <w:r w:rsidR="005F15E2" w:rsidRPr="00683C5F">
        <w:rPr>
          <w:rFonts w:ascii="Times New Roman" w:eastAsia="Calibri" w:hAnsi="Times New Roman" w:cs="Times New Roman"/>
          <w:sz w:val="24"/>
          <w:szCs w:val="24"/>
          <w:lang w:val="ru-RU" w:eastAsia="en-US"/>
        </w:rPr>
        <w:t>овские</w:t>
      </w:r>
      <w:r w:rsidR="00410AAC" w:rsidRPr="00683C5F">
        <w:rPr>
          <w:rFonts w:ascii="Times New Roman" w:eastAsia="Calibri" w:hAnsi="Times New Roman" w:cs="Times New Roman"/>
          <w:sz w:val="24"/>
          <w:szCs w:val="24"/>
          <w:lang w:val="ru-RU" w:eastAsia="en-US"/>
        </w:rPr>
        <w:t xml:space="preserve"> кредит</w:t>
      </w:r>
      <w:r w:rsidR="005F15E2" w:rsidRPr="00683C5F">
        <w:rPr>
          <w:rFonts w:ascii="Times New Roman" w:eastAsia="Calibri" w:hAnsi="Times New Roman" w:cs="Times New Roman"/>
          <w:sz w:val="24"/>
          <w:szCs w:val="24"/>
          <w:lang w:val="ru-RU" w:eastAsia="en-US"/>
        </w:rPr>
        <w:t>ы</w:t>
      </w:r>
      <w:r w:rsidRPr="00683C5F">
        <w:rPr>
          <w:rFonts w:ascii="Times New Roman" w:eastAsia="Calibri" w:hAnsi="Times New Roman" w:cs="Times New Roman"/>
          <w:sz w:val="24"/>
          <w:szCs w:val="24"/>
          <w:lang w:val="ru-RU" w:eastAsia="en-US"/>
        </w:rPr>
        <w:t xml:space="preserve">, </w:t>
      </w:r>
      <w:r w:rsidR="00BD4B40" w:rsidRPr="00683C5F">
        <w:rPr>
          <w:rFonts w:ascii="Times New Roman" w:eastAsia="Calibri" w:hAnsi="Times New Roman" w:cs="Times New Roman"/>
          <w:sz w:val="24"/>
          <w:szCs w:val="24"/>
          <w:lang w:val="ru-RU" w:eastAsia="en-US"/>
        </w:rPr>
        <w:t xml:space="preserve">проблема </w:t>
      </w:r>
      <w:r w:rsidRPr="00683C5F">
        <w:rPr>
          <w:rFonts w:ascii="Times New Roman" w:eastAsia="Calibri" w:hAnsi="Times New Roman" w:cs="Times New Roman"/>
          <w:sz w:val="24"/>
          <w:szCs w:val="24"/>
          <w:lang w:val="ru-RU" w:eastAsia="en-US"/>
        </w:rPr>
        <w:t xml:space="preserve">которых, состоит в том, </w:t>
      </w:r>
      <w:r w:rsidR="00BD4B40" w:rsidRPr="00683C5F">
        <w:rPr>
          <w:rFonts w:ascii="Times New Roman" w:eastAsia="Calibri" w:hAnsi="Times New Roman" w:cs="Times New Roman"/>
          <w:sz w:val="24"/>
          <w:szCs w:val="24"/>
          <w:lang w:val="ru-RU" w:eastAsia="en-US"/>
        </w:rPr>
        <w:t>что в</w:t>
      </w:r>
      <w:r w:rsidR="00BE2020" w:rsidRPr="00683C5F">
        <w:rPr>
          <w:rFonts w:ascii="Times New Roman" w:eastAsia="Calibri" w:hAnsi="Times New Roman" w:cs="Times New Roman"/>
          <w:sz w:val="24"/>
          <w:szCs w:val="24"/>
          <w:lang w:val="ru-RU" w:eastAsia="en-US"/>
        </w:rPr>
        <w:t>ыдачу</w:t>
      </w:r>
      <w:r w:rsidRPr="00683C5F">
        <w:rPr>
          <w:rFonts w:ascii="Times New Roman" w:eastAsia="Calibri" w:hAnsi="Times New Roman" w:cs="Times New Roman"/>
          <w:sz w:val="24"/>
          <w:szCs w:val="24"/>
          <w:lang w:val="ru-RU" w:eastAsia="en-US"/>
        </w:rPr>
        <w:t xml:space="preserve"> </w:t>
      </w:r>
      <w:r w:rsidR="00BE2020" w:rsidRPr="00683C5F">
        <w:rPr>
          <w:rFonts w:ascii="Times New Roman" w:eastAsia="Calibri" w:hAnsi="Times New Roman" w:cs="Times New Roman"/>
          <w:sz w:val="24"/>
          <w:szCs w:val="24"/>
          <w:lang w:val="ru-RU" w:eastAsia="en-US"/>
        </w:rPr>
        <w:t>кредитов заемщикам</w:t>
      </w:r>
      <w:r w:rsidRPr="00683C5F">
        <w:rPr>
          <w:rFonts w:ascii="Times New Roman" w:eastAsia="Calibri" w:hAnsi="Times New Roman" w:cs="Times New Roman"/>
          <w:sz w:val="24"/>
          <w:szCs w:val="24"/>
          <w:lang w:val="ru-RU" w:eastAsia="en-US"/>
        </w:rPr>
        <w:t xml:space="preserve"> коммерческими банками </w:t>
      </w:r>
      <w:r w:rsidR="00BE2020" w:rsidRPr="00683C5F">
        <w:rPr>
          <w:rFonts w:ascii="Times New Roman" w:eastAsia="Calibri" w:hAnsi="Times New Roman" w:cs="Times New Roman"/>
          <w:sz w:val="24"/>
          <w:szCs w:val="24"/>
          <w:lang w:val="ru-RU" w:eastAsia="en-US"/>
        </w:rPr>
        <w:t>ограничивают экономические норматив</w:t>
      </w:r>
      <w:r w:rsidR="0021147F" w:rsidRPr="00683C5F">
        <w:rPr>
          <w:rFonts w:ascii="Times New Roman" w:eastAsia="Calibri" w:hAnsi="Times New Roman" w:cs="Times New Roman"/>
          <w:sz w:val="24"/>
          <w:szCs w:val="24"/>
          <w:lang w:val="ru-RU" w:eastAsia="en-US"/>
        </w:rPr>
        <w:t>ы, устанавливаемые для них Национ</w:t>
      </w:r>
      <w:r w:rsidR="00BE2020" w:rsidRPr="00683C5F">
        <w:rPr>
          <w:rFonts w:ascii="Times New Roman" w:eastAsia="Calibri" w:hAnsi="Times New Roman" w:cs="Times New Roman"/>
          <w:sz w:val="24"/>
          <w:szCs w:val="24"/>
          <w:lang w:val="ru-RU" w:eastAsia="en-US"/>
        </w:rPr>
        <w:t>альным банком. В соответствии со статьей 32 Закона «О Национальном Банке» Р</w:t>
      </w:r>
      <w:r w:rsidR="00DC1C7F" w:rsidRPr="00683C5F">
        <w:rPr>
          <w:rFonts w:ascii="Times New Roman" w:eastAsia="Calibri" w:hAnsi="Times New Roman" w:cs="Times New Roman"/>
          <w:sz w:val="24"/>
          <w:szCs w:val="24"/>
          <w:lang w:val="ru-RU" w:eastAsia="en-US"/>
        </w:rPr>
        <w:t xml:space="preserve">еспублики Казахстан от </w:t>
      </w:r>
      <w:r w:rsidR="00DC1C7F" w:rsidRPr="00E93762">
        <w:rPr>
          <w:rFonts w:ascii="Times New Roman" w:eastAsia="Calibri" w:hAnsi="Times New Roman" w:cs="Times New Roman"/>
          <w:color w:val="FF0000"/>
          <w:sz w:val="24"/>
          <w:szCs w:val="24"/>
          <w:highlight w:val="yellow"/>
          <w:lang w:val="ru-RU" w:eastAsia="en-US"/>
        </w:rPr>
        <w:t>11 августа 2009</w:t>
      </w:r>
      <w:r w:rsidR="00BE2020" w:rsidRPr="00E93762">
        <w:rPr>
          <w:rFonts w:ascii="Times New Roman" w:eastAsia="Calibri" w:hAnsi="Times New Roman" w:cs="Times New Roman"/>
          <w:color w:val="FF0000"/>
          <w:sz w:val="24"/>
          <w:szCs w:val="24"/>
          <w:highlight w:val="yellow"/>
          <w:lang w:val="ru-RU" w:eastAsia="en-US"/>
        </w:rPr>
        <w:t xml:space="preserve"> года</w:t>
      </w:r>
      <w:r w:rsidR="00E93762" w:rsidRPr="00E93762">
        <w:rPr>
          <w:rFonts w:ascii="Times New Roman" w:eastAsia="Calibri" w:hAnsi="Times New Roman" w:cs="Times New Roman"/>
          <w:color w:val="FF0000"/>
          <w:sz w:val="24"/>
          <w:szCs w:val="24"/>
          <w:highlight w:val="yellow"/>
          <w:lang w:val="ru-RU" w:eastAsia="en-US"/>
        </w:rPr>
        <w:t>- уточнить, закон вышел намного раньше, имеются ввиду изменения и дополнения в закон?</w:t>
      </w:r>
      <w:r w:rsidR="00BE2020" w:rsidRPr="00E93762">
        <w:rPr>
          <w:rFonts w:ascii="Times New Roman" w:eastAsia="Calibri" w:hAnsi="Times New Roman" w:cs="Times New Roman"/>
          <w:color w:val="FF0000"/>
          <w:sz w:val="24"/>
          <w:szCs w:val="24"/>
          <w:highlight w:val="yellow"/>
          <w:lang w:val="ru-RU" w:eastAsia="en-US"/>
        </w:rPr>
        <w:t>.</w:t>
      </w:r>
      <w:r w:rsidR="00BE2020" w:rsidRPr="00683C5F">
        <w:rPr>
          <w:rFonts w:ascii="Times New Roman" w:eastAsia="Calibri" w:hAnsi="Times New Roman" w:cs="Times New Roman"/>
          <w:sz w:val="24"/>
          <w:szCs w:val="24"/>
          <w:lang w:val="ru-RU" w:eastAsia="en-US"/>
        </w:rPr>
        <w:t xml:space="preserve">  Национальный банк устанавливает следующие экономические нормативы для банков:</w:t>
      </w:r>
    </w:p>
    <w:p w:rsidR="00C939B8" w:rsidRPr="00683C5F" w:rsidRDefault="0061254A" w:rsidP="00683C5F">
      <w:pPr>
        <w:spacing w:after="0"/>
        <w:ind w:firstLine="567"/>
        <w:jc w:val="both"/>
        <w:rPr>
          <w:rFonts w:ascii="Times New Roman" w:eastAsia="Calibri" w:hAnsi="Times New Roman" w:cs="Times New Roman"/>
          <w:sz w:val="24"/>
          <w:szCs w:val="24"/>
          <w:lang w:val="ru-RU" w:eastAsia="en-US"/>
        </w:rPr>
      </w:pPr>
      <w:r w:rsidRPr="00683C5F">
        <w:rPr>
          <w:rFonts w:ascii="Times New Roman" w:eastAsia="Calibri" w:hAnsi="Times New Roman" w:cs="Times New Roman"/>
          <w:sz w:val="24"/>
          <w:szCs w:val="24"/>
          <w:lang w:val="ru-RU" w:eastAsia="en-US"/>
        </w:rPr>
        <w:t xml:space="preserve"> </w:t>
      </w:r>
      <w:r w:rsidR="00BE2020" w:rsidRPr="00683C5F">
        <w:rPr>
          <w:rFonts w:ascii="Times New Roman" w:eastAsia="Calibri" w:hAnsi="Times New Roman" w:cs="Times New Roman"/>
          <w:sz w:val="24"/>
          <w:szCs w:val="24"/>
          <w:lang w:val="ru-RU" w:eastAsia="en-US"/>
        </w:rPr>
        <w:t>- минимальный размер уставного фонда;</w:t>
      </w:r>
    </w:p>
    <w:p w:rsidR="00C939B8" w:rsidRPr="00683C5F" w:rsidRDefault="00BE2020" w:rsidP="00683C5F">
      <w:pPr>
        <w:spacing w:after="0"/>
        <w:ind w:firstLine="567"/>
        <w:jc w:val="both"/>
        <w:rPr>
          <w:rFonts w:ascii="Times New Roman" w:eastAsia="Calibri" w:hAnsi="Times New Roman" w:cs="Times New Roman"/>
          <w:sz w:val="24"/>
          <w:szCs w:val="24"/>
          <w:lang w:val="ru-RU" w:eastAsia="en-US"/>
        </w:rPr>
      </w:pPr>
      <w:r w:rsidRPr="00683C5F">
        <w:rPr>
          <w:rFonts w:ascii="Times New Roman" w:eastAsia="Calibri" w:hAnsi="Times New Roman" w:cs="Times New Roman"/>
          <w:sz w:val="24"/>
          <w:szCs w:val="24"/>
          <w:lang w:val="ru-RU" w:eastAsia="en-US"/>
        </w:rPr>
        <w:t>- минимальный размер резервного фонда;</w:t>
      </w:r>
    </w:p>
    <w:p w:rsidR="00C939B8" w:rsidRPr="00683C5F" w:rsidRDefault="00BE2020" w:rsidP="00683C5F">
      <w:pPr>
        <w:spacing w:after="0"/>
        <w:ind w:firstLine="567"/>
        <w:jc w:val="both"/>
        <w:rPr>
          <w:rFonts w:ascii="Times New Roman" w:eastAsia="Calibri" w:hAnsi="Times New Roman" w:cs="Times New Roman"/>
          <w:sz w:val="24"/>
          <w:szCs w:val="24"/>
          <w:lang w:val="ru-RU" w:eastAsia="en-US"/>
        </w:rPr>
      </w:pPr>
      <w:r w:rsidRPr="00683C5F">
        <w:rPr>
          <w:rFonts w:ascii="Times New Roman" w:eastAsia="Calibri" w:hAnsi="Times New Roman" w:cs="Times New Roman"/>
          <w:sz w:val="24"/>
          <w:szCs w:val="24"/>
          <w:lang w:val="ru-RU" w:eastAsia="en-US"/>
        </w:rPr>
        <w:t>- предельное соотношение между размерами собственных средств банка и суммой его обязательств (активов и пассивов);</w:t>
      </w:r>
    </w:p>
    <w:p w:rsidR="00C939B8" w:rsidRPr="00683C5F" w:rsidRDefault="00BE2020" w:rsidP="00683C5F">
      <w:pPr>
        <w:spacing w:after="0"/>
        <w:ind w:firstLine="567"/>
        <w:jc w:val="both"/>
        <w:rPr>
          <w:rFonts w:ascii="Times New Roman" w:eastAsia="Calibri" w:hAnsi="Times New Roman" w:cs="Times New Roman"/>
          <w:sz w:val="24"/>
          <w:szCs w:val="24"/>
          <w:lang w:val="ru-RU" w:eastAsia="en-US"/>
        </w:rPr>
      </w:pPr>
      <w:r w:rsidRPr="00683C5F">
        <w:rPr>
          <w:rFonts w:ascii="Times New Roman" w:eastAsia="Calibri" w:hAnsi="Times New Roman" w:cs="Times New Roman"/>
          <w:sz w:val="24"/>
          <w:szCs w:val="24"/>
          <w:lang w:val="ru-RU" w:eastAsia="en-US"/>
        </w:rPr>
        <w:t>- показатели ликвидности балансов;</w:t>
      </w:r>
    </w:p>
    <w:p w:rsidR="00C939B8" w:rsidRPr="00683C5F" w:rsidRDefault="00BE2020" w:rsidP="00683C5F">
      <w:pPr>
        <w:spacing w:after="0"/>
        <w:ind w:firstLine="567"/>
        <w:jc w:val="both"/>
        <w:rPr>
          <w:rFonts w:ascii="Times New Roman" w:eastAsia="Calibri" w:hAnsi="Times New Roman" w:cs="Times New Roman"/>
          <w:sz w:val="24"/>
          <w:szCs w:val="24"/>
          <w:lang w:val="ru-RU" w:eastAsia="en-US"/>
        </w:rPr>
      </w:pPr>
      <w:r w:rsidRPr="00683C5F">
        <w:rPr>
          <w:rFonts w:ascii="Times New Roman" w:eastAsia="Calibri" w:hAnsi="Times New Roman" w:cs="Times New Roman"/>
          <w:sz w:val="24"/>
          <w:szCs w:val="24"/>
          <w:lang w:val="ru-RU" w:eastAsia="en-US"/>
        </w:rPr>
        <w:t>- размер обязательных резервов, размещенных в Национальном банке;- максимальный размер риска на одного заемщика;</w:t>
      </w:r>
    </w:p>
    <w:p w:rsidR="00C939B8" w:rsidRPr="00683C5F" w:rsidRDefault="00BE2020" w:rsidP="00683C5F">
      <w:pPr>
        <w:spacing w:after="0"/>
        <w:ind w:firstLine="567"/>
        <w:jc w:val="both"/>
        <w:rPr>
          <w:rFonts w:ascii="Times New Roman" w:eastAsia="Calibri" w:hAnsi="Times New Roman" w:cs="Times New Roman"/>
          <w:sz w:val="24"/>
          <w:szCs w:val="24"/>
          <w:lang w:val="ru-RU" w:eastAsia="en-US"/>
        </w:rPr>
      </w:pPr>
      <w:r w:rsidRPr="00683C5F">
        <w:rPr>
          <w:rFonts w:ascii="Times New Roman" w:eastAsia="Calibri" w:hAnsi="Times New Roman" w:cs="Times New Roman"/>
          <w:sz w:val="24"/>
          <w:szCs w:val="24"/>
          <w:lang w:val="ru-RU" w:eastAsia="en-US"/>
        </w:rPr>
        <w:t>-</w:t>
      </w:r>
      <w:r w:rsidR="00A7060E" w:rsidRPr="00683C5F">
        <w:rPr>
          <w:rFonts w:ascii="Times New Roman" w:eastAsia="Calibri" w:hAnsi="Times New Roman" w:cs="Times New Roman"/>
          <w:sz w:val="24"/>
          <w:szCs w:val="24"/>
          <w:lang w:val="ru-RU" w:eastAsia="en-US"/>
        </w:rPr>
        <w:t xml:space="preserve"> </w:t>
      </w:r>
      <w:r w:rsidRPr="00683C5F">
        <w:rPr>
          <w:rFonts w:ascii="Times New Roman" w:eastAsia="Calibri" w:hAnsi="Times New Roman" w:cs="Times New Roman"/>
          <w:sz w:val="24"/>
          <w:szCs w:val="24"/>
          <w:lang w:val="ru-RU" w:eastAsia="en-US"/>
        </w:rPr>
        <w:t xml:space="preserve">максимальный размер риска для учредителей, акционеров банка, а также юридических </w:t>
      </w:r>
      <w:r w:rsidR="00A7060E" w:rsidRPr="00683C5F">
        <w:rPr>
          <w:rFonts w:ascii="Times New Roman" w:eastAsia="Calibri" w:hAnsi="Times New Roman" w:cs="Times New Roman"/>
          <w:sz w:val="24"/>
          <w:szCs w:val="24"/>
          <w:lang w:val="ru-RU" w:eastAsia="en-US"/>
        </w:rPr>
        <w:t>лиц,</w:t>
      </w:r>
      <w:r w:rsidRPr="00683C5F">
        <w:rPr>
          <w:rFonts w:ascii="Times New Roman" w:eastAsia="Calibri" w:hAnsi="Times New Roman" w:cs="Times New Roman"/>
          <w:sz w:val="24"/>
          <w:szCs w:val="24"/>
          <w:lang w:val="ru-RU" w:eastAsia="en-US"/>
        </w:rPr>
        <w:t xml:space="preserve"> в уставном капитале которых участвует банк;</w:t>
      </w:r>
    </w:p>
    <w:p w:rsidR="00C939B8" w:rsidRPr="00683C5F" w:rsidRDefault="00BE2020" w:rsidP="00683C5F">
      <w:pPr>
        <w:spacing w:after="0"/>
        <w:ind w:firstLine="567"/>
        <w:jc w:val="both"/>
        <w:rPr>
          <w:rFonts w:ascii="Times New Roman" w:eastAsia="Calibri" w:hAnsi="Times New Roman" w:cs="Times New Roman"/>
          <w:sz w:val="24"/>
          <w:szCs w:val="24"/>
          <w:lang w:val="ru-RU" w:eastAsia="en-US"/>
        </w:rPr>
      </w:pPr>
      <w:r w:rsidRPr="00683C5F">
        <w:rPr>
          <w:rFonts w:ascii="Times New Roman" w:eastAsia="Calibri" w:hAnsi="Times New Roman" w:cs="Times New Roman"/>
          <w:sz w:val="24"/>
          <w:szCs w:val="24"/>
          <w:lang w:val="ru-RU" w:eastAsia="en-US"/>
        </w:rPr>
        <w:t>- ограничения на объемы привлечения кредитов из-за границы;</w:t>
      </w:r>
    </w:p>
    <w:p w:rsidR="00BE2020" w:rsidRPr="00683C5F" w:rsidRDefault="00BE2020" w:rsidP="00683C5F">
      <w:pPr>
        <w:spacing w:after="0"/>
        <w:ind w:firstLine="567"/>
        <w:jc w:val="both"/>
        <w:rPr>
          <w:rFonts w:ascii="Times New Roman" w:eastAsia="Calibri" w:hAnsi="Times New Roman" w:cs="Times New Roman"/>
          <w:sz w:val="24"/>
          <w:szCs w:val="24"/>
          <w:lang w:val="ru-RU" w:eastAsia="en-US"/>
        </w:rPr>
      </w:pPr>
      <w:r w:rsidRPr="00683C5F">
        <w:rPr>
          <w:rFonts w:ascii="Times New Roman" w:eastAsia="Calibri" w:hAnsi="Times New Roman" w:cs="Times New Roman"/>
          <w:sz w:val="24"/>
          <w:szCs w:val="24"/>
          <w:lang w:val="ru-RU" w:eastAsia="en-US"/>
        </w:rPr>
        <w:t>- предельный размер кредитов, получаемых из централизованных источников Национального банка.</w:t>
      </w:r>
      <w:r w:rsidR="00EF1DDC" w:rsidRPr="00683C5F">
        <w:rPr>
          <w:rFonts w:ascii="Times New Roman" w:eastAsia="Calibri" w:hAnsi="Times New Roman" w:cs="Times New Roman"/>
          <w:sz w:val="24"/>
          <w:szCs w:val="24"/>
          <w:lang w:val="ru-RU" w:eastAsia="en-US"/>
        </w:rPr>
        <w:t>[3</w:t>
      </w:r>
      <w:r w:rsidR="00F80788" w:rsidRPr="00683C5F">
        <w:rPr>
          <w:rFonts w:ascii="Times New Roman" w:eastAsia="Calibri" w:hAnsi="Times New Roman" w:cs="Times New Roman"/>
          <w:sz w:val="24"/>
          <w:szCs w:val="24"/>
          <w:lang w:val="ru-RU" w:eastAsia="en-US"/>
        </w:rPr>
        <w:t>]</w:t>
      </w:r>
    </w:p>
    <w:p w:rsidR="00BE2020" w:rsidRPr="00905DA4" w:rsidRDefault="00BE2020"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Эти нормативы призваны обеспечить банкам необходимую финансовую устойчивость и ликвидность для выполнения обязательств перед кредиторами и вкладчиками, однако в тоже время они существенно сокращают объем возможных заемных ресурсов.</w:t>
      </w:r>
    </w:p>
    <w:p w:rsidR="00BE2020" w:rsidRPr="00905DA4" w:rsidRDefault="00641483" w:rsidP="00905DA4">
      <w:pPr>
        <w:adjustRightInd/>
        <w:snapToGrid/>
        <w:spacing w:after="0"/>
        <w:ind w:left="567"/>
        <w:jc w:val="both"/>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xml:space="preserve">2) </w:t>
      </w:r>
      <w:r w:rsidR="00BE2020" w:rsidRPr="00905DA4">
        <w:rPr>
          <w:rFonts w:ascii="Times New Roman" w:eastAsia="Calibri" w:hAnsi="Times New Roman" w:cs="Times New Roman"/>
          <w:sz w:val="24"/>
          <w:szCs w:val="24"/>
          <w:lang w:val="ru-RU" w:eastAsia="en-US"/>
        </w:rPr>
        <w:t xml:space="preserve"> Необходимость залога. </w:t>
      </w:r>
    </w:p>
    <w:p w:rsidR="00BE2020" w:rsidRPr="00905DA4" w:rsidRDefault="00BE2020"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Сложность процедуры привлечения (особенно в больших размерах), заключается в том, что предоставление кредитных средств зависит от решения других хозяйствующих субъектов (кредиторов), требует в ряде случаев соответствующих сторонних гарантий или залога (при этом гарантии страховых компаний, банков или других хозяйствующих субъектов пред</w:t>
      </w:r>
      <w:r w:rsidR="005E52C2">
        <w:rPr>
          <w:rFonts w:ascii="Times New Roman" w:eastAsia="Calibri" w:hAnsi="Times New Roman" w:cs="Times New Roman"/>
          <w:sz w:val="24"/>
          <w:szCs w:val="24"/>
          <w:lang w:val="ru-RU" w:eastAsia="en-US"/>
        </w:rPr>
        <w:t>оставляются на платной основе).</w:t>
      </w:r>
      <w:r w:rsidR="005E52C2" w:rsidRPr="00204D4F">
        <w:rPr>
          <w:rFonts w:ascii="Times New Roman" w:hAnsi="Times New Roman" w:cs="Times New Roman"/>
          <w:lang w:val="ru-RU"/>
        </w:rPr>
        <w:t>[</w:t>
      </w:r>
      <w:r w:rsidR="005E52C2">
        <w:rPr>
          <w:rFonts w:ascii="Times New Roman" w:hAnsi="Times New Roman" w:cs="Times New Roman"/>
          <w:lang w:val="ru-RU"/>
        </w:rPr>
        <w:t>5</w:t>
      </w:r>
      <w:r w:rsidR="005E52C2" w:rsidRPr="00F80788">
        <w:rPr>
          <w:rFonts w:ascii="Times New Roman" w:eastAsia="Times New Roman" w:hAnsi="Times New Roman" w:cs="Times New Roman"/>
          <w:sz w:val="24"/>
          <w:szCs w:val="24"/>
          <w:lang w:val="ru-RU"/>
        </w:rPr>
        <w:t>]</w:t>
      </w:r>
    </w:p>
    <w:p w:rsidR="00BE2020" w:rsidRPr="00204D4F" w:rsidRDefault="00BE2020"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Но когда кредит берется под залог имущества, то клиенту придется пройти некоторые процедуры, такие как страхование объекта залога и оценка его рыночной стоимости. Оплачивает это все кредитополучатель со своих собственных средств, что, согласитесь, является серьезным минусом. Также нужно иметь в виду, что оценочная стоимость залога всегда ниже его реальной рыночной цены, а кредит выдается на сумму не более 70-80% от реальной стоимости залогового имущества, поэтому если требуется большая сумма денег, то, соответственно, и объект залога должен быть дорогостоящим.</w:t>
      </w:r>
      <w:r w:rsidR="00F80788" w:rsidRPr="00204D4F">
        <w:rPr>
          <w:rFonts w:ascii="Times New Roman" w:hAnsi="Times New Roman" w:cs="Times New Roman"/>
          <w:lang w:val="ru-RU"/>
        </w:rPr>
        <w:t>[</w:t>
      </w:r>
      <w:r w:rsidR="00C95EC0">
        <w:rPr>
          <w:rFonts w:ascii="Times New Roman" w:hAnsi="Times New Roman" w:cs="Times New Roman"/>
          <w:lang w:val="ru-RU"/>
        </w:rPr>
        <w:t>3</w:t>
      </w:r>
      <w:r w:rsidR="00F80788" w:rsidRPr="00F80788">
        <w:rPr>
          <w:rFonts w:ascii="Times New Roman" w:eastAsia="Times New Roman" w:hAnsi="Times New Roman" w:cs="Times New Roman"/>
          <w:sz w:val="24"/>
          <w:szCs w:val="24"/>
          <w:lang w:val="ru-RU"/>
        </w:rPr>
        <w:t>]</w:t>
      </w:r>
    </w:p>
    <w:p w:rsidR="00BE2020" w:rsidRPr="00905DA4" w:rsidRDefault="00641483" w:rsidP="00905DA4">
      <w:pPr>
        <w:adjustRightInd/>
        <w:snapToGrid/>
        <w:spacing w:after="0"/>
        <w:ind w:left="567"/>
        <w:contextualSpacing/>
        <w:jc w:val="both"/>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xml:space="preserve">3) </w:t>
      </w:r>
      <w:r w:rsidR="00BE2020" w:rsidRPr="00905DA4">
        <w:rPr>
          <w:rFonts w:ascii="Times New Roman" w:eastAsia="Calibri" w:hAnsi="Times New Roman" w:cs="Times New Roman"/>
          <w:sz w:val="24"/>
          <w:szCs w:val="24"/>
          <w:lang w:val="ru-RU" w:eastAsia="en-US"/>
        </w:rPr>
        <w:t xml:space="preserve">Ограниченность отечественных инвестиций. </w:t>
      </w:r>
    </w:p>
    <w:p w:rsidR="00BE2020" w:rsidRPr="00204D4F" w:rsidRDefault="00BE2020"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Частные инвестиции работают на любом этапе развития рынка, в кризисной ситуации в том числе. Сейчас есть только один нюанс: если раньше компания могла получить приличные заемные деньги за небольшую долю (10% акций), то теперь же для обеспечения того же объема ресурсов понадобится от 25% до 50% акций и больше, при этом инвестор может ст</w:t>
      </w:r>
      <w:r w:rsidR="00AA1E52" w:rsidRPr="00905DA4">
        <w:rPr>
          <w:rFonts w:ascii="Times New Roman" w:eastAsia="Calibri" w:hAnsi="Times New Roman" w:cs="Times New Roman"/>
          <w:sz w:val="24"/>
          <w:szCs w:val="24"/>
          <w:lang w:val="ru-RU" w:eastAsia="en-US"/>
        </w:rPr>
        <w:t xml:space="preserve">ать совладельцем бизнеса, </w:t>
      </w:r>
      <w:r w:rsidR="00AA1E52">
        <w:rPr>
          <w:rFonts w:ascii="Times New Roman" w:eastAsia="Calibri" w:hAnsi="Times New Roman" w:cs="Times New Roman"/>
          <w:sz w:val="24"/>
          <w:szCs w:val="24"/>
          <w:lang w:val="ru-RU" w:eastAsia="en-US"/>
        </w:rPr>
        <w:t xml:space="preserve">что </w:t>
      </w:r>
      <w:r w:rsidRPr="00905DA4">
        <w:rPr>
          <w:rFonts w:ascii="Times New Roman" w:eastAsia="Calibri" w:hAnsi="Times New Roman" w:cs="Times New Roman"/>
          <w:sz w:val="24"/>
          <w:szCs w:val="24"/>
          <w:lang w:val="ru-RU" w:eastAsia="en-US"/>
        </w:rPr>
        <w:t xml:space="preserve">является </w:t>
      </w:r>
      <w:r w:rsidR="00AA1E52">
        <w:rPr>
          <w:rFonts w:ascii="Times New Roman" w:eastAsia="Calibri" w:hAnsi="Times New Roman" w:cs="Times New Roman"/>
          <w:sz w:val="24"/>
          <w:szCs w:val="24"/>
          <w:lang w:val="ru-RU" w:eastAsia="en-US"/>
        </w:rPr>
        <w:t>больши</w:t>
      </w:r>
      <w:r w:rsidRPr="00905DA4">
        <w:rPr>
          <w:rFonts w:ascii="Times New Roman" w:eastAsia="Calibri" w:hAnsi="Times New Roman" w:cs="Times New Roman"/>
          <w:sz w:val="24"/>
          <w:szCs w:val="24"/>
          <w:lang w:val="ru-RU" w:eastAsia="en-US"/>
        </w:rPr>
        <w:t>м минусом для компании.</w:t>
      </w:r>
      <w:r w:rsidR="00204D4F">
        <w:rPr>
          <w:rFonts w:ascii="Times New Roman" w:eastAsia="Times New Roman" w:hAnsi="Times New Roman" w:cs="Times New Roman"/>
          <w:sz w:val="24"/>
          <w:szCs w:val="24"/>
          <w:lang w:val="ru-RU"/>
        </w:rPr>
        <w:t>[</w:t>
      </w:r>
      <w:r w:rsidR="005E52C2">
        <w:rPr>
          <w:rFonts w:ascii="Times New Roman" w:eastAsia="Times New Roman" w:hAnsi="Times New Roman" w:cs="Times New Roman"/>
          <w:sz w:val="24"/>
          <w:szCs w:val="24"/>
          <w:lang w:val="ru-RU"/>
        </w:rPr>
        <w:t>6</w:t>
      </w:r>
      <w:r w:rsidR="008D4528" w:rsidRPr="0038457F">
        <w:rPr>
          <w:rFonts w:ascii="Times New Roman" w:eastAsia="Times New Roman" w:hAnsi="Times New Roman" w:cs="Times New Roman"/>
          <w:sz w:val="24"/>
          <w:szCs w:val="24"/>
          <w:lang w:val="ru-RU"/>
        </w:rPr>
        <w:t>]</w:t>
      </w:r>
    </w:p>
    <w:p w:rsidR="00BE2020" w:rsidRPr="00905DA4" w:rsidRDefault="00BE2020"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 xml:space="preserve">Сейчас в Казахстане сложилась ситуация, при которой, с одной стороны, существует острая необходимость в прямом инвестировании предприятия, а с другой - острый дефицит </w:t>
      </w:r>
      <w:r w:rsidRPr="00905DA4">
        <w:rPr>
          <w:rFonts w:ascii="Times New Roman" w:eastAsia="Calibri" w:hAnsi="Times New Roman" w:cs="Times New Roman"/>
          <w:sz w:val="24"/>
          <w:szCs w:val="24"/>
          <w:lang w:val="ru-RU" w:eastAsia="en-US"/>
        </w:rPr>
        <w:lastRenderedPageBreak/>
        <w:t>отечественных источников финансирования. В таких условиях невозможно привлечь заемные средства, тем более в крупных размерах. Тогда  источником инвестирования могут выступать и выступают зарубежные компании, банки и другие финансовые институты, результатом чего становится вывоз части прибыли за границу.</w:t>
      </w:r>
    </w:p>
    <w:p w:rsidR="00BE2020" w:rsidRPr="00905DA4" w:rsidRDefault="00641483" w:rsidP="00905DA4">
      <w:pPr>
        <w:adjustRightInd/>
        <w:snapToGrid/>
        <w:spacing w:after="0"/>
        <w:ind w:left="567"/>
        <w:jc w:val="both"/>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xml:space="preserve">4) </w:t>
      </w:r>
      <w:r w:rsidR="00BE2020" w:rsidRPr="00905DA4">
        <w:rPr>
          <w:rFonts w:ascii="Times New Roman" w:eastAsia="Calibri" w:hAnsi="Times New Roman" w:cs="Times New Roman"/>
          <w:sz w:val="24"/>
          <w:szCs w:val="24"/>
          <w:lang w:val="ru-RU" w:eastAsia="en-US"/>
        </w:rPr>
        <w:t xml:space="preserve">Сложности в использовании иностранных инвестиций. </w:t>
      </w:r>
    </w:p>
    <w:p w:rsidR="00BE2020" w:rsidRPr="00905DA4" w:rsidRDefault="00BE2020" w:rsidP="00905DA4">
      <w:pPr>
        <w:spacing w:after="0"/>
        <w:ind w:firstLine="567"/>
        <w:contextualSpacing/>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Ориентация на значительный приток иностранных инвестиций порождает следующие проблемы:</w:t>
      </w:r>
    </w:p>
    <w:p w:rsidR="00BE2020" w:rsidRPr="00905DA4" w:rsidRDefault="00BE2020" w:rsidP="00905DA4">
      <w:pPr>
        <w:spacing w:after="0"/>
        <w:ind w:firstLine="567"/>
        <w:contextualSpacing/>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 иностранный капитал не стремится в реальный сектор экономики и вложения имеют, как правило, краткосрочный характер;</w:t>
      </w:r>
    </w:p>
    <w:p w:rsidR="00BE2020" w:rsidRPr="00905DA4" w:rsidRDefault="00BE2020" w:rsidP="00905DA4">
      <w:pPr>
        <w:spacing w:after="0"/>
        <w:ind w:firstLine="567"/>
        <w:contextualSpacing/>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 возрастающая зависимость от иностранного капитала предполагает постоянный и значительный отток валютных средств (в форме вывозимой прибыли);</w:t>
      </w:r>
    </w:p>
    <w:p w:rsidR="00BE2020" w:rsidRPr="00204D4F" w:rsidRDefault="00BA0C88" w:rsidP="00905DA4">
      <w:pPr>
        <w:spacing w:after="0"/>
        <w:ind w:firstLine="567"/>
        <w:contextualSpacing/>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w:t>
      </w:r>
      <w:r w:rsidRPr="0038457F">
        <w:rPr>
          <w:rFonts w:ascii="Times New Roman" w:eastAsia="Calibri" w:hAnsi="Times New Roman" w:cs="Times New Roman"/>
          <w:sz w:val="24"/>
          <w:szCs w:val="24"/>
          <w:lang w:val="ru-RU" w:eastAsia="en-US"/>
        </w:rPr>
        <w:t xml:space="preserve"> </w:t>
      </w:r>
      <w:r w:rsidR="00BE2020" w:rsidRPr="00905DA4">
        <w:rPr>
          <w:rFonts w:ascii="Times New Roman" w:eastAsia="Calibri" w:hAnsi="Times New Roman" w:cs="Times New Roman"/>
          <w:sz w:val="24"/>
          <w:szCs w:val="24"/>
          <w:lang w:val="ru-RU" w:eastAsia="en-US"/>
        </w:rPr>
        <w:t>иностранные инвесторы определяют направления вложения капитала, руководствуясь собственными интересами и выгодой, — во многих случаях это неэквивалентный вывоз из Казахстана невозобновляемых природных ресурсов.</w:t>
      </w:r>
      <w:r w:rsidR="005E52C2">
        <w:rPr>
          <w:rFonts w:ascii="Times New Roman" w:eastAsia="Times New Roman" w:hAnsi="Times New Roman" w:cs="Times New Roman"/>
          <w:sz w:val="24"/>
          <w:szCs w:val="24"/>
          <w:lang w:val="ru-RU"/>
        </w:rPr>
        <w:t>[6</w:t>
      </w:r>
      <w:r w:rsidR="00F80788" w:rsidRPr="0038457F">
        <w:rPr>
          <w:rFonts w:ascii="Times New Roman" w:eastAsia="Times New Roman" w:hAnsi="Times New Roman" w:cs="Times New Roman"/>
          <w:sz w:val="24"/>
          <w:szCs w:val="24"/>
          <w:lang w:val="ru-RU"/>
        </w:rPr>
        <w:t>]</w:t>
      </w:r>
    </w:p>
    <w:p w:rsidR="00BD6239" w:rsidRPr="0038457F" w:rsidRDefault="00BE2020"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Вместе с тем, зарубежный инвестор не всегда стремится создать новые производственные мощности, преследуя только положительные и, так сказать, благородные цели. Важно проявлять осмотрительность и различать тех инвесторов, которые стремятся к реализации своих неблаговидных целей. Всегда существуют некоторые примеры скрытых мотивов, исходя из которых, инвестор будет стремиться утвердиться на местном рынке и о которых должно быть хорошо известно местным органам власти.</w:t>
      </w:r>
    </w:p>
    <w:p w:rsidR="00BE2020" w:rsidRPr="00A7060E" w:rsidRDefault="00641483" w:rsidP="00204D4F">
      <w:pPr>
        <w:spacing w:after="0"/>
        <w:ind w:firstLine="567"/>
        <w:jc w:val="both"/>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xml:space="preserve">5) </w:t>
      </w:r>
      <w:r w:rsidR="00BE2020" w:rsidRPr="00905DA4">
        <w:rPr>
          <w:rFonts w:ascii="Times New Roman" w:eastAsia="Calibri" w:hAnsi="Times New Roman" w:cs="Times New Roman"/>
          <w:sz w:val="24"/>
          <w:szCs w:val="24"/>
          <w:lang w:val="ru-RU" w:eastAsia="en-US"/>
        </w:rPr>
        <w:t xml:space="preserve">Повышение процентных ставок. </w:t>
      </w:r>
      <w:r w:rsidR="00A7060E">
        <w:rPr>
          <w:rFonts w:ascii="Times New Roman" w:eastAsia="Calibri" w:hAnsi="Times New Roman" w:cs="Times New Roman"/>
          <w:sz w:val="24"/>
          <w:szCs w:val="24"/>
          <w:lang w:val="ru-RU" w:eastAsia="en-US"/>
        </w:rPr>
        <w:t>В</w:t>
      </w:r>
      <w:r w:rsidR="00BE2020" w:rsidRPr="00A7060E">
        <w:rPr>
          <w:rFonts w:ascii="Times New Roman" w:eastAsia="Calibri" w:hAnsi="Times New Roman" w:cs="Times New Roman"/>
          <w:sz w:val="24"/>
          <w:szCs w:val="24"/>
          <w:lang w:val="ru-RU" w:eastAsia="en-US"/>
        </w:rPr>
        <w:t>ысокие процентные ставки по</w:t>
      </w:r>
      <w:r w:rsidR="002D558A" w:rsidRPr="00A7060E">
        <w:rPr>
          <w:rFonts w:ascii="Times New Roman" w:eastAsia="Calibri" w:hAnsi="Times New Roman" w:cs="Times New Roman"/>
          <w:sz w:val="24"/>
          <w:szCs w:val="24"/>
          <w:lang w:val="ru-RU" w:eastAsia="en-US"/>
        </w:rPr>
        <w:t xml:space="preserve"> кредитам коммерческих</w:t>
      </w:r>
      <w:r w:rsidR="00A7060E">
        <w:rPr>
          <w:rFonts w:ascii="Times New Roman" w:eastAsia="Calibri" w:hAnsi="Times New Roman" w:cs="Times New Roman"/>
          <w:sz w:val="24"/>
          <w:szCs w:val="24"/>
          <w:lang w:val="ru-RU" w:eastAsia="en-US"/>
        </w:rPr>
        <w:t xml:space="preserve"> </w:t>
      </w:r>
      <w:r w:rsidR="002D558A" w:rsidRPr="00A7060E">
        <w:rPr>
          <w:rFonts w:ascii="Times New Roman" w:eastAsia="Calibri" w:hAnsi="Times New Roman" w:cs="Times New Roman"/>
          <w:sz w:val="24"/>
          <w:szCs w:val="24"/>
          <w:lang w:val="ru-RU" w:eastAsia="en-US"/>
        </w:rPr>
        <w:t>банков</w:t>
      </w:r>
      <w:r w:rsidR="001E23E0" w:rsidRPr="00A7060E">
        <w:rPr>
          <w:rFonts w:ascii="Times New Roman" w:eastAsia="Calibri" w:hAnsi="Times New Roman" w:cs="Times New Roman"/>
          <w:sz w:val="24"/>
          <w:szCs w:val="24"/>
          <w:lang w:val="ru-RU" w:eastAsia="en-US"/>
        </w:rPr>
        <w:t xml:space="preserve"> - </w:t>
      </w:r>
      <w:r w:rsidR="00BE2020" w:rsidRPr="00A7060E">
        <w:rPr>
          <w:rFonts w:ascii="Times New Roman" w:eastAsia="Calibri" w:hAnsi="Times New Roman" w:cs="Times New Roman"/>
          <w:sz w:val="24"/>
          <w:szCs w:val="24"/>
          <w:lang w:val="ru-RU" w:eastAsia="en-US"/>
        </w:rPr>
        <w:t>одна из главных причин быстрого роста потр</w:t>
      </w:r>
      <w:r w:rsidR="002D558A" w:rsidRPr="00A7060E">
        <w:rPr>
          <w:rFonts w:ascii="Times New Roman" w:eastAsia="Calibri" w:hAnsi="Times New Roman" w:cs="Times New Roman"/>
          <w:sz w:val="24"/>
          <w:szCs w:val="24"/>
          <w:lang w:val="ru-RU" w:eastAsia="en-US"/>
        </w:rPr>
        <w:t xml:space="preserve">ебительских цен в Казахстане, </w:t>
      </w:r>
      <w:r w:rsidR="00A7060E">
        <w:rPr>
          <w:rFonts w:ascii="Times New Roman" w:eastAsia="Calibri" w:hAnsi="Times New Roman" w:cs="Times New Roman"/>
          <w:sz w:val="24"/>
          <w:szCs w:val="24"/>
          <w:lang w:val="ru-RU" w:eastAsia="en-US"/>
        </w:rPr>
        <w:t xml:space="preserve">так как </w:t>
      </w:r>
      <w:r w:rsidR="00BE2020" w:rsidRPr="00A7060E">
        <w:rPr>
          <w:rFonts w:ascii="Times New Roman" w:eastAsia="Calibri" w:hAnsi="Times New Roman" w:cs="Times New Roman"/>
          <w:sz w:val="24"/>
          <w:szCs w:val="24"/>
          <w:lang w:val="ru-RU" w:eastAsia="en-US"/>
        </w:rPr>
        <w:t xml:space="preserve">процентные ставки прямо влияют на рост цен, проценты </w:t>
      </w:r>
      <w:r w:rsidR="00A7060E">
        <w:rPr>
          <w:rFonts w:ascii="Times New Roman" w:eastAsia="Calibri" w:hAnsi="Times New Roman" w:cs="Times New Roman"/>
          <w:sz w:val="24"/>
          <w:szCs w:val="24"/>
          <w:lang w:val="ru-RU" w:eastAsia="en-US"/>
        </w:rPr>
        <w:t xml:space="preserve">от кредитов </w:t>
      </w:r>
      <w:r w:rsidR="00BE2020" w:rsidRPr="00A7060E">
        <w:rPr>
          <w:rFonts w:ascii="Times New Roman" w:eastAsia="Calibri" w:hAnsi="Times New Roman" w:cs="Times New Roman"/>
          <w:sz w:val="24"/>
          <w:szCs w:val="24"/>
          <w:lang w:val="ru-RU" w:eastAsia="en-US"/>
        </w:rPr>
        <w:t>добавл</w:t>
      </w:r>
      <w:r w:rsidR="00A7060E">
        <w:rPr>
          <w:rFonts w:ascii="Times New Roman" w:eastAsia="Calibri" w:hAnsi="Times New Roman" w:cs="Times New Roman"/>
          <w:sz w:val="24"/>
          <w:szCs w:val="24"/>
          <w:lang w:val="ru-RU" w:eastAsia="en-US"/>
        </w:rPr>
        <w:t>яются к цене товара.</w:t>
      </w:r>
    </w:p>
    <w:p w:rsidR="006B5137" w:rsidRPr="0038457F" w:rsidRDefault="006B5137" w:rsidP="00905DA4">
      <w:pPr>
        <w:spacing w:after="0"/>
        <w:ind w:firstLine="567"/>
        <w:contextualSpacing/>
        <w:jc w:val="both"/>
        <w:rPr>
          <w:rFonts w:ascii="Times New Roman" w:eastAsia="Times New Roman" w:hAnsi="Times New Roman" w:cs="Times New Roman"/>
          <w:color w:val="000000" w:themeColor="text1"/>
          <w:sz w:val="24"/>
          <w:szCs w:val="24"/>
          <w:lang w:val="ru-RU"/>
        </w:rPr>
      </w:pPr>
    </w:p>
    <w:p w:rsidR="006B5137" w:rsidRPr="0043254C" w:rsidRDefault="00414D66" w:rsidP="00905DA4">
      <w:pPr>
        <w:pStyle w:val="6"/>
        <w:spacing w:before="0" w:after="0" w:line="240" w:lineRule="auto"/>
        <w:ind w:firstLine="1560"/>
        <w:jc w:val="both"/>
        <w:rPr>
          <w:rFonts w:ascii="Times New Roman" w:hAnsi="Times New Roman" w:cs="Times New Roman"/>
          <w:b w:val="0"/>
          <w:color w:val="FF0000"/>
          <w:sz w:val="22"/>
          <w:szCs w:val="22"/>
          <w:highlight w:val="yellow"/>
          <w:lang w:val="ru-RU"/>
        </w:rPr>
      </w:pPr>
      <w:r w:rsidRPr="0043254C">
        <w:rPr>
          <w:rFonts w:ascii="Times New Roman" w:hAnsi="Times New Roman" w:cs="Times New Roman"/>
          <w:b w:val="0"/>
          <w:color w:val="FF0000"/>
          <w:sz w:val="22"/>
          <w:szCs w:val="22"/>
          <w:highlight w:val="yellow"/>
          <w:lang w:val="ru-RU"/>
        </w:rPr>
        <w:t>Таблица</w:t>
      </w:r>
      <w:r w:rsidR="00A7060E" w:rsidRPr="0043254C">
        <w:rPr>
          <w:rFonts w:ascii="Times New Roman" w:hAnsi="Times New Roman" w:cs="Times New Roman"/>
          <w:b w:val="0"/>
          <w:color w:val="FF0000"/>
          <w:sz w:val="22"/>
          <w:szCs w:val="22"/>
          <w:highlight w:val="yellow"/>
          <w:lang w:val="ru-RU"/>
        </w:rPr>
        <w:t xml:space="preserve"> </w:t>
      </w:r>
      <w:r w:rsidRPr="0043254C">
        <w:rPr>
          <w:rFonts w:ascii="Times New Roman" w:hAnsi="Times New Roman" w:cs="Times New Roman"/>
          <w:b w:val="0"/>
          <w:color w:val="FF0000"/>
          <w:sz w:val="22"/>
          <w:szCs w:val="22"/>
          <w:highlight w:val="yellow"/>
          <w:lang w:val="ru-RU"/>
        </w:rPr>
        <w:t>2-</w:t>
      </w:r>
      <w:r w:rsidR="00850698" w:rsidRPr="0043254C">
        <w:rPr>
          <w:rFonts w:ascii="Times New Roman" w:hAnsi="Times New Roman" w:cs="Times New Roman"/>
          <w:b w:val="0"/>
          <w:color w:val="FF0000"/>
          <w:sz w:val="22"/>
          <w:szCs w:val="22"/>
          <w:highlight w:val="yellow"/>
          <w:lang w:val="ru-RU"/>
        </w:rPr>
        <w:t xml:space="preserve"> </w:t>
      </w:r>
      <w:r w:rsidR="00BD6239" w:rsidRPr="0043254C">
        <w:rPr>
          <w:rFonts w:ascii="Times New Roman" w:hAnsi="Times New Roman" w:cs="Times New Roman"/>
          <w:b w:val="0"/>
          <w:color w:val="FF0000"/>
          <w:sz w:val="22"/>
          <w:szCs w:val="22"/>
          <w:highlight w:val="yellow"/>
          <w:lang w:val="ru-RU"/>
        </w:rPr>
        <w:t>Ипотечные ставки в</w:t>
      </w:r>
      <w:r w:rsidR="00BD6239" w:rsidRPr="0043254C">
        <w:rPr>
          <w:rFonts w:ascii="Times New Roman" w:hAnsi="Times New Roman" w:cs="Times New Roman"/>
          <w:b w:val="0"/>
          <w:color w:val="FF0000"/>
          <w:sz w:val="22"/>
          <w:szCs w:val="22"/>
          <w:highlight w:val="yellow"/>
        </w:rPr>
        <w:t> </w:t>
      </w:r>
      <w:r w:rsidR="00BD6239" w:rsidRPr="0043254C">
        <w:rPr>
          <w:rFonts w:ascii="Times New Roman" w:hAnsi="Times New Roman" w:cs="Times New Roman"/>
          <w:b w:val="0"/>
          <w:color w:val="FF0000"/>
          <w:sz w:val="22"/>
          <w:szCs w:val="22"/>
          <w:highlight w:val="yellow"/>
          <w:lang w:val="ru-RU"/>
        </w:rPr>
        <w:t>Европе в 2014 году</w:t>
      </w:r>
    </w:p>
    <w:p w:rsidR="00D128CF" w:rsidRPr="0043254C" w:rsidRDefault="00D128CF" w:rsidP="00A7060E">
      <w:pPr>
        <w:spacing w:after="0"/>
        <w:rPr>
          <w:color w:val="FF0000"/>
          <w:highlight w:val="yellow"/>
          <w:lang w:val="ru-RU"/>
        </w:rPr>
      </w:pPr>
    </w:p>
    <w:tbl>
      <w:tblPr>
        <w:tblStyle w:val="ab"/>
        <w:tblW w:w="0" w:type="auto"/>
        <w:tblLook w:val="04A0"/>
      </w:tblPr>
      <w:tblGrid>
        <w:gridCol w:w="567"/>
        <w:gridCol w:w="2694"/>
        <w:gridCol w:w="2835"/>
        <w:gridCol w:w="3510"/>
      </w:tblGrid>
      <w:tr w:rsidR="006B5137" w:rsidRPr="0043254C" w:rsidTr="00A7060E">
        <w:tc>
          <w:tcPr>
            <w:tcW w:w="567" w:type="dxa"/>
          </w:tcPr>
          <w:p w:rsidR="006B5137" w:rsidRPr="0043254C" w:rsidRDefault="006B5137" w:rsidP="00A7060E">
            <w:pPr>
              <w:pStyle w:val="af"/>
              <w:spacing w:before="0" w:beforeAutospacing="0" w:after="0" w:afterAutospacing="0"/>
              <w:jc w:val="both"/>
              <w:rPr>
                <w:rFonts w:eastAsiaTheme="minorEastAsia"/>
                <w:color w:val="FF0000"/>
                <w:highlight w:val="yellow"/>
                <w:lang w:eastAsia="zh-CN"/>
              </w:rPr>
            </w:pPr>
          </w:p>
          <w:p w:rsidR="006B5137" w:rsidRPr="0043254C" w:rsidRDefault="00A7060E" w:rsidP="00A7060E">
            <w:pPr>
              <w:pStyle w:val="af"/>
              <w:spacing w:before="0" w:beforeAutospacing="0" w:after="0" w:afterAutospacing="0"/>
              <w:jc w:val="both"/>
              <w:rPr>
                <w:rFonts w:eastAsiaTheme="minorEastAsia"/>
                <w:bCs/>
                <w:color w:val="FF0000"/>
                <w:sz w:val="22"/>
                <w:szCs w:val="22"/>
                <w:highlight w:val="yellow"/>
                <w:lang w:eastAsia="zh-CN"/>
              </w:rPr>
            </w:pPr>
            <w:r w:rsidRPr="0043254C">
              <w:rPr>
                <w:color w:val="FF0000"/>
                <w:highlight w:val="yellow"/>
              </w:rPr>
              <w:t>№</w:t>
            </w:r>
          </w:p>
        </w:tc>
        <w:tc>
          <w:tcPr>
            <w:tcW w:w="2694" w:type="dxa"/>
          </w:tcPr>
          <w:p w:rsidR="006B5137" w:rsidRPr="0043254C" w:rsidRDefault="006B5137" w:rsidP="00A7060E">
            <w:pPr>
              <w:pStyle w:val="af"/>
              <w:spacing w:before="0" w:beforeAutospacing="0" w:after="0" w:afterAutospacing="0"/>
              <w:jc w:val="center"/>
              <w:rPr>
                <w:rFonts w:eastAsiaTheme="minorEastAsia"/>
                <w:bCs/>
                <w:color w:val="FF0000"/>
                <w:sz w:val="22"/>
                <w:szCs w:val="22"/>
                <w:highlight w:val="yellow"/>
                <w:lang w:eastAsia="zh-CN"/>
              </w:rPr>
            </w:pPr>
          </w:p>
          <w:p w:rsidR="006B5137" w:rsidRPr="0043254C" w:rsidRDefault="006B5137" w:rsidP="00A7060E">
            <w:pPr>
              <w:pStyle w:val="af"/>
              <w:spacing w:before="0" w:beforeAutospacing="0" w:after="0" w:afterAutospacing="0"/>
              <w:jc w:val="center"/>
              <w:rPr>
                <w:bCs/>
                <w:color w:val="FF0000"/>
                <w:sz w:val="22"/>
                <w:szCs w:val="22"/>
                <w:highlight w:val="yellow"/>
              </w:rPr>
            </w:pPr>
            <w:r w:rsidRPr="0043254C">
              <w:rPr>
                <w:bCs/>
                <w:color w:val="FF0000"/>
                <w:sz w:val="22"/>
                <w:szCs w:val="22"/>
                <w:highlight w:val="yellow"/>
              </w:rPr>
              <w:t>Страна</w:t>
            </w:r>
          </w:p>
        </w:tc>
        <w:tc>
          <w:tcPr>
            <w:tcW w:w="2835" w:type="dxa"/>
          </w:tcPr>
          <w:p w:rsidR="006B5137" w:rsidRPr="0043254C" w:rsidRDefault="006B5137" w:rsidP="00A7060E">
            <w:pPr>
              <w:pStyle w:val="af"/>
              <w:spacing w:before="0" w:beforeAutospacing="0" w:after="0" w:afterAutospacing="0"/>
              <w:jc w:val="center"/>
              <w:rPr>
                <w:bCs/>
                <w:color w:val="FF0000"/>
                <w:sz w:val="22"/>
                <w:szCs w:val="22"/>
                <w:highlight w:val="yellow"/>
              </w:rPr>
            </w:pPr>
            <w:r w:rsidRPr="0043254C">
              <w:rPr>
                <w:bCs/>
                <w:color w:val="FF0000"/>
                <w:sz w:val="22"/>
                <w:szCs w:val="22"/>
                <w:highlight w:val="yellow"/>
              </w:rPr>
              <w:t>Минимальная фиксированная ипотечная ставка</w:t>
            </w:r>
          </w:p>
        </w:tc>
        <w:tc>
          <w:tcPr>
            <w:tcW w:w="3510" w:type="dxa"/>
          </w:tcPr>
          <w:p w:rsidR="006B5137" w:rsidRPr="0043254C" w:rsidRDefault="006B5137" w:rsidP="00A7060E">
            <w:pPr>
              <w:pStyle w:val="af"/>
              <w:spacing w:before="0" w:beforeAutospacing="0" w:after="0" w:afterAutospacing="0"/>
              <w:jc w:val="center"/>
              <w:rPr>
                <w:bCs/>
                <w:color w:val="FF0000"/>
                <w:sz w:val="22"/>
                <w:szCs w:val="22"/>
                <w:highlight w:val="yellow"/>
              </w:rPr>
            </w:pPr>
            <w:r w:rsidRPr="0043254C">
              <w:rPr>
                <w:bCs/>
                <w:color w:val="FF0000"/>
                <w:sz w:val="22"/>
                <w:szCs w:val="22"/>
                <w:highlight w:val="yellow"/>
              </w:rPr>
              <w:t>Минимальная плавающая</w:t>
            </w:r>
          </w:p>
          <w:p w:rsidR="006B5137" w:rsidRPr="0043254C" w:rsidRDefault="006B5137" w:rsidP="00A7060E">
            <w:pPr>
              <w:pStyle w:val="af"/>
              <w:spacing w:before="0" w:beforeAutospacing="0" w:after="0" w:afterAutospacing="0"/>
              <w:jc w:val="center"/>
              <w:rPr>
                <w:bCs/>
                <w:color w:val="FF0000"/>
                <w:sz w:val="22"/>
                <w:szCs w:val="22"/>
                <w:highlight w:val="yellow"/>
              </w:rPr>
            </w:pPr>
            <w:r w:rsidRPr="0043254C">
              <w:rPr>
                <w:bCs/>
                <w:color w:val="FF0000"/>
                <w:sz w:val="22"/>
                <w:szCs w:val="22"/>
                <w:highlight w:val="yellow"/>
              </w:rPr>
              <w:t>ипотечная ставка</w:t>
            </w:r>
          </w:p>
        </w:tc>
      </w:tr>
      <w:tr w:rsidR="006B5137" w:rsidRPr="0043254C" w:rsidTr="00A7060E">
        <w:tc>
          <w:tcPr>
            <w:tcW w:w="567" w:type="dxa"/>
          </w:tcPr>
          <w:p w:rsidR="006B5137" w:rsidRPr="0043254C" w:rsidRDefault="006B5137" w:rsidP="00A7060E">
            <w:pPr>
              <w:pStyle w:val="af"/>
              <w:spacing w:before="0" w:beforeAutospacing="0" w:after="0" w:afterAutospacing="0"/>
              <w:jc w:val="both"/>
              <w:rPr>
                <w:rFonts w:eastAsiaTheme="minorEastAsia"/>
                <w:color w:val="FF0000"/>
                <w:sz w:val="22"/>
                <w:szCs w:val="22"/>
                <w:highlight w:val="yellow"/>
                <w:lang w:eastAsia="zh-CN"/>
              </w:rPr>
            </w:pPr>
            <w:r w:rsidRPr="0043254C">
              <w:rPr>
                <w:rFonts w:eastAsiaTheme="minorEastAsia" w:hint="eastAsia"/>
                <w:color w:val="FF0000"/>
                <w:sz w:val="22"/>
                <w:szCs w:val="22"/>
                <w:highlight w:val="yellow"/>
                <w:lang w:eastAsia="zh-CN"/>
              </w:rPr>
              <w:t>1</w:t>
            </w:r>
          </w:p>
        </w:tc>
        <w:tc>
          <w:tcPr>
            <w:tcW w:w="2694"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Великобритания</w:t>
            </w:r>
          </w:p>
        </w:tc>
        <w:tc>
          <w:tcPr>
            <w:tcW w:w="2835"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3,6%</w:t>
            </w:r>
          </w:p>
        </w:tc>
        <w:tc>
          <w:tcPr>
            <w:tcW w:w="3510"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3,3%</w:t>
            </w:r>
          </w:p>
        </w:tc>
      </w:tr>
      <w:tr w:rsidR="006B5137" w:rsidRPr="0043254C" w:rsidTr="00A7060E">
        <w:tc>
          <w:tcPr>
            <w:tcW w:w="567" w:type="dxa"/>
          </w:tcPr>
          <w:p w:rsidR="006B5137" w:rsidRPr="0043254C" w:rsidRDefault="006B5137" w:rsidP="00A7060E">
            <w:pPr>
              <w:pStyle w:val="af"/>
              <w:spacing w:before="0" w:beforeAutospacing="0" w:after="0" w:afterAutospacing="0"/>
              <w:jc w:val="both"/>
              <w:rPr>
                <w:rFonts w:eastAsiaTheme="minorEastAsia"/>
                <w:color w:val="FF0000"/>
                <w:sz w:val="22"/>
                <w:szCs w:val="22"/>
                <w:highlight w:val="yellow"/>
                <w:lang w:eastAsia="zh-CN"/>
              </w:rPr>
            </w:pPr>
            <w:r w:rsidRPr="0043254C">
              <w:rPr>
                <w:rFonts w:eastAsiaTheme="minorEastAsia" w:hint="eastAsia"/>
                <w:color w:val="FF0000"/>
                <w:sz w:val="22"/>
                <w:szCs w:val="22"/>
                <w:highlight w:val="yellow"/>
                <w:lang w:eastAsia="zh-CN"/>
              </w:rPr>
              <w:t>2</w:t>
            </w:r>
          </w:p>
        </w:tc>
        <w:tc>
          <w:tcPr>
            <w:tcW w:w="2694"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Франция</w:t>
            </w:r>
          </w:p>
        </w:tc>
        <w:tc>
          <w:tcPr>
            <w:tcW w:w="2835"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3,0%</w:t>
            </w:r>
          </w:p>
        </w:tc>
        <w:tc>
          <w:tcPr>
            <w:tcW w:w="3510"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2,1%</w:t>
            </w:r>
          </w:p>
        </w:tc>
      </w:tr>
      <w:tr w:rsidR="006B5137" w:rsidRPr="0043254C" w:rsidTr="00A7060E">
        <w:tc>
          <w:tcPr>
            <w:tcW w:w="567" w:type="dxa"/>
          </w:tcPr>
          <w:p w:rsidR="006B5137" w:rsidRPr="0043254C" w:rsidRDefault="006B5137" w:rsidP="00A7060E">
            <w:pPr>
              <w:pStyle w:val="af"/>
              <w:spacing w:before="0" w:beforeAutospacing="0" w:after="0" w:afterAutospacing="0"/>
              <w:jc w:val="both"/>
              <w:rPr>
                <w:rFonts w:eastAsiaTheme="minorEastAsia"/>
                <w:color w:val="FF0000"/>
                <w:sz w:val="22"/>
                <w:szCs w:val="22"/>
                <w:highlight w:val="yellow"/>
                <w:lang w:eastAsia="zh-CN"/>
              </w:rPr>
            </w:pPr>
            <w:r w:rsidRPr="0043254C">
              <w:rPr>
                <w:rFonts w:eastAsiaTheme="minorEastAsia" w:hint="eastAsia"/>
                <w:color w:val="FF0000"/>
                <w:sz w:val="22"/>
                <w:szCs w:val="22"/>
                <w:highlight w:val="yellow"/>
                <w:lang w:eastAsia="zh-CN"/>
              </w:rPr>
              <w:t>3</w:t>
            </w:r>
          </w:p>
        </w:tc>
        <w:tc>
          <w:tcPr>
            <w:tcW w:w="2694"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Италия</w:t>
            </w:r>
          </w:p>
        </w:tc>
        <w:tc>
          <w:tcPr>
            <w:tcW w:w="2835"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4,5%</w:t>
            </w:r>
          </w:p>
        </w:tc>
        <w:tc>
          <w:tcPr>
            <w:tcW w:w="3510"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3%</w:t>
            </w:r>
          </w:p>
        </w:tc>
      </w:tr>
      <w:tr w:rsidR="006B5137" w:rsidRPr="0043254C" w:rsidTr="00A7060E">
        <w:tc>
          <w:tcPr>
            <w:tcW w:w="567" w:type="dxa"/>
          </w:tcPr>
          <w:p w:rsidR="006B5137" w:rsidRPr="0043254C" w:rsidRDefault="006B5137" w:rsidP="00A7060E">
            <w:pPr>
              <w:pStyle w:val="af"/>
              <w:spacing w:before="0" w:beforeAutospacing="0" w:after="0" w:afterAutospacing="0"/>
              <w:jc w:val="both"/>
              <w:rPr>
                <w:rFonts w:eastAsiaTheme="minorEastAsia"/>
                <w:color w:val="FF0000"/>
                <w:sz w:val="22"/>
                <w:szCs w:val="22"/>
                <w:highlight w:val="yellow"/>
                <w:lang w:eastAsia="zh-CN"/>
              </w:rPr>
            </w:pPr>
            <w:r w:rsidRPr="0043254C">
              <w:rPr>
                <w:rFonts w:eastAsiaTheme="minorEastAsia" w:hint="eastAsia"/>
                <w:color w:val="FF0000"/>
                <w:sz w:val="22"/>
                <w:szCs w:val="22"/>
                <w:highlight w:val="yellow"/>
                <w:lang w:eastAsia="zh-CN"/>
              </w:rPr>
              <w:t>4</w:t>
            </w:r>
          </w:p>
        </w:tc>
        <w:tc>
          <w:tcPr>
            <w:tcW w:w="2694"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Испания</w:t>
            </w:r>
          </w:p>
        </w:tc>
        <w:tc>
          <w:tcPr>
            <w:tcW w:w="2835"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4.3%</w:t>
            </w:r>
          </w:p>
        </w:tc>
        <w:tc>
          <w:tcPr>
            <w:tcW w:w="3510"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3,2%</w:t>
            </w:r>
          </w:p>
        </w:tc>
      </w:tr>
      <w:tr w:rsidR="006B5137" w:rsidRPr="0043254C" w:rsidTr="00A7060E">
        <w:tc>
          <w:tcPr>
            <w:tcW w:w="567" w:type="dxa"/>
          </w:tcPr>
          <w:p w:rsidR="006B5137" w:rsidRPr="0043254C" w:rsidRDefault="006B5137" w:rsidP="00A7060E">
            <w:pPr>
              <w:pStyle w:val="af"/>
              <w:spacing w:before="0" w:beforeAutospacing="0" w:after="0" w:afterAutospacing="0"/>
              <w:jc w:val="both"/>
              <w:rPr>
                <w:rFonts w:eastAsiaTheme="minorEastAsia"/>
                <w:color w:val="FF0000"/>
                <w:sz w:val="22"/>
                <w:szCs w:val="22"/>
                <w:highlight w:val="yellow"/>
                <w:lang w:eastAsia="zh-CN"/>
              </w:rPr>
            </w:pPr>
            <w:r w:rsidRPr="0043254C">
              <w:rPr>
                <w:rFonts w:eastAsiaTheme="minorEastAsia" w:hint="eastAsia"/>
                <w:color w:val="FF0000"/>
                <w:sz w:val="22"/>
                <w:szCs w:val="22"/>
                <w:highlight w:val="yellow"/>
                <w:lang w:eastAsia="zh-CN"/>
              </w:rPr>
              <w:t>5</w:t>
            </w:r>
          </w:p>
        </w:tc>
        <w:tc>
          <w:tcPr>
            <w:tcW w:w="2694"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Швейцария</w:t>
            </w:r>
          </w:p>
        </w:tc>
        <w:tc>
          <w:tcPr>
            <w:tcW w:w="2835"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2,3%</w:t>
            </w:r>
          </w:p>
        </w:tc>
        <w:tc>
          <w:tcPr>
            <w:tcW w:w="3510"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2,1%</w:t>
            </w:r>
          </w:p>
        </w:tc>
      </w:tr>
      <w:tr w:rsidR="006B5137" w:rsidRPr="0043254C" w:rsidTr="00A7060E">
        <w:tc>
          <w:tcPr>
            <w:tcW w:w="567" w:type="dxa"/>
          </w:tcPr>
          <w:p w:rsidR="006B5137" w:rsidRPr="0043254C" w:rsidRDefault="006B5137" w:rsidP="00A7060E">
            <w:pPr>
              <w:pStyle w:val="af"/>
              <w:spacing w:before="0" w:beforeAutospacing="0" w:after="0" w:afterAutospacing="0"/>
              <w:jc w:val="both"/>
              <w:rPr>
                <w:rFonts w:eastAsiaTheme="minorEastAsia"/>
                <w:color w:val="FF0000"/>
                <w:sz w:val="22"/>
                <w:szCs w:val="22"/>
                <w:highlight w:val="yellow"/>
                <w:lang w:eastAsia="zh-CN"/>
              </w:rPr>
            </w:pPr>
            <w:r w:rsidRPr="0043254C">
              <w:rPr>
                <w:rFonts w:eastAsiaTheme="minorEastAsia" w:hint="eastAsia"/>
                <w:color w:val="FF0000"/>
                <w:sz w:val="22"/>
                <w:szCs w:val="22"/>
                <w:highlight w:val="yellow"/>
                <w:lang w:eastAsia="zh-CN"/>
              </w:rPr>
              <w:t>6</w:t>
            </w:r>
          </w:p>
        </w:tc>
        <w:tc>
          <w:tcPr>
            <w:tcW w:w="2694"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Португалия</w:t>
            </w:r>
          </w:p>
        </w:tc>
        <w:tc>
          <w:tcPr>
            <w:tcW w:w="2835"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3,7%</w:t>
            </w:r>
          </w:p>
        </w:tc>
        <w:tc>
          <w:tcPr>
            <w:tcW w:w="3510"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3,4%</w:t>
            </w:r>
          </w:p>
        </w:tc>
      </w:tr>
      <w:tr w:rsidR="006B5137" w:rsidRPr="0043254C" w:rsidTr="00A7060E">
        <w:tc>
          <w:tcPr>
            <w:tcW w:w="567" w:type="dxa"/>
          </w:tcPr>
          <w:p w:rsidR="006B5137" w:rsidRPr="0043254C" w:rsidRDefault="006B5137" w:rsidP="00A7060E">
            <w:pPr>
              <w:pStyle w:val="af"/>
              <w:spacing w:before="0" w:beforeAutospacing="0" w:after="0" w:afterAutospacing="0"/>
              <w:jc w:val="both"/>
              <w:rPr>
                <w:rFonts w:eastAsiaTheme="minorEastAsia"/>
                <w:color w:val="FF0000"/>
                <w:sz w:val="22"/>
                <w:szCs w:val="22"/>
                <w:highlight w:val="yellow"/>
                <w:lang w:eastAsia="zh-CN"/>
              </w:rPr>
            </w:pPr>
            <w:r w:rsidRPr="0043254C">
              <w:rPr>
                <w:rFonts w:eastAsiaTheme="minorEastAsia" w:hint="eastAsia"/>
                <w:color w:val="FF0000"/>
                <w:sz w:val="22"/>
                <w:szCs w:val="22"/>
                <w:highlight w:val="yellow"/>
                <w:lang w:eastAsia="zh-CN"/>
              </w:rPr>
              <w:t>7</w:t>
            </w:r>
          </w:p>
        </w:tc>
        <w:tc>
          <w:tcPr>
            <w:tcW w:w="2694"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Греция</w:t>
            </w:r>
          </w:p>
        </w:tc>
        <w:tc>
          <w:tcPr>
            <w:tcW w:w="2835"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4,9%</w:t>
            </w:r>
          </w:p>
        </w:tc>
        <w:tc>
          <w:tcPr>
            <w:tcW w:w="3510"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4,8%</w:t>
            </w:r>
          </w:p>
        </w:tc>
      </w:tr>
      <w:tr w:rsidR="006B5137" w:rsidRPr="0043254C" w:rsidTr="00A7060E">
        <w:tc>
          <w:tcPr>
            <w:tcW w:w="567" w:type="dxa"/>
          </w:tcPr>
          <w:p w:rsidR="006B5137" w:rsidRPr="0043254C" w:rsidRDefault="006B5137" w:rsidP="00A7060E">
            <w:pPr>
              <w:pStyle w:val="af"/>
              <w:spacing w:before="0" w:beforeAutospacing="0" w:after="0" w:afterAutospacing="0"/>
              <w:jc w:val="both"/>
              <w:rPr>
                <w:rFonts w:eastAsiaTheme="minorEastAsia"/>
                <w:color w:val="FF0000"/>
                <w:sz w:val="22"/>
                <w:szCs w:val="22"/>
                <w:highlight w:val="yellow"/>
                <w:lang w:eastAsia="zh-CN"/>
              </w:rPr>
            </w:pPr>
            <w:r w:rsidRPr="0043254C">
              <w:rPr>
                <w:rFonts w:eastAsiaTheme="minorEastAsia" w:hint="eastAsia"/>
                <w:color w:val="FF0000"/>
                <w:sz w:val="22"/>
                <w:szCs w:val="22"/>
                <w:highlight w:val="yellow"/>
                <w:lang w:eastAsia="zh-CN"/>
              </w:rPr>
              <w:t>8</w:t>
            </w:r>
          </w:p>
        </w:tc>
        <w:tc>
          <w:tcPr>
            <w:tcW w:w="2694"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Германия</w:t>
            </w:r>
          </w:p>
        </w:tc>
        <w:tc>
          <w:tcPr>
            <w:tcW w:w="2835"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4,2%</w:t>
            </w:r>
          </w:p>
        </w:tc>
        <w:tc>
          <w:tcPr>
            <w:tcW w:w="3510"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3,6%</w:t>
            </w:r>
          </w:p>
        </w:tc>
      </w:tr>
      <w:tr w:rsidR="006B5137" w:rsidRPr="0043254C" w:rsidTr="00A7060E">
        <w:tc>
          <w:tcPr>
            <w:tcW w:w="567" w:type="dxa"/>
          </w:tcPr>
          <w:p w:rsidR="006B5137" w:rsidRPr="0043254C" w:rsidRDefault="006B5137" w:rsidP="00A7060E">
            <w:pPr>
              <w:pStyle w:val="af"/>
              <w:spacing w:before="0" w:beforeAutospacing="0" w:after="0" w:afterAutospacing="0"/>
              <w:jc w:val="both"/>
              <w:rPr>
                <w:rFonts w:eastAsiaTheme="minorEastAsia"/>
                <w:color w:val="FF0000"/>
                <w:sz w:val="22"/>
                <w:szCs w:val="22"/>
                <w:highlight w:val="yellow"/>
                <w:lang w:eastAsia="zh-CN"/>
              </w:rPr>
            </w:pPr>
            <w:r w:rsidRPr="0043254C">
              <w:rPr>
                <w:rFonts w:eastAsiaTheme="minorEastAsia" w:hint="eastAsia"/>
                <w:color w:val="FF0000"/>
                <w:sz w:val="22"/>
                <w:szCs w:val="22"/>
                <w:highlight w:val="yellow"/>
                <w:lang w:eastAsia="zh-CN"/>
              </w:rPr>
              <w:t>9</w:t>
            </w:r>
          </w:p>
        </w:tc>
        <w:tc>
          <w:tcPr>
            <w:tcW w:w="2694"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Австрия</w:t>
            </w:r>
          </w:p>
        </w:tc>
        <w:tc>
          <w:tcPr>
            <w:tcW w:w="2835"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4,8%</w:t>
            </w:r>
          </w:p>
        </w:tc>
        <w:tc>
          <w:tcPr>
            <w:tcW w:w="3510" w:type="dxa"/>
          </w:tcPr>
          <w:p w:rsidR="006B5137" w:rsidRPr="0043254C" w:rsidRDefault="006B5137" w:rsidP="00A7060E">
            <w:pPr>
              <w:pStyle w:val="af"/>
              <w:spacing w:before="0" w:beforeAutospacing="0" w:after="0" w:afterAutospacing="0"/>
              <w:jc w:val="both"/>
              <w:rPr>
                <w:color w:val="FF0000"/>
                <w:sz w:val="22"/>
                <w:szCs w:val="22"/>
                <w:highlight w:val="yellow"/>
              </w:rPr>
            </w:pPr>
            <w:r w:rsidRPr="0043254C">
              <w:rPr>
                <w:color w:val="FF0000"/>
                <w:sz w:val="22"/>
                <w:szCs w:val="22"/>
                <w:highlight w:val="yellow"/>
              </w:rPr>
              <w:t>4,4%</w:t>
            </w:r>
          </w:p>
        </w:tc>
      </w:tr>
    </w:tbl>
    <w:p w:rsidR="00C659BE" w:rsidRPr="0043254C" w:rsidRDefault="00BD6239" w:rsidP="00905DA4">
      <w:pPr>
        <w:spacing w:after="0"/>
        <w:ind w:firstLine="567"/>
        <w:jc w:val="both"/>
        <w:rPr>
          <w:rFonts w:ascii="Times New Roman" w:eastAsia="Times New Roman" w:hAnsi="Times New Roman" w:cs="Times New Roman"/>
          <w:color w:val="FF0000"/>
          <w:sz w:val="24"/>
          <w:szCs w:val="24"/>
          <w:highlight w:val="yellow"/>
        </w:rPr>
      </w:pPr>
      <w:r w:rsidRPr="0043254C">
        <w:rPr>
          <w:rFonts w:ascii="Times New Roman" w:hAnsi="Times New Roman" w:cs="Times New Roman"/>
          <w:color w:val="FF0000"/>
          <w:sz w:val="18"/>
          <w:szCs w:val="18"/>
          <w:highlight w:val="yellow"/>
        </w:rPr>
        <w:t>Источник: Lowwel Finance</w:t>
      </w:r>
      <w:r w:rsidR="00031626" w:rsidRPr="0043254C">
        <w:rPr>
          <w:rFonts w:ascii="Times New Roman" w:hAnsi="Times New Roman" w:cs="Times New Roman"/>
          <w:color w:val="FF0000"/>
          <w:sz w:val="18"/>
          <w:szCs w:val="18"/>
          <w:highlight w:val="yellow"/>
          <w:lang w:val="ru-RU"/>
        </w:rPr>
        <w:t xml:space="preserve"> </w:t>
      </w:r>
      <w:r w:rsidR="00C659BE" w:rsidRPr="0043254C">
        <w:rPr>
          <w:rFonts w:ascii="Times New Roman" w:hAnsi="Times New Roman" w:cs="Times New Roman"/>
          <w:color w:val="FF0000"/>
          <w:highlight w:val="yellow"/>
        </w:rPr>
        <w:t>[</w:t>
      </w:r>
      <w:r w:rsidR="005E52C2" w:rsidRPr="0043254C">
        <w:rPr>
          <w:rFonts w:ascii="Times New Roman" w:hAnsi="Times New Roman" w:cs="Times New Roman"/>
          <w:color w:val="FF0000"/>
          <w:highlight w:val="yellow"/>
          <w:lang w:val="ru-RU"/>
        </w:rPr>
        <w:t>7</w:t>
      </w:r>
      <w:r w:rsidR="00C659BE" w:rsidRPr="0043254C">
        <w:rPr>
          <w:rFonts w:ascii="Times New Roman" w:eastAsia="Times New Roman" w:hAnsi="Times New Roman" w:cs="Times New Roman"/>
          <w:color w:val="FF0000"/>
          <w:sz w:val="24"/>
          <w:szCs w:val="24"/>
          <w:highlight w:val="yellow"/>
        </w:rPr>
        <w:t>]</w:t>
      </w:r>
      <w:r w:rsidR="00275898" w:rsidRPr="0043254C">
        <w:rPr>
          <w:color w:val="FF0000"/>
          <w:highlight w:val="yellow"/>
        </w:rPr>
        <w:t xml:space="preserve"> </w:t>
      </w:r>
    </w:p>
    <w:p w:rsidR="00A7060E" w:rsidRPr="0043254C" w:rsidRDefault="00A7060E" w:rsidP="00905DA4">
      <w:pPr>
        <w:spacing w:after="0"/>
        <w:ind w:firstLine="567"/>
        <w:jc w:val="both"/>
        <w:rPr>
          <w:rFonts w:ascii="Times New Roman" w:eastAsia="Calibri" w:hAnsi="Times New Roman" w:cs="Times New Roman"/>
          <w:color w:val="FF0000"/>
          <w:sz w:val="24"/>
          <w:szCs w:val="24"/>
          <w:highlight w:val="yellow"/>
          <w:lang w:eastAsia="en-US"/>
        </w:rPr>
      </w:pPr>
    </w:p>
    <w:p w:rsidR="00D128CF" w:rsidRPr="0043254C" w:rsidRDefault="00A7060E" w:rsidP="00683C5F">
      <w:pPr>
        <w:pStyle w:val="af"/>
        <w:spacing w:before="0" w:beforeAutospacing="0" w:after="0" w:afterAutospacing="0"/>
        <w:ind w:firstLine="450"/>
        <w:jc w:val="both"/>
        <w:rPr>
          <w:rFonts w:eastAsia="Calibri"/>
          <w:color w:val="FF0000"/>
          <w:lang w:eastAsia="en-US"/>
        </w:rPr>
      </w:pPr>
      <w:r w:rsidRPr="0043254C">
        <w:rPr>
          <w:rFonts w:eastAsia="Calibri"/>
          <w:color w:val="FF0000"/>
          <w:highlight w:val="yellow"/>
          <w:lang w:eastAsia="en-US"/>
        </w:rPr>
        <w:t xml:space="preserve">В </w:t>
      </w:r>
      <w:r w:rsidR="00BD6239" w:rsidRPr="0043254C">
        <w:rPr>
          <w:rFonts w:eastAsia="Calibri"/>
          <w:color w:val="FF0000"/>
          <w:highlight w:val="yellow"/>
          <w:lang w:eastAsia="en-US"/>
        </w:rPr>
        <w:t xml:space="preserve">Европе ставка по ипотечному кредиту </w:t>
      </w:r>
      <w:r w:rsidRPr="0043254C">
        <w:rPr>
          <w:rFonts w:eastAsia="Calibri"/>
          <w:color w:val="FF0000"/>
          <w:highlight w:val="yellow"/>
          <w:lang w:eastAsia="en-US"/>
        </w:rPr>
        <w:t>составляет</w:t>
      </w:r>
      <w:r w:rsidR="00BD6239" w:rsidRPr="0043254C">
        <w:rPr>
          <w:rFonts w:eastAsia="Calibri"/>
          <w:color w:val="FF0000"/>
          <w:highlight w:val="yellow"/>
          <w:lang w:eastAsia="en-US"/>
        </w:rPr>
        <w:t xml:space="preserve"> 4-5% годовых</w:t>
      </w:r>
      <w:r w:rsidRPr="0043254C">
        <w:rPr>
          <w:rFonts w:eastAsia="Calibri"/>
          <w:color w:val="FF0000"/>
          <w:highlight w:val="yellow"/>
          <w:lang w:eastAsia="en-US"/>
        </w:rPr>
        <w:t>, а</w:t>
      </w:r>
      <w:r w:rsidR="00BD6239" w:rsidRPr="0043254C">
        <w:rPr>
          <w:rFonts w:eastAsia="Calibri"/>
          <w:color w:val="FF0000"/>
          <w:highlight w:val="yellow"/>
          <w:lang w:eastAsia="en-US"/>
        </w:rPr>
        <w:t xml:space="preserve"> в Казахстане</w:t>
      </w:r>
      <w:r w:rsidR="00522B5C" w:rsidRPr="0043254C">
        <w:rPr>
          <w:rFonts w:eastAsia="Calibri"/>
          <w:color w:val="FF0000"/>
          <w:highlight w:val="yellow"/>
          <w:lang w:eastAsia="en-US"/>
        </w:rPr>
        <w:t xml:space="preserve"> в среднем ставки по ипотеке составляют от 11 до 30%. К примеру,</w:t>
      </w:r>
      <w:r w:rsidR="004A1532" w:rsidRPr="0043254C">
        <w:rPr>
          <w:rFonts w:eastAsia="Calibri"/>
          <w:color w:val="FF0000"/>
          <w:highlight w:val="yellow"/>
          <w:lang w:eastAsia="en-US"/>
        </w:rPr>
        <w:t xml:space="preserve"> в прошлом году Нурбанк выдав</w:t>
      </w:r>
      <w:r w:rsidR="00522B5C" w:rsidRPr="0043254C">
        <w:rPr>
          <w:rFonts w:eastAsia="Calibri"/>
          <w:color w:val="FF0000"/>
          <w:highlight w:val="yellow"/>
          <w:lang w:eastAsia="en-US"/>
        </w:rPr>
        <w:t>ал ипотеку под 15.4 % годовых, а</w:t>
      </w:r>
      <w:r w:rsidR="004A1532" w:rsidRPr="0043254C">
        <w:rPr>
          <w:rFonts w:eastAsia="Calibri"/>
          <w:color w:val="FF0000"/>
          <w:highlight w:val="yellow"/>
          <w:lang w:eastAsia="en-US"/>
        </w:rPr>
        <w:t xml:space="preserve"> сейчас минимальная ставка составляет 24 %.</w:t>
      </w:r>
      <w:r w:rsidR="002C7D7A" w:rsidRPr="0043254C">
        <w:rPr>
          <w:rFonts w:eastAsia="Calibri"/>
          <w:color w:val="FF0000"/>
          <w:highlight w:val="yellow"/>
          <w:lang w:eastAsia="en-US"/>
        </w:rPr>
        <w:t xml:space="preserve"> </w:t>
      </w:r>
      <w:r w:rsidR="00522B5C" w:rsidRPr="0043254C">
        <w:rPr>
          <w:rFonts w:eastAsia="Calibri"/>
          <w:color w:val="FF0000"/>
          <w:highlight w:val="yellow"/>
          <w:lang w:eastAsia="en-US"/>
        </w:rPr>
        <w:t>М</w:t>
      </w:r>
      <w:r w:rsidR="004A1532" w:rsidRPr="0043254C">
        <w:rPr>
          <w:rFonts w:eastAsia="Calibri"/>
          <w:color w:val="FF0000"/>
          <w:highlight w:val="yellow"/>
          <w:lang w:eastAsia="en-US"/>
        </w:rPr>
        <w:t>ногие банки оглашают только базовую или номинальную процентную ставку</w:t>
      </w:r>
      <w:r w:rsidR="00522B5C" w:rsidRPr="0043254C">
        <w:rPr>
          <w:rFonts w:eastAsia="Calibri"/>
          <w:color w:val="FF0000"/>
          <w:highlight w:val="yellow"/>
          <w:lang w:eastAsia="en-US"/>
        </w:rPr>
        <w:t xml:space="preserve"> </w:t>
      </w:r>
      <w:r w:rsidR="004A1532" w:rsidRPr="0043254C">
        <w:rPr>
          <w:rFonts w:eastAsia="Calibri"/>
          <w:color w:val="FF0000"/>
          <w:highlight w:val="yellow"/>
          <w:lang w:eastAsia="en-US"/>
        </w:rPr>
        <w:t xml:space="preserve"> без учёта инфляции, различных комиссий и т. д. Реальную, или эффективную, ставку можно узнать только после рассмотрения персональной заявки в банке. Как правило, она</w:t>
      </w:r>
      <w:r w:rsidR="00522B5C" w:rsidRPr="0043254C">
        <w:rPr>
          <w:rFonts w:eastAsia="Calibri"/>
          <w:color w:val="FF0000"/>
          <w:highlight w:val="yellow"/>
          <w:lang w:eastAsia="en-US"/>
        </w:rPr>
        <w:t xml:space="preserve"> выше базовой на 1.5 % и более.</w:t>
      </w:r>
      <w:r w:rsidR="00371C70" w:rsidRPr="0043254C">
        <w:rPr>
          <w:rFonts w:eastAsia="Calibri"/>
          <w:color w:val="FF0000"/>
          <w:highlight w:val="yellow"/>
          <w:lang w:eastAsia="en-US"/>
        </w:rPr>
        <w:t>[3]</w:t>
      </w:r>
      <w:r w:rsidR="0043254C" w:rsidRPr="0043254C">
        <w:rPr>
          <w:rFonts w:eastAsia="Calibri"/>
          <w:color w:val="FF0000"/>
          <w:highlight w:val="yellow"/>
          <w:lang w:eastAsia="en-US"/>
        </w:rPr>
        <w:t xml:space="preserve"> - убрать, сюда по смыслу не подходит</w:t>
      </w:r>
    </w:p>
    <w:p w:rsidR="00522B5C" w:rsidRPr="00683C5F" w:rsidRDefault="00522B5C" w:rsidP="00522B5C">
      <w:pPr>
        <w:pStyle w:val="af"/>
        <w:spacing w:before="0" w:beforeAutospacing="0" w:after="0" w:afterAutospacing="0"/>
        <w:ind w:firstLine="450"/>
        <w:jc w:val="both"/>
        <w:rPr>
          <w:rFonts w:eastAsia="Calibri"/>
          <w:lang w:eastAsia="en-US"/>
        </w:rPr>
      </w:pPr>
    </w:p>
    <w:p w:rsidR="00475675" w:rsidRDefault="00850698" w:rsidP="00905DA4">
      <w:pPr>
        <w:pStyle w:val="af1"/>
        <w:ind w:firstLine="1117"/>
        <w:jc w:val="both"/>
        <w:rPr>
          <w:rFonts w:ascii="Times New Roman" w:hAnsi="Times New Roman" w:cs="Times New Roman"/>
          <w:color w:val="000000" w:themeColor="text1"/>
          <w:lang w:val="ru-RU"/>
        </w:rPr>
      </w:pPr>
      <w:r w:rsidRPr="00850698">
        <w:rPr>
          <w:rFonts w:ascii="Times New Roman" w:hAnsi="Times New Roman" w:cs="Times New Roman"/>
          <w:color w:val="000000" w:themeColor="text1"/>
          <w:lang w:val="ru-RU"/>
        </w:rPr>
        <w:t>Таблица3</w:t>
      </w:r>
      <w:r w:rsidR="00414D66">
        <w:rPr>
          <w:rFonts w:ascii="Times New Roman" w:hAnsi="Times New Roman" w:cs="Times New Roman"/>
          <w:color w:val="000000" w:themeColor="text1"/>
          <w:lang w:val="ru-RU"/>
        </w:rPr>
        <w:t xml:space="preserve">- </w:t>
      </w:r>
      <w:r w:rsidR="006A7C78" w:rsidRPr="0043254C">
        <w:rPr>
          <w:rFonts w:ascii="Times New Roman" w:hAnsi="Times New Roman" w:cs="Times New Roman"/>
          <w:color w:val="FF0000"/>
          <w:highlight w:val="yellow"/>
          <w:lang w:val="ru-RU"/>
        </w:rPr>
        <w:t>Последние</w:t>
      </w:r>
      <w:r w:rsidR="0043254C">
        <w:rPr>
          <w:rFonts w:ascii="Times New Roman" w:hAnsi="Times New Roman" w:cs="Times New Roman"/>
          <w:color w:val="FF0000"/>
          <w:lang w:val="ru-RU"/>
        </w:rPr>
        <w:t xml:space="preserve">??? </w:t>
      </w:r>
      <w:r w:rsidR="0043254C" w:rsidRPr="0043254C">
        <w:rPr>
          <w:rFonts w:ascii="Times New Roman" w:hAnsi="Times New Roman" w:cs="Times New Roman"/>
          <w:color w:val="FF0000"/>
          <w:highlight w:val="yellow"/>
          <w:lang w:val="ru-RU"/>
        </w:rPr>
        <w:t>- что это значит?</w:t>
      </w:r>
      <w:r w:rsidR="006A7C78" w:rsidRPr="00850698">
        <w:rPr>
          <w:rFonts w:ascii="Times New Roman" w:hAnsi="Times New Roman" w:cs="Times New Roman"/>
          <w:color w:val="000000" w:themeColor="text1"/>
          <w:lang w:val="ru-RU"/>
        </w:rPr>
        <w:t xml:space="preserve"> к</w:t>
      </w:r>
      <w:r w:rsidR="00B0129C" w:rsidRPr="00905DA4">
        <w:rPr>
          <w:rFonts w:ascii="Times New Roman" w:hAnsi="Times New Roman" w:cs="Times New Roman"/>
          <w:color w:val="000000" w:themeColor="text1"/>
          <w:lang w:val="ru-RU"/>
        </w:rPr>
        <w:t>редиты для бизнеса</w:t>
      </w:r>
      <w:r w:rsidR="00B0129C" w:rsidRPr="00850698">
        <w:rPr>
          <w:rFonts w:ascii="Times New Roman" w:hAnsi="Times New Roman" w:cs="Times New Roman"/>
          <w:color w:val="000000" w:themeColor="text1"/>
          <w:lang w:val="ru-RU"/>
        </w:rPr>
        <w:t xml:space="preserve"> </w:t>
      </w:r>
      <w:r w:rsidR="00B0129C" w:rsidRPr="00905DA4">
        <w:rPr>
          <w:rFonts w:ascii="Times New Roman" w:hAnsi="Times New Roman" w:cs="Times New Roman"/>
          <w:color w:val="000000" w:themeColor="text1"/>
          <w:lang w:val="ru-RU"/>
        </w:rPr>
        <w:t xml:space="preserve">от </w:t>
      </w:r>
      <w:hyperlink r:id="rId9" w:history="1">
        <w:r w:rsidR="00B0129C" w:rsidRPr="00905DA4">
          <w:rPr>
            <w:rStyle w:val="ac"/>
            <w:rFonts w:ascii="Times New Roman" w:hAnsi="Times New Roman" w:cs="Times New Roman"/>
            <w:color w:val="000000" w:themeColor="text1"/>
            <w:u w:val="none"/>
            <w:lang w:val="ru-RU"/>
          </w:rPr>
          <w:t>банков Казахстана</w:t>
        </w:r>
      </w:hyperlink>
      <w:r w:rsidR="006A7C78" w:rsidRPr="00850698">
        <w:rPr>
          <w:rFonts w:ascii="Times New Roman" w:hAnsi="Times New Roman" w:cs="Times New Roman"/>
          <w:color w:val="000000" w:themeColor="text1"/>
          <w:lang w:val="ru-RU"/>
        </w:rPr>
        <w:t xml:space="preserve"> </w:t>
      </w:r>
    </w:p>
    <w:p w:rsidR="00D128CF" w:rsidRPr="00850698" w:rsidRDefault="00D128CF" w:rsidP="00905DA4">
      <w:pPr>
        <w:pStyle w:val="af1"/>
        <w:ind w:firstLine="1117"/>
        <w:jc w:val="both"/>
        <w:rPr>
          <w:rFonts w:ascii="Times New Roman" w:hAnsi="Times New Roman" w:cs="Times New Roman"/>
          <w:color w:val="000000" w:themeColor="text1"/>
          <w:lang w:val="ru-RU"/>
        </w:rPr>
      </w:pPr>
    </w:p>
    <w:tbl>
      <w:tblPr>
        <w:tblStyle w:val="ab"/>
        <w:tblW w:w="13645" w:type="dxa"/>
        <w:tblLayout w:type="fixed"/>
        <w:tblLook w:val="04A0"/>
      </w:tblPr>
      <w:tblGrid>
        <w:gridCol w:w="534"/>
        <w:gridCol w:w="1701"/>
        <w:gridCol w:w="1701"/>
        <w:gridCol w:w="1842"/>
        <w:gridCol w:w="1418"/>
        <w:gridCol w:w="1134"/>
        <w:gridCol w:w="1701"/>
        <w:gridCol w:w="3614"/>
      </w:tblGrid>
      <w:tr w:rsidR="002A7A07" w:rsidRPr="00E93762" w:rsidTr="004F369A">
        <w:trPr>
          <w:gridAfter w:val="1"/>
          <w:wAfter w:w="3614" w:type="dxa"/>
        </w:trPr>
        <w:tc>
          <w:tcPr>
            <w:tcW w:w="534" w:type="dxa"/>
          </w:tcPr>
          <w:p w:rsidR="00A6045F" w:rsidRPr="004F369A" w:rsidRDefault="00A6045F" w:rsidP="004F369A">
            <w:pPr>
              <w:rPr>
                <w:rFonts w:ascii="Times New Roman" w:hAnsi="Times New Roman" w:cs="Times New Roman"/>
                <w:sz w:val="20"/>
                <w:szCs w:val="20"/>
              </w:rPr>
            </w:pPr>
          </w:p>
          <w:p w:rsidR="00A6045F" w:rsidRPr="004F369A" w:rsidRDefault="00A6045F" w:rsidP="004F369A">
            <w:pPr>
              <w:rPr>
                <w:rFonts w:ascii="Times New Roman" w:hAnsi="Times New Roman" w:cs="Times New Roman"/>
                <w:sz w:val="20"/>
                <w:szCs w:val="20"/>
              </w:rPr>
            </w:pPr>
          </w:p>
          <w:p w:rsidR="00A6045F" w:rsidRPr="004F369A" w:rsidRDefault="00A6045F" w:rsidP="004F369A">
            <w:pPr>
              <w:rPr>
                <w:rFonts w:ascii="Times New Roman" w:hAnsi="Times New Roman" w:cs="Times New Roman"/>
                <w:sz w:val="20"/>
                <w:szCs w:val="20"/>
              </w:rPr>
            </w:pPr>
          </w:p>
          <w:p w:rsidR="00A6045F" w:rsidRPr="004F369A" w:rsidRDefault="00A6045F" w:rsidP="004F369A">
            <w:pPr>
              <w:rPr>
                <w:rFonts w:ascii="Times New Roman" w:hAnsi="Times New Roman" w:cs="Times New Roman"/>
                <w:sz w:val="20"/>
                <w:szCs w:val="20"/>
              </w:rPr>
            </w:pPr>
          </w:p>
          <w:p w:rsidR="002A7A07" w:rsidRPr="004F369A" w:rsidRDefault="00A6045F" w:rsidP="004F369A">
            <w:pPr>
              <w:rPr>
                <w:sz w:val="20"/>
                <w:szCs w:val="20"/>
              </w:rPr>
            </w:pPr>
            <w:r w:rsidRPr="0043254C">
              <w:rPr>
                <w:rFonts w:ascii="Times New Roman" w:hAnsi="Times New Roman" w:cs="Times New Roman"/>
                <w:sz w:val="20"/>
                <w:szCs w:val="20"/>
              </w:rPr>
              <w:t>№</w:t>
            </w:r>
          </w:p>
        </w:tc>
        <w:tc>
          <w:tcPr>
            <w:tcW w:w="1701" w:type="dxa"/>
            <w:vAlign w:val="center"/>
          </w:tcPr>
          <w:p w:rsidR="002A7A07" w:rsidRPr="004F369A" w:rsidRDefault="001E4AD4" w:rsidP="004F369A">
            <w:pPr>
              <w:rPr>
                <w:rFonts w:ascii="Times New Roman" w:eastAsia="SimSun" w:hAnsi="Times New Roman" w:cs="Times New Roman"/>
                <w:bCs/>
                <w:color w:val="000000" w:themeColor="text1"/>
                <w:sz w:val="20"/>
                <w:szCs w:val="20"/>
              </w:rPr>
            </w:pPr>
            <w:hyperlink r:id="rId10" w:history="1">
              <w:r w:rsidR="002A7A07" w:rsidRPr="004F369A">
                <w:rPr>
                  <w:rStyle w:val="ac"/>
                  <w:rFonts w:ascii="Times New Roman" w:hAnsi="Times New Roman" w:cs="Times New Roman"/>
                  <w:bCs/>
                  <w:color w:val="000000" w:themeColor="text1"/>
                  <w:sz w:val="20"/>
                  <w:szCs w:val="20"/>
                  <w:u w:val="none"/>
                </w:rPr>
                <w:t>Банк</w:t>
              </w:r>
            </w:hyperlink>
          </w:p>
        </w:tc>
        <w:tc>
          <w:tcPr>
            <w:tcW w:w="1701" w:type="dxa"/>
            <w:vAlign w:val="center"/>
          </w:tcPr>
          <w:p w:rsidR="002A7A07" w:rsidRPr="004F369A" w:rsidRDefault="001E4AD4" w:rsidP="004F369A">
            <w:pPr>
              <w:rPr>
                <w:rFonts w:ascii="Times New Roman" w:eastAsia="SimSun" w:hAnsi="Times New Roman" w:cs="Times New Roman"/>
                <w:bCs/>
                <w:color w:val="000000" w:themeColor="text1"/>
                <w:sz w:val="20"/>
                <w:szCs w:val="20"/>
              </w:rPr>
            </w:pPr>
            <w:hyperlink r:id="rId11" w:history="1">
              <w:r w:rsidR="002A7A07" w:rsidRPr="004F369A">
                <w:rPr>
                  <w:rStyle w:val="ac"/>
                  <w:rFonts w:ascii="Times New Roman" w:hAnsi="Times New Roman" w:cs="Times New Roman"/>
                  <w:bCs/>
                  <w:color w:val="000000" w:themeColor="text1"/>
                  <w:sz w:val="20"/>
                  <w:szCs w:val="20"/>
                  <w:u w:val="none"/>
                </w:rPr>
                <w:t>На</w:t>
              </w:r>
              <w:r w:rsidR="002A7A07" w:rsidRPr="004F369A">
                <w:rPr>
                  <w:rStyle w:val="ac"/>
                  <w:rFonts w:ascii="Times New Roman" w:hAnsi="Times New Roman" w:cs="Times New Roman"/>
                  <w:bCs/>
                  <w:color w:val="000000" w:themeColor="text1"/>
                  <w:sz w:val="20"/>
                  <w:szCs w:val="20"/>
                  <w:u w:val="none"/>
                  <w:lang w:eastAsia="zh-CN"/>
                </w:rPr>
                <w:t>звание</w:t>
              </w:r>
              <w:r w:rsidR="004F369A">
                <w:rPr>
                  <w:rStyle w:val="ac"/>
                  <w:rFonts w:ascii="Times New Roman" w:hAnsi="Times New Roman" w:cs="Times New Roman"/>
                  <w:bCs/>
                  <w:color w:val="000000" w:themeColor="text1"/>
                  <w:sz w:val="20"/>
                  <w:szCs w:val="20"/>
                  <w:u w:val="none"/>
                </w:rPr>
                <w:t xml:space="preserve"> </w:t>
              </w:r>
              <w:r w:rsidR="002A7A07" w:rsidRPr="004F369A">
                <w:rPr>
                  <w:rStyle w:val="ac"/>
                  <w:rFonts w:ascii="Times New Roman" w:hAnsi="Times New Roman" w:cs="Times New Roman"/>
                  <w:bCs/>
                  <w:color w:val="000000" w:themeColor="text1"/>
                  <w:sz w:val="20"/>
                  <w:szCs w:val="20"/>
                  <w:u w:val="none"/>
                </w:rPr>
                <w:t>кредита</w:t>
              </w:r>
            </w:hyperlink>
          </w:p>
        </w:tc>
        <w:tc>
          <w:tcPr>
            <w:tcW w:w="1842" w:type="dxa"/>
            <w:vAlign w:val="center"/>
          </w:tcPr>
          <w:p w:rsidR="002A7A07" w:rsidRPr="004F369A" w:rsidRDefault="002A7A07" w:rsidP="004F369A">
            <w:pPr>
              <w:rPr>
                <w:rFonts w:ascii="Times New Roman" w:hAnsi="Times New Roman" w:cs="Times New Roman"/>
                <w:sz w:val="20"/>
                <w:szCs w:val="20"/>
              </w:rPr>
            </w:pPr>
          </w:p>
          <w:p w:rsidR="002A7A07" w:rsidRPr="004F369A" w:rsidRDefault="001E4AD4" w:rsidP="004F369A">
            <w:pPr>
              <w:rPr>
                <w:rFonts w:ascii="Times New Roman" w:eastAsia="SimSun" w:hAnsi="Times New Roman" w:cs="Times New Roman"/>
                <w:bCs/>
                <w:color w:val="000000" w:themeColor="text1"/>
                <w:sz w:val="20"/>
                <w:szCs w:val="20"/>
              </w:rPr>
            </w:pPr>
            <w:hyperlink r:id="rId12" w:history="1">
              <w:r w:rsidR="002A7A07" w:rsidRPr="004F369A">
                <w:rPr>
                  <w:rFonts w:ascii="Times New Roman" w:hAnsi="Times New Roman" w:cs="Times New Roman"/>
                  <w:bCs/>
                  <w:color w:val="000000" w:themeColor="text1"/>
                  <w:sz w:val="20"/>
                  <w:szCs w:val="20"/>
                </w:rPr>
                <w:t>Сумма</w:t>
              </w:r>
            </w:hyperlink>
            <w:hyperlink r:id="rId13" w:history="1">
              <w:r w:rsidR="002A7A07" w:rsidRPr="004F369A">
                <w:rPr>
                  <w:rFonts w:ascii="Times New Roman" w:hAnsi="Times New Roman" w:cs="Times New Roman"/>
                  <w:bCs/>
                  <w:color w:val="000000" w:themeColor="text1"/>
                  <w:sz w:val="20"/>
                  <w:szCs w:val="20"/>
                </w:rPr>
                <w:br/>
              </w:r>
            </w:hyperlink>
          </w:p>
        </w:tc>
        <w:tc>
          <w:tcPr>
            <w:tcW w:w="1418" w:type="dxa"/>
            <w:vAlign w:val="center"/>
          </w:tcPr>
          <w:p w:rsidR="002A7A07" w:rsidRPr="004F369A" w:rsidRDefault="001E4AD4" w:rsidP="004F369A">
            <w:pPr>
              <w:rPr>
                <w:rFonts w:ascii="Times New Roman" w:hAnsi="Times New Roman" w:cs="Times New Roman"/>
                <w:bCs/>
                <w:color w:val="000000" w:themeColor="text1"/>
                <w:sz w:val="20"/>
                <w:szCs w:val="20"/>
              </w:rPr>
            </w:pPr>
            <w:hyperlink r:id="rId14" w:history="1">
              <w:r w:rsidR="002A7A07" w:rsidRPr="004F369A">
                <w:rPr>
                  <w:rFonts w:ascii="Times New Roman" w:hAnsi="Times New Roman" w:cs="Times New Roman"/>
                  <w:bCs/>
                  <w:color w:val="000000" w:themeColor="text1"/>
                  <w:sz w:val="20"/>
                  <w:szCs w:val="20"/>
                </w:rPr>
                <w:t>Срок</w:t>
              </w:r>
            </w:hyperlink>
          </w:p>
        </w:tc>
        <w:tc>
          <w:tcPr>
            <w:tcW w:w="1134" w:type="dxa"/>
            <w:vAlign w:val="center"/>
          </w:tcPr>
          <w:p w:rsidR="002A7A07" w:rsidRPr="004F369A" w:rsidRDefault="002A7A07" w:rsidP="004F369A">
            <w:pPr>
              <w:rPr>
                <w:rFonts w:ascii="Times New Roman" w:hAnsi="Times New Roman" w:cs="Times New Roman"/>
                <w:bCs/>
                <w:color w:val="000000" w:themeColor="text1"/>
                <w:sz w:val="20"/>
                <w:szCs w:val="20"/>
              </w:rPr>
            </w:pPr>
            <w:r w:rsidRPr="004F369A">
              <w:rPr>
                <w:rFonts w:ascii="Times New Roman" w:hAnsi="Times New Roman" w:cs="Times New Roman"/>
                <w:bCs/>
                <w:color w:val="000000" w:themeColor="text1"/>
                <w:sz w:val="20"/>
                <w:szCs w:val="20"/>
              </w:rPr>
              <w:t>Ставка</w:t>
            </w:r>
          </w:p>
        </w:tc>
        <w:tc>
          <w:tcPr>
            <w:tcW w:w="1701" w:type="dxa"/>
            <w:vAlign w:val="center"/>
          </w:tcPr>
          <w:p w:rsidR="002A7A07" w:rsidRPr="004F369A" w:rsidRDefault="002A7A07" w:rsidP="004F369A">
            <w:pPr>
              <w:rPr>
                <w:rFonts w:ascii="Times New Roman" w:hAnsi="Times New Roman" w:cs="Times New Roman"/>
                <w:bCs/>
                <w:color w:val="000000" w:themeColor="text1"/>
                <w:sz w:val="20"/>
                <w:szCs w:val="20"/>
              </w:rPr>
            </w:pPr>
            <w:r w:rsidRPr="004F369A">
              <w:rPr>
                <w:rFonts w:ascii="Times New Roman" w:hAnsi="Times New Roman" w:cs="Times New Roman"/>
                <w:bCs/>
                <w:color w:val="000000" w:themeColor="text1"/>
                <w:sz w:val="20"/>
                <w:szCs w:val="20"/>
              </w:rPr>
              <w:t>ГЭСВ(годовая эффективная ставка вознаграждения)</w:t>
            </w:r>
          </w:p>
          <w:p w:rsidR="002A7A07" w:rsidRPr="004F369A" w:rsidRDefault="002A7A07" w:rsidP="004F369A">
            <w:pPr>
              <w:ind w:firstLine="567"/>
              <w:rPr>
                <w:rFonts w:ascii="Times New Roman" w:hAnsi="Times New Roman" w:cs="Times New Roman"/>
                <w:bCs/>
                <w:color w:val="000000" w:themeColor="text1"/>
                <w:sz w:val="20"/>
                <w:szCs w:val="20"/>
              </w:rPr>
            </w:pPr>
          </w:p>
        </w:tc>
      </w:tr>
      <w:tr w:rsidR="002A7A07" w:rsidRPr="004F369A" w:rsidTr="004F369A">
        <w:trPr>
          <w:gridAfter w:val="1"/>
          <w:wAfter w:w="3614" w:type="dxa"/>
        </w:trPr>
        <w:tc>
          <w:tcPr>
            <w:tcW w:w="534" w:type="dxa"/>
          </w:tcPr>
          <w:p w:rsidR="002A7A07" w:rsidRPr="004F369A" w:rsidRDefault="002A7A07" w:rsidP="004F369A">
            <w:pPr>
              <w:pStyle w:val="af1"/>
              <w:rPr>
                <w:sz w:val="20"/>
                <w:szCs w:val="20"/>
                <w:lang w:eastAsia="zh-CN"/>
              </w:rPr>
            </w:pPr>
            <w:r w:rsidRPr="004F369A">
              <w:rPr>
                <w:rFonts w:hint="eastAsia"/>
                <w:sz w:val="20"/>
                <w:szCs w:val="20"/>
                <w:lang w:eastAsia="zh-CN"/>
              </w:rPr>
              <w:t>1</w:t>
            </w:r>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15" w:history="1">
              <w:r w:rsidR="002A7A07" w:rsidRPr="004F369A">
                <w:rPr>
                  <w:rStyle w:val="ac"/>
                  <w:rFonts w:ascii="Times New Roman" w:hAnsi="Times New Roman" w:cs="Times New Roman"/>
                  <w:bCs/>
                  <w:color w:val="000000" w:themeColor="text1"/>
                  <w:sz w:val="20"/>
                  <w:szCs w:val="20"/>
                  <w:u w:val="none"/>
                  <w:lang w:val="en-US"/>
                </w:rPr>
                <w:t>КАЗКОМ</w:t>
              </w:r>
            </w:hyperlink>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16" w:history="1">
              <w:r w:rsidR="002A7A07" w:rsidRPr="004F369A">
                <w:rPr>
                  <w:rStyle w:val="ac"/>
                  <w:rFonts w:ascii="Times New Roman" w:hAnsi="Times New Roman" w:cs="Times New Roman"/>
                  <w:bCs/>
                  <w:color w:val="000000" w:themeColor="text1"/>
                  <w:sz w:val="20"/>
                  <w:szCs w:val="20"/>
                  <w:u w:val="none"/>
                </w:rPr>
                <w:t>Бизнес оборот, бизнес-инвестиции (KZT)</w:t>
              </w:r>
            </w:hyperlink>
          </w:p>
        </w:tc>
        <w:tc>
          <w:tcPr>
            <w:tcW w:w="1842" w:type="dxa"/>
          </w:tcPr>
          <w:p w:rsidR="002A7A07" w:rsidRPr="004F369A" w:rsidRDefault="004F369A" w:rsidP="004F369A">
            <w:pPr>
              <w:pStyle w:val="af1"/>
              <w:rPr>
                <w:rFonts w:ascii="Times New Roman" w:hAnsi="Times New Roman" w:cs="Times New Roman"/>
                <w:bCs/>
                <w:color w:val="000000" w:themeColor="text1"/>
                <w:sz w:val="20"/>
                <w:szCs w:val="20"/>
              </w:rPr>
            </w:pPr>
            <w:r w:rsidRPr="004F369A">
              <w:rPr>
                <w:rFonts w:ascii="Times New Roman" w:eastAsia="SimSun" w:hAnsi="Times New Roman" w:cs="Times New Roman"/>
                <w:color w:val="000000" w:themeColor="text1"/>
                <w:sz w:val="20"/>
                <w:szCs w:val="20"/>
              </w:rPr>
              <w:t>до 150 000 000 тенге</w:t>
            </w:r>
          </w:p>
        </w:tc>
        <w:tc>
          <w:tcPr>
            <w:tcW w:w="1418" w:type="dxa"/>
            <w:vAlign w:val="center"/>
          </w:tcPr>
          <w:p w:rsidR="002A7A07" w:rsidRPr="004F369A" w:rsidRDefault="001E4AD4" w:rsidP="004F369A">
            <w:pPr>
              <w:rPr>
                <w:rFonts w:ascii="Times New Roman" w:hAnsi="Times New Roman" w:cs="Times New Roman"/>
                <w:bCs/>
                <w:color w:val="000000" w:themeColor="text1"/>
                <w:sz w:val="20"/>
                <w:szCs w:val="20"/>
              </w:rPr>
            </w:pPr>
            <w:hyperlink r:id="rId17" w:history="1">
              <w:r w:rsidR="002A7A07" w:rsidRPr="004F369A">
                <w:rPr>
                  <w:rFonts w:ascii="Times New Roman" w:hAnsi="Times New Roman" w:cs="Times New Roman"/>
                  <w:bCs/>
                  <w:color w:val="000000" w:themeColor="text1"/>
                  <w:sz w:val="20"/>
                  <w:szCs w:val="20"/>
                </w:rPr>
                <w:t>до 5 лет</w:t>
              </w:r>
            </w:hyperlink>
          </w:p>
        </w:tc>
        <w:tc>
          <w:tcPr>
            <w:tcW w:w="1134" w:type="dxa"/>
            <w:vAlign w:val="center"/>
          </w:tcPr>
          <w:p w:rsidR="002A7A07" w:rsidRPr="004F369A" w:rsidRDefault="002A7A07" w:rsidP="004F369A">
            <w:pPr>
              <w:rPr>
                <w:rFonts w:ascii="Times New Roman" w:eastAsia="SimSun" w:hAnsi="Times New Roman" w:cs="Times New Roman"/>
                <w:color w:val="000000" w:themeColor="text1"/>
                <w:sz w:val="20"/>
                <w:szCs w:val="20"/>
              </w:rPr>
            </w:pPr>
            <w:r w:rsidRPr="004F369A">
              <w:rPr>
                <w:rFonts w:ascii="Times New Roman" w:hAnsi="Times New Roman" w:cs="Times New Roman"/>
                <w:color w:val="000000" w:themeColor="text1"/>
                <w:sz w:val="20"/>
                <w:szCs w:val="20"/>
              </w:rPr>
              <w:t>от 17%</w:t>
            </w:r>
          </w:p>
        </w:tc>
        <w:tc>
          <w:tcPr>
            <w:tcW w:w="1701" w:type="dxa"/>
            <w:vAlign w:val="center"/>
          </w:tcPr>
          <w:p w:rsidR="002A7A07" w:rsidRPr="004F369A" w:rsidRDefault="002A7A07" w:rsidP="004F369A">
            <w:pPr>
              <w:rPr>
                <w:rFonts w:ascii="Times New Roman" w:eastAsia="SimSun" w:hAnsi="Times New Roman" w:cs="Times New Roman"/>
                <w:color w:val="000000" w:themeColor="text1"/>
                <w:sz w:val="20"/>
                <w:szCs w:val="20"/>
              </w:rPr>
            </w:pPr>
            <w:r w:rsidRPr="004F369A">
              <w:rPr>
                <w:rFonts w:ascii="Times New Roman" w:hAnsi="Times New Roman" w:cs="Times New Roman"/>
                <w:color w:val="000000" w:themeColor="text1"/>
                <w:sz w:val="20"/>
                <w:szCs w:val="20"/>
              </w:rPr>
              <w:t>от 20,9%</w:t>
            </w:r>
          </w:p>
        </w:tc>
      </w:tr>
      <w:tr w:rsidR="002A7A07" w:rsidRPr="004F369A" w:rsidTr="004F369A">
        <w:trPr>
          <w:gridAfter w:val="1"/>
          <w:wAfter w:w="3614" w:type="dxa"/>
        </w:trPr>
        <w:tc>
          <w:tcPr>
            <w:tcW w:w="534" w:type="dxa"/>
          </w:tcPr>
          <w:p w:rsidR="002A7A07" w:rsidRPr="004F369A" w:rsidRDefault="002A7A07" w:rsidP="004F369A">
            <w:pPr>
              <w:pStyle w:val="af1"/>
              <w:rPr>
                <w:sz w:val="20"/>
                <w:szCs w:val="20"/>
                <w:lang w:eastAsia="zh-CN"/>
              </w:rPr>
            </w:pPr>
            <w:r w:rsidRPr="004F369A">
              <w:rPr>
                <w:rFonts w:hint="eastAsia"/>
                <w:sz w:val="20"/>
                <w:szCs w:val="20"/>
                <w:lang w:eastAsia="zh-CN"/>
              </w:rPr>
              <w:t>2</w:t>
            </w:r>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18" w:history="1">
              <w:r w:rsidR="002A7A07" w:rsidRPr="004F369A">
                <w:rPr>
                  <w:rStyle w:val="ac"/>
                  <w:rFonts w:ascii="Times New Roman" w:hAnsi="Times New Roman" w:cs="Times New Roman"/>
                  <w:color w:val="000000" w:themeColor="text1"/>
                  <w:sz w:val="20"/>
                  <w:szCs w:val="20"/>
                  <w:u w:val="none"/>
                </w:rPr>
                <w:t>Народный банк Казахстана</w:t>
              </w:r>
            </w:hyperlink>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19" w:history="1">
              <w:r w:rsidR="002A7A07" w:rsidRPr="004F369A">
                <w:rPr>
                  <w:rStyle w:val="ac"/>
                  <w:rFonts w:ascii="Times New Roman" w:hAnsi="Times New Roman" w:cs="Times New Roman"/>
                  <w:bCs/>
                  <w:color w:val="000000" w:themeColor="text1"/>
                  <w:sz w:val="20"/>
                  <w:szCs w:val="20"/>
                  <w:u w:val="none"/>
                </w:rPr>
                <w:t>«Халык Предприниматель» (KZT)</w:t>
              </w:r>
            </w:hyperlink>
          </w:p>
        </w:tc>
        <w:tc>
          <w:tcPr>
            <w:tcW w:w="1842" w:type="dxa"/>
          </w:tcPr>
          <w:tbl>
            <w:tblPr>
              <w:tblW w:w="5000" w:type="pct"/>
              <w:tblCellSpacing w:w="0" w:type="dxa"/>
              <w:tblLayout w:type="fixed"/>
              <w:tblCellMar>
                <w:left w:w="0" w:type="dxa"/>
                <w:right w:w="0" w:type="dxa"/>
              </w:tblCellMar>
              <w:tblLook w:val="04A0"/>
            </w:tblPr>
            <w:tblGrid>
              <w:gridCol w:w="20"/>
              <w:gridCol w:w="1606"/>
            </w:tblGrid>
            <w:tr w:rsidR="002A7A07" w:rsidRPr="004F369A" w:rsidTr="00F674E2">
              <w:trPr>
                <w:tblCellSpacing w:w="0" w:type="dxa"/>
              </w:trPr>
              <w:tc>
                <w:tcPr>
                  <w:tcW w:w="6" w:type="dxa"/>
                  <w:shd w:val="clear" w:color="auto" w:fill="FFFFFF"/>
                  <w:vAlign w:val="center"/>
                  <w:hideMark/>
                </w:tcPr>
                <w:p w:rsidR="002A7A07" w:rsidRPr="004F369A" w:rsidRDefault="002A7A07" w:rsidP="004F369A">
                  <w:pPr>
                    <w:adjustRightInd/>
                    <w:snapToGrid/>
                    <w:spacing w:after="0"/>
                    <w:rPr>
                      <w:rFonts w:ascii="Times New Roman" w:eastAsia="SimSun" w:hAnsi="Times New Roman" w:cs="Times New Roman"/>
                      <w:color w:val="000000" w:themeColor="text1"/>
                      <w:sz w:val="20"/>
                      <w:szCs w:val="20"/>
                    </w:rPr>
                  </w:pPr>
                </w:p>
              </w:tc>
              <w:tc>
                <w:tcPr>
                  <w:tcW w:w="3120" w:type="dxa"/>
                  <w:shd w:val="clear" w:color="auto" w:fill="FFFFFF"/>
                  <w:vAlign w:val="center"/>
                  <w:hideMark/>
                </w:tcPr>
                <w:p w:rsidR="002A7A07" w:rsidRPr="004F369A" w:rsidRDefault="002A7A07" w:rsidP="004F369A">
                  <w:pPr>
                    <w:adjustRightInd/>
                    <w:snapToGrid/>
                    <w:spacing w:after="0"/>
                    <w:rPr>
                      <w:rFonts w:ascii="Times New Roman" w:eastAsia="SimSun" w:hAnsi="Times New Roman" w:cs="Times New Roman"/>
                      <w:color w:val="000000" w:themeColor="text1"/>
                      <w:sz w:val="20"/>
                      <w:szCs w:val="20"/>
                    </w:rPr>
                  </w:pPr>
                </w:p>
              </w:tc>
            </w:tr>
          </w:tbl>
          <w:p w:rsidR="002A7A07" w:rsidRPr="004F369A" w:rsidRDefault="004F369A" w:rsidP="004F369A">
            <w:pPr>
              <w:pStyle w:val="af1"/>
              <w:rPr>
                <w:rFonts w:ascii="Times New Roman" w:hAnsi="Times New Roman" w:cs="Times New Roman"/>
                <w:bCs/>
                <w:color w:val="000000" w:themeColor="text1"/>
                <w:sz w:val="20"/>
                <w:szCs w:val="20"/>
              </w:rPr>
            </w:pPr>
            <w:r w:rsidRPr="004F369A">
              <w:rPr>
                <w:rFonts w:ascii="Times New Roman" w:eastAsia="SimSun" w:hAnsi="Times New Roman" w:cs="Times New Roman"/>
                <w:color w:val="000000" w:themeColor="text1"/>
                <w:sz w:val="20"/>
                <w:szCs w:val="20"/>
              </w:rPr>
              <w:t>до 1 500 000 тенге</w:t>
            </w:r>
          </w:p>
        </w:tc>
        <w:tc>
          <w:tcPr>
            <w:tcW w:w="1418" w:type="dxa"/>
            <w:vAlign w:val="center"/>
          </w:tcPr>
          <w:p w:rsidR="002A7A07" w:rsidRPr="004F369A" w:rsidRDefault="002A7A07" w:rsidP="004F369A">
            <w:pPr>
              <w:rPr>
                <w:rFonts w:ascii="Times New Roman" w:eastAsia="SimSun" w:hAnsi="Times New Roman" w:cs="Times New Roman"/>
                <w:color w:val="000000" w:themeColor="text1"/>
                <w:sz w:val="20"/>
                <w:szCs w:val="20"/>
              </w:rPr>
            </w:pPr>
            <w:r w:rsidRPr="004F369A">
              <w:rPr>
                <w:rFonts w:ascii="Times New Roman" w:hAnsi="Times New Roman" w:cs="Times New Roman"/>
                <w:color w:val="000000" w:themeColor="text1"/>
                <w:sz w:val="20"/>
                <w:szCs w:val="20"/>
              </w:rPr>
              <w:t>до 10 лет</w:t>
            </w:r>
          </w:p>
        </w:tc>
        <w:tc>
          <w:tcPr>
            <w:tcW w:w="1134" w:type="dxa"/>
            <w:vAlign w:val="center"/>
          </w:tcPr>
          <w:p w:rsidR="002A7A07" w:rsidRPr="004F369A" w:rsidRDefault="002A7A07" w:rsidP="004F369A">
            <w:pPr>
              <w:rPr>
                <w:rFonts w:ascii="Times New Roman" w:eastAsia="SimSun" w:hAnsi="Times New Roman" w:cs="Times New Roman"/>
                <w:color w:val="000000" w:themeColor="text1"/>
                <w:sz w:val="20"/>
                <w:szCs w:val="20"/>
              </w:rPr>
            </w:pPr>
            <w:r w:rsidRPr="004F369A">
              <w:rPr>
                <w:rFonts w:ascii="Times New Roman" w:hAnsi="Times New Roman" w:cs="Times New Roman"/>
                <w:color w:val="000000" w:themeColor="text1"/>
                <w:sz w:val="20"/>
                <w:szCs w:val="20"/>
              </w:rPr>
              <w:t>от 7%</w:t>
            </w:r>
          </w:p>
        </w:tc>
        <w:tc>
          <w:tcPr>
            <w:tcW w:w="1701" w:type="dxa"/>
            <w:vAlign w:val="center"/>
          </w:tcPr>
          <w:p w:rsidR="002A7A07" w:rsidRPr="004F369A" w:rsidRDefault="002A7A07" w:rsidP="004F369A">
            <w:pPr>
              <w:rPr>
                <w:rFonts w:ascii="Times New Roman" w:eastAsia="SimSun" w:hAnsi="Times New Roman" w:cs="Times New Roman"/>
                <w:color w:val="000000" w:themeColor="text1"/>
                <w:sz w:val="20"/>
                <w:szCs w:val="20"/>
              </w:rPr>
            </w:pPr>
            <w:r w:rsidRPr="004F369A">
              <w:rPr>
                <w:rFonts w:ascii="Times New Roman" w:hAnsi="Times New Roman" w:cs="Times New Roman"/>
                <w:color w:val="000000" w:themeColor="text1"/>
                <w:sz w:val="20"/>
                <w:szCs w:val="20"/>
              </w:rPr>
              <w:t>от 12,5%</w:t>
            </w:r>
          </w:p>
        </w:tc>
      </w:tr>
      <w:tr w:rsidR="002A7A07" w:rsidRPr="004F369A" w:rsidTr="004F369A">
        <w:tc>
          <w:tcPr>
            <w:tcW w:w="534" w:type="dxa"/>
          </w:tcPr>
          <w:p w:rsidR="002A7A07" w:rsidRPr="004F369A" w:rsidRDefault="002A7A07" w:rsidP="004F369A">
            <w:pPr>
              <w:pStyle w:val="af1"/>
              <w:rPr>
                <w:sz w:val="20"/>
                <w:szCs w:val="20"/>
                <w:lang w:eastAsia="zh-CN"/>
              </w:rPr>
            </w:pPr>
            <w:r w:rsidRPr="004F369A">
              <w:rPr>
                <w:rFonts w:hint="eastAsia"/>
                <w:sz w:val="20"/>
                <w:szCs w:val="20"/>
                <w:lang w:eastAsia="zh-CN"/>
              </w:rPr>
              <w:t>3</w:t>
            </w:r>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20" w:history="1">
              <w:r w:rsidR="002A7A07" w:rsidRPr="004F369A">
                <w:rPr>
                  <w:rStyle w:val="ac"/>
                  <w:rFonts w:ascii="Times New Roman" w:hAnsi="Times New Roman" w:cs="Times New Roman"/>
                  <w:color w:val="000000" w:themeColor="text1"/>
                  <w:sz w:val="20"/>
                  <w:szCs w:val="20"/>
                  <w:u w:val="none"/>
                </w:rPr>
                <w:t>Банк Центр Кредит</w:t>
              </w:r>
            </w:hyperlink>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21" w:history="1">
              <w:r w:rsidR="002A7A07" w:rsidRPr="004F369A">
                <w:rPr>
                  <w:rStyle w:val="ac"/>
                  <w:rFonts w:ascii="Times New Roman" w:hAnsi="Times New Roman" w:cs="Times New Roman"/>
                  <w:bCs/>
                  <w:color w:val="000000" w:themeColor="text1"/>
                  <w:sz w:val="20"/>
                  <w:szCs w:val="20"/>
                  <w:u w:val="none"/>
                </w:rPr>
                <w:t>Заем "Center Contract" (KZT)</w:t>
              </w:r>
            </w:hyperlink>
          </w:p>
        </w:tc>
        <w:tc>
          <w:tcPr>
            <w:tcW w:w="1842" w:type="dxa"/>
          </w:tcPr>
          <w:tbl>
            <w:tblPr>
              <w:tblW w:w="5000" w:type="pct"/>
              <w:tblCellSpacing w:w="0" w:type="dxa"/>
              <w:tblLayout w:type="fixed"/>
              <w:tblCellMar>
                <w:left w:w="0" w:type="dxa"/>
                <w:right w:w="0" w:type="dxa"/>
              </w:tblCellMar>
              <w:tblLook w:val="04A0"/>
            </w:tblPr>
            <w:tblGrid>
              <w:gridCol w:w="20"/>
              <w:gridCol w:w="1606"/>
            </w:tblGrid>
            <w:tr w:rsidR="002A7A07" w:rsidRPr="004F369A" w:rsidTr="00F674E2">
              <w:trPr>
                <w:tblCellSpacing w:w="0" w:type="dxa"/>
              </w:trPr>
              <w:tc>
                <w:tcPr>
                  <w:tcW w:w="6" w:type="dxa"/>
                  <w:shd w:val="clear" w:color="auto" w:fill="FFFFFF"/>
                  <w:vAlign w:val="center"/>
                  <w:hideMark/>
                </w:tcPr>
                <w:p w:rsidR="002A7A07" w:rsidRPr="004F369A" w:rsidRDefault="002A7A07" w:rsidP="004F369A">
                  <w:pPr>
                    <w:adjustRightInd/>
                    <w:snapToGrid/>
                    <w:spacing w:after="0"/>
                    <w:rPr>
                      <w:rFonts w:ascii="Times New Roman" w:eastAsia="SimSun" w:hAnsi="Times New Roman" w:cs="Times New Roman"/>
                      <w:color w:val="000000" w:themeColor="text1"/>
                      <w:sz w:val="20"/>
                      <w:szCs w:val="20"/>
                    </w:rPr>
                  </w:pPr>
                </w:p>
              </w:tc>
              <w:tc>
                <w:tcPr>
                  <w:tcW w:w="3120" w:type="dxa"/>
                  <w:shd w:val="clear" w:color="auto" w:fill="FFFFFF"/>
                  <w:vAlign w:val="center"/>
                  <w:hideMark/>
                </w:tcPr>
                <w:p w:rsidR="002A7A07" w:rsidRPr="004F369A" w:rsidRDefault="002A7A07" w:rsidP="004F369A">
                  <w:pPr>
                    <w:adjustRightInd/>
                    <w:snapToGrid/>
                    <w:spacing w:after="0"/>
                    <w:rPr>
                      <w:rFonts w:ascii="Times New Roman" w:eastAsia="SimSun" w:hAnsi="Times New Roman" w:cs="Times New Roman"/>
                      <w:color w:val="000000" w:themeColor="text1"/>
                      <w:sz w:val="20"/>
                      <w:szCs w:val="20"/>
                    </w:rPr>
                  </w:pPr>
                </w:p>
              </w:tc>
            </w:tr>
          </w:tbl>
          <w:p w:rsidR="002A7A07" w:rsidRPr="004F369A" w:rsidRDefault="004F369A" w:rsidP="004F369A">
            <w:pPr>
              <w:pStyle w:val="af1"/>
              <w:rPr>
                <w:rFonts w:ascii="Times New Roman" w:hAnsi="Times New Roman" w:cs="Times New Roman"/>
                <w:bCs/>
                <w:color w:val="000000" w:themeColor="text1"/>
                <w:sz w:val="20"/>
                <w:szCs w:val="20"/>
              </w:rPr>
            </w:pPr>
            <w:r w:rsidRPr="004F369A">
              <w:rPr>
                <w:rFonts w:ascii="Times New Roman" w:eastAsia="SimSun" w:hAnsi="Times New Roman" w:cs="Times New Roman"/>
                <w:color w:val="000000" w:themeColor="text1"/>
                <w:sz w:val="20"/>
                <w:szCs w:val="20"/>
              </w:rPr>
              <w:t>от 80% краткосрочной дебиторской задолженности</w:t>
            </w:r>
          </w:p>
        </w:tc>
        <w:tc>
          <w:tcPr>
            <w:tcW w:w="1418" w:type="dxa"/>
            <w:vAlign w:val="center"/>
          </w:tcPr>
          <w:p w:rsidR="002A7A07" w:rsidRPr="004F369A" w:rsidRDefault="002A7A07" w:rsidP="004F369A">
            <w:pPr>
              <w:rPr>
                <w:rFonts w:ascii="Times New Roman" w:eastAsia="SimSun" w:hAnsi="Times New Roman" w:cs="Times New Roman"/>
                <w:color w:val="000000" w:themeColor="text1"/>
                <w:sz w:val="20"/>
                <w:szCs w:val="20"/>
              </w:rPr>
            </w:pPr>
            <w:r w:rsidRPr="004F369A">
              <w:rPr>
                <w:rFonts w:ascii="Times New Roman" w:hAnsi="Times New Roman" w:cs="Times New Roman"/>
                <w:color w:val="000000" w:themeColor="text1"/>
                <w:sz w:val="20"/>
                <w:szCs w:val="20"/>
              </w:rPr>
              <w:t>до 1 года</w:t>
            </w:r>
          </w:p>
        </w:tc>
        <w:tc>
          <w:tcPr>
            <w:tcW w:w="1134" w:type="dxa"/>
            <w:vAlign w:val="center"/>
          </w:tcPr>
          <w:p w:rsidR="002A7A07" w:rsidRPr="004F369A" w:rsidRDefault="002A7A07" w:rsidP="004F369A">
            <w:pPr>
              <w:rPr>
                <w:rFonts w:ascii="Times New Roman" w:eastAsia="SimSun" w:hAnsi="Times New Roman" w:cs="Times New Roman"/>
                <w:color w:val="000000" w:themeColor="text1"/>
                <w:sz w:val="20"/>
                <w:szCs w:val="20"/>
              </w:rPr>
            </w:pPr>
            <w:r w:rsidRPr="004F369A">
              <w:rPr>
                <w:rFonts w:ascii="Times New Roman" w:hAnsi="Times New Roman" w:cs="Times New Roman"/>
                <w:color w:val="000000" w:themeColor="text1"/>
                <w:sz w:val="20"/>
                <w:szCs w:val="20"/>
              </w:rPr>
              <w:t>от 18%</w:t>
            </w:r>
          </w:p>
        </w:tc>
        <w:tc>
          <w:tcPr>
            <w:tcW w:w="1701" w:type="dxa"/>
            <w:vAlign w:val="center"/>
          </w:tcPr>
          <w:p w:rsidR="002A7A07" w:rsidRPr="004F369A" w:rsidRDefault="002A7A07" w:rsidP="004F369A">
            <w:pPr>
              <w:rPr>
                <w:rFonts w:ascii="Times New Roman" w:eastAsia="SimSun" w:hAnsi="Times New Roman" w:cs="Times New Roman"/>
                <w:color w:val="000000" w:themeColor="text1"/>
                <w:sz w:val="20"/>
                <w:szCs w:val="20"/>
              </w:rPr>
            </w:pPr>
            <w:r w:rsidRPr="004F369A">
              <w:rPr>
                <w:rFonts w:ascii="Times New Roman" w:hAnsi="Times New Roman" w:cs="Times New Roman"/>
                <w:color w:val="000000" w:themeColor="text1"/>
                <w:sz w:val="20"/>
                <w:szCs w:val="20"/>
              </w:rPr>
              <w:t>от 20,2%</w:t>
            </w:r>
          </w:p>
        </w:tc>
        <w:tc>
          <w:tcPr>
            <w:tcW w:w="3614" w:type="dxa"/>
            <w:vAlign w:val="center"/>
          </w:tcPr>
          <w:p w:rsidR="002A7A07" w:rsidRPr="004F369A" w:rsidRDefault="002A7A07" w:rsidP="00905DA4">
            <w:pPr>
              <w:ind w:firstLine="567"/>
              <w:jc w:val="both"/>
              <w:rPr>
                <w:rFonts w:ascii="Times New Roman" w:eastAsia="SimSun" w:hAnsi="Times New Roman" w:cs="Times New Roman"/>
                <w:color w:val="000000" w:themeColor="text1"/>
                <w:sz w:val="20"/>
                <w:szCs w:val="20"/>
              </w:rPr>
            </w:pPr>
          </w:p>
        </w:tc>
      </w:tr>
      <w:tr w:rsidR="002A7A07" w:rsidRPr="004F369A" w:rsidTr="004F369A">
        <w:trPr>
          <w:gridAfter w:val="1"/>
          <w:wAfter w:w="3614" w:type="dxa"/>
        </w:trPr>
        <w:tc>
          <w:tcPr>
            <w:tcW w:w="534" w:type="dxa"/>
          </w:tcPr>
          <w:p w:rsidR="002A7A07" w:rsidRPr="004F369A" w:rsidRDefault="002A7A07" w:rsidP="004F369A">
            <w:pPr>
              <w:pStyle w:val="af1"/>
              <w:rPr>
                <w:sz w:val="20"/>
                <w:szCs w:val="20"/>
                <w:lang w:eastAsia="zh-CN"/>
              </w:rPr>
            </w:pPr>
            <w:r w:rsidRPr="004F369A">
              <w:rPr>
                <w:rFonts w:hint="eastAsia"/>
                <w:sz w:val="20"/>
                <w:szCs w:val="20"/>
                <w:lang w:eastAsia="zh-CN"/>
              </w:rPr>
              <w:t>4</w:t>
            </w:r>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22" w:history="1">
              <w:r w:rsidR="002A7A07" w:rsidRPr="004F369A">
                <w:rPr>
                  <w:rStyle w:val="ac"/>
                  <w:rFonts w:ascii="Times New Roman" w:hAnsi="Times New Roman" w:cs="Times New Roman"/>
                  <w:color w:val="000000" w:themeColor="text1"/>
                  <w:sz w:val="20"/>
                  <w:szCs w:val="20"/>
                  <w:u w:val="none"/>
                </w:rPr>
                <w:t>Цеснабанк</w:t>
              </w:r>
            </w:hyperlink>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23" w:history="1">
              <w:r w:rsidR="002A7A07" w:rsidRPr="004F369A">
                <w:rPr>
                  <w:rStyle w:val="ac"/>
                  <w:rFonts w:ascii="Times New Roman" w:hAnsi="Times New Roman" w:cs="Times New Roman"/>
                  <w:bCs/>
                  <w:color w:val="000000" w:themeColor="text1"/>
                  <w:sz w:val="20"/>
                  <w:szCs w:val="20"/>
                  <w:u w:val="none"/>
                </w:rPr>
                <w:t>«Цесна - Контракт» (KZT)</w:t>
              </w:r>
            </w:hyperlink>
          </w:p>
        </w:tc>
        <w:tc>
          <w:tcPr>
            <w:tcW w:w="1842" w:type="dxa"/>
          </w:tcPr>
          <w:tbl>
            <w:tblPr>
              <w:tblW w:w="5000" w:type="pct"/>
              <w:tblCellSpacing w:w="0" w:type="dxa"/>
              <w:tblLayout w:type="fixed"/>
              <w:tblCellMar>
                <w:left w:w="0" w:type="dxa"/>
                <w:right w:w="0" w:type="dxa"/>
              </w:tblCellMar>
              <w:tblLook w:val="04A0"/>
            </w:tblPr>
            <w:tblGrid>
              <w:gridCol w:w="813"/>
              <w:gridCol w:w="813"/>
            </w:tblGrid>
            <w:tr w:rsidR="002A7A07" w:rsidRPr="004F369A" w:rsidTr="00F674E2">
              <w:trPr>
                <w:tblCellSpacing w:w="0" w:type="dxa"/>
              </w:trPr>
              <w:tc>
                <w:tcPr>
                  <w:tcW w:w="1563" w:type="dxa"/>
                  <w:shd w:val="clear" w:color="auto" w:fill="FFFFFF"/>
                  <w:vAlign w:val="center"/>
                  <w:hideMark/>
                </w:tcPr>
                <w:p w:rsidR="002A7A07" w:rsidRPr="004F369A" w:rsidRDefault="002A7A07" w:rsidP="004F369A">
                  <w:pPr>
                    <w:adjustRightInd/>
                    <w:snapToGrid/>
                    <w:spacing w:after="0"/>
                    <w:rPr>
                      <w:rFonts w:ascii="Times New Roman" w:eastAsia="SimSun" w:hAnsi="Times New Roman" w:cs="Times New Roman"/>
                      <w:color w:val="000000" w:themeColor="text1"/>
                      <w:sz w:val="20"/>
                      <w:szCs w:val="20"/>
                    </w:rPr>
                  </w:pPr>
                </w:p>
              </w:tc>
              <w:tc>
                <w:tcPr>
                  <w:tcW w:w="1563" w:type="dxa"/>
                  <w:shd w:val="clear" w:color="auto" w:fill="FFFFFF"/>
                  <w:vAlign w:val="center"/>
                  <w:hideMark/>
                </w:tcPr>
                <w:p w:rsidR="002A7A07" w:rsidRPr="004F369A" w:rsidRDefault="002A7A07" w:rsidP="004F369A">
                  <w:pPr>
                    <w:adjustRightInd/>
                    <w:snapToGrid/>
                    <w:spacing w:after="0"/>
                    <w:rPr>
                      <w:rFonts w:ascii="Times New Roman" w:eastAsia="SimSun" w:hAnsi="Times New Roman" w:cs="Times New Roman"/>
                      <w:color w:val="000000" w:themeColor="text1"/>
                      <w:sz w:val="20"/>
                      <w:szCs w:val="20"/>
                    </w:rPr>
                  </w:pPr>
                </w:p>
              </w:tc>
            </w:tr>
          </w:tbl>
          <w:p w:rsidR="002A7A07" w:rsidRPr="004F369A" w:rsidRDefault="002A7A07" w:rsidP="004F369A">
            <w:pPr>
              <w:pStyle w:val="af1"/>
              <w:rPr>
                <w:rFonts w:ascii="Times New Roman" w:hAnsi="Times New Roman" w:cs="Times New Roman"/>
                <w:bCs/>
                <w:color w:val="000000" w:themeColor="text1"/>
                <w:sz w:val="20"/>
                <w:szCs w:val="20"/>
              </w:rPr>
            </w:pPr>
          </w:p>
        </w:tc>
        <w:tc>
          <w:tcPr>
            <w:tcW w:w="1418" w:type="dxa"/>
            <w:vAlign w:val="center"/>
          </w:tcPr>
          <w:p w:rsidR="002A7A07" w:rsidRPr="004F369A" w:rsidRDefault="002A7A07" w:rsidP="004F369A">
            <w:pPr>
              <w:rPr>
                <w:rFonts w:ascii="Times New Roman" w:eastAsia="SimSun" w:hAnsi="Times New Roman" w:cs="Times New Roman"/>
                <w:color w:val="000000" w:themeColor="text1"/>
                <w:sz w:val="20"/>
                <w:szCs w:val="20"/>
              </w:rPr>
            </w:pPr>
            <w:r w:rsidRPr="004F369A">
              <w:rPr>
                <w:rFonts w:ascii="Times New Roman" w:eastAsia="SimSun" w:hAnsi="Times New Roman" w:cs="Times New Roman"/>
                <w:color w:val="000000" w:themeColor="text1"/>
                <w:sz w:val="20"/>
                <w:szCs w:val="20"/>
              </w:rPr>
              <w:t>в соответствии с условиями контракта</w:t>
            </w:r>
          </w:p>
        </w:tc>
        <w:tc>
          <w:tcPr>
            <w:tcW w:w="1134" w:type="dxa"/>
            <w:vAlign w:val="center"/>
          </w:tcPr>
          <w:p w:rsidR="002A7A07" w:rsidRPr="004F369A" w:rsidRDefault="002A7A07" w:rsidP="004F369A">
            <w:pPr>
              <w:rPr>
                <w:rFonts w:ascii="Times New Roman" w:eastAsia="SimSun" w:hAnsi="Times New Roman" w:cs="Times New Roman"/>
                <w:color w:val="000000" w:themeColor="text1"/>
                <w:sz w:val="20"/>
                <w:szCs w:val="20"/>
              </w:rPr>
            </w:pPr>
            <w:r w:rsidRPr="004F369A">
              <w:rPr>
                <w:rFonts w:ascii="Times New Roman" w:hAnsi="Times New Roman" w:cs="Times New Roman"/>
                <w:color w:val="000000" w:themeColor="text1"/>
                <w:sz w:val="20"/>
                <w:szCs w:val="20"/>
              </w:rPr>
              <w:t>от 10%</w:t>
            </w:r>
          </w:p>
        </w:tc>
        <w:tc>
          <w:tcPr>
            <w:tcW w:w="1701" w:type="dxa"/>
            <w:vAlign w:val="center"/>
          </w:tcPr>
          <w:p w:rsidR="002A7A07" w:rsidRPr="004F369A" w:rsidRDefault="002A7A07" w:rsidP="004F369A">
            <w:pPr>
              <w:rPr>
                <w:rFonts w:ascii="Times New Roman" w:eastAsia="SimSun" w:hAnsi="Times New Roman" w:cs="Times New Roman"/>
                <w:color w:val="000000" w:themeColor="text1"/>
                <w:sz w:val="20"/>
                <w:szCs w:val="20"/>
              </w:rPr>
            </w:pPr>
            <w:r w:rsidRPr="004F369A">
              <w:rPr>
                <w:rFonts w:ascii="Times New Roman" w:hAnsi="Times New Roman" w:cs="Times New Roman"/>
                <w:color w:val="000000" w:themeColor="text1"/>
                <w:sz w:val="20"/>
                <w:szCs w:val="20"/>
              </w:rPr>
              <w:t>от 14,6%</w:t>
            </w:r>
          </w:p>
        </w:tc>
      </w:tr>
      <w:tr w:rsidR="002A7A07" w:rsidRPr="004F369A" w:rsidTr="004F369A">
        <w:trPr>
          <w:gridAfter w:val="1"/>
          <w:wAfter w:w="3614" w:type="dxa"/>
        </w:trPr>
        <w:tc>
          <w:tcPr>
            <w:tcW w:w="534" w:type="dxa"/>
          </w:tcPr>
          <w:p w:rsidR="002A7A07" w:rsidRPr="004F369A" w:rsidRDefault="002A7A07" w:rsidP="004F369A">
            <w:pPr>
              <w:pStyle w:val="af1"/>
              <w:rPr>
                <w:sz w:val="20"/>
                <w:szCs w:val="20"/>
                <w:lang w:eastAsia="zh-CN"/>
              </w:rPr>
            </w:pPr>
            <w:r w:rsidRPr="004F369A">
              <w:rPr>
                <w:rFonts w:hint="eastAsia"/>
                <w:sz w:val="20"/>
                <w:szCs w:val="20"/>
                <w:lang w:eastAsia="zh-CN"/>
              </w:rPr>
              <w:t>5</w:t>
            </w:r>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24" w:history="1">
              <w:r w:rsidR="002A7A07" w:rsidRPr="004F369A">
                <w:rPr>
                  <w:rStyle w:val="ac"/>
                  <w:rFonts w:ascii="Times New Roman" w:hAnsi="Times New Roman" w:cs="Times New Roman"/>
                  <w:color w:val="000000" w:themeColor="text1"/>
                  <w:sz w:val="20"/>
                  <w:szCs w:val="20"/>
                  <w:u w:val="none"/>
                </w:rPr>
                <w:t>АТФБанк</w:t>
              </w:r>
            </w:hyperlink>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25" w:history="1">
              <w:r w:rsidR="002A7A07" w:rsidRPr="004F369A">
                <w:rPr>
                  <w:rStyle w:val="ac"/>
                  <w:rFonts w:ascii="Times New Roman" w:hAnsi="Times New Roman" w:cs="Times New Roman"/>
                  <w:bCs/>
                  <w:color w:val="000000" w:themeColor="text1"/>
                  <w:sz w:val="20"/>
                  <w:szCs w:val="20"/>
                  <w:u w:val="none"/>
                </w:rPr>
                <w:t>Бизнес-Стандарт (KZT)</w:t>
              </w:r>
            </w:hyperlink>
          </w:p>
        </w:tc>
        <w:tc>
          <w:tcPr>
            <w:tcW w:w="1842" w:type="dxa"/>
          </w:tcPr>
          <w:p w:rsidR="002A7A07" w:rsidRPr="004F369A" w:rsidRDefault="002A7A07" w:rsidP="004F369A">
            <w:pPr>
              <w:pStyle w:val="af1"/>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до 70% от рыночной стоимости недвижимого имущества</w:t>
            </w:r>
          </w:p>
        </w:tc>
        <w:tc>
          <w:tcPr>
            <w:tcW w:w="1418" w:type="dxa"/>
          </w:tcPr>
          <w:p w:rsidR="002A7A07" w:rsidRPr="004F369A" w:rsidRDefault="002A7A07" w:rsidP="004F369A">
            <w:pPr>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до 5 лет</w:t>
            </w:r>
          </w:p>
        </w:tc>
        <w:tc>
          <w:tcPr>
            <w:tcW w:w="1134" w:type="dxa"/>
          </w:tcPr>
          <w:p w:rsidR="002A7A07" w:rsidRPr="004F369A" w:rsidRDefault="004F369A" w:rsidP="004F369A">
            <w:pPr>
              <w:rPr>
                <w:rFonts w:ascii="Times New Roman" w:hAnsi="Times New Roman" w:cs="Times New Roman"/>
                <w:bCs/>
                <w:color w:val="000000" w:themeColor="text1"/>
                <w:sz w:val="20"/>
                <w:szCs w:val="20"/>
              </w:rPr>
            </w:pPr>
            <w:r w:rsidRPr="004F369A">
              <w:rPr>
                <w:rFonts w:ascii="Times New Roman" w:eastAsia="SimSun" w:hAnsi="Times New Roman" w:cs="Times New Roman"/>
                <w:color w:val="000000" w:themeColor="text1"/>
                <w:sz w:val="20"/>
                <w:szCs w:val="20"/>
              </w:rPr>
              <w:t>индивидуально</w:t>
            </w:r>
          </w:p>
        </w:tc>
        <w:tc>
          <w:tcPr>
            <w:tcW w:w="1701" w:type="dxa"/>
          </w:tcPr>
          <w:p w:rsidR="002A7A07" w:rsidRPr="004F369A" w:rsidRDefault="002A7A07" w:rsidP="004F369A">
            <w:pPr>
              <w:pStyle w:val="af1"/>
              <w:ind w:firstLine="567"/>
              <w:rPr>
                <w:rFonts w:ascii="Times New Roman" w:hAnsi="Times New Roman" w:cs="Times New Roman"/>
                <w:bCs/>
                <w:color w:val="000000" w:themeColor="text1"/>
                <w:sz w:val="20"/>
                <w:szCs w:val="20"/>
              </w:rPr>
            </w:pPr>
          </w:p>
        </w:tc>
      </w:tr>
      <w:tr w:rsidR="002A7A07" w:rsidRPr="004F369A" w:rsidTr="004F369A">
        <w:trPr>
          <w:gridAfter w:val="1"/>
          <w:wAfter w:w="3614" w:type="dxa"/>
        </w:trPr>
        <w:tc>
          <w:tcPr>
            <w:tcW w:w="534" w:type="dxa"/>
          </w:tcPr>
          <w:p w:rsidR="002A7A07" w:rsidRPr="004F369A" w:rsidRDefault="002A7A07" w:rsidP="004F369A">
            <w:pPr>
              <w:pStyle w:val="af1"/>
              <w:rPr>
                <w:sz w:val="20"/>
                <w:szCs w:val="20"/>
                <w:lang w:eastAsia="zh-CN"/>
              </w:rPr>
            </w:pPr>
            <w:r w:rsidRPr="004F369A">
              <w:rPr>
                <w:rFonts w:hint="eastAsia"/>
                <w:sz w:val="20"/>
                <w:szCs w:val="20"/>
                <w:lang w:eastAsia="zh-CN"/>
              </w:rPr>
              <w:t>6</w:t>
            </w:r>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26" w:history="1">
              <w:r w:rsidR="002A7A07" w:rsidRPr="004F369A">
                <w:rPr>
                  <w:rStyle w:val="ac"/>
                  <w:rFonts w:ascii="Times New Roman" w:hAnsi="Times New Roman" w:cs="Times New Roman"/>
                  <w:color w:val="000000" w:themeColor="text1"/>
                  <w:sz w:val="20"/>
                  <w:szCs w:val="20"/>
                  <w:u w:val="none"/>
                </w:rPr>
                <w:t>Fortebank</w:t>
              </w:r>
            </w:hyperlink>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27" w:history="1">
              <w:r w:rsidR="002A7A07" w:rsidRPr="004F369A">
                <w:rPr>
                  <w:rStyle w:val="ac"/>
                  <w:rFonts w:ascii="Times New Roman" w:hAnsi="Times New Roman" w:cs="Times New Roman"/>
                  <w:bCs/>
                  <w:color w:val="000000" w:themeColor="text1"/>
                  <w:sz w:val="20"/>
                  <w:szCs w:val="20"/>
                  <w:u w:val="none"/>
                </w:rPr>
                <w:t>Кредит для бизнеса (KZT)</w:t>
              </w:r>
            </w:hyperlink>
          </w:p>
        </w:tc>
        <w:tc>
          <w:tcPr>
            <w:tcW w:w="1842" w:type="dxa"/>
          </w:tcPr>
          <w:p w:rsidR="002A7A07" w:rsidRPr="004F369A" w:rsidRDefault="002A7A07" w:rsidP="004F369A">
            <w:pPr>
              <w:pStyle w:val="af1"/>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до 600 000 000 тенге (возможность оформления в долларах США)</w:t>
            </w:r>
          </w:p>
        </w:tc>
        <w:tc>
          <w:tcPr>
            <w:tcW w:w="1418" w:type="dxa"/>
          </w:tcPr>
          <w:p w:rsidR="002A7A07" w:rsidRPr="004F369A" w:rsidRDefault="002A7A07" w:rsidP="004F369A">
            <w:pPr>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до 10 лет</w:t>
            </w:r>
          </w:p>
        </w:tc>
        <w:tc>
          <w:tcPr>
            <w:tcW w:w="1134" w:type="dxa"/>
          </w:tcPr>
          <w:p w:rsidR="002A7A07" w:rsidRPr="004F369A" w:rsidRDefault="002A7A07" w:rsidP="004F369A">
            <w:pPr>
              <w:pStyle w:val="af1"/>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от 6%</w:t>
            </w:r>
          </w:p>
        </w:tc>
        <w:tc>
          <w:tcPr>
            <w:tcW w:w="1701" w:type="dxa"/>
          </w:tcPr>
          <w:p w:rsidR="002A7A07" w:rsidRPr="004F369A" w:rsidRDefault="002A7A07" w:rsidP="004F369A">
            <w:pPr>
              <w:pStyle w:val="af1"/>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от 6,3%</w:t>
            </w:r>
          </w:p>
        </w:tc>
      </w:tr>
      <w:tr w:rsidR="002A7A07" w:rsidRPr="004F369A" w:rsidTr="004F369A">
        <w:trPr>
          <w:gridAfter w:val="1"/>
          <w:wAfter w:w="3614" w:type="dxa"/>
        </w:trPr>
        <w:tc>
          <w:tcPr>
            <w:tcW w:w="534" w:type="dxa"/>
          </w:tcPr>
          <w:p w:rsidR="002A7A07" w:rsidRPr="004F369A" w:rsidRDefault="002A7A07" w:rsidP="004F369A">
            <w:pPr>
              <w:pStyle w:val="af1"/>
              <w:rPr>
                <w:sz w:val="20"/>
                <w:szCs w:val="20"/>
                <w:lang w:eastAsia="zh-CN"/>
              </w:rPr>
            </w:pPr>
            <w:r w:rsidRPr="004F369A">
              <w:rPr>
                <w:rFonts w:hint="eastAsia"/>
                <w:sz w:val="20"/>
                <w:szCs w:val="20"/>
                <w:lang w:eastAsia="zh-CN"/>
              </w:rPr>
              <w:t>7</w:t>
            </w:r>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28" w:history="1">
              <w:r w:rsidR="002A7A07" w:rsidRPr="004F369A">
                <w:rPr>
                  <w:rStyle w:val="ac"/>
                  <w:rFonts w:ascii="Times New Roman" w:hAnsi="Times New Roman" w:cs="Times New Roman"/>
                  <w:color w:val="000000" w:themeColor="text1"/>
                  <w:sz w:val="20"/>
                  <w:szCs w:val="20"/>
                  <w:u w:val="none"/>
                </w:rPr>
                <w:t>Bank RBK</w:t>
              </w:r>
            </w:hyperlink>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29" w:history="1">
              <w:r w:rsidR="002A7A07" w:rsidRPr="004F369A">
                <w:rPr>
                  <w:rStyle w:val="ac"/>
                  <w:rFonts w:ascii="Times New Roman" w:hAnsi="Times New Roman" w:cs="Times New Roman"/>
                  <w:bCs/>
                  <w:color w:val="000000" w:themeColor="text1"/>
                  <w:sz w:val="20"/>
                  <w:szCs w:val="20"/>
                  <w:u w:val="none"/>
                </w:rPr>
                <w:t>Кредит для малого и среднего бизнеса (KZT)</w:t>
              </w:r>
            </w:hyperlink>
          </w:p>
        </w:tc>
        <w:tc>
          <w:tcPr>
            <w:tcW w:w="1842" w:type="dxa"/>
          </w:tcPr>
          <w:p w:rsidR="002A7A07" w:rsidRPr="004F369A" w:rsidRDefault="002A7A07" w:rsidP="004F369A">
            <w:pPr>
              <w:pStyle w:val="af1"/>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до 300 000 000 KZT</w:t>
            </w:r>
          </w:p>
        </w:tc>
        <w:tc>
          <w:tcPr>
            <w:tcW w:w="1418" w:type="dxa"/>
          </w:tcPr>
          <w:p w:rsidR="002A7A07" w:rsidRPr="004F369A" w:rsidRDefault="004F369A" w:rsidP="004F369A">
            <w:pPr>
              <w:pStyle w:val="af1"/>
              <w:rPr>
                <w:rFonts w:ascii="Times New Roman" w:hAnsi="Times New Roman" w:cs="Times New Roman"/>
                <w:bCs/>
                <w:color w:val="000000" w:themeColor="text1"/>
                <w:sz w:val="20"/>
                <w:szCs w:val="20"/>
              </w:rPr>
            </w:pPr>
            <w:r w:rsidRPr="004F369A">
              <w:rPr>
                <w:rFonts w:ascii="Times New Roman" w:eastAsia="SimSun" w:hAnsi="Times New Roman" w:cs="Times New Roman"/>
                <w:color w:val="000000" w:themeColor="text1"/>
                <w:sz w:val="20"/>
                <w:szCs w:val="20"/>
              </w:rPr>
              <w:t>от 6 месяцев до 5 лет</w:t>
            </w:r>
          </w:p>
        </w:tc>
        <w:tc>
          <w:tcPr>
            <w:tcW w:w="1134" w:type="dxa"/>
          </w:tcPr>
          <w:p w:rsidR="002A7A07" w:rsidRPr="004F369A" w:rsidRDefault="002A7A07" w:rsidP="004F369A">
            <w:pPr>
              <w:pStyle w:val="af1"/>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от 14,5%</w:t>
            </w:r>
          </w:p>
        </w:tc>
        <w:tc>
          <w:tcPr>
            <w:tcW w:w="1701" w:type="dxa"/>
          </w:tcPr>
          <w:p w:rsidR="002A7A07" w:rsidRPr="004F369A" w:rsidRDefault="004F369A" w:rsidP="004F369A">
            <w:pPr>
              <w:pStyle w:val="af1"/>
              <w:rPr>
                <w:rFonts w:ascii="Times New Roman" w:hAnsi="Times New Roman" w:cs="Times New Roman"/>
                <w:bCs/>
                <w:color w:val="000000" w:themeColor="text1"/>
                <w:sz w:val="20"/>
                <w:szCs w:val="20"/>
              </w:rPr>
            </w:pPr>
            <w:r w:rsidRPr="004F369A">
              <w:rPr>
                <w:rFonts w:ascii="Times New Roman" w:eastAsia="SimSun" w:hAnsi="Times New Roman" w:cs="Times New Roman"/>
                <w:color w:val="000000" w:themeColor="text1"/>
                <w:sz w:val="20"/>
                <w:szCs w:val="20"/>
              </w:rPr>
              <w:t>от 15,45%</w:t>
            </w:r>
          </w:p>
        </w:tc>
      </w:tr>
      <w:tr w:rsidR="002A7A07" w:rsidRPr="004F369A" w:rsidTr="004F369A">
        <w:trPr>
          <w:gridAfter w:val="1"/>
          <w:wAfter w:w="3614" w:type="dxa"/>
        </w:trPr>
        <w:tc>
          <w:tcPr>
            <w:tcW w:w="534" w:type="dxa"/>
          </w:tcPr>
          <w:p w:rsidR="002A7A07" w:rsidRPr="004F369A" w:rsidRDefault="002A7A07" w:rsidP="004F369A">
            <w:pPr>
              <w:pStyle w:val="af1"/>
              <w:rPr>
                <w:sz w:val="20"/>
                <w:szCs w:val="20"/>
                <w:lang w:eastAsia="zh-CN"/>
              </w:rPr>
            </w:pPr>
            <w:r w:rsidRPr="004F369A">
              <w:rPr>
                <w:rFonts w:hint="eastAsia"/>
                <w:sz w:val="20"/>
                <w:szCs w:val="20"/>
                <w:lang w:eastAsia="zh-CN"/>
              </w:rPr>
              <w:t>8</w:t>
            </w:r>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30" w:history="1">
              <w:r w:rsidR="002A7A07" w:rsidRPr="004F369A">
                <w:rPr>
                  <w:rStyle w:val="ac"/>
                  <w:rFonts w:ascii="Times New Roman" w:hAnsi="Times New Roman" w:cs="Times New Roman"/>
                  <w:color w:val="000000" w:themeColor="text1"/>
                  <w:sz w:val="20"/>
                  <w:szCs w:val="20"/>
                  <w:u w:val="none"/>
                </w:rPr>
                <w:t>Евразийский Банк</w:t>
              </w:r>
            </w:hyperlink>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31" w:history="1">
              <w:r w:rsidR="002A7A07" w:rsidRPr="004F369A">
                <w:rPr>
                  <w:rStyle w:val="ac"/>
                  <w:rFonts w:ascii="Times New Roman" w:hAnsi="Times New Roman" w:cs="Times New Roman"/>
                  <w:bCs/>
                  <w:color w:val="000000" w:themeColor="text1"/>
                  <w:sz w:val="20"/>
                  <w:szCs w:val="20"/>
                  <w:u w:val="none"/>
                </w:rPr>
                <w:t>Евразийский срочный (KZT)</w:t>
              </w:r>
            </w:hyperlink>
          </w:p>
        </w:tc>
        <w:tc>
          <w:tcPr>
            <w:tcW w:w="1842" w:type="dxa"/>
          </w:tcPr>
          <w:p w:rsidR="002A7A07" w:rsidRPr="004F369A" w:rsidRDefault="002A7A07" w:rsidP="004F369A">
            <w:pPr>
              <w:pStyle w:val="af1"/>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до 3 000 000 тенге</w:t>
            </w:r>
          </w:p>
        </w:tc>
        <w:tc>
          <w:tcPr>
            <w:tcW w:w="1418" w:type="dxa"/>
          </w:tcPr>
          <w:p w:rsidR="002A7A07" w:rsidRPr="004F369A" w:rsidRDefault="004F369A" w:rsidP="004F369A">
            <w:pPr>
              <w:pStyle w:val="af1"/>
              <w:rPr>
                <w:rFonts w:ascii="Times New Roman" w:hAnsi="Times New Roman" w:cs="Times New Roman"/>
                <w:bCs/>
                <w:color w:val="000000" w:themeColor="text1"/>
                <w:sz w:val="20"/>
                <w:szCs w:val="20"/>
              </w:rPr>
            </w:pPr>
            <w:r w:rsidRPr="004F369A">
              <w:rPr>
                <w:rFonts w:ascii="Times New Roman" w:eastAsia="SimSun" w:hAnsi="Times New Roman" w:cs="Times New Roman"/>
                <w:color w:val="000000" w:themeColor="text1"/>
                <w:sz w:val="20"/>
                <w:szCs w:val="20"/>
              </w:rPr>
              <w:t>до 6 месяцев</w:t>
            </w:r>
          </w:p>
        </w:tc>
        <w:tc>
          <w:tcPr>
            <w:tcW w:w="1134" w:type="dxa"/>
            <w:vAlign w:val="center"/>
          </w:tcPr>
          <w:p w:rsidR="002A7A07" w:rsidRPr="004F369A" w:rsidRDefault="002A7A07" w:rsidP="004F369A">
            <w:pPr>
              <w:rPr>
                <w:rFonts w:ascii="Times New Roman" w:eastAsia="SimSun" w:hAnsi="Times New Roman" w:cs="Times New Roman"/>
                <w:color w:val="000000" w:themeColor="text1"/>
                <w:sz w:val="20"/>
                <w:szCs w:val="20"/>
              </w:rPr>
            </w:pPr>
            <w:r w:rsidRPr="004F369A">
              <w:rPr>
                <w:rFonts w:ascii="Times New Roman" w:hAnsi="Times New Roman" w:cs="Times New Roman"/>
                <w:color w:val="000000" w:themeColor="text1"/>
                <w:sz w:val="20"/>
                <w:szCs w:val="20"/>
              </w:rPr>
              <w:t>по индивидуальным условиям</w:t>
            </w:r>
          </w:p>
        </w:tc>
        <w:tc>
          <w:tcPr>
            <w:tcW w:w="1701" w:type="dxa"/>
            <w:vAlign w:val="center"/>
          </w:tcPr>
          <w:p w:rsidR="002A7A07" w:rsidRPr="004F369A" w:rsidRDefault="002A7A07" w:rsidP="004F369A">
            <w:pPr>
              <w:ind w:firstLine="567"/>
              <w:rPr>
                <w:rFonts w:ascii="Times New Roman" w:eastAsia="SimSun" w:hAnsi="Times New Roman" w:cs="Times New Roman"/>
                <w:color w:val="000000" w:themeColor="text1"/>
                <w:sz w:val="20"/>
                <w:szCs w:val="20"/>
              </w:rPr>
            </w:pPr>
          </w:p>
        </w:tc>
      </w:tr>
      <w:tr w:rsidR="002A7A07" w:rsidRPr="004F369A" w:rsidTr="004F369A">
        <w:trPr>
          <w:gridAfter w:val="1"/>
          <w:wAfter w:w="3614" w:type="dxa"/>
        </w:trPr>
        <w:tc>
          <w:tcPr>
            <w:tcW w:w="534" w:type="dxa"/>
          </w:tcPr>
          <w:p w:rsidR="002A7A07" w:rsidRPr="004F369A" w:rsidRDefault="002A7A07" w:rsidP="004F369A">
            <w:pPr>
              <w:pStyle w:val="af1"/>
              <w:rPr>
                <w:sz w:val="20"/>
                <w:szCs w:val="20"/>
                <w:lang w:eastAsia="zh-CN"/>
              </w:rPr>
            </w:pPr>
            <w:r w:rsidRPr="004F369A">
              <w:rPr>
                <w:rFonts w:hint="eastAsia"/>
                <w:sz w:val="20"/>
                <w:szCs w:val="20"/>
                <w:lang w:eastAsia="zh-CN"/>
              </w:rPr>
              <w:t>9</w:t>
            </w:r>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32" w:history="1">
              <w:r w:rsidR="002A7A07" w:rsidRPr="004F369A">
                <w:rPr>
                  <w:rStyle w:val="ac"/>
                  <w:rFonts w:ascii="Times New Roman" w:hAnsi="Times New Roman" w:cs="Times New Roman"/>
                  <w:color w:val="000000" w:themeColor="text1"/>
                  <w:sz w:val="20"/>
                  <w:szCs w:val="20"/>
                  <w:u w:val="none"/>
                </w:rPr>
                <w:t>Нурбанк</w:t>
              </w:r>
            </w:hyperlink>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33" w:history="1">
              <w:r w:rsidR="002A7A07" w:rsidRPr="004F369A">
                <w:rPr>
                  <w:rStyle w:val="ac"/>
                  <w:rFonts w:ascii="Times New Roman" w:hAnsi="Times New Roman" w:cs="Times New Roman"/>
                  <w:bCs/>
                  <w:color w:val="000000" w:themeColor="text1"/>
                  <w:sz w:val="20"/>
                  <w:szCs w:val="20"/>
                  <w:u w:val="none"/>
                </w:rPr>
                <w:t>МСБ Бизнес (KZT)</w:t>
              </w:r>
            </w:hyperlink>
          </w:p>
        </w:tc>
        <w:tc>
          <w:tcPr>
            <w:tcW w:w="1842" w:type="dxa"/>
          </w:tcPr>
          <w:p w:rsidR="002A7A07" w:rsidRPr="004F369A" w:rsidRDefault="002A7A07" w:rsidP="004F369A">
            <w:pPr>
              <w:pStyle w:val="af1"/>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до 1 000 000 000 тенге</w:t>
            </w:r>
          </w:p>
        </w:tc>
        <w:tc>
          <w:tcPr>
            <w:tcW w:w="1418" w:type="dxa"/>
          </w:tcPr>
          <w:p w:rsidR="002A7A07" w:rsidRPr="004F369A" w:rsidRDefault="004F369A" w:rsidP="004F369A">
            <w:pPr>
              <w:pStyle w:val="af1"/>
              <w:rPr>
                <w:rFonts w:ascii="Times New Roman" w:hAnsi="Times New Roman" w:cs="Times New Roman"/>
                <w:bCs/>
                <w:color w:val="000000" w:themeColor="text1"/>
                <w:sz w:val="20"/>
                <w:szCs w:val="20"/>
              </w:rPr>
            </w:pPr>
            <w:r w:rsidRPr="004F369A">
              <w:rPr>
                <w:rFonts w:ascii="Times New Roman" w:eastAsia="SimSun" w:hAnsi="Times New Roman" w:cs="Times New Roman"/>
                <w:color w:val="000000" w:themeColor="text1"/>
                <w:sz w:val="20"/>
                <w:szCs w:val="20"/>
              </w:rPr>
              <w:t>до 7 лет</w:t>
            </w:r>
          </w:p>
        </w:tc>
        <w:tc>
          <w:tcPr>
            <w:tcW w:w="1134" w:type="dxa"/>
          </w:tcPr>
          <w:p w:rsidR="002A7A07" w:rsidRPr="004F369A" w:rsidRDefault="002A7A07" w:rsidP="004F369A">
            <w:pPr>
              <w:pStyle w:val="af1"/>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от 14%</w:t>
            </w:r>
          </w:p>
        </w:tc>
        <w:tc>
          <w:tcPr>
            <w:tcW w:w="1701" w:type="dxa"/>
          </w:tcPr>
          <w:p w:rsidR="002A7A07" w:rsidRPr="004F369A" w:rsidRDefault="004F369A" w:rsidP="004F369A">
            <w:pPr>
              <w:pStyle w:val="af1"/>
              <w:rPr>
                <w:rFonts w:ascii="Times New Roman" w:hAnsi="Times New Roman" w:cs="Times New Roman"/>
                <w:bCs/>
                <w:color w:val="000000" w:themeColor="text1"/>
                <w:sz w:val="20"/>
                <w:szCs w:val="20"/>
              </w:rPr>
            </w:pPr>
            <w:r w:rsidRPr="004F369A">
              <w:rPr>
                <w:rFonts w:ascii="Times New Roman" w:eastAsia="SimSun" w:hAnsi="Times New Roman" w:cs="Times New Roman"/>
                <w:color w:val="000000" w:themeColor="text1"/>
                <w:sz w:val="20"/>
                <w:szCs w:val="20"/>
              </w:rPr>
              <w:t>от 17,6%</w:t>
            </w:r>
          </w:p>
        </w:tc>
      </w:tr>
      <w:tr w:rsidR="002A7A07" w:rsidRPr="004F369A" w:rsidTr="004F369A">
        <w:trPr>
          <w:gridAfter w:val="1"/>
          <w:wAfter w:w="3614" w:type="dxa"/>
        </w:trPr>
        <w:tc>
          <w:tcPr>
            <w:tcW w:w="534" w:type="dxa"/>
          </w:tcPr>
          <w:p w:rsidR="002A7A07" w:rsidRPr="004F369A" w:rsidRDefault="001954AD" w:rsidP="004F369A">
            <w:pPr>
              <w:pStyle w:val="af1"/>
              <w:rPr>
                <w:sz w:val="20"/>
                <w:szCs w:val="20"/>
                <w:lang w:eastAsia="zh-CN"/>
              </w:rPr>
            </w:pPr>
            <w:r w:rsidRPr="004F369A">
              <w:rPr>
                <w:rFonts w:hint="eastAsia"/>
                <w:sz w:val="20"/>
                <w:szCs w:val="20"/>
                <w:lang w:eastAsia="zh-CN"/>
              </w:rPr>
              <w:t>1</w:t>
            </w:r>
            <w:r w:rsidR="002A7A07" w:rsidRPr="004F369A">
              <w:rPr>
                <w:rFonts w:hint="eastAsia"/>
                <w:sz w:val="20"/>
                <w:szCs w:val="20"/>
                <w:lang w:eastAsia="zh-CN"/>
              </w:rPr>
              <w:t>0</w:t>
            </w:r>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34" w:history="1">
              <w:r w:rsidR="002A7A07" w:rsidRPr="004F369A">
                <w:rPr>
                  <w:rStyle w:val="ac"/>
                  <w:rFonts w:ascii="Times New Roman" w:hAnsi="Times New Roman" w:cs="Times New Roman"/>
                  <w:color w:val="000000" w:themeColor="text1"/>
                  <w:sz w:val="20"/>
                  <w:szCs w:val="20"/>
                  <w:u w:val="none"/>
                </w:rPr>
                <w:t>Альфа Банк</w:t>
              </w:r>
            </w:hyperlink>
          </w:p>
        </w:tc>
        <w:tc>
          <w:tcPr>
            <w:tcW w:w="1701" w:type="dxa"/>
          </w:tcPr>
          <w:p w:rsidR="002A7A07" w:rsidRPr="004F369A" w:rsidRDefault="001E4AD4" w:rsidP="004F369A">
            <w:pPr>
              <w:pStyle w:val="af1"/>
              <w:rPr>
                <w:rFonts w:ascii="Times New Roman" w:hAnsi="Times New Roman" w:cs="Times New Roman"/>
                <w:bCs/>
                <w:color w:val="000000" w:themeColor="text1"/>
                <w:sz w:val="20"/>
                <w:szCs w:val="20"/>
              </w:rPr>
            </w:pPr>
            <w:hyperlink r:id="rId35" w:history="1">
              <w:r w:rsidR="002A7A07" w:rsidRPr="004F369A">
                <w:rPr>
                  <w:rStyle w:val="ac"/>
                  <w:rFonts w:ascii="Times New Roman" w:hAnsi="Times New Roman" w:cs="Times New Roman"/>
                  <w:bCs/>
                  <w:color w:val="000000" w:themeColor="text1"/>
                  <w:sz w:val="20"/>
                  <w:szCs w:val="20"/>
                  <w:u w:val="none"/>
                </w:rPr>
                <w:t>Альфа Бизнес-Стандарт (KZT)</w:t>
              </w:r>
            </w:hyperlink>
          </w:p>
        </w:tc>
        <w:tc>
          <w:tcPr>
            <w:tcW w:w="1842" w:type="dxa"/>
          </w:tcPr>
          <w:p w:rsidR="002A7A07" w:rsidRPr="004F369A" w:rsidRDefault="002A7A07" w:rsidP="004F369A">
            <w:pPr>
              <w:pStyle w:val="af1"/>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до 60 000 000 тенге</w:t>
            </w:r>
          </w:p>
        </w:tc>
        <w:tc>
          <w:tcPr>
            <w:tcW w:w="1418" w:type="dxa"/>
          </w:tcPr>
          <w:p w:rsidR="002A7A07" w:rsidRPr="004F369A" w:rsidRDefault="004F369A" w:rsidP="004F369A">
            <w:pPr>
              <w:pStyle w:val="af1"/>
              <w:rPr>
                <w:rFonts w:ascii="Times New Roman" w:hAnsi="Times New Roman" w:cs="Times New Roman"/>
                <w:bCs/>
                <w:color w:val="000000" w:themeColor="text1"/>
                <w:sz w:val="20"/>
                <w:szCs w:val="20"/>
              </w:rPr>
            </w:pPr>
            <w:r w:rsidRPr="004F369A">
              <w:rPr>
                <w:rFonts w:ascii="Times New Roman" w:eastAsia="SimSun" w:hAnsi="Times New Roman" w:cs="Times New Roman"/>
                <w:color w:val="000000" w:themeColor="text1"/>
                <w:sz w:val="20"/>
                <w:szCs w:val="20"/>
              </w:rPr>
              <w:t>до 7 лет</w:t>
            </w:r>
          </w:p>
        </w:tc>
        <w:tc>
          <w:tcPr>
            <w:tcW w:w="1134" w:type="dxa"/>
          </w:tcPr>
          <w:p w:rsidR="002A7A07" w:rsidRPr="004F369A" w:rsidRDefault="002A7A07" w:rsidP="004F369A">
            <w:pPr>
              <w:pStyle w:val="af1"/>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от 14,2%</w:t>
            </w:r>
          </w:p>
        </w:tc>
        <w:tc>
          <w:tcPr>
            <w:tcW w:w="1701" w:type="dxa"/>
          </w:tcPr>
          <w:p w:rsidR="002A7A07" w:rsidRPr="004F369A" w:rsidRDefault="002A7A07" w:rsidP="004F369A">
            <w:pPr>
              <w:pStyle w:val="af1"/>
              <w:rPr>
                <w:rFonts w:ascii="Times New Roman" w:hAnsi="Times New Roman" w:cs="Times New Roman"/>
                <w:bCs/>
                <w:color w:val="000000" w:themeColor="text1"/>
                <w:sz w:val="20"/>
                <w:szCs w:val="20"/>
              </w:rPr>
            </w:pPr>
            <w:r w:rsidRPr="004F369A">
              <w:rPr>
                <w:rFonts w:ascii="Times New Roman" w:hAnsi="Times New Roman" w:cs="Times New Roman"/>
                <w:color w:val="000000" w:themeColor="text1"/>
                <w:sz w:val="20"/>
                <w:szCs w:val="20"/>
              </w:rPr>
              <w:t>от 16,38%</w:t>
            </w:r>
          </w:p>
        </w:tc>
      </w:tr>
    </w:tbl>
    <w:p w:rsidR="007442D6" w:rsidRPr="00905DA4" w:rsidRDefault="00850698" w:rsidP="00905DA4">
      <w:pPr>
        <w:pStyle w:val="af1"/>
        <w:ind w:right="140"/>
        <w:jc w:val="both"/>
        <w:rPr>
          <w:rFonts w:ascii="Times New Roman" w:hAnsi="Times New Roman" w:cs="Times New Roman"/>
          <w:bCs/>
          <w:color w:val="000000" w:themeColor="text1"/>
          <w:sz w:val="18"/>
          <w:szCs w:val="18"/>
        </w:rPr>
      </w:pPr>
      <w:r w:rsidRPr="004B511E">
        <w:rPr>
          <w:rFonts w:ascii="Times New Roman" w:hAnsi="Times New Roman" w:cs="Times New Roman"/>
          <w:color w:val="000000" w:themeColor="text1"/>
          <w:sz w:val="18"/>
          <w:szCs w:val="18"/>
        </w:rPr>
        <w:t>Источник</w:t>
      </w:r>
      <w:r w:rsidR="00A96CE0" w:rsidRPr="00905DA4">
        <w:rPr>
          <w:rFonts w:ascii="Times New Roman" w:hAnsi="Times New Roman" w:cs="Times New Roman"/>
          <w:color w:val="000000" w:themeColor="text1"/>
          <w:sz w:val="18"/>
          <w:szCs w:val="18"/>
        </w:rPr>
        <w:t>:</w:t>
      </w:r>
      <w:r w:rsidR="00371C70" w:rsidRPr="00371C70">
        <w:rPr>
          <w:rFonts w:ascii="Times New Roman" w:hAnsi="Times New Roman" w:cs="Times New Roman"/>
          <w:color w:val="000000" w:themeColor="text1"/>
          <w:sz w:val="18"/>
          <w:szCs w:val="18"/>
        </w:rPr>
        <w:t>[</w:t>
      </w:r>
      <w:r w:rsidR="005E52C2">
        <w:rPr>
          <w:rFonts w:ascii="Times New Roman" w:hAnsi="Times New Roman" w:cs="Times New Roman"/>
          <w:color w:val="000000" w:themeColor="text1"/>
          <w:sz w:val="18"/>
          <w:szCs w:val="18"/>
          <w:lang w:val="ru-RU"/>
        </w:rPr>
        <w:t>8</w:t>
      </w:r>
      <w:r w:rsidR="00371C70" w:rsidRPr="00371C70">
        <w:rPr>
          <w:rFonts w:ascii="Times New Roman" w:hAnsi="Times New Roman" w:cs="Times New Roman"/>
          <w:color w:val="000000" w:themeColor="text1"/>
          <w:sz w:val="18"/>
          <w:szCs w:val="18"/>
        </w:rPr>
        <w:t xml:space="preserve">] </w:t>
      </w:r>
    </w:p>
    <w:p w:rsidR="00475675" w:rsidRPr="00905DA4" w:rsidRDefault="00475675" w:rsidP="00905DA4">
      <w:pPr>
        <w:spacing w:after="0"/>
        <w:ind w:firstLine="567"/>
        <w:contextualSpacing/>
        <w:jc w:val="both"/>
        <w:rPr>
          <w:rFonts w:ascii="Times New Roman" w:eastAsia="Times New Roman" w:hAnsi="Times New Roman" w:cs="Times New Roman"/>
          <w:color w:val="000000" w:themeColor="text1"/>
          <w:sz w:val="24"/>
          <w:szCs w:val="24"/>
        </w:rPr>
      </w:pPr>
    </w:p>
    <w:p w:rsidR="00475675" w:rsidRPr="00905DA4" w:rsidRDefault="000073EF" w:rsidP="00905DA4">
      <w:pPr>
        <w:spacing w:after="0"/>
        <w:ind w:firstLine="567"/>
        <w:contextualSpacing/>
        <w:jc w:val="both"/>
        <w:rPr>
          <w:rFonts w:ascii="Times New Roman" w:hAnsi="Times New Roman" w:cs="Times New Roman"/>
          <w:bCs/>
          <w:color w:val="000000" w:themeColor="text1"/>
          <w:lang w:val="ru-RU"/>
        </w:rPr>
      </w:pPr>
      <w:r w:rsidRPr="00204D4F">
        <w:rPr>
          <w:rFonts w:ascii="Times New Roman" w:hAnsi="Times New Roman" w:cs="Times New Roman"/>
          <w:b/>
          <w:bCs/>
          <w:color w:val="000000" w:themeColor="text1"/>
          <w:sz w:val="24"/>
          <w:szCs w:val="24"/>
          <w:lang w:val="ru-RU" w:eastAsia="en-US"/>
        </w:rPr>
        <w:t xml:space="preserve">         </w:t>
      </w:r>
      <w:r w:rsidR="001F7D2B" w:rsidRPr="00204D4F">
        <w:rPr>
          <w:rFonts w:ascii="Times New Roman" w:hAnsi="Times New Roman" w:cs="Times New Roman"/>
          <w:bCs/>
          <w:color w:val="000000" w:themeColor="text1"/>
          <w:lang w:val="ru-RU" w:eastAsia="en-US"/>
        </w:rPr>
        <w:t xml:space="preserve"> </w:t>
      </w:r>
      <w:r w:rsidR="00414D66">
        <w:rPr>
          <w:rFonts w:ascii="Times New Roman" w:hAnsi="Times New Roman" w:cs="Times New Roman"/>
          <w:color w:val="000000" w:themeColor="text1"/>
          <w:lang w:val="ru-RU"/>
        </w:rPr>
        <w:t xml:space="preserve">Таблица4 - </w:t>
      </w:r>
      <w:r w:rsidR="001F7D2B" w:rsidRPr="0043254C">
        <w:rPr>
          <w:rFonts w:ascii="Times New Roman" w:hAnsi="Times New Roman" w:cs="Times New Roman"/>
          <w:bCs/>
          <w:color w:val="000000" w:themeColor="text1"/>
          <w:highlight w:val="yellow"/>
          <w:lang w:val="ru-RU" w:eastAsia="en-US"/>
        </w:rPr>
        <w:t>Последние</w:t>
      </w:r>
      <w:r w:rsidR="007759CA" w:rsidRPr="00905DA4">
        <w:rPr>
          <w:rFonts w:ascii="Times New Roman" w:hAnsi="Times New Roman" w:cs="Times New Roman"/>
          <w:bCs/>
          <w:color w:val="000000" w:themeColor="text1"/>
          <w:lang w:val="ru-RU" w:eastAsia="en-US"/>
        </w:rPr>
        <w:t xml:space="preserve"> ставки по кредитованиями </w:t>
      </w:r>
      <w:r w:rsidR="00B409E4">
        <w:rPr>
          <w:rFonts w:ascii="Times New Roman" w:hAnsi="Times New Roman" w:cs="Times New Roman"/>
          <w:bCs/>
          <w:color w:val="000000" w:themeColor="text1"/>
          <w:lang w:val="ru-RU" w:eastAsia="en-US"/>
        </w:rPr>
        <w:t>в Кита</w:t>
      </w:r>
      <w:r w:rsidR="00EE2869">
        <w:rPr>
          <w:rFonts w:ascii="Times New Roman" w:hAnsi="Times New Roman" w:cs="Times New Roman"/>
          <w:bCs/>
          <w:color w:val="000000" w:themeColor="text1"/>
          <w:lang w:val="ru-RU" w:eastAsia="en-US"/>
        </w:rPr>
        <w:t xml:space="preserve">е </w:t>
      </w:r>
      <w:r w:rsidR="007759CA" w:rsidRPr="00905DA4">
        <w:rPr>
          <w:rFonts w:ascii="Times New Roman" w:hAnsi="Times New Roman" w:cs="Times New Roman"/>
          <w:bCs/>
          <w:color w:val="000000" w:themeColor="text1"/>
          <w:lang w:val="ru-RU" w:eastAsia="en-US"/>
        </w:rPr>
        <w:t>в 201</w:t>
      </w:r>
      <w:r w:rsidR="007759CA" w:rsidRPr="001D7476">
        <w:rPr>
          <w:rFonts w:ascii="Times New Roman" w:hAnsi="Times New Roman" w:cs="Times New Roman"/>
          <w:bCs/>
          <w:color w:val="000000" w:themeColor="text1"/>
          <w:lang w:val="ru-RU" w:eastAsia="en-US"/>
        </w:rPr>
        <w:t>5</w:t>
      </w:r>
      <w:r w:rsidR="001F7D2B" w:rsidRPr="00905DA4">
        <w:rPr>
          <w:rFonts w:ascii="Times New Roman" w:hAnsi="Times New Roman" w:cs="Times New Roman"/>
          <w:bCs/>
          <w:color w:val="000000" w:themeColor="text1"/>
          <w:lang w:val="ru-RU" w:eastAsia="en-US"/>
        </w:rPr>
        <w:t xml:space="preserve"> году</w:t>
      </w:r>
    </w:p>
    <w:p w:rsidR="00D128CF" w:rsidRPr="001D7476" w:rsidRDefault="00D128CF" w:rsidP="00905DA4">
      <w:pPr>
        <w:spacing w:after="0"/>
        <w:ind w:firstLine="567"/>
        <w:contextualSpacing/>
        <w:jc w:val="both"/>
        <w:rPr>
          <w:rFonts w:ascii="Times New Roman" w:hAnsi="Times New Roman" w:cs="Times New Roman"/>
          <w:color w:val="000000" w:themeColor="text1"/>
          <w:lang w:val="ru-RU"/>
        </w:rPr>
      </w:pPr>
    </w:p>
    <w:tbl>
      <w:tblPr>
        <w:tblStyle w:val="ab"/>
        <w:tblW w:w="9747" w:type="dxa"/>
        <w:tblLayout w:type="fixed"/>
        <w:tblLook w:val="04A0"/>
      </w:tblPr>
      <w:tblGrid>
        <w:gridCol w:w="1668"/>
        <w:gridCol w:w="1701"/>
        <w:gridCol w:w="1842"/>
        <w:gridCol w:w="851"/>
        <w:gridCol w:w="1843"/>
        <w:gridCol w:w="1842"/>
      </w:tblGrid>
      <w:tr w:rsidR="001F7D2B" w:rsidRPr="004F369A" w:rsidTr="004F369A">
        <w:tc>
          <w:tcPr>
            <w:tcW w:w="1668" w:type="dxa"/>
            <w:vMerge w:val="restart"/>
          </w:tcPr>
          <w:p w:rsidR="001F7D2B" w:rsidRPr="004F369A" w:rsidRDefault="001F7D2B" w:rsidP="00905DA4">
            <w:pPr>
              <w:ind w:firstLine="567"/>
              <w:jc w:val="both"/>
              <w:rPr>
                <w:rFonts w:ascii="Times New Roman" w:eastAsia="Times New Roman" w:hAnsi="Times New Roman" w:cs="Times New Roman"/>
                <w:color w:val="000000" w:themeColor="text1"/>
                <w:sz w:val="20"/>
                <w:szCs w:val="20"/>
              </w:rPr>
            </w:pPr>
          </w:p>
        </w:tc>
        <w:tc>
          <w:tcPr>
            <w:tcW w:w="1701" w:type="dxa"/>
            <w:vAlign w:val="center"/>
          </w:tcPr>
          <w:p w:rsidR="001F7D2B" w:rsidRPr="004F369A" w:rsidRDefault="001F7D2B" w:rsidP="00905DA4">
            <w:pPr>
              <w:pStyle w:val="af"/>
              <w:kinsoku w:val="0"/>
              <w:overflowPunct w:val="0"/>
              <w:spacing w:before="0" w:beforeAutospacing="0" w:after="0" w:afterAutospacing="0"/>
              <w:jc w:val="both"/>
              <w:textAlignment w:val="baseline"/>
              <w:rPr>
                <w:color w:val="000000" w:themeColor="text1"/>
                <w:sz w:val="20"/>
                <w:szCs w:val="20"/>
              </w:rPr>
            </w:pPr>
            <w:r w:rsidRPr="004F369A">
              <w:rPr>
                <w:color w:val="000000" w:themeColor="text1"/>
                <w:kern w:val="24"/>
                <w:sz w:val="20"/>
                <w:szCs w:val="20"/>
              </w:rPr>
              <w:t>Ставки по кратокосрочным кредитованиям потребления</w:t>
            </w:r>
          </w:p>
        </w:tc>
        <w:tc>
          <w:tcPr>
            <w:tcW w:w="6378" w:type="dxa"/>
            <w:gridSpan w:val="4"/>
            <w:vAlign w:val="center"/>
          </w:tcPr>
          <w:p w:rsidR="001F7D2B" w:rsidRPr="004F369A" w:rsidRDefault="0043254C" w:rsidP="00905DA4">
            <w:pPr>
              <w:pStyle w:val="af"/>
              <w:kinsoku w:val="0"/>
              <w:overflowPunct w:val="0"/>
              <w:spacing w:before="0" w:beforeAutospacing="0" w:after="0" w:afterAutospacing="0"/>
              <w:ind w:firstLine="567"/>
              <w:jc w:val="both"/>
              <w:textAlignment w:val="baseline"/>
              <w:rPr>
                <w:color w:val="000000" w:themeColor="text1"/>
                <w:sz w:val="20"/>
                <w:szCs w:val="20"/>
              </w:rPr>
            </w:pPr>
            <w:r>
              <w:rPr>
                <w:color w:val="000000" w:themeColor="text1"/>
                <w:kern w:val="24"/>
                <w:sz w:val="20"/>
                <w:szCs w:val="20"/>
              </w:rPr>
              <w:t>Ставки по кредитования</w:t>
            </w:r>
            <w:r w:rsidR="001F7D2B" w:rsidRPr="004F369A">
              <w:rPr>
                <w:color w:val="000000" w:themeColor="text1"/>
                <w:kern w:val="24"/>
                <w:sz w:val="20"/>
                <w:szCs w:val="20"/>
              </w:rPr>
              <w:t xml:space="preserve"> предприятий</w:t>
            </w:r>
          </w:p>
        </w:tc>
      </w:tr>
      <w:tr w:rsidR="00B26FB6" w:rsidRPr="00E93762" w:rsidTr="004F369A">
        <w:tc>
          <w:tcPr>
            <w:tcW w:w="1668" w:type="dxa"/>
            <w:vMerge/>
          </w:tcPr>
          <w:p w:rsidR="001F7D2B" w:rsidRPr="004F369A" w:rsidRDefault="001F7D2B" w:rsidP="00905DA4">
            <w:pPr>
              <w:ind w:firstLine="567"/>
              <w:jc w:val="both"/>
              <w:rPr>
                <w:rFonts w:ascii="Times New Roman" w:eastAsia="Times New Roman" w:hAnsi="Times New Roman" w:cs="Times New Roman"/>
                <w:color w:val="000000" w:themeColor="text1"/>
                <w:sz w:val="20"/>
                <w:szCs w:val="20"/>
              </w:rPr>
            </w:pPr>
          </w:p>
        </w:tc>
        <w:tc>
          <w:tcPr>
            <w:tcW w:w="1701" w:type="dxa"/>
            <w:vAlign w:val="center"/>
          </w:tcPr>
          <w:p w:rsidR="001F7D2B" w:rsidRPr="004F369A" w:rsidRDefault="001F7D2B" w:rsidP="00905DA4">
            <w:pPr>
              <w:pStyle w:val="af"/>
              <w:kinsoku w:val="0"/>
              <w:overflowPunct w:val="0"/>
              <w:spacing w:before="0" w:beforeAutospacing="0" w:after="0" w:afterAutospacing="0"/>
              <w:ind w:firstLine="567"/>
              <w:jc w:val="both"/>
              <w:textAlignment w:val="baseline"/>
              <w:rPr>
                <w:color w:val="000000" w:themeColor="text1"/>
                <w:sz w:val="20"/>
                <w:szCs w:val="20"/>
              </w:rPr>
            </w:pPr>
            <w:r w:rsidRPr="004F369A">
              <w:rPr>
                <w:color w:val="000000" w:themeColor="text1"/>
                <w:kern w:val="24"/>
                <w:sz w:val="20"/>
                <w:szCs w:val="20"/>
              </w:rPr>
              <w:t>на 1 год</w:t>
            </w:r>
          </w:p>
        </w:tc>
        <w:tc>
          <w:tcPr>
            <w:tcW w:w="1842" w:type="dxa"/>
            <w:vAlign w:val="center"/>
          </w:tcPr>
          <w:p w:rsidR="001F7D2B" w:rsidRDefault="001F7D2B" w:rsidP="004F369A">
            <w:pPr>
              <w:pStyle w:val="af"/>
              <w:kinsoku w:val="0"/>
              <w:overflowPunct w:val="0"/>
              <w:spacing w:before="0" w:beforeAutospacing="0" w:after="0" w:afterAutospacing="0"/>
              <w:jc w:val="both"/>
              <w:textAlignment w:val="baseline"/>
              <w:rPr>
                <w:color w:val="000000" w:themeColor="text1"/>
                <w:kern w:val="24"/>
                <w:sz w:val="20"/>
                <w:szCs w:val="20"/>
              </w:rPr>
            </w:pPr>
            <w:r w:rsidRPr="004F369A">
              <w:rPr>
                <w:color w:val="000000" w:themeColor="text1"/>
                <w:kern w:val="24"/>
                <w:sz w:val="20"/>
                <w:szCs w:val="20"/>
              </w:rPr>
              <w:t>на 6 месяцев</w:t>
            </w:r>
          </w:p>
          <w:p w:rsidR="004F369A" w:rsidRPr="004F369A" w:rsidRDefault="004F369A" w:rsidP="004F369A">
            <w:pPr>
              <w:pStyle w:val="af"/>
              <w:kinsoku w:val="0"/>
              <w:overflowPunct w:val="0"/>
              <w:spacing w:before="0" w:beforeAutospacing="0" w:after="0" w:afterAutospacing="0"/>
              <w:jc w:val="both"/>
              <w:textAlignment w:val="baseline"/>
              <w:rPr>
                <w:color w:val="000000" w:themeColor="text1"/>
                <w:sz w:val="20"/>
                <w:szCs w:val="20"/>
              </w:rPr>
            </w:pPr>
            <w:r w:rsidRPr="004F369A">
              <w:rPr>
                <w:rFonts w:eastAsia="SimSun"/>
                <w:color w:val="000000" w:themeColor="text1"/>
                <w:kern w:val="24"/>
                <w:sz w:val="20"/>
                <w:szCs w:val="20"/>
              </w:rPr>
              <w:t>（</w:t>
            </w:r>
            <w:r w:rsidRPr="004F369A">
              <w:rPr>
                <w:color w:val="000000" w:themeColor="text1"/>
                <w:kern w:val="24"/>
                <w:sz w:val="20"/>
                <w:szCs w:val="20"/>
              </w:rPr>
              <w:t>включительно</w:t>
            </w:r>
            <w:r w:rsidRPr="004F369A">
              <w:rPr>
                <w:rFonts w:eastAsia="SimSun"/>
                <w:color w:val="000000" w:themeColor="text1"/>
                <w:kern w:val="24"/>
                <w:sz w:val="20"/>
                <w:szCs w:val="20"/>
              </w:rPr>
              <w:t>）</w:t>
            </w:r>
          </w:p>
        </w:tc>
        <w:tc>
          <w:tcPr>
            <w:tcW w:w="851" w:type="dxa"/>
            <w:vAlign w:val="center"/>
          </w:tcPr>
          <w:p w:rsidR="001F7D2B" w:rsidRPr="004F369A" w:rsidRDefault="001F7D2B" w:rsidP="00905DA4">
            <w:pPr>
              <w:pStyle w:val="af"/>
              <w:kinsoku w:val="0"/>
              <w:overflowPunct w:val="0"/>
              <w:spacing w:before="0" w:beforeAutospacing="0" w:after="0" w:afterAutospacing="0"/>
              <w:jc w:val="both"/>
              <w:textAlignment w:val="baseline"/>
              <w:rPr>
                <w:color w:val="000000" w:themeColor="text1"/>
                <w:sz w:val="20"/>
                <w:szCs w:val="20"/>
              </w:rPr>
            </w:pPr>
            <w:r w:rsidRPr="004F369A">
              <w:rPr>
                <w:color w:val="000000" w:themeColor="text1"/>
                <w:kern w:val="24"/>
                <w:sz w:val="20"/>
                <w:szCs w:val="20"/>
              </w:rPr>
              <w:t>на 1 год</w:t>
            </w:r>
          </w:p>
        </w:tc>
        <w:tc>
          <w:tcPr>
            <w:tcW w:w="1843" w:type="dxa"/>
            <w:vAlign w:val="center"/>
          </w:tcPr>
          <w:p w:rsidR="004F369A" w:rsidRDefault="001F7D2B" w:rsidP="00905DA4">
            <w:pPr>
              <w:pStyle w:val="af"/>
              <w:kinsoku w:val="0"/>
              <w:overflowPunct w:val="0"/>
              <w:spacing w:before="0" w:beforeAutospacing="0" w:after="0" w:afterAutospacing="0"/>
              <w:jc w:val="both"/>
              <w:textAlignment w:val="baseline"/>
              <w:rPr>
                <w:color w:val="000000" w:themeColor="text1"/>
                <w:kern w:val="24"/>
                <w:sz w:val="20"/>
                <w:szCs w:val="20"/>
              </w:rPr>
            </w:pPr>
            <w:r w:rsidRPr="004F369A">
              <w:rPr>
                <w:color w:val="000000" w:themeColor="text1"/>
                <w:kern w:val="24"/>
                <w:sz w:val="20"/>
                <w:szCs w:val="20"/>
              </w:rPr>
              <w:t>от 1 до 3 лет</w:t>
            </w:r>
          </w:p>
          <w:p w:rsidR="001F7D2B" w:rsidRPr="004F369A" w:rsidRDefault="001F7D2B" w:rsidP="00905DA4">
            <w:pPr>
              <w:pStyle w:val="af"/>
              <w:kinsoku w:val="0"/>
              <w:overflowPunct w:val="0"/>
              <w:spacing w:before="0" w:beforeAutospacing="0" w:after="0" w:afterAutospacing="0"/>
              <w:jc w:val="both"/>
              <w:textAlignment w:val="baseline"/>
              <w:rPr>
                <w:color w:val="000000" w:themeColor="text1"/>
                <w:sz w:val="20"/>
                <w:szCs w:val="20"/>
              </w:rPr>
            </w:pPr>
            <w:r w:rsidRPr="004F369A">
              <w:rPr>
                <w:rFonts w:eastAsia="SimSun"/>
                <w:color w:val="000000" w:themeColor="text1"/>
                <w:kern w:val="24"/>
                <w:sz w:val="20"/>
                <w:szCs w:val="20"/>
              </w:rPr>
              <w:t>（</w:t>
            </w:r>
            <w:r w:rsidRPr="004F369A">
              <w:rPr>
                <w:color w:val="000000" w:themeColor="text1"/>
                <w:kern w:val="24"/>
                <w:sz w:val="20"/>
                <w:szCs w:val="20"/>
              </w:rPr>
              <w:t>включительно</w:t>
            </w:r>
            <w:r w:rsidRPr="004F369A">
              <w:rPr>
                <w:rFonts w:eastAsia="SimSun"/>
                <w:color w:val="000000" w:themeColor="text1"/>
                <w:kern w:val="24"/>
                <w:sz w:val="20"/>
                <w:szCs w:val="20"/>
              </w:rPr>
              <w:t>）</w:t>
            </w:r>
          </w:p>
        </w:tc>
        <w:tc>
          <w:tcPr>
            <w:tcW w:w="1842" w:type="dxa"/>
            <w:vAlign w:val="center"/>
          </w:tcPr>
          <w:p w:rsidR="004F369A" w:rsidRDefault="001F7D2B" w:rsidP="00905DA4">
            <w:pPr>
              <w:pStyle w:val="af"/>
              <w:kinsoku w:val="0"/>
              <w:overflowPunct w:val="0"/>
              <w:spacing w:before="0" w:beforeAutospacing="0" w:after="0" w:afterAutospacing="0"/>
              <w:jc w:val="both"/>
              <w:textAlignment w:val="baseline"/>
              <w:rPr>
                <w:color w:val="000000" w:themeColor="text1"/>
                <w:kern w:val="24"/>
                <w:sz w:val="20"/>
                <w:szCs w:val="20"/>
              </w:rPr>
            </w:pPr>
            <w:r w:rsidRPr="004F369A">
              <w:rPr>
                <w:color w:val="000000" w:themeColor="text1"/>
                <w:kern w:val="24"/>
                <w:sz w:val="20"/>
                <w:szCs w:val="20"/>
              </w:rPr>
              <w:t>от 3 до 5 лет</w:t>
            </w:r>
          </w:p>
          <w:p w:rsidR="001F7D2B" w:rsidRPr="004F369A" w:rsidRDefault="001F7D2B" w:rsidP="00905DA4">
            <w:pPr>
              <w:pStyle w:val="af"/>
              <w:kinsoku w:val="0"/>
              <w:overflowPunct w:val="0"/>
              <w:spacing w:before="0" w:beforeAutospacing="0" w:after="0" w:afterAutospacing="0"/>
              <w:jc w:val="both"/>
              <w:textAlignment w:val="baseline"/>
              <w:rPr>
                <w:color w:val="000000" w:themeColor="text1"/>
                <w:sz w:val="20"/>
                <w:szCs w:val="20"/>
              </w:rPr>
            </w:pPr>
            <w:r w:rsidRPr="004F369A">
              <w:rPr>
                <w:rFonts w:eastAsia="SimSun"/>
                <w:color w:val="000000" w:themeColor="text1"/>
                <w:kern w:val="24"/>
                <w:sz w:val="20"/>
                <w:szCs w:val="20"/>
              </w:rPr>
              <w:t>（</w:t>
            </w:r>
            <w:r w:rsidRPr="004F369A">
              <w:rPr>
                <w:color w:val="000000" w:themeColor="text1"/>
                <w:kern w:val="24"/>
                <w:sz w:val="20"/>
                <w:szCs w:val="20"/>
              </w:rPr>
              <w:t>включительно</w:t>
            </w:r>
            <w:r w:rsidRPr="004F369A">
              <w:rPr>
                <w:rFonts w:eastAsia="SimSun"/>
                <w:color w:val="000000" w:themeColor="text1"/>
                <w:kern w:val="24"/>
                <w:sz w:val="20"/>
                <w:szCs w:val="20"/>
              </w:rPr>
              <w:t>）</w:t>
            </w:r>
          </w:p>
        </w:tc>
      </w:tr>
      <w:tr w:rsidR="00B26FB6" w:rsidRPr="004F369A" w:rsidTr="004F369A">
        <w:tc>
          <w:tcPr>
            <w:tcW w:w="1668" w:type="dxa"/>
            <w:vAlign w:val="center"/>
          </w:tcPr>
          <w:p w:rsidR="001F7D2B" w:rsidRPr="004F369A" w:rsidRDefault="001F7D2B" w:rsidP="00905DA4">
            <w:pPr>
              <w:pStyle w:val="af"/>
              <w:kinsoku w:val="0"/>
              <w:overflowPunct w:val="0"/>
              <w:spacing w:before="0" w:beforeAutospacing="0" w:after="0" w:afterAutospacing="0"/>
              <w:jc w:val="both"/>
              <w:textAlignment w:val="baseline"/>
              <w:rPr>
                <w:color w:val="000000" w:themeColor="text1"/>
                <w:sz w:val="20"/>
                <w:szCs w:val="20"/>
              </w:rPr>
            </w:pPr>
            <w:r w:rsidRPr="004F369A">
              <w:rPr>
                <w:color w:val="000000" w:themeColor="text1"/>
                <w:kern w:val="24"/>
                <w:sz w:val="20"/>
                <w:szCs w:val="20"/>
              </w:rPr>
              <w:t>Центральный банк</w:t>
            </w:r>
          </w:p>
        </w:tc>
        <w:tc>
          <w:tcPr>
            <w:tcW w:w="1701" w:type="dxa"/>
            <w:vAlign w:val="center"/>
          </w:tcPr>
          <w:p w:rsidR="001F7D2B" w:rsidRPr="004F369A" w:rsidRDefault="001F7D2B" w:rsidP="00905DA4">
            <w:pPr>
              <w:pStyle w:val="af"/>
              <w:kinsoku w:val="0"/>
              <w:overflowPunct w:val="0"/>
              <w:spacing w:before="0" w:beforeAutospacing="0" w:after="0" w:afterAutospacing="0"/>
              <w:ind w:firstLine="567"/>
              <w:jc w:val="both"/>
              <w:textAlignment w:val="baseline"/>
              <w:rPr>
                <w:color w:val="000000" w:themeColor="text1"/>
                <w:sz w:val="20"/>
                <w:szCs w:val="20"/>
              </w:rPr>
            </w:pPr>
            <w:r w:rsidRPr="004F369A">
              <w:rPr>
                <w:color w:val="000000" w:themeColor="text1"/>
                <w:kern w:val="24"/>
                <w:sz w:val="20"/>
                <w:szCs w:val="20"/>
              </w:rPr>
              <w:t>6</w:t>
            </w:r>
          </w:p>
        </w:tc>
        <w:tc>
          <w:tcPr>
            <w:tcW w:w="1842" w:type="dxa"/>
            <w:vAlign w:val="center"/>
          </w:tcPr>
          <w:p w:rsidR="001F7D2B" w:rsidRPr="004F369A" w:rsidRDefault="001F7D2B" w:rsidP="00905DA4">
            <w:pPr>
              <w:pStyle w:val="af"/>
              <w:kinsoku w:val="0"/>
              <w:overflowPunct w:val="0"/>
              <w:spacing w:before="0" w:beforeAutospacing="0" w:after="0" w:afterAutospacing="0"/>
              <w:ind w:firstLine="567"/>
              <w:jc w:val="both"/>
              <w:textAlignment w:val="baseline"/>
              <w:rPr>
                <w:color w:val="000000" w:themeColor="text1"/>
                <w:sz w:val="20"/>
                <w:szCs w:val="20"/>
              </w:rPr>
            </w:pPr>
            <w:r w:rsidRPr="004F369A">
              <w:rPr>
                <w:color w:val="000000" w:themeColor="text1"/>
                <w:kern w:val="24"/>
                <w:sz w:val="20"/>
                <w:szCs w:val="20"/>
              </w:rPr>
              <w:t>5.6</w:t>
            </w:r>
          </w:p>
        </w:tc>
        <w:tc>
          <w:tcPr>
            <w:tcW w:w="851" w:type="dxa"/>
            <w:vAlign w:val="center"/>
          </w:tcPr>
          <w:p w:rsidR="001F7D2B" w:rsidRPr="004F369A" w:rsidRDefault="001F7D2B" w:rsidP="00905DA4">
            <w:pPr>
              <w:pStyle w:val="af"/>
              <w:kinsoku w:val="0"/>
              <w:overflowPunct w:val="0"/>
              <w:spacing w:before="0" w:beforeAutospacing="0" w:after="0" w:afterAutospacing="0"/>
              <w:ind w:firstLine="220"/>
              <w:jc w:val="both"/>
              <w:textAlignment w:val="baseline"/>
              <w:rPr>
                <w:color w:val="000000" w:themeColor="text1"/>
                <w:sz w:val="20"/>
                <w:szCs w:val="20"/>
              </w:rPr>
            </w:pPr>
            <w:r w:rsidRPr="004F369A">
              <w:rPr>
                <w:color w:val="000000" w:themeColor="text1"/>
                <w:kern w:val="24"/>
                <w:sz w:val="20"/>
                <w:szCs w:val="20"/>
              </w:rPr>
              <w:t>6</w:t>
            </w:r>
          </w:p>
        </w:tc>
        <w:tc>
          <w:tcPr>
            <w:tcW w:w="1843" w:type="dxa"/>
            <w:vAlign w:val="center"/>
          </w:tcPr>
          <w:p w:rsidR="001F7D2B" w:rsidRPr="004F369A" w:rsidRDefault="001F7D2B" w:rsidP="00905DA4">
            <w:pPr>
              <w:pStyle w:val="af"/>
              <w:kinsoku w:val="0"/>
              <w:overflowPunct w:val="0"/>
              <w:spacing w:before="0" w:beforeAutospacing="0" w:after="0" w:afterAutospacing="0"/>
              <w:ind w:firstLine="567"/>
              <w:jc w:val="both"/>
              <w:textAlignment w:val="baseline"/>
              <w:rPr>
                <w:color w:val="000000" w:themeColor="text1"/>
                <w:sz w:val="20"/>
                <w:szCs w:val="20"/>
              </w:rPr>
            </w:pPr>
            <w:r w:rsidRPr="004F369A">
              <w:rPr>
                <w:color w:val="000000" w:themeColor="text1"/>
                <w:kern w:val="24"/>
                <w:sz w:val="20"/>
                <w:szCs w:val="20"/>
              </w:rPr>
              <w:t>6.15</w:t>
            </w:r>
          </w:p>
        </w:tc>
        <w:tc>
          <w:tcPr>
            <w:tcW w:w="1842" w:type="dxa"/>
            <w:vAlign w:val="center"/>
          </w:tcPr>
          <w:p w:rsidR="001F7D2B" w:rsidRPr="004F369A" w:rsidRDefault="001F7D2B" w:rsidP="00905DA4">
            <w:pPr>
              <w:pStyle w:val="af"/>
              <w:kinsoku w:val="0"/>
              <w:overflowPunct w:val="0"/>
              <w:spacing w:before="0" w:beforeAutospacing="0" w:after="0" w:afterAutospacing="0"/>
              <w:ind w:firstLine="567"/>
              <w:jc w:val="both"/>
              <w:textAlignment w:val="baseline"/>
              <w:rPr>
                <w:color w:val="000000" w:themeColor="text1"/>
                <w:sz w:val="20"/>
                <w:szCs w:val="20"/>
              </w:rPr>
            </w:pPr>
            <w:r w:rsidRPr="004F369A">
              <w:rPr>
                <w:color w:val="000000" w:themeColor="text1"/>
                <w:kern w:val="24"/>
                <w:sz w:val="20"/>
                <w:szCs w:val="20"/>
              </w:rPr>
              <w:t>6.55</w:t>
            </w:r>
          </w:p>
        </w:tc>
      </w:tr>
      <w:tr w:rsidR="00B26FB6" w:rsidRPr="004F369A" w:rsidTr="004F369A">
        <w:tc>
          <w:tcPr>
            <w:tcW w:w="1668" w:type="dxa"/>
            <w:vAlign w:val="center"/>
          </w:tcPr>
          <w:p w:rsidR="001F7D2B" w:rsidRPr="004F369A" w:rsidRDefault="001F7D2B" w:rsidP="00905DA4">
            <w:pPr>
              <w:pStyle w:val="af"/>
              <w:kinsoku w:val="0"/>
              <w:overflowPunct w:val="0"/>
              <w:spacing w:before="0" w:beforeAutospacing="0" w:after="0" w:afterAutospacing="0"/>
              <w:jc w:val="both"/>
              <w:textAlignment w:val="baseline"/>
              <w:rPr>
                <w:color w:val="000000" w:themeColor="text1"/>
                <w:sz w:val="20"/>
                <w:szCs w:val="20"/>
              </w:rPr>
            </w:pPr>
            <w:r w:rsidRPr="004F369A">
              <w:rPr>
                <w:color w:val="000000" w:themeColor="text1"/>
                <w:kern w:val="24"/>
                <w:sz w:val="20"/>
                <w:szCs w:val="20"/>
              </w:rPr>
              <w:t>Коммерческие банке</w:t>
            </w:r>
          </w:p>
        </w:tc>
        <w:tc>
          <w:tcPr>
            <w:tcW w:w="1701" w:type="dxa"/>
            <w:vAlign w:val="center"/>
          </w:tcPr>
          <w:p w:rsidR="001F7D2B" w:rsidRPr="004F369A" w:rsidRDefault="001F7D2B" w:rsidP="00905DA4">
            <w:pPr>
              <w:pStyle w:val="af"/>
              <w:kinsoku w:val="0"/>
              <w:overflowPunct w:val="0"/>
              <w:spacing w:before="0" w:beforeAutospacing="0" w:after="0" w:afterAutospacing="0"/>
              <w:ind w:firstLine="567"/>
              <w:jc w:val="both"/>
              <w:textAlignment w:val="baseline"/>
              <w:rPr>
                <w:color w:val="000000" w:themeColor="text1"/>
                <w:sz w:val="20"/>
                <w:szCs w:val="20"/>
              </w:rPr>
            </w:pPr>
            <w:r w:rsidRPr="004F369A">
              <w:rPr>
                <w:color w:val="000000" w:themeColor="text1"/>
                <w:kern w:val="24"/>
                <w:sz w:val="20"/>
                <w:szCs w:val="20"/>
              </w:rPr>
              <w:t xml:space="preserve"> 7.8</w:t>
            </w:r>
          </w:p>
        </w:tc>
        <w:tc>
          <w:tcPr>
            <w:tcW w:w="1842" w:type="dxa"/>
            <w:vAlign w:val="center"/>
          </w:tcPr>
          <w:p w:rsidR="001F7D2B" w:rsidRPr="004F369A" w:rsidRDefault="001F7D2B" w:rsidP="00905DA4">
            <w:pPr>
              <w:pStyle w:val="af"/>
              <w:kinsoku w:val="0"/>
              <w:overflowPunct w:val="0"/>
              <w:spacing w:before="0" w:beforeAutospacing="0" w:after="0" w:afterAutospacing="0"/>
              <w:ind w:firstLine="567"/>
              <w:jc w:val="both"/>
              <w:textAlignment w:val="baseline"/>
              <w:rPr>
                <w:color w:val="000000" w:themeColor="text1"/>
                <w:sz w:val="20"/>
                <w:szCs w:val="20"/>
              </w:rPr>
            </w:pPr>
            <w:r w:rsidRPr="004F369A">
              <w:rPr>
                <w:color w:val="000000" w:themeColor="text1"/>
                <w:kern w:val="24"/>
                <w:sz w:val="20"/>
                <w:szCs w:val="20"/>
              </w:rPr>
              <w:t>7.28</w:t>
            </w:r>
          </w:p>
        </w:tc>
        <w:tc>
          <w:tcPr>
            <w:tcW w:w="851" w:type="dxa"/>
            <w:vAlign w:val="center"/>
          </w:tcPr>
          <w:p w:rsidR="001F7D2B" w:rsidRPr="004F369A" w:rsidRDefault="001F7D2B" w:rsidP="00905DA4">
            <w:pPr>
              <w:pStyle w:val="af"/>
              <w:kinsoku w:val="0"/>
              <w:overflowPunct w:val="0"/>
              <w:spacing w:before="0" w:beforeAutospacing="0" w:after="0" w:afterAutospacing="0"/>
              <w:ind w:firstLine="220"/>
              <w:jc w:val="both"/>
              <w:textAlignment w:val="baseline"/>
              <w:rPr>
                <w:color w:val="000000" w:themeColor="text1"/>
                <w:sz w:val="20"/>
                <w:szCs w:val="20"/>
              </w:rPr>
            </w:pPr>
            <w:r w:rsidRPr="004F369A">
              <w:rPr>
                <w:color w:val="000000" w:themeColor="text1"/>
                <w:kern w:val="24"/>
                <w:sz w:val="20"/>
                <w:szCs w:val="20"/>
              </w:rPr>
              <w:t>7.8</w:t>
            </w:r>
          </w:p>
        </w:tc>
        <w:tc>
          <w:tcPr>
            <w:tcW w:w="1843" w:type="dxa"/>
            <w:vAlign w:val="center"/>
          </w:tcPr>
          <w:p w:rsidR="001F7D2B" w:rsidRPr="004F369A" w:rsidRDefault="001F7D2B" w:rsidP="00905DA4">
            <w:pPr>
              <w:pStyle w:val="af"/>
              <w:kinsoku w:val="0"/>
              <w:overflowPunct w:val="0"/>
              <w:spacing w:before="0" w:beforeAutospacing="0" w:after="0" w:afterAutospacing="0"/>
              <w:ind w:firstLine="567"/>
              <w:jc w:val="both"/>
              <w:textAlignment w:val="baseline"/>
              <w:rPr>
                <w:color w:val="000000" w:themeColor="text1"/>
                <w:sz w:val="20"/>
                <w:szCs w:val="20"/>
              </w:rPr>
            </w:pPr>
            <w:r w:rsidRPr="004F369A">
              <w:rPr>
                <w:color w:val="000000" w:themeColor="text1"/>
                <w:kern w:val="24"/>
                <w:sz w:val="20"/>
                <w:szCs w:val="20"/>
              </w:rPr>
              <w:t>7.38</w:t>
            </w:r>
          </w:p>
        </w:tc>
        <w:tc>
          <w:tcPr>
            <w:tcW w:w="1842" w:type="dxa"/>
            <w:vAlign w:val="center"/>
          </w:tcPr>
          <w:p w:rsidR="001F7D2B" w:rsidRPr="004F369A" w:rsidRDefault="001F7D2B" w:rsidP="00905DA4">
            <w:pPr>
              <w:pStyle w:val="af"/>
              <w:kinsoku w:val="0"/>
              <w:overflowPunct w:val="0"/>
              <w:spacing w:before="0" w:beforeAutospacing="0" w:after="0" w:afterAutospacing="0"/>
              <w:ind w:firstLine="567"/>
              <w:jc w:val="both"/>
              <w:textAlignment w:val="baseline"/>
              <w:rPr>
                <w:color w:val="000000" w:themeColor="text1"/>
                <w:sz w:val="20"/>
                <w:szCs w:val="20"/>
              </w:rPr>
            </w:pPr>
            <w:r w:rsidRPr="004F369A">
              <w:rPr>
                <w:color w:val="000000" w:themeColor="text1"/>
                <w:kern w:val="24"/>
                <w:sz w:val="20"/>
                <w:szCs w:val="20"/>
              </w:rPr>
              <w:t>7.86</w:t>
            </w:r>
          </w:p>
        </w:tc>
      </w:tr>
    </w:tbl>
    <w:p w:rsidR="001D7476" w:rsidRDefault="001D7476" w:rsidP="00905DA4">
      <w:pPr>
        <w:pStyle w:val="af1"/>
        <w:ind w:right="140"/>
        <w:jc w:val="both"/>
        <w:rPr>
          <w:lang w:val="ru-RU"/>
        </w:rPr>
      </w:pPr>
      <w:r w:rsidRPr="00905DA4">
        <w:rPr>
          <w:rFonts w:ascii="Times New Roman" w:hAnsi="Times New Roman" w:cs="Times New Roman"/>
          <w:color w:val="000000" w:themeColor="text1"/>
          <w:sz w:val="18"/>
          <w:szCs w:val="18"/>
          <w:lang w:val="ru-RU"/>
        </w:rPr>
        <w:t>Источник</w:t>
      </w:r>
      <w:r>
        <w:rPr>
          <w:rFonts w:ascii="Times New Roman" w:hAnsi="Times New Roman" w:cs="Times New Roman"/>
          <w:color w:val="000000" w:themeColor="text1"/>
          <w:sz w:val="18"/>
          <w:szCs w:val="18"/>
          <w:lang w:val="ru-RU"/>
        </w:rPr>
        <w:t>:</w:t>
      </w:r>
      <w:r w:rsidR="00371C70" w:rsidRPr="00371C70">
        <w:rPr>
          <w:rFonts w:ascii="Times New Roman" w:hAnsi="Times New Roman" w:cs="Times New Roman"/>
          <w:color w:val="000000" w:themeColor="text1"/>
          <w:sz w:val="18"/>
          <w:szCs w:val="18"/>
        </w:rPr>
        <w:t xml:space="preserve"> [</w:t>
      </w:r>
      <w:r w:rsidR="005E52C2">
        <w:rPr>
          <w:rFonts w:ascii="Times New Roman" w:hAnsi="Times New Roman" w:cs="Times New Roman"/>
          <w:color w:val="000000" w:themeColor="text1"/>
          <w:sz w:val="18"/>
          <w:szCs w:val="18"/>
          <w:lang w:val="ru-RU"/>
        </w:rPr>
        <w:t>9</w:t>
      </w:r>
      <w:r w:rsidR="00371C70" w:rsidRPr="00371C70">
        <w:rPr>
          <w:rFonts w:ascii="Times New Roman" w:hAnsi="Times New Roman" w:cs="Times New Roman"/>
          <w:color w:val="000000" w:themeColor="text1"/>
          <w:sz w:val="18"/>
          <w:szCs w:val="18"/>
        </w:rPr>
        <w:t xml:space="preserve">] </w:t>
      </w:r>
      <w:r w:rsidR="00A44C1F" w:rsidRPr="00905DA4">
        <w:rPr>
          <w:lang w:val="ru-RU"/>
        </w:rPr>
        <w:t xml:space="preserve"> </w:t>
      </w:r>
    </w:p>
    <w:p w:rsidR="008D6E14" w:rsidRPr="001D7476" w:rsidRDefault="008D6E14" w:rsidP="00905DA4">
      <w:pPr>
        <w:pStyle w:val="af1"/>
        <w:ind w:right="140"/>
        <w:jc w:val="both"/>
        <w:rPr>
          <w:rFonts w:ascii="Times New Roman" w:hAnsi="Times New Roman" w:cs="Times New Roman"/>
          <w:bCs/>
          <w:color w:val="000000" w:themeColor="text1"/>
          <w:sz w:val="18"/>
          <w:szCs w:val="18"/>
          <w:lang w:val="ru-RU"/>
        </w:rPr>
      </w:pPr>
    </w:p>
    <w:p w:rsidR="00BE2020" w:rsidRPr="00542196" w:rsidRDefault="00853A90" w:rsidP="00905DA4">
      <w:pPr>
        <w:spacing w:after="0"/>
        <w:ind w:firstLine="567"/>
        <w:jc w:val="both"/>
        <w:rPr>
          <w:rFonts w:ascii="Times New Roman" w:eastAsia="Times New Roman" w:hAnsi="Times New Roman" w:cs="Times New Roman"/>
          <w:color w:val="000000" w:themeColor="text1"/>
          <w:sz w:val="24"/>
          <w:szCs w:val="24"/>
          <w:lang w:val="ru-RU"/>
        </w:rPr>
      </w:pPr>
      <w:r w:rsidRPr="0038457F">
        <w:rPr>
          <w:rFonts w:ascii="Times New Roman" w:eastAsia="Times New Roman" w:hAnsi="Times New Roman" w:cs="Times New Roman"/>
          <w:bCs/>
          <w:color w:val="000000" w:themeColor="text1"/>
          <w:sz w:val="24"/>
          <w:szCs w:val="24"/>
          <w:lang w:val="ru-RU"/>
        </w:rPr>
        <w:t xml:space="preserve">Из </w:t>
      </w:r>
      <w:r w:rsidR="006A7C78" w:rsidRPr="0038457F">
        <w:rPr>
          <w:rFonts w:ascii="Times New Roman" w:eastAsia="Times New Roman" w:hAnsi="Times New Roman" w:cs="Times New Roman"/>
          <w:bCs/>
          <w:color w:val="000000" w:themeColor="text1"/>
          <w:sz w:val="24"/>
          <w:szCs w:val="24"/>
          <w:lang w:val="ru-RU"/>
        </w:rPr>
        <w:t xml:space="preserve">двух таблиц, </w:t>
      </w:r>
      <w:r w:rsidR="006A7C78" w:rsidRPr="0038457F">
        <w:rPr>
          <w:rFonts w:ascii="Times New Roman" w:eastAsia="Calibri" w:hAnsi="Times New Roman" w:cs="Times New Roman"/>
          <w:sz w:val="24"/>
          <w:szCs w:val="24"/>
          <w:lang w:val="ru-RU" w:eastAsia="en-US"/>
        </w:rPr>
        <w:t xml:space="preserve">посредством </w:t>
      </w:r>
      <w:r w:rsidR="006A7C78" w:rsidRPr="00905DA4">
        <w:rPr>
          <w:rFonts w:ascii="Times New Roman" w:eastAsia="Calibri" w:hAnsi="Times New Roman" w:cs="Times New Roman"/>
          <w:sz w:val="24"/>
          <w:szCs w:val="24"/>
          <w:lang w:val="ru-RU" w:eastAsia="en-US"/>
        </w:rPr>
        <w:t>сравн</w:t>
      </w:r>
      <w:r w:rsidR="006A7C78" w:rsidRPr="0038457F">
        <w:rPr>
          <w:rFonts w:ascii="Times New Roman" w:eastAsia="Calibri" w:hAnsi="Times New Roman" w:cs="Times New Roman"/>
          <w:sz w:val="24"/>
          <w:szCs w:val="24"/>
          <w:lang w:val="ru-RU" w:eastAsia="en-US"/>
        </w:rPr>
        <w:t>ения</w:t>
      </w:r>
      <w:r w:rsidR="00110D23" w:rsidRPr="00905DA4">
        <w:rPr>
          <w:rFonts w:ascii="Times New Roman" w:eastAsia="Calibri" w:hAnsi="Times New Roman" w:cs="Times New Roman"/>
          <w:sz w:val="24"/>
          <w:szCs w:val="24"/>
          <w:lang w:val="ru-RU" w:eastAsia="en-US"/>
        </w:rPr>
        <w:t xml:space="preserve"> процентны</w:t>
      </w:r>
      <w:r w:rsidR="00110D23" w:rsidRPr="0038457F">
        <w:rPr>
          <w:rFonts w:ascii="Times New Roman" w:eastAsia="Calibri" w:hAnsi="Times New Roman" w:cs="Times New Roman"/>
          <w:sz w:val="24"/>
          <w:szCs w:val="24"/>
          <w:lang w:val="ru-RU" w:eastAsia="en-US"/>
        </w:rPr>
        <w:t>х</w:t>
      </w:r>
      <w:r w:rsidR="00110D23" w:rsidRPr="00905DA4">
        <w:rPr>
          <w:rFonts w:ascii="Times New Roman" w:eastAsia="Calibri" w:hAnsi="Times New Roman" w:cs="Times New Roman"/>
          <w:sz w:val="24"/>
          <w:szCs w:val="24"/>
          <w:lang w:val="ru-RU" w:eastAsia="en-US"/>
        </w:rPr>
        <w:t xml:space="preserve"> став</w:t>
      </w:r>
      <w:r w:rsidR="00110D23" w:rsidRPr="0038457F">
        <w:rPr>
          <w:rFonts w:ascii="Times New Roman" w:eastAsia="Calibri" w:hAnsi="Times New Roman" w:cs="Times New Roman"/>
          <w:sz w:val="24"/>
          <w:szCs w:val="24"/>
          <w:lang w:val="ru-RU" w:eastAsia="en-US"/>
        </w:rPr>
        <w:t>ок</w:t>
      </w:r>
      <w:r w:rsidR="006A7C78" w:rsidRPr="00905DA4">
        <w:rPr>
          <w:rFonts w:ascii="Times New Roman" w:eastAsia="Calibri" w:hAnsi="Times New Roman" w:cs="Times New Roman"/>
          <w:sz w:val="24"/>
          <w:szCs w:val="24"/>
          <w:lang w:val="ru-RU" w:eastAsia="en-US"/>
        </w:rPr>
        <w:t xml:space="preserve"> по кредитам в Казахстане и </w:t>
      </w:r>
      <w:r w:rsidR="00110D23" w:rsidRPr="0038457F">
        <w:rPr>
          <w:rFonts w:ascii="Times New Roman" w:eastAsia="Calibri" w:hAnsi="Times New Roman" w:cs="Times New Roman"/>
          <w:sz w:val="24"/>
          <w:szCs w:val="24"/>
          <w:lang w:val="ru-RU" w:eastAsia="en-US"/>
        </w:rPr>
        <w:t>Китае</w:t>
      </w:r>
      <w:r w:rsidR="006A7C78" w:rsidRPr="00905DA4">
        <w:rPr>
          <w:rFonts w:ascii="Times New Roman" w:eastAsia="Calibri" w:hAnsi="Times New Roman" w:cs="Times New Roman"/>
          <w:sz w:val="24"/>
          <w:szCs w:val="24"/>
          <w:lang w:val="ru-RU" w:eastAsia="en-US"/>
        </w:rPr>
        <w:t xml:space="preserve">, </w:t>
      </w:r>
      <w:r w:rsidR="0043254C">
        <w:rPr>
          <w:rFonts w:ascii="Times New Roman" w:eastAsia="Calibri" w:hAnsi="Times New Roman" w:cs="Times New Roman"/>
          <w:sz w:val="24"/>
          <w:szCs w:val="24"/>
          <w:lang w:val="ru-RU" w:eastAsia="en-US"/>
        </w:rPr>
        <w:t>видно,</w:t>
      </w:r>
      <w:r w:rsidR="006A7C78" w:rsidRPr="00905DA4">
        <w:rPr>
          <w:rFonts w:ascii="Times New Roman" w:eastAsia="Calibri" w:hAnsi="Times New Roman" w:cs="Times New Roman"/>
          <w:sz w:val="24"/>
          <w:szCs w:val="24"/>
          <w:lang w:val="ru-RU" w:eastAsia="en-US"/>
        </w:rPr>
        <w:t xml:space="preserve"> что</w:t>
      </w:r>
      <w:r w:rsidR="006371DD" w:rsidRPr="0038457F">
        <w:rPr>
          <w:rFonts w:ascii="Times New Roman" w:eastAsia="Calibri" w:hAnsi="Times New Roman" w:cs="Times New Roman"/>
          <w:sz w:val="24"/>
          <w:szCs w:val="24"/>
          <w:lang w:val="ru-RU" w:eastAsia="en-US"/>
        </w:rPr>
        <w:t xml:space="preserve"> в Китае </w:t>
      </w:r>
      <w:r w:rsidR="006A7C78" w:rsidRPr="00905DA4">
        <w:rPr>
          <w:rFonts w:ascii="Times New Roman" w:eastAsia="Calibri" w:hAnsi="Times New Roman" w:cs="Times New Roman"/>
          <w:sz w:val="24"/>
          <w:szCs w:val="24"/>
          <w:lang w:val="ru-RU" w:eastAsia="en-US"/>
        </w:rPr>
        <w:t>взять кредит</w:t>
      </w:r>
      <w:r w:rsidR="006371DD" w:rsidRPr="0038457F">
        <w:rPr>
          <w:rFonts w:ascii="Times New Roman" w:eastAsia="Calibri" w:hAnsi="Times New Roman" w:cs="Times New Roman"/>
          <w:sz w:val="24"/>
          <w:szCs w:val="24"/>
          <w:lang w:val="ru-RU" w:eastAsia="en-US"/>
        </w:rPr>
        <w:t xml:space="preserve"> </w:t>
      </w:r>
      <w:r w:rsidR="006371DD" w:rsidRPr="00905DA4">
        <w:rPr>
          <w:rFonts w:ascii="Times New Roman" w:hAnsi="Times New Roman" w:cs="Times New Roman"/>
          <w:color w:val="000000" w:themeColor="text1"/>
          <w:sz w:val="24"/>
          <w:szCs w:val="24"/>
          <w:lang w:val="ru-RU"/>
        </w:rPr>
        <w:t>для бизнеса</w:t>
      </w:r>
      <w:r w:rsidR="006371DD" w:rsidRPr="0038457F">
        <w:rPr>
          <w:rFonts w:ascii="Times New Roman" w:hAnsi="Times New Roman" w:cs="Times New Roman"/>
          <w:color w:val="000000" w:themeColor="text1"/>
          <w:sz w:val="24"/>
          <w:szCs w:val="24"/>
          <w:lang w:val="ru-RU"/>
        </w:rPr>
        <w:t xml:space="preserve"> </w:t>
      </w:r>
      <w:r w:rsidR="006A7C78" w:rsidRPr="00905DA4">
        <w:rPr>
          <w:rFonts w:ascii="Times New Roman" w:eastAsia="Calibri" w:hAnsi="Times New Roman" w:cs="Times New Roman"/>
          <w:sz w:val="24"/>
          <w:szCs w:val="24"/>
          <w:lang w:val="ru-RU" w:eastAsia="en-US"/>
        </w:rPr>
        <w:t>гораздо выгоднее, чем</w:t>
      </w:r>
      <w:r w:rsidR="006371DD" w:rsidRPr="0038457F">
        <w:rPr>
          <w:rFonts w:ascii="Times New Roman" w:eastAsia="Calibri" w:hAnsi="Times New Roman" w:cs="Times New Roman"/>
          <w:sz w:val="24"/>
          <w:szCs w:val="24"/>
          <w:lang w:val="ru-RU" w:eastAsia="en-US"/>
        </w:rPr>
        <w:t xml:space="preserve"> </w:t>
      </w:r>
      <w:r w:rsidR="006371DD" w:rsidRPr="00905DA4">
        <w:rPr>
          <w:rFonts w:ascii="Times New Roman" w:eastAsia="Calibri" w:hAnsi="Times New Roman" w:cs="Times New Roman"/>
          <w:sz w:val="24"/>
          <w:szCs w:val="24"/>
          <w:lang w:val="ru-RU" w:eastAsia="en-US"/>
        </w:rPr>
        <w:t>в Казахстане</w:t>
      </w:r>
      <w:r w:rsidR="006A7C78" w:rsidRPr="00905DA4">
        <w:rPr>
          <w:rFonts w:ascii="Times New Roman" w:eastAsia="Calibri" w:hAnsi="Times New Roman" w:cs="Times New Roman"/>
          <w:sz w:val="24"/>
          <w:szCs w:val="24"/>
          <w:lang w:val="ru-RU" w:eastAsia="en-US"/>
        </w:rPr>
        <w:t xml:space="preserve">. </w:t>
      </w:r>
      <w:r w:rsidR="00A21807">
        <w:rPr>
          <w:rFonts w:ascii="Times New Roman" w:hAnsi="Times New Roman" w:cs="Times New Roman"/>
          <w:color w:val="000000" w:themeColor="text1"/>
          <w:kern w:val="24"/>
          <w:sz w:val="24"/>
          <w:szCs w:val="24"/>
          <w:lang w:val="ru-RU"/>
        </w:rPr>
        <w:lastRenderedPageBreak/>
        <w:t>Ставки по кредитованию</w:t>
      </w:r>
      <w:r w:rsidR="006371DD" w:rsidRPr="00905DA4">
        <w:rPr>
          <w:rFonts w:ascii="Times New Roman" w:hAnsi="Times New Roman" w:cs="Times New Roman"/>
          <w:color w:val="000000" w:themeColor="text1"/>
          <w:kern w:val="24"/>
          <w:sz w:val="24"/>
          <w:szCs w:val="24"/>
          <w:lang w:val="ru-RU"/>
        </w:rPr>
        <w:t xml:space="preserve"> предприятий</w:t>
      </w:r>
      <w:r w:rsidR="006371DD" w:rsidRPr="0038457F">
        <w:rPr>
          <w:rFonts w:ascii="Times New Roman" w:hAnsi="Times New Roman" w:cs="Times New Roman"/>
          <w:color w:val="000000" w:themeColor="text1"/>
          <w:kern w:val="24"/>
          <w:sz w:val="24"/>
          <w:szCs w:val="24"/>
          <w:lang w:val="ru-RU"/>
        </w:rPr>
        <w:t xml:space="preserve"> </w:t>
      </w:r>
      <w:r w:rsidR="006A7C78" w:rsidRPr="00905DA4">
        <w:rPr>
          <w:rFonts w:ascii="Times New Roman" w:eastAsia="Calibri" w:hAnsi="Times New Roman" w:cs="Times New Roman"/>
          <w:sz w:val="24"/>
          <w:szCs w:val="24"/>
          <w:lang w:val="ru-RU" w:eastAsia="en-US"/>
        </w:rPr>
        <w:t xml:space="preserve">в </w:t>
      </w:r>
      <w:r w:rsidR="006371DD" w:rsidRPr="0038457F">
        <w:rPr>
          <w:rFonts w:ascii="Times New Roman" w:eastAsia="Calibri" w:hAnsi="Times New Roman" w:cs="Times New Roman"/>
          <w:sz w:val="24"/>
          <w:szCs w:val="24"/>
          <w:lang w:val="ru-RU" w:eastAsia="en-US"/>
        </w:rPr>
        <w:t>Китае</w:t>
      </w:r>
      <w:r w:rsidR="006A7C78" w:rsidRPr="00905DA4">
        <w:rPr>
          <w:rFonts w:ascii="Times New Roman" w:eastAsia="Calibri" w:hAnsi="Times New Roman" w:cs="Times New Roman"/>
          <w:sz w:val="24"/>
          <w:szCs w:val="24"/>
          <w:lang w:val="ru-RU" w:eastAsia="en-US"/>
        </w:rPr>
        <w:t xml:space="preserve"> почти в 2 раза ниже, чем</w:t>
      </w:r>
      <w:r w:rsidR="006371DD" w:rsidRPr="00905DA4">
        <w:rPr>
          <w:rFonts w:ascii="Times New Roman" w:eastAsia="Calibri" w:hAnsi="Times New Roman" w:cs="Times New Roman"/>
          <w:sz w:val="24"/>
          <w:szCs w:val="24"/>
          <w:lang w:val="ru-RU" w:eastAsia="en-US"/>
        </w:rPr>
        <w:t xml:space="preserve"> предлагают </w:t>
      </w:r>
      <w:r w:rsidR="0043254C">
        <w:rPr>
          <w:rFonts w:ascii="Times New Roman" w:eastAsia="Calibri" w:hAnsi="Times New Roman" w:cs="Times New Roman"/>
          <w:sz w:val="24"/>
          <w:szCs w:val="24"/>
          <w:lang w:val="ru-RU" w:eastAsia="en-US"/>
        </w:rPr>
        <w:t>к</w:t>
      </w:r>
      <w:r w:rsidR="006371DD" w:rsidRPr="00905DA4">
        <w:rPr>
          <w:rFonts w:ascii="Times New Roman" w:eastAsia="Calibri" w:hAnsi="Times New Roman" w:cs="Times New Roman"/>
          <w:sz w:val="24"/>
          <w:szCs w:val="24"/>
          <w:lang w:val="ru-RU" w:eastAsia="en-US"/>
        </w:rPr>
        <w:t>казахстанские банки</w:t>
      </w:r>
      <w:r w:rsidR="006371DD" w:rsidRPr="0038457F">
        <w:rPr>
          <w:rFonts w:ascii="Times New Roman" w:eastAsia="Calibri" w:hAnsi="Times New Roman" w:cs="Times New Roman"/>
          <w:sz w:val="24"/>
          <w:szCs w:val="24"/>
          <w:lang w:val="ru-RU" w:eastAsia="en-US"/>
        </w:rPr>
        <w:t>.</w:t>
      </w:r>
    </w:p>
    <w:p w:rsidR="00BE2020" w:rsidRPr="00905DA4" w:rsidRDefault="00A824E5" w:rsidP="00905DA4">
      <w:pPr>
        <w:spacing w:after="0"/>
        <w:ind w:left="361" w:firstLine="240"/>
        <w:jc w:val="both"/>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xml:space="preserve">2. </w:t>
      </w:r>
      <w:r w:rsidR="00BE2020" w:rsidRPr="00905DA4">
        <w:rPr>
          <w:rFonts w:ascii="Times New Roman" w:eastAsia="Calibri" w:hAnsi="Times New Roman" w:cs="Times New Roman"/>
          <w:sz w:val="24"/>
          <w:szCs w:val="24"/>
          <w:lang w:val="ru-RU" w:eastAsia="en-US"/>
        </w:rPr>
        <w:t>Проблемы</w:t>
      </w:r>
      <w:r w:rsidR="00505D1E" w:rsidRPr="00905DA4">
        <w:rPr>
          <w:rFonts w:ascii="Times New Roman" w:eastAsia="Calibri" w:hAnsi="Times New Roman" w:cs="Times New Roman"/>
          <w:sz w:val="24"/>
          <w:szCs w:val="24"/>
          <w:lang w:val="ru-RU" w:eastAsia="en-US"/>
        </w:rPr>
        <w:t xml:space="preserve"> использования заемных ресурсов</w:t>
      </w:r>
      <w:r w:rsidR="00F12EAD" w:rsidRPr="00A824E5">
        <w:rPr>
          <w:rFonts w:ascii="Times New Roman" w:eastAsia="Calibri" w:hAnsi="Times New Roman" w:cs="Times New Roman"/>
          <w:sz w:val="24"/>
          <w:szCs w:val="24"/>
          <w:lang w:val="ru-RU" w:eastAsia="en-US"/>
        </w:rPr>
        <w:t xml:space="preserve"> предприятий</w:t>
      </w:r>
    </w:p>
    <w:p w:rsidR="00BE2020" w:rsidRPr="00905DA4" w:rsidRDefault="00A824E5" w:rsidP="00905DA4">
      <w:pPr>
        <w:adjustRightInd/>
        <w:snapToGrid/>
        <w:spacing w:after="0"/>
        <w:ind w:left="567"/>
        <w:contextualSpacing/>
        <w:jc w:val="both"/>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xml:space="preserve">1) </w:t>
      </w:r>
      <w:r w:rsidR="00BE2020" w:rsidRPr="00905DA4">
        <w:rPr>
          <w:rFonts w:ascii="Times New Roman" w:eastAsia="Calibri" w:hAnsi="Times New Roman" w:cs="Times New Roman"/>
          <w:sz w:val="24"/>
          <w:szCs w:val="24"/>
          <w:lang w:val="ru-RU" w:eastAsia="en-US"/>
        </w:rPr>
        <w:t xml:space="preserve">Генерация финансовых рисков. </w:t>
      </w:r>
    </w:p>
    <w:p w:rsidR="00BE2020" w:rsidRPr="00204D4F" w:rsidRDefault="00BE2020" w:rsidP="00905DA4">
      <w:pPr>
        <w:spacing w:after="0"/>
        <w:ind w:firstLine="567"/>
        <w:contextualSpacing/>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Недостатком привлечения заемного капитала является дополнительный риск у владельца собственного капитала. Акционеры при наличии заемного капитала получают сверх коммерческого риска финансовый риск. Теперь общий риск акционера складывается из двух видов риска: коммерческого и финансового. Уровень этих рисков возрастает пропорционально росту удельного веса использования заемного капитала. Результатом этого является требование дополнительной компенсации за повышенный риск. Таким образом, заемный капитал привлекателен своей относительной дешевизной, но его привлечение ограничено ростом риска владельцев собственного капитала.</w:t>
      </w:r>
      <w:r w:rsidR="005E52C2">
        <w:rPr>
          <w:rFonts w:ascii="Times New Roman" w:eastAsia="Times New Roman" w:hAnsi="Times New Roman" w:cs="Times New Roman"/>
          <w:sz w:val="24"/>
          <w:szCs w:val="24"/>
          <w:lang w:val="ru-RU"/>
        </w:rPr>
        <w:t>[10</w:t>
      </w:r>
      <w:r w:rsidR="00051821" w:rsidRPr="0038457F">
        <w:rPr>
          <w:rFonts w:ascii="Times New Roman" w:eastAsia="Times New Roman" w:hAnsi="Times New Roman" w:cs="Times New Roman"/>
          <w:sz w:val="24"/>
          <w:szCs w:val="24"/>
          <w:lang w:val="ru-RU"/>
        </w:rPr>
        <w:t>]</w:t>
      </w:r>
    </w:p>
    <w:p w:rsidR="00BE2020" w:rsidRPr="00905DA4" w:rsidRDefault="00A824E5" w:rsidP="00905DA4">
      <w:pPr>
        <w:adjustRightInd/>
        <w:snapToGrid/>
        <w:spacing w:after="0"/>
        <w:ind w:left="567"/>
        <w:contextualSpacing/>
        <w:jc w:val="both"/>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xml:space="preserve">2) </w:t>
      </w:r>
      <w:r w:rsidR="00BE2020" w:rsidRPr="00905DA4">
        <w:rPr>
          <w:rFonts w:ascii="Times New Roman" w:eastAsia="Calibri" w:hAnsi="Times New Roman" w:cs="Times New Roman"/>
          <w:sz w:val="24"/>
          <w:szCs w:val="24"/>
          <w:lang w:val="ru-RU" w:eastAsia="en-US"/>
        </w:rPr>
        <w:t xml:space="preserve">Меньшая норма прибыли. </w:t>
      </w:r>
    </w:p>
    <w:p w:rsidR="00BE2020" w:rsidRPr="00204D4F" w:rsidRDefault="00BE2020"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Активы, сформированные за счет заемного капитала, генерируют меньшую (при прочих равных условиях) норму прибыли, которая снижается на сумму выплачиваемого ссудного процента во всех его формах (процента за банковский кредит; лизинговой ставки; купонного процента по облигациям; вексельного процента за товарный кредит и т.п.).</w:t>
      </w:r>
      <w:r w:rsidR="005E52C2">
        <w:rPr>
          <w:rFonts w:ascii="Times New Roman" w:eastAsia="Times New Roman" w:hAnsi="Times New Roman" w:cs="Times New Roman"/>
          <w:sz w:val="24"/>
          <w:szCs w:val="24"/>
          <w:lang w:val="ru-RU"/>
        </w:rPr>
        <w:t>[11</w:t>
      </w:r>
      <w:r w:rsidR="00051821" w:rsidRPr="0038457F">
        <w:rPr>
          <w:rFonts w:ascii="Times New Roman" w:eastAsia="Times New Roman" w:hAnsi="Times New Roman" w:cs="Times New Roman"/>
          <w:sz w:val="24"/>
          <w:szCs w:val="24"/>
          <w:lang w:val="ru-RU"/>
        </w:rPr>
        <w:t>]</w:t>
      </w:r>
    </w:p>
    <w:p w:rsidR="00BE2020" w:rsidRPr="00905DA4" w:rsidRDefault="00A824E5" w:rsidP="00905DA4">
      <w:pPr>
        <w:adjustRightInd/>
        <w:snapToGrid/>
        <w:spacing w:after="0"/>
        <w:ind w:left="567"/>
        <w:jc w:val="both"/>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xml:space="preserve">3) </w:t>
      </w:r>
      <w:r w:rsidR="00BE2020" w:rsidRPr="00905DA4">
        <w:rPr>
          <w:rFonts w:ascii="Times New Roman" w:eastAsia="Calibri" w:hAnsi="Times New Roman" w:cs="Times New Roman"/>
          <w:sz w:val="24"/>
          <w:szCs w:val="24"/>
          <w:lang w:val="ru-RU" w:eastAsia="en-US"/>
        </w:rPr>
        <w:t xml:space="preserve">Зависимость от колебаний конъюнктуры финансового рынка. </w:t>
      </w:r>
    </w:p>
    <w:p w:rsidR="00BE2020" w:rsidRPr="00051821" w:rsidRDefault="00BE2020" w:rsidP="00905DA4">
      <w:pPr>
        <w:spacing w:after="0"/>
        <w:ind w:firstLine="567"/>
        <w:contextualSpacing/>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Высокая зависимость стоимости заемного капитала от колебаний конъюнктуры финансового рынка. В ряде случаев при снижении средней ставки ссудного процента на рынке использование ранее полученных кредитов (особенно на долгосрочной основе) становится предприятию невыгодным в связи с наличием более дешевых альтернативных источников кредитных ресурсов.</w:t>
      </w:r>
      <w:r w:rsidR="005E38CD">
        <w:rPr>
          <w:rFonts w:ascii="Times New Roman" w:eastAsia="Times New Roman" w:hAnsi="Times New Roman" w:cs="Times New Roman"/>
          <w:sz w:val="24"/>
          <w:szCs w:val="24"/>
          <w:lang w:val="ru-RU"/>
        </w:rPr>
        <w:t>[</w:t>
      </w:r>
      <w:r w:rsidR="005E52C2">
        <w:rPr>
          <w:rFonts w:ascii="Times New Roman" w:eastAsia="Times New Roman" w:hAnsi="Times New Roman" w:cs="Times New Roman"/>
          <w:sz w:val="24"/>
          <w:szCs w:val="24"/>
          <w:lang w:val="ru-RU"/>
        </w:rPr>
        <w:t>12</w:t>
      </w:r>
      <w:r w:rsidR="00051821" w:rsidRPr="0038457F">
        <w:rPr>
          <w:rFonts w:ascii="Times New Roman" w:eastAsia="Times New Roman" w:hAnsi="Times New Roman" w:cs="Times New Roman"/>
          <w:sz w:val="24"/>
          <w:szCs w:val="24"/>
          <w:lang w:val="ru-RU"/>
        </w:rPr>
        <w:t>]</w:t>
      </w:r>
    </w:p>
    <w:p w:rsidR="00BE2020" w:rsidRPr="00905DA4" w:rsidRDefault="00A824E5" w:rsidP="00905DA4">
      <w:pPr>
        <w:adjustRightInd/>
        <w:snapToGrid/>
        <w:spacing w:after="0"/>
        <w:ind w:left="567"/>
        <w:contextualSpacing/>
        <w:jc w:val="both"/>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xml:space="preserve">4) </w:t>
      </w:r>
      <w:r w:rsidR="00786483" w:rsidRPr="0038457F">
        <w:rPr>
          <w:rFonts w:ascii="Times New Roman" w:eastAsia="Calibri" w:hAnsi="Times New Roman" w:cs="Times New Roman"/>
          <w:sz w:val="24"/>
          <w:szCs w:val="24"/>
          <w:lang w:val="ru-RU" w:eastAsia="en-US"/>
        </w:rPr>
        <w:t>В</w:t>
      </w:r>
      <w:r w:rsidR="00BE2020" w:rsidRPr="00905DA4">
        <w:rPr>
          <w:rFonts w:ascii="Times New Roman" w:eastAsia="Calibri" w:hAnsi="Times New Roman" w:cs="Times New Roman"/>
          <w:sz w:val="24"/>
          <w:szCs w:val="24"/>
          <w:lang w:val="ru-RU" w:eastAsia="en-US"/>
        </w:rPr>
        <w:t>озможность кредиторов контролировать отдельные принимаемые решения.</w:t>
      </w:r>
    </w:p>
    <w:p w:rsidR="00BE2020" w:rsidRPr="00204D4F" w:rsidRDefault="00BE2020"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 xml:space="preserve"> Еще одной проблемой для менеджеров компании при значительной доле заемного капитала становится приобретение кредиторами возможности контролировать отдельные принимаемые решения. В ряде случаев в договоре банковской ссуды присутствует требование обязательной доли рефинансирования чистой прибыли или образования фонда погашения, что может не соответствовать интересам менеджеров. Часто предоставление займов строится на условиях залога или гарантий. Если в качестве залога выступают акции компаний, то при неблагоприятных условиях контроль над компанией может перейти к кредиторам. Необходимость возвращать займы при невозможности привлечь новые означает для них фактически лишение поступления денег.</w:t>
      </w:r>
      <w:r w:rsidR="005E38CD">
        <w:rPr>
          <w:rFonts w:ascii="Times New Roman" w:eastAsia="Times New Roman" w:hAnsi="Times New Roman" w:cs="Times New Roman"/>
          <w:sz w:val="24"/>
          <w:szCs w:val="24"/>
          <w:lang w:val="ru-RU"/>
        </w:rPr>
        <w:t>[</w:t>
      </w:r>
      <w:r w:rsidR="005E52C2">
        <w:rPr>
          <w:rFonts w:ascii="Times New Roman" w:eastAsia="Times New Roman" w:hAnsi="Times New Roman" w:cs="Times New Roman"/>
          <w:sz w:val="24"/>
          <w:szCs w:val="24"/>
          <w:lang w:val="ru-RU"/>
        </w:rPr>
        <w:t>10</w:t>
      </w:r>
      <w:r w:rsidR="00051821" w:rsidRPr="0038457F">
        <w:rPr>
          <w:rFonts w:ascii="Times New Roman" w:eastAsia="Times New Roman" w:hAnsi="Times New Roman" w:cs="Times New Roman"/>
          <w:sz w:val="24"/>
          <w:szCs w:val="24"/>
          <w:lang w:val="ru-RU"/>
        </w:rPr>
        <w:t>]</w:t>
      </w:r>
    </w:p>
    <w:p w:rsidR="00BE2020" w:rsidRPr="00905DA4" w:rsidRDefault="00A824E5" w:rsidP="00905DA4">
      <w:pPr>
        <w:adjustRightInd/>
        <w:snapToGrid/>
        <w:spacing w:after="0"/>
        <w:ind w:left="567"/>
        <w:contextualSpacing/>
        <w:jc w:val="both"/>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 xml:space="preserve">5) </w:t>
      </w:r>
      <w:r w:rsidR="00BE2020" w:rsidRPr="00905DA4">
        <w:rPr>
          <w:rFonts w:ascii="Times New Roman" w:eastAsia="Calibri" w:hAnsi="Times New Roman" w:cs="Times New Roman"/>
          <w:sz w:val="24"/>
          <w:szCs w:val="24"/>
          <w:lang w:val="ru-RU" w:eastAsia="en-US"/>
        </w:rPr>
        <w:t>Несоответствие проекта.</w:t>
      </w:r>
    </w:p>
    <w:p w:rsidR="00BE2020" w:rsidRPr="00905DA4" w:rsidRDefault="00BE2020"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Под риском прое</w:t>
      </w:r>
      <w:r w:rsidR="00AA72EB">
        <w:rPr>
          <w:rFonts w:ascii="Times New Roman" w:eastAsia="Calibri" w:hAnsi="Times New Roman" w:cs="Times New Roman"/>
          <w:sz w:val="24"/>
          <w:szCs w:val="24"/>
          <w:lang w:val="ru-RU" w:eastAsia="en-US"/>
        </w:rPr>
        <w:t>кта с</w:t>
      </w:r>
      <w:r w:rsidRPr="00905DA4">
        <w:rPr>
          <w:rFonts w:ascii="Times New Roman" w:eastAsia="Calibri" w:hAnsi="Times New Roman" w:cs="Times New Roman"/>
          <w:sz w:val="24"/>
          <w:szCs w:val="24"/>
          <w:lang w:val="ru-RU" w:eastAsia="en-US"/>
        </w:rPr>
        <w:t>тороны понимают потенциальную, численно измеримую возможность неблагоприятных ситуаций и связанных с ними последствий в виде ущерба, убытков, неблагоприятного изменения основных управляемых параметров проекта в связи с неопределенностью, то есть со случайными изменениями условий экономической деятельности, неблагоприятными, в том числе форс-мажорными, обстоятельствами, а также в связи с возможностью получения непредсказуемого результата в зависимости от принятого действия (бездействия), вследствие чего проект может не принести ожидаемой прибыли.</w:t>
      </w:r>
    </w:p>
    <w:p w:rsidR="00BE2020" w:rsidRPr="00905DA4" w:rsidRDefault="00BE2020"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Риск несоответствия проекта может возникнуть в следствие:</w:t>
      </w:r>
    </w:p>
    <w:p w:rsidR="00BE2020" w:rsidRPr="00905DA4" w:rsidRDefault="00BE2020"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-нецелевого расходования средств, предназначенных для инвестирования в данный проект или для создания финансовых резервов, необходимых для реализации проекта;</w:t>
      </w:r>
    </w:p>
    <w:p w:rsidR="00BE2020" w:rsidRPr="00FF3631" w:rsidRDefault="00BE2020" w:rsidP="00905DA4">
      <w:pPr>
        <w:spacing w:after="0"/>
        <w:ind w:firstLine="567"/>
        <w:jc w:val="both"/>
        <w:rPr>
          <w:rFonts w:ascii="Times New Roman" w:eastAsia="Calibri" w:hAnsi="Times New Roman" w:cs="Times New Roman"/>
          <w:sz w:val="24"/>
          <w:szCs w:val="24"/>
          <w:lang w:val="ru-RU" w:eastAsia="en-US"/>
        </w:rPr>
      </w:pPr>
      <w:r w:rsidRPr="00905DA4">
        <w:rPr>
          <w:rFonts w:ascii="Times New Roman" w:eastAsia="Calibri" w:hAnsi="Times New Roman" w:cs="Times New Roman"/>
          <w:sz w:val="24"/>
          <w:szCs w:val="24"/>
          <w:lang w:val="ru-RU" w:eastAsia="en-US"/>
        </w:rPr>
        <w:t>-финансовой  неустойчивости фирмы, реализующей проект (недостаточного обеспечения  собственными оборотными средствами, недостаточного покрытия краткос</w:t>
      </w:r>
      <w:r w:rsidRPr="00FF3631">
        <w:rPr>
          <w:rFonts w:ascii="Times New Roman" w:eastAsia="Calibri" w:hAnsi="Times New Roman" w:cs="Times New Roman"/>
          <w:sz w:val="24"/>
          <w:szCs w:val="24"/>
          <w:lang w:val="ru-RU" w:eastAsia="en-US"/>
        </w:rPr>
        <w:t>рочной задолженности оборотом, отсутствия достаточных активов для имущественного обеспечения кредитов и т. п.);</w:t>
      </w:r>
    </w:p>
    <w:p w:rsidR="00BE2020" w:rsidRPr="00FF3631" w:rsidRDefault="00BE2020" w:rsidP="00905DA4">
      <w:pPr>
        <w:spacing w:after="0"/>
        <w:ind w:firstLine="567"/>
        <w:jc w:val="both"/>
        <w:rPr>
          <w:rFonts w:ascii="Times New Roman" w:eastAsia="Calibri" w:hAnsi="Times New Roman" w:cs="Times New Roman"/>
          <w:sz w:val="24"/>
          <w:szCs w:val="24"/>
          <w:lang w:val="ru-RU" w:eastAsia="en-US"/>
        </w:rPr>
      </w:pPr>
      <w:r w:rsidRPr="00FF3631">
        <w:rPr>
          <w:rFonts w:ascii="Times New Roman" w:eastAsia="Calibri" w:hAnsi="Times New Roman" w:cs="Times New Roman"/>
          <w:sz w:val="24"/>
          <w:szCs w:val="24"/>
          <w:lang w:val="ru-RU" w:eastAsia="en-US"/>
        </w:rPr>
        <w:lastRenderedPageBreak/>
        <w:t>-недобросовестности, неплатежеспособности, юридической недееспособности  других участников проекта (например, строительных организаций, поставщиков сырья или потребителей продукции), их ликвидации или банкротства.</w:t>
      </w:r>
      <w:r w:rsidR="005E52C2">
        <w:rPr>
          <w:rFonts w:ascii="Times New Roman" w:eastAsia="Calibri" w:hAnsi="Times New Roman" w:cs="Times New Roman"/>
          <w:sz w:val="24"/>
          <w:szCs w:val="24"/>
          <w:lang w:val="ru-RU" w:eastAsia="en-US"/>
        </w:rPr>
        <w:t>[11</w:t>
      </w:r>
      <w:r w:rsidR="00051821" w:rsidRPr="00FF3631">
        <w:rPr>
          <w:rFonts w:ascii="Times New Roman" w:eastAsia="Calibri" w:hAnsi="Times New Roman" w:cs="Times New Roman"/>
          <w:sz w:val="24"/>
          <w:szCs w:val="24"/>
          <w:lang w:val="ru-RU" w:eastAsia="en-US"/>
        </w:rPr>
        <w:t>]</w:t>
      </w:r>
    </w:p>
    <w:p w:rsidR="00A81A1D" w:rsidRPr="00FF3631" w:rsidRDefault="00A52AC5" w:rsidP="00FD6660">
      <w:pPr>
        <w:spacing w:after="0"/>
        <w:ind w:firstLine="567"/>
        <w:jc w:val="both"/>
        <w:rPr>
          <w:rFonts w:ascii="Times New Roman" w:eastAsia="Calibri" w:hAnsi="Times New Roman" w:cs="Times New Roman"/>
          <w:sz w:val="24"/>
          <w:szCs w:val="24"/>
          <w:lang w:val="ru-RU" w:eastAsia="en-US"/>
        </w:rPr>
      </w:pPr>
      <w:r w:rsidRPr="004D1424">
        <w:rPr>
          <w:rFonts w:ascii="Times New Roman" w:eastAsia="Calibri" w:hAnsi="Times New Roman" w:cs="Times New Roman"/>
          <w:color w:val="000000" w:themeColor="text1"/>
          <w:sz w:val="24"/>
          <w:szCs w:val="24"/>
          <w:lang w:val="ru-RU" w:eastAsia="en-US"/>
        </w:rPr>
        <w:t xml:space="preserve"> </w:t>
      </w:r>
      <w:r w:rsidR="00D71461" w:rsidRPr="004D1424">
        <w:rPr>
          <w:rFonts w:ascii="Times New Roman" w:eastAsia="Calibri" w:hAnsi="Times New Roman" w:cs="Times New Roman"/>
          <w:color w:val="000000" w:themeColor="text1"/>
          <w:sz w:val="24"/>
          <w:szCs w:val="24"/>
          <w:lang w:val="ru-RU" w:eastAsia="en-US"/>
        </w:rPr>
        <w:t xml:space="preserve">Для преодоления рассмотренных </w:t>
      </w:r>
      <w:r w:rsidR="00DF30A3" w:rsidRPr="004D1424">
        <w:rPr>
          <w:rFonts w:ascii="Times New Roman" w:eastAsia="Calibri" w:hAnsi="Times New Roman" w:cs="Times New Roman"/>
          <w:color w:val="000000" w:themeColor="text1"/>
          <w:sz w:val="24"/>
          <w:szCs w:val="24"/>
          <w:lang w:val="ru-RU" w:eastAsia="en-US"/>
        </w:rPr>
        <w:t xml:space="preserve">выше </w:t>
      </w:r>
      <w:r w:rsidR="00D71461" w:rsidRPr="004D1424">
        <w:rPr>
          <w:rFonts w:ascii="Times New Roman" w:eastAsia="Calibri" w:hAnsi="Times New Roman" w:cs="Times New Roman"/>
          <w:color w:val="000000" w:themeColor="text1"/>
          <w:sz w:val="24"/>
          <w:szCs w:val="24"/>
          <w:lang w:val="ru-RU" w:eastAsia="en-US"/>
        </w:rPr>
        <w:t>проблем,</w:t>
      </w:r>
      <w:r w:rsidR="00FD6660" w:rsidRPr="004D1424">
        <w:rPr>
          <w:rFonts w:ascii="Times New Roman" w:eastAsia="Calibri" w:hAnsi="Times New Roman" w:cs="Times New Roman"/>
          <w:color w:val="000000" w:themeColor="text1"/>
          <w:sz w:val="24"/>
          <w:szCs w:val="24"/>
          <w:lang w:val="ru-RU" w:eastAsia="en-US"/>
        </w:rPr>
        <w:t xml:space="preserve"> </w:t>
      </w:r>
      <w:r w:rsidR="007669BD" w:rsidRPr="004D1424">
        <w:rPr>
          <w:rFonts w:ascii="Times New Roman" w:eastAsia="Calibri" w:hAnsi="Times New Roman" w:cs="Times New Roman"/>
          <w:color w:val="000000" w:themeColor="text1"/>
          <w:sz w:val="24"/>
          <w:szCs w:val="24"/>
          <w:lang w:val="ru-RU" w:eastAsia="en-US"/>
        </w:rPr>
        <w:t>в Казахстане предприятия должны расширить источники заёмных ресурсов, не только через традиционные источники</w:t>
      </w:r>
      <w:r w:rsidR="007669BD" w:rsidRPr="004D1424">
        <w:rPr>
          <w:rFonts w:ascii="Times New Roman" w:eastAsia="SimSun" w:hAnsi="Times New Roman" w:cs="Times New Roman"/>
          <w:color w:val="000000" w:themeColor="text1"/>
          <w:sz w:val="24"/>
          <w:szCs w:val="24"/>
          <w:lang w:val="ru-RU"/>
        </w:rPr>
        <w:t>, но и посредством не</w:t>
      </w:r>
      <w:r w:rsidR="007669BD" w:rsidRPr="004D1424">
        <w:rPr>
          <w:rFonts w:ascii="Times New Roman" w:eastAsia="Calibri" w:hAnsi="Times New Roman" w:cs="Times New Roman"/>
          <w:color w:val="000000" w:themeColor="text1"/>
          <w:sz w:val="24"/>
          <w:szCs w:val="24"/>
          <w:lang w:val="ru-RU" w:eastAsia="en-US"/>
        </w:rPr>
        <w:t xml:space="preserve">традиционных методов </w:t>
      </w:r>
      <w:r w:rsidR="00A81A1D" w:rsidRPr="004D1424">
        <w:rPr>
          <w:rFonts w:ascii="Times New Roman" w:eastAsia="Calibri" w:hAnsi="Times New Roman" w:cs="Times New Roman"/>
          <w:color w:val="000000" w:themeColor="text1"/>
          <w:sz w:val="24"/>
          <w:szCs w:val="24"/>
          <w:lang w:val="ru-RU" w:eastAsia="en-US"/>
        </w:rPr>
        <w:t>(лизинг, факторинг, франчайзинг и так далее)</w:t>
      </w:r>
      <w:r w:rsidR="00A81A1D" w:rsidRPr="00FF3631">
        <w:rPr>
          <w:rFonts w:ascii="Times New Roman" w:eastAsia="Calibri" w:hAnsi="Times New Roman" w:cs="Times New Roman"/>
          <w:sz w:val="24"/>
          <w:szCs w:val="24"/>
          <w:lang w:val="ru-RU" w:eastAsia="en-US"/>
        </w:rPr>
        <w:t>.</w:t>
      </w:r>
    </w:p>
    <w:p w:rsidR="00106BAA" w:rsidRPr="00D107A5" w:rsidRDefault="00C97645" w:rsidP="00FF3631">
      <w:pPr>
        <w:spacing w:after="0"/>
        <w:ind w:firstLine="567"/>
        <w:jc w:val="both"/>
        <w:rPr>
          <w:rFonts w:ascii="Times New Roman" w:eastAsia="Calibri" w:hAnsi="Times New Roman" w:cs="Times New Roman"/>
          <w:color w:val="FF0000"/>
          <w:sz w:val="24"/>
          <w:szCs w:val="24"/>
          <w:lang w:val="ru-RU" w:eastAsia="en-US"/>
        </w:rPr>
      </w:pPr>
      <w:r w:rsidRPr="00FF3631">
        <w:rPr>
          <w:rFonts w:ascii="Times New Roman" w:eastAsia="Calibri" w:hAnsi="Times New Roman" w:cs="Times New Roman"/>
          <w:sz w:val="24"/>
          <w:szCs w:val="24"/>
          <w:lang w:val="ru-RU" w:eastAsia="en-US"/>
        </w:rPr>
        <w:t>Лизинговая операция выгодна всем участвующим: одна сторона получает кредит, который выплачивает поэтапно, и нужное оборудование; другая сторона – гарантию возврата кредита, так как объект лизинга является собственностью лизингодателя или банка, финансирующего лизинговую операцию, до по</w:t>
      </w:r>
      <w:r w:rsidR="00106BAA" w:rsidRPr="00FF3631">
        <w:rPr>
          <w:rFonts w:ascii="Times New Roman" w:eastAsia="Calibri" w:hAnsi="Times New Roman" w:cs="Times New Roman"/>
          <w:sz w:val="24"/>
          <w:szCs w:val="24"/>
          <w:lang w:val="ru-RU" w:eastAsia="en-US"/>
        </w:rPr>
        <w:t>ступления последнего платежа</w:t>
      </w:r>
      <w:r w:rsidRPr="00FF3631">
        <w:rPr>
          <w:rFonts w:ascii="Times New Roman" w:eastAsia="Calibri" w:hAnsi="Times New Roman" w:cs="Times New Roman"/>
          <w:sz w:val="24"/>
          <w:szCs w:val="24"/>
          <w:lang w:val="ru-RU" w:eastAsia="en-US"/>
        </w:rPr>
        <w:t>.</w:t>
      </w:r>
      <w:r w:rsidR="003441F2" w:rsidRPr="00FF3631">
        <w:rPr>
          <w:rFonts w:ascii="Times New Roman" w:eastAsia="Calibri" w:hAnsi="Times New Roman" w:cs="Times New Roman"/>
          <w:sz w:val="24"/>
          <w:szCs w:val="24"/>
          <w:lang w:val="ru-RU" w:eastAsia="en-US"/>
        </w:rPr>
        <w:t xml:space="preserve"> Также следует стимулировать банки предоставлять кредиты лизинговым компаниям, которые заключают длительные договоры. Кроме этого, необходимо рассмотреть возможность снижения таможенных пошлин и налогов по товарам, ввозимым на территорию РК и являющимися объектами международного финансового лизинга.</w:t>
      </w:r>
      <w:r w:rsidR="00656FDE" w:rsidRPr="00FF3631">
        <w:rPr>
          <w:rFonts w:ascii="Times New Roman" w:eastAsia="Calibri" w:hAnsi="Times New Roman" w:cs="Times New Roman"/>
          <w:sz w:val="24"/>
          <w:szCs w:val="24"/>
          <w:lang w:val="ru-RU" w:eastAsia="en-US"/>
        </w:rPr>
        <w:t xml:space="preserve"> </w:t>
      </w:r>
      <w:r w:rsidR="00106BAA" w:rsidRPr="00FF3631">
        <w:rPr>
          <w:rFonts w:ascii="Times New Roman" w:eastAsia="Calibri" w:hAnsi="Times New Roman" w:cs="Times New Roman"/>
          <w:sz w:val="24"/>
          <w:szCs w:val="24"/>
          <w:lang w:val="ru-RU" w:eastAsia="en-US"/>
        </w:rPr>
        <w:t xml:space="preserve">Учитывая зарубежный опыт, можно предположить, что </w:t>
      </w:r>
      <w:r w:rsidR="00D107A5">
        <w:rPr>
          <w:rFonts w:ascii="Times New Roman" w:eastAsia="Calibri" w:hAnsi="Times New Roman" w:cs="Times New Roman"/>
          <w:sz w:val="24"/>
          <w:szCs w:val="24"/>
          <w:lang w:val="ru-RU" w:eastAsia="en-US"/>
        </w:rPr>
        <w:t>в дальнейшем</w:t>
      </w:r>
      <w:r w:rsidR="00106BAA" w:rsidRPr="00FF3631">
        <w:rPr>
          <w:rFonts w:ascii="Times New Roman" w:eastAsia="Calibri" w:hAnsi="Times New Roman" w:cs="Times New Roman"/>
          <w:sz w:val="24"/>
          <w:szCs w:val="24"/>
          <w:lang w:val="ru-RU" w:eastAsia="en-US"/>
        </w:rPr>
        <w:t xml:space="preserve"> развитие</w:t>
      </w:r>
      <w:r w:rsidR="003441F2" w:rsidRPr="00FF3631">
        <w:rPr>
          <w:rFonts w:ascii="Times New Roman" w:eastAsia="Calibri" w:hAnsi="Times New Roman" w:cs="Times New Roman"/>
          <w:sz w:val="24"/>
          <w:szCs w:val="24"/>
          <w:lang w:val="ru-RU" w:eastAsia="en-US"/>
        </w:rPr>
        <w:t xml:space="preserve"> </w:t>
      </w:r>
      <w:r w:rsidR="00106BAA" w:rsidRPr="00FF3631">
        <w:rPr>
          <w:rFonts w:ascii="Times New Roman" w:eastAsia="Calibri" w:hAnsi="Times New Roman" w:cs="Times New Roman"/>
          <w:sz w:val="24"/>
          <w:szCs w:val="24"/>
          <w:lang w:val="ru-RU" w:eastAsia="en-US"/>
        </w:rPr>
        <w:t>лизинг</w:t>
      </w:r>
      <w:r w:rsidR="00D107A5">
        <w:rPr>
          <w:rFonts w:ascii="Times New Roman" w:eastAsia="Calibri" w:hAnsi="Times New Roman" w:cs="Times New Roman"/>
          <w:sz w:val="24"/>
          <w:szCs w:val="24"/>
          <w:lang w:val="ru-RU" w:eastAsia="en-US"/>
        </w:rPr>
        <w:t>а должна</w:t>
      </w:r>
      <w:r w:rsidR="00106BAA" w:rsidRPr="00FF3631">
        <w:rPr>
          <w:rFonts w:ascii="Times New Roman" w:eastAsia="Calibri" w:hAnsi="Times New Roman" w:cs="Times New Roman"/>
          <w:sz w:val="24"/>
          <w:szCs w:val="24"/>
          <w:lang w:val="ru-RU" w:eastAsia="en-US"/>
        </w:rPr>
        <w:t xml:space="preserve"> произойти секьюритизация лизинговых обязательств, эмиссия ценных бумаг на базе договоров лизинга, организация долевого финансирования со стороны поставщиков, а также лизинговые операции.</w:t>
      </w:r>
      <w:r w:rsidR="003441F2" w:rsidRPr="00FF3631">
        <w:rPr>
          <w:rFonts w:ascii="Times New Roman" w:eastAsia="Calibri" w:hAnsi="Times New Roman" w:cs="Times New Roman"/>
          <w:sz w:val="24"/>
          <w:szCs w:val="24"/>
          <w:lang w:val="ru-RU" w:eastAsia="en-US"/>
        </w:rPr>
        <w:t xml:space="preserve"> </w:t>
      </w:r>
      <w:r w:rsidR="00106BAA" w:rsidRPr="00FF3631">
        <w:rPr>
          <w:rFonts w:ascii="Times New Roman" w:eastAsia="Calibri" w:hAnsi="Times New Roman" w:cs="Times New Roman"/>
          <w:sz w:val="24"/>
          <w:szCs w:val="24"/>
          <w:lang w:val="ru-RU" w:eastAsia="en-US"/>
        </w:rPr>
        <w:t>Представляется целесообразным использование договорных механизмов распределения рисков между несколькими банками, страховых принципов обеспечения обязательств сторон.</w:t>
      </w:r>
      <w:r w:rsidR="00D107A5">
        <w:rPr>
          <w:rFonts w:ascii="Times New Roman" w:eastAsia="Calibri" w:hAnsi="Times New Roman" w:cs="Times New Roman"/>
          <w:sz w:val="24"/>
          <w:szCs w:val="24"/>
          <w:lang w:val="ru-RU" w:eastAsia="en-US"/>
        </w:rPr>
        <w:t xml:space="preserve"> </w:t>
      </w:r>
      <w:r w:rsidR="00D107A5" w:rsidRPr="00D107A5">
        <w:rPr>
          <w:rFonts w:ascii="Times New Roman" w:eastAsia="Calibri" w:hAnsi="Times New Roman" w:cs="Times New Roman"/>
          <w:color w:val="FF0000"/>
          <w:sz w:val="24"/>
          <w:szCs w:val="24"/>
          <w:highlight w:val="yellow"/>
          <w:lang w:val="ru-RU" w:eastAsia="en-US"/>
        </w:rPr>
        <w:t>ссылка???</w:t>
      </w:r>
    </w:p>
    <w:p w:rsidR="00B26B47" w:rsidRPr="00FF3631" w:rsidRDefault="00D300BE" w:rsidP="00BE01C0">
      <w:pPr>
        <w:spacing w:after="0"/>
        <w:ind w:firstLine="567"/>
        <w:jc w:val="both"/>
        <w:rPr>
          <w:rFonts w:ascii="Times New Roman" w:eastAsia="Calibri" w:hAnsi="Times New Roman" w:cs="Times New Roman"/>
          <w:sz w:val="24"/>
          <w:szCs w:val="24"/>
          <w:lang w:val="ru-RU" w:eastAsia="en-US"/>
        </w:rPr>
      </w:pPr>
      <w:r w:rsidRPr="00FF3631">
        <w:rPr>
          <w:rFonts w:ascii="Times New Roman" w:eastAsia="Calibri" w:hAnsi="Times New Roman" w:cs="Times New Roman"/>
          <w:sz w:val="24"/>
          <w:szCs w:val="24"/>
          <w:lang w:val="ru-RU" w:eastAsia="en-US"/>
        </w:rPr>
        <w:t xml:space="preserve">Факторинг </w:t>
      </w:r>
      <w:r w:rsidR="00292142" w:rsidRPr="00FF3631">
        <w:rPr>
          <w:rFonts w:ascii="Times New Roman" w:eastAsia="Calibri" w:hAnsi="Times New Roman" w:cs="Times New Roman"/>
          <w:sz w:val="24"/>
          <w:szCs w:val="24"/>
          <w:lang w:val="ru-RU" w:eastAsia="en-US"/>
        </w:rPr>
        <w:t>постепенно будет все больше наращивать свои обороты и играть все более весомую роль в экономике Казахстана</w:t>
      </w:r>
      <w:r w:rsidRPr="00FF3631">
        <w:rPr>
          <w:rFonts w:ascii="Times New Roman" w:eastAsia="Calibri" w:hAnsi="Times New Roman" w:cs="Times New Roman"/>
          <w:sz w:val="24"/>
          <w:szCs w:val="24"/>
          <w:lang w:val="ru-RU" w:eastAsia="en-US"/>
        </w:rPr>
        <w:t xml:space="preserve"> особенно для экспортеров</w:t>
      </w:r>
      <w:r w:rsidR="00292142" w:rsidRPr="00FF3631">
        <w:rPr>
          <w:rFonts w:ascii="Times New Roman" w:eastAsia="Calibri" w:hAnsi="Times New Roman" w:cs="Times New Roman"/>
          <w:sz w:val="24"/>
          <w:szCs w:val="24"/>
          <w:lang w:val="ru-RU" w:eastAsia="en-US"/>
        </w:rPr>
        <w:t>.</w:t>
      </w:r>
      <w:r w:rsidRPr="00FF3631">
        <w:rPr>
          <w:rFonts w:ascii="Times New Roman" w:eastAsia="Calibri" w:hAnsi="Times New Roman" w:cs="Times New Roman"/>
          <w:sz w:val="24"/>
          <w:szCs w:val="24"/>
          <w:lang w:val="ru-RU" w:eastAsia="en-US"/>
        </w:rPr>
        <w:t xml:space="preserve"> </w:t>
      </w:r>
      <w:r w:rsidR="00F743BF" w:rsidRPr="00FF3631">
        <w:rPr>
          <w:rFonts w:ascii="Times New Roman" w:eastAsia="Calibri" w:hAnsi="Times New Roman" w:cs="Times New Roman"/>
          <w:sz w:val="24"/>
          <w:szCs w:val="24"/>
          <w:lang w:val="ru-RU" w:eastAsia="en-US"/>
        </w:rPr>
        <w:t>Впрочем, факторинговые операции выгодны прежде всего самим банкам. Факторинг является и одним из наиболее перспективных видов банковских услуг. Это рискованный, но высокоприбыльный бизнес, эффективное орудие финансового маркетинга, одна из форм интегрирования банковских операций, которые наиболее приспособлены к современным процессам развития экономики. Факторинг позволяет более мобильно управлять финансовыми потоками, банки расширяют круг своих операций, постоянных клиентов, получают за проводимые факторинговые операции материальное вознаграждение (проценты по кредиту и плату за обслуживание).</w:t>
      </w:r>
      <w:r w:rsidR="00D107A5" w:rsidRPr="00D107A5">
        <w:rPr>
          <w:rFonts w:ascii="Times New Roman" w:eastAsia="Calibri" w:hAnsi="Times New Roman" w:cs="Times New Roman"/>
          <w:color w:val="FF0000"/>
          <w:sz w:val="24"/>
          <w:szCs w:val="24"/>
          <w:highlight w:val="yellow"/>
          <w:lang w:val="ru-RU" w:eastAsia="en-US"/>
        </w:rPr>
        <w:t xml:space="preserve"> ссылка???</w:t>
      </w:r>
      <w:r w:rsidR="00B26B47" w:rsidRPr="00FF3631">
        <w:rPr>
          <w:rFonts w:ascii="Times New Roman" w:eastAsia="Calibri" w:hAnsi="Times New Roman" w:cs="Times New Roman"/>
          <w:sz w:val="24"/>
          <w:szCs w:val="24"/>
          <w:lang w:val="ru-RU" w:eastAsia="en-US"/>
        </w:rPr>
        <w:br/>
      </w:r>
      <w:r w:rsidR="00BE01C0">
        <w:rPr>
          <w:rFonts w:ascii="Times New Roman" w:eastAsia="Calibri" w:hAnsi="Times New Roman" w:cs="Times New Roman"/>
          <w:sz w:val="24"/>
          <w:szCs w:val="24"/>
          <w:lang w:val="ru-RU" w:eastAsia="en-US"/>
        </w:rPr>
        <w:t xml:space="preserve">        </w:t>
      </w:r>
      <w:r w:rsidR="00B26B47" w:rsidRPr="00FF3631">
        <w:rPr>
          <w:rFonts w:ascii="Times New Roman" w:eastAsia="Calibri" w:hAnsi="Times New Roman" w:cs="Times New Roman"/>
          <w:sz w:val="24"/>
          <w:szCs w:val="24"/>
          <w:lang w:val="ru-RU" w:eastAsia="en-US"/>
        </w:rPr>
        <w:t> </w:t>
      </w:r>
      <w:r w:rsidR="00D107A5">
        <w:rPr>
          <w:rFonts w:ascii="Times New Roman" w:eastAsia="Calibri" w:hAnsi="Times New Roman" w:cs="Times New Roman"/>
          <w:sz w:val="24"/>
          <w:szCs w:val="24"/>
          <w:lang w:val="ru-RU" w:eastAsia="en-US"/>
        </w:rPr>
        <w:t>Государство должно принимать</w:t>
      </w:r>
      <w:r w:rsidR="00822BFC" w:rsidRPr="00FF3631">
        <w:rPr>
          <w:rFonts w:ascii="Times New Roman" w:eastAsia="Calibri" w:hAnsi="Times New Roman" w:cs="Times New Roman"/>
          <w:sz w:val="24"/>
          <w:szCs w:val="24"/>
          <w:lang w:val="ru-RU" w:eastAsia="en-US"/>
        </w:rPr>
        <w:t xml:space="preserve"> различные меры, направленные на активизацию деятельности банков по </w:t>
      </w:r>
      <w:r w:rsidR="00D107A5">
        <w:rPr>
          <w:rFonts w:ascii="Times New Roman" w:eastAsia="Calibri" w:hAnsi="Times New Roman" w:cs="Times New Roman"/>
          <w:sz w:val="24"/>
          <w:szCs w:val="24"/>
          <w:lang w:val="ru-RU" w:eastAsia="en-US"/>
        </w:rPr>
        <w:t>использованию нетрадиционных рынков</w:t>
      </w:r>
      <w:r w:rsidR="004735DB" w:rsidRPr="00FF3631">
        <w:rPr>
          <w:rFonts w:ascii="Times New Roman" w:eastAsia="Calibri" w:hAnsi="Times New Roman" w:cs="Times New Roman"/>
          <w:sz w:val="24"/>
          <w:szCs w:val="24"/>
          <w:lang w:val="ru-RU" w:eastAsia="en-US"/>
        </w:rPr>
        <w:t xml:space="preserve"> финансирования и </w:t>
      </w:r>
      <w:r w:rsidR="00822BFC" w:rsidRPr="00FF3631">
        <w:rPr>
          <w:rFonts w:ascii="Times New Roman" w:eastAsia="Calibri" w:hAnsi="Times New Roman" w:cs="Times New Roman"/>
          <w:sz w:val="24"/>
          <w:szCs w:val="24"/>
          <w:lang w:val="ru-RU" w:eastAsia="en-US"/>
        </w:rPr>
        <w:t xml:space="preserve">кредитованию реального сектора экономики, включая малый бизнес и сельское хозяйство. </w:t>
      </w:r>
      <w:r w:rsidR="00D107A5" w:rsidRPr="00D107A5">
        <w:rPr>
          <w:rFonts w:ascii="Times New Roman" w:eastAsia="Calibri" w:hAnsi="Times New Roman" w:cs="Times New Roman"/>
          <w:color w:val="FF0000"/>
          <w:sz w:val="24"/>
          <w:szCs w:val="24"/>
          <w:highlight w:val="yellow"/>
          <w:lang w:val="ru-RU" w:eastAsia="en-US"/>
        </w:rPr>
        <w:t>ссылка???</w:t>
      </w:r>
    </w:p>
    <w:p w:rsidR="00B71577" w:rsidRPr="00FF3631" w:rsidRDefault="001C3ED3" w:rsidP="0030201F">
      <w:pPr>
        <w:spacing w:after="0"/>
        <w:ind w:firstLine="567"/>
        <w:jc w:val="both"/>
        <w:rPr>
          <w:rFonts w:ascii="Times New Roman" w:eastAsia="Calibri" w:hAnsi="Times New Roman" w:cs="Times New Roman"/>
          <w:sz w:val="24"/>
          <w:szCs w:val="24"/>
          <w:lang w:val="ru-RU" w:eastAsia="en-US"/>
        </w:rPr>
      </w:pPr>
      <w:r w:rsidRPr="00FF3631">
        <w:rPr>
          <w:rFonts w:ascii="Times New Roman" w:eastAsia="Calibri" w:hAnsi="Times New Roman" w:cs="Times New Roman"/>
          <w:sz w:val="24"/>
          <w:szCs w:val="24"/>
          <w:lang w:val="ru-RU" w:eastAsia="en-US"/>
        </w:rPr>
        <w:t>Д</w:t>
      </w:r>
      <w:r w:rsidR="00217A64" w:rsidRPr="00FF3631">
        <w:rPr>
          <w:rFonts w:ascii="Times New Roman" w:eastAsia="Calibri" w:hAnsi="Times New Roman" w:cs="Times New Roman"/>
          <w:sz w:val="24"/>
          <w:szCs w:val="24"/>
          <w:lang w:val="ru-RU" w:eastAsia="en-US"/>
        </w:rPr>
        <w:t>ля повышения качества банковских услуг банкам необходимо решить внутренние проблемы, связанные с организацией их деятельности (процедуры и функции, организация информационных потоков, повышение качества учета и отчетности), с управлением (обеспечение ликвидности, анализ комиссий) и с подготовкой квалифицированных кадров.</w:t>
      </w:r>
      <w:r w:rsidR="00D107A5" w:rsidRPr="00D107A5">
        <w:rPr>
          <w:rFonts w:ascii="Times New Roman" w:eastAsia="Calibri" w:hAnsi="Times New Roman" w:cs="Times New Roman"/>
          <w:color w:val="FF0000"/>
          <w:sz w:val="24"/>
          <w:szCs w:val="24"/>
          <w:highlight w:val="yellow"/>
          <w:lang w:val="ru-RU" w:eastAsia="en-US"/>
        </w:rPr>
        <w:t xml:space="preserve"> ссылка???</w:t>
      </w:r>
    </w:p>
    <w:p w:rsidR="005821D8" w:rsidRPr="00A52AC5" w:rsidRDefault="007A261E" w:rsidP="00905DA4">
      <w:pPr>
        <w:spacing w:after="0"/>
        <w:ind w:firstLine="567"/>
        <w:jc w:val="both"/>
        <w:rPr>
          <w:rFonts w:ascii="Times New Roman" w:eastAsia="Calibri" w:hAnsi="Times New Roman" w:cs="Times New Roman"/>
          <w:sz w:val="24"/>
          <w:szCs w:val="24"/>
          <w:lang w:val="ru-RU" w:eastAsia="en-US"/>
        </w:rPr>
      </w:pPr>
      <w:r w:rsidRPr="00FF3631">
        <w:rPr>
          <w:rFonts w:ascii="Times New Roman" w:eastAsia="Calibri" w:hAnsi="Times New Roman" w:cs="Times New Roman"/>
          <w:sz w:val="24"/>
          <w:szCs w:val="24"/>
          <w:lang w:val="ru-RU" w:eastAsia="en-US"/>
        </w:rPr>
        <w:t xml:space="preserve"> </w:t>
      </w:r>
      <w:r w:rsidR="00205881" w:rsidRPr="00FF3631">
        <w:rPr>
          <w:rFonts w:ascii="Times New Roman" w:eastAsia="Calibri" w:hAnsi="Times New Roman" w:cs="Times New Roman"/>
          <w:sz w:val="24"/>
          <w:szCs w:val="24"/>
          <w:lang w:val="ru-RU" w:eastAsia="en-US"/>
        </w:rPr>
        <w:t>Кро</w:t>
      </w:r>
      <w:r w:rsidR="00D107A5">
        <w:rPr>
          <w:rFonts w:ascii="Times New Roman" w:eastAsia="Calibri" w:hAnsi="Times New Roman" w:cs="Times New Roman"/>
          <w:sz w:val="24"/>
          <w:szCs w:val="24"/>
          <w:lang w:val="ru-RU" w:eastAsia="en-US"/>
        </w:rPr>
        <w:t>ме этого</w:t>
      </w:r>
      <w:r w:rsidR="00205881" w:rsidRPr="00FF3631">
        <w:rPr>
          <w:rFonts w:ascii="Times New Roman" w:eastAsia="Calibri" w:hAnsi="Times New Roman" w:cs="Times New Roman"/>
          <w:sz w:val="24"/>
          <w:szCs w:val="24"/>
          <w:lang w:val="ru-RU" w:eastAsia="en-US"/>
        </w:rPr>
        <w:t xml:space="preserve">, </w:t>
      </w:r>
      <w:r w:rsidR="00D107A5">
        <w:rPr>
          <w:rFonts w:ascii="Times New Roman" w:eastAsia="Calibri" w:hAnsi="Times New Roman" w:cs="Times New Roman"/>
          <w:sz w:val="24"/>
          <w:szCs w:val="24"/>
          <w:lang w:val="ru-RU" w:eastAsia="en-US"/>
        </w:rPr>
        <w:t xml:space="preserve">необходимо </w:t>
      </w:r>
      <w:r w:rsidR="00205881" w:rsidRPr="00FF3631">
        <w:rPr>
          <w:rFonts w:ascii="Times New Roman" w:eastAsia="Calibri" w:hAnsi="Times New Roman" w:cs="Times New Roman"/>
          <w:sz w:val="24"/>
          <w:szCs w:val="24"/>
          <w:lang w:val="ru-RU" w:eastAsia="en-US"/>
        </w:rPr>
        <w:t>с</w:t>
      </w:r>
      <w:r w:rsidR="00D107A5">
        <w:rPr>
          <w:rFonts w:ascii="Times New Roman" w:eastAsia="Calibri" w:hAnsi="Times New Roman" w:cs="Times New Roman"/>
          <w:sz w:val="24"/>
          <w:szCs w:val="24"/>
          <w:lang w:val="ru-RU" w:eastAsia="en-US"/>
        </w:rPr>
        <w:t>овершенствовать систему</w:t>
      </w:r>
      <w:r w:rsidR="00E91C86" w:rsidRPr="00FF3631">
        <w:rPr>
          <w:rFonts w:ascii="Times New Roman" w:eastAsia="Calibri" w:hAnsi="Times New Roman" w:cs="Times New Roman"/>
          <w:sz w:val="24"/>
          <w:szCs w:val="24"/>
          <w:lang w:val="ru-RU" w:eastAsia="en-US"/>
        </w:rPr>
        <w:t xml:space="preserve"> банковского кредит</w:t>
      </w:r>
      <w:r w:rsidR="00D107A5">
        <w:rPr>
          <w:rFonts w:ascii="Times New Roman" w:eastAsia="Calibri" w:hAnsi="Times New Roman" w:cs="Times New Roman"/>
          <w:sz w:val="24"/>
          <w:szCs w:val="24"/>
          <w:lang w:val="ru-RU" w:eastAsia="en-US"/>
        </w:rPr>
        <w:t>ования</w:t>
      </w:r>
      <w:r w:rsidR="00E91C86" w:rsidRPr="00FF3631">
        <w:rPr>
          <w:rFonts w:ascii="Times New Roman" w:eastAsia="Calibri" w:hAnsi="Times New Roman" w:cs="Times New Roman"/>
          <w:sz w:val="24"/>
          <w:szCs w:val="24"/>
          <w:lang w:val="ru-RU" w:eastAsia="en-US"/>
        </w:rPr>
        <w:t xml:space="preserve">. При развитии  нетрадиционных рынков </w:t>
      </w:r>
      <w:r w:rsidR="005821D8" w:rsidRPr="00FF3631">
        <w:rPr>
          <w:rFonts w:ascii="Times New Roman" w:eastAsia="Calibri" w:hAnsi="Times New Roman" w:cs="Times New Roman"/>
          <w:sz w:val="24"/>
          <w:szCs w:val="24"/>
          <w:lang w:val="ru-RU" w:eastAsia="en-US"/>
        </w:rPr>
        <w:t>финансирования</w:t>
      </w:r>
      <w:r w:rsidR="00E91C86" w:rsidRPr="00FF3631">
        <w:rPr>
          <w:rFonts w:ascii="Times New Roman" w:eastAsia="Calibri" w:hAnsi="Times New Roman" w:cs="Times New Roman"/>
          <w:sz w:val="24"/>
          <w:szCs w:val="24"/>
          <w:lang w:val="ru-RU" w:eastAsia="en-US"/>
        </w:rPr>
        <w:t>, поощрять и стимулировать предприяти</w:t>
      </w:r>
      <w:r w:rsidR="001C3ED3" w:rsidRPr="00FF3631">
        <w:rPr>
          <w:rFonts w:ascii="Times New Roman" w:eastAsia="Calibri" w:hAnsi="Times New Roman" w:cs="Times New Roman"/>
          <w:sz w:val="24"/>
          <w:szCs w:val="24"/>
          <w:lang w:val="ru-RU" w:eastAsia="en-US"/>
        </w:rPr>
        <w:t>я</w:t>
      </w:r>
      <w:r w:rsidR="005821D8" w:rsidRPr="00FF3631">
        <w:rPr>
          <w:rFonts w:ascii="Times New Roman" w:eastAsia="Calibri" w:hAnsi="Times New Roman" w:cs="Times New Roman"/>
          <w:sz w:val="24"/>
          <w:szCs w:val="24"/>
          <w:lang w:val="ru-RU" w:eastAsia="en-US"/>
        </w:rPr>
        <w:t xml:space="preserve"> использова</w:t>
      </w:r>
      <w:r w:rsidR="00E91C86" w:rsidRPr="00FF3631">
        <w:rPr>
          <w:rFonts w:ascii="Times New Roman" w:eastAsia="Calibri" w:hAnsi="Times New Roman" w:cs="Times New Roman"/>
          <w:sz w:val="24"/>
          <w:szCs w:val="24"/>
          <w:lang w:val="ru-RU" w:eastAsia="en-US"/>
        </w:rPr>
        <w:t>ть нетрадиционные источники</w:t>
      </w:r>
      <w:r w:rsidRPr="00FF3631">
        <w:rPr>
          <w:rFonts w:ascii="Times New Roman" w:eastAsia="Calibri" w:hAnsi="Times New Roman" w:cs="Times New Roman"/>
          <w:sz w:val="24"/>
          <w:szCs w:val="24"/>
          <w:lang w:val="ru-RU" w:eastAsia="en-US"/>
        </w:rPr>
        <w:t xml:space="preserve">. </w:t>
      </w:r>
      <w:r w:rsidR="007B00E9" w:rsidRPr="00FF3631">
        <w:rPr>
          <w:rFonts w:ascii="Times New Roman" w:eastAsia="Calibri" w:hAnsi="Times New Roman" w:cs="Times New Roman"/>
          <w:sz w:val="24"/>
          <w:szCs w:val="24"/>
          <w:lang w:val="ru-RU" w:eastAsia="en-US"/>
        </w:rPr>
        <w:t>При укреплении</w:t>
      </w:r>
      <w:r w:rsidR="005821D8" w:rsidRPr="00FF3631">
        <w:rPr>
          <w:rFonts w:ascii="Times New Roman" w:eastAsia="Calibri" w:hAnsi="Times New Roman" w:cs="Times New Roman"/>
          <w:sz w:val="24"/>
          <w:szCs w:val="24"/>
          <w:lang w:val="ru-RU" w:eastAsia="en-US"/>
        </w:rPr>
        <w:t xml:space="preserve"> экономических </w:t>
      </w:r>
      <w:r w:rsidR="007B00E9" w:rsidRPr="00FF3631">
        <w:rPr>
          <w:rFonts w:ascii="Times New Roman" w:eastAsia="Calibri" w:hAnsi="Times New Roman" w:cs="Times New Roman"/>
          <w:sz w:val="24"/>
          <w:szCs w:val="24"/>
          <w:lang w:val="ru-RU" w:eastAsia="en-US"/>
        </w:rPr>
        <w:t>и торговых сотрудничеств</w:t>
      </w:r>
      <w:r w:rsidR="005821D8" w:rsidRPr="00FF3631">
        <w:rPr>
          <w:rFonts w:ascii="Times New Roman" w:eastAsia="Calibri" w:hAnsi="Times New Roman" w:cs="Times New Roman"/>
          <w:sz w:val="24"/>
          <w:szCs w:val="24"/>
          <w:lang w:val="ru-RU" w:eastAsia="en-US"/>
        </w:rPr>
        <w:t xml:space="preserve"> с другими странами,</w:t>
      </w:r>
      <w:r w:rsidRPr="00FF3631">
        <w:rPr>
          <w:rFonts w:ascii="Times New Roman" w:eastAsia="Calibri" w:hAnsi="Times New Roman" w:cs="Times New Roman"/>
          <w:sz w:val="24"/>
          <w:szCs w:val="24"/>
          <w:lang w:val="ru-RU" w:eastAsia="en-US"/>
        </w:rPr>
        <w:t xml:space="preserve"> создать налоговые инвестиционные и операционные</w:t>
      </w:r>
      <w:r w:rsidR="005821D8" w:rsidRPr="00FF3631">
        <w:rPr>
          <w:rFonts w:ascii="Times New Roman" w:eastAsia="Calibri" w:hAnsi="Times New Roman" w:cs="Times New Roman"/>
          <w:sz w:val="24"/>
          <w:szCs w:val="24"/>
          <w:lang w:val="ru-RU" w:eastAsia="en-US"/>
        </w:rPr>
        <w:t xml:space="preserve"> льгот</w:t>
      </w:r>
      <w:r w:rsidRPr="00FF3631">
        <w:rPr>
          <w:rFonts w:ascii="Times New Roman" w:eastAsia="Calibri" w:hAnsi="Times New Roman" w:cs="Times New Roman"/>
          <w:sz w:val="24"/>
          <w:szCs w:val="24"/>
          <w:lang w:val="ru-RU" w:eastAsia="en-US"/>
        </w:rPr>
        <w:t>ы</w:t>
      </w:r>
      <w:r w:rsidR="005821D8" w:rsidRPr="00FF3631">
        <w:rPr>
          <w:rFonts w:ascii="Times New Roman" w:eastAsia="Calibri" w:hAnsi="Times New Roman" w:cs="Times New Roman"/>
          <w:sz w:val="24"/>
          <w:szCs w:val="24"/>
          <w:lang w:val="ru-RU" w:eastAsia="en-US"/>
        </w:rPr>
        <w:t xml:space="preserve"> для привлечен</w:t>
      </w:r>
      <w:r w:rsidRPr="00FF3631">
        <w:rPr>
          <w:rFonts w:ascii="Times New Roman" w:eastAsia="Calibri" w:hAnsi="Times New Roman" w:cs="Times New Roman"/>
          <w:sz w:val="24"/>
          <w:szCs w:val="24"/>
          <w:lang w:val="ru-RU" w:eastAsia="en-US"/>
        </w:rPr>
        <w:t>ия иностранных прямых или косвенных инвестиций</w:t>
      </w:r>
      <w:r w:rsidR="005821D8" w:rsidRPr="00FF3631">
        <w:rPr>
          <w:rFonts w:ascii="Times New Roman" w:eastAsia="Calibri" w:hAnsi="Times New Roman" w:cs="Times New Roman"/>
          <w:sz w:val="24"/>
          <w:szCs w:val="24"/>
          <w:lang w:val="ru-RU" w:eastAsia="en-US"/>
        </w:rPr>
        <w:t>.</w:t>
      </w:r>
      <w:r w:rsidR="00D107A5" w:rsidRPr="00D107A5">
        <w:rPr>
          <w:rFonts w:ascii="Times New Roman" w:eastAsia="Calibri" w:hAnsi="Times New Roman" w:cs="Times New Roman"/>
          <w:color w:val="FF0000"/>
          <w:sz w:val="24"/>
          <w:szCs w:val="24"/>
          <w:highlight w:val="yellow"/>
          <w:lang w:val="ru-RU" w:eastAsia="en-US"/>
        </w:rPr>
        <w:t xml:space="preserve"> ссылка???</w:t>
      </w:r>
    </w:p>
    <w:p w:rsidR="00D32356" w:rsidRPr="00FF3631" w:rsidRDefault="00900E33" w:rsidP="00905DA4">
      <w:pPr>
        <w:spacing w:after="0"/>
        <w:ind w:firstLine="567"/>
        <w:jc w:val="both"/>
        <w:rPr>
          <w:rFonts w:ascii="Times New Roman" w:eastAsia="Calibri" w:hAnsi="Times New Roman" w:cs="Times New Roman"/>
          <w:sz w:val="24"/>
          <w:szCs w:val="24"/>
          <w:lang w:val="ru-RU" w:eastAsia="en-US"/>
        </w:rPr>
      </w:pPr>
      <w:r w:rsidRPr="00FF3631">
        <w:rPr>
          <w:rFonts w:ascii="Times New Roman" w:eastAsia="Calibri" w:hAnsi="Times New Roman" w:cs="Times New Roman"/>
          <w:sz w:val="24"/>
          <w:szCs w:val="24"/>
          <w:lang w:val="ru-RU" w:eastAsia="en-US"/>
        </w:rPr>
        <w:t>Одновременно, предприятия</w:t>
      </w:r>
      <w:r w:rsidR="00DF30A3" w:rsidRPr="00FF3631">
        <w:rPr>
          <w:rFonts w:ascii="Times New Roman" w:eastAsia="Calibri" w:hAnsi="Times New Roman" w:cs="Times New Roman"/>
          <w:sz w:val="24"/>
          <w:szCs w:val="24"/>
          <w:lang w:val="ru-RU" w:eastAsia="en-US"/>
        </w:rPr>
        <w:t xml:space="preserve">м необходимо </w:t>
      </w:r>
      <w:r w:rsidRPr="00FF3631">
        <w:rPr>
          <w:rFonts w:ascii="Times New Roman" w:eastAsia="Calibri" w:hAnsi="Times New Roman" w:cs="Times New Roman"/>
          <w:sz w:val="24"/>
          <w:szCs w:val="24"/>
          <w:lang w:val="ru-RU" w:eastAsia="en-US"/>
        </w:rPr>
        <w:t>повышать</w:t>
      </w:r>
      <w:r w:rsidR="003848F9" w:rsidRPr="00FF3631">
        <w:rPr>
          <w:rFonts w:ascii="Times New Roman" w:eastAsia="Calibri" w:hAnsi="Times New Roman" w:cs="Times New Roman"/>
          <w:sz w:val="24"/>
          <w:szCs w:val="24"/>
          <w:lang w:val="ru-RU" w:eastAsia="en-US"/>
        </w:rPr>
        <w:t xml:space="preserve"> эффективность</w:t>
      </w:r>
      <w:r w:rsidR="001240B0" w:rsidRPr="00FF3631">
        <w:rPr>
          <w:rFonts w:ascii="Times New Roman" w:eastAsia="Calibri" w:hAnsi="Times New Roman" w:cs="Times New Roman"/>
          <w:sz w:val="24"/>
          <w:szCs w:val="24"/>
          <w:lang w:val="ru-RU" w:eastAsia="en-US"/>
        </w:rPr>
        <w:t xml:space="preserve"> использования заемных средств</w:t>
      </w:r>
      <w:r w:rsidR="008973C0" w:rsidRPr="00FF3631">
        <w:rPr>
          <w:rFonts w:ascii="Times New Roman" w:eastAsia="Calibri" w:hAnsi="Times New Roman" w:cs="Times New Roman"/>
          <w:sz w:val="24"/>
          <w:szCs w:val="24"/>
          <w:lang w:val="ru-RU" w:eastAsia="en-US"/>
        </w:rPr>
        <w:t xml:space="preserve"> з</w:t>
      </w:r>
      <w:r w:rsidR="001240B0" w:rsidRPr="00FF3631">
        <w:rPr>
          <w:rFonts w:ascii="Times New Roman" w:eastAsia="Calibri" w:hAnsi="Times New Roman" w:cs="Times New Roman"/>
          <w:sz w:val="24"/>
          <w:szCs w:val="24"/>
          <w:lang w:val="ru-RU" w:eastAsia="en-US"/>
        </w:rPr>
        <w:t>а счет интенсификации производства</w:t>
      </w:r>
      <w:r w:rsidR="008973C0" w:rsidRPr="00FF3631">
        <w:rPr>
          <w:rFonts w:ascii="Times New Roman" w:eastAsia="Calibri" w:hAnsi="Times New Roman" w:cs="Times New Roman"/>
          <w:sz w:val="24"/>
          <w:szCs w:val="24"/>
          <w:lang w:val="ru-RU" w:eastAsia="en-US"/>
        </w:rPr>
        <w:t xml:space="preserve"> и улучшения</w:t>
      </w:r>
      <w:r w:rsidR="001240B0" w:rsidRPr="00FF3631">
        <w:rPr>
          <w:rFonts w:ascii="Times New Roman" w:eastAsia="Calibri" w:hAnsi="Times New Roman" w:cs="Times New Roman"/>
          <w:sz w:val="24"/>
          <w:szCs w:val="24"/>
          <w:lang w:val="ru-RU" w:eastAsia="en-US"/>
        </w:rPr>
        <w:t xml:space="preserve"> организации материально-технического снабже</w:t>
      </w:r>
      <w:r w:rsidR="001240B0" w:rsidRPr="00FF3631">
        <w:rPr>
          <w:rFonts w:ascii="Times New Roman" w:eastAsia="Calibri" w:hAnsi="Times New Roman" w:cs="Times New Roman"/>
          <w:sz w:val="24"/>
          <w:szCs w:val="24"/>
          <w:lang w:val="ru-RU" w:eastAsia="en-US"/>
        </w:rPr>
        <w:softHyphen/>
        <w:t>ния с целью</w:t>
      </w:r>
      <w:r w:rsidR="008973C0" w:rsidRPr="00FF3631">
        <w:rPr>
          <w:rFonts w:ascii="Times New Roman" w:eastAsia="Calibri" w:hAnsi="Times New Roman" w:cs="Times New Roman"/>
          <w:sz w:val="24"/>
          <w:szCs w:val="24"/>
          <w:lang w:val="ru-RU" w:eastAsia="en-US"/>
        </w:rPr>
        <w:t xml:space="preserve"> сокращения продолжительности производственного цикла.</w:t>
      </w:r>
      <w:r w:rsidR="00DF30A3" w:rsidRPr="00FF3631">
        <w:rPr>
          <w:rFonts w:ascii="Times New Roman" w:eastAsia="Calibri" w:hAnsi="Times New Roman" w:cs="Times New Roman"/>
          <w:sz w:val="24"/>
          <w:szCs w:val="24"/>
          <w:lang w:val="ru-RU" w:eastAsia="en-US"/>
        </w:rPr>
        <w:t xml:space="preserve"> Кроме того, для </w:t>
      </w:r>
      <w:r w:rsidR="007766ED" w:rsidRPr="00FF3631">
        <w:rPr>
          <w:rFonts w:ascii="Times New Roman" w:eastAsia="Calibri" w:hAnsi="Times New Roman" w:cs="Times New Roman"/>
          <w:sz w:val="24"/>
          <w:szCs w:val="24"/>
          <w:lang w:val="ru-RU" w:eastAsia="en-US"/>
        </w:rPr>
        <w:t>предварительного</w:t>
      </w:r>
      <w:r w:rsidR="00DF30A3" w:rsidRPr="00FF3631">
        <w:rPr>
          <w:rFonts w:ascii="Times New Roman" w:eastAsia="Calibri" w:hAnsi="Times New Roman" w:cs="Times New Roman"/>
          <w:sz w:val="24"/>
          <w:szCs w:val="24"/>
          <w:lang w:val="ru-RU" w:eastAsia="en-US"/>
        </w:rPr>
        <w:t xml:space="preserve"> прогноза</w:t>
      </w:r>
      <w:r w:rsidR="007766ED" w:rsidRPr="00FF3631">
        <w:rPr>
          <w:rFonts w:ascii="Times New Roman" w:eastAsia="Calibri" w:hAnsi="Times New Roman" w:cs="Times New Roman"/>
          <w:sz w:val="24"/>
          <w:szCs w:val="24"/>
          <w:lang w:val="ru-RU" w:eastAsia="en-US"/>
        </w:rPr>
        <w:t xml:space="preserve"> </w:t>
      </w:r>
      <w:r w:rsidR="007766ED" w:rsidRPr="00672564">
        <w:rPr>
          <w:rFonts w:ascii="Times New Roman" w:eastAsia="Calibri" w:hAnsi="Times New Roman" w:cs="Times New Roman"/>
          <w:sz w:val="24"/>
          <w:szCs w:val="24"/>
          <w:lang w:val="ru-RU" w:eastAsia="en-US"/>
        </w:rPr>
        <w:t xml:space="preserve">финансовых рисков, необходимо совершенствовать мониторинговую </w:t>
      </w:r>
      <w:r w:rsidR="002337B7" w:rsidRPr="00672564">
        <w:rPr>
          <w:rFonts w:ascii="Times New Roman" w:eastAsia="Calibri" w:hAnsi="Times New Roman" w:cs="Times New Roman"/>
          <w:sz w:val="24"/>
          <w:szCs w:val="24"/>
          <w:lang w:val="ru-RU" w:eastAsia="en-US"/>
        </w:rPr>
        <w:t>систему и созда</w:t>
      </w:r>
      <w:r w:rsidR="00D107A5">
        <w:rPr>
          <w:rFonts w:ascii="Times New Roman" w:eastAsia="Calibri" w:hAnsi="Times New Roman" w:cs="Times New Roman"/>
          <w:sz w:val="24"/>
          <w:szCs w:val="24"/>
          <w:lang w:val="ru-RU" w:eastAsia="en-US"/>
        </w:rPr>
        <w:t>ва</w:t>
      </w:r>
      <w:r w:rsidR="002337B7" w:rsidRPr="00672564">
        <w:rPr>
          <w:rFonts w:ascii="Times New Roman" w:eastAsia="Calibri" w:hAnsi="Times New Roman" w:cs="Times New Roman"/>
          <w:sz w:val="24"/>
          <w:szCs w:val="24"/>
          <w:lang w:val="ru-RU" w:eastAsia="en-US"/>
        </w:rPr>
        <w:t>ть</w:t>
      </w:r>
      <w:r w:rsidR="00A21807" w:rsidRPr="00672564">
        <w:rPr>
          <w:rFonts w:ascii="Times New Roman" w:eastAsia="Calibri" w:hAnsi="Times New Roman" w:cs="Times New Roman"/>
          <w:sz w:val="24"/>
          <w:szCs w:val="24"/>
          <w:lang w:val="ru-RU" w:eastAsia="en-US"/>
        </w:rPr>
        <w:t xml:space="preserve"> </w:t>
      </w:r>
      <w:r w:rsidR="00A21807" w:rsidRPr="00FF3631">
        <w:rPr>
          <w:rFonts w:ascii="Times New Roman" w:eastAsia="Calibri" w:hAnsi="Times New Roman" w:cs="Times New Roman"/>
          <w:sz w:val="24"/>
          <w:szCs w:val="24"/>
          <w:lang w:val="ru-RU" w:eastAsia="en-US"/>
        </w:rPr>
        <w:t>систему управления рисками</w:t>
      </w:r>
      <w:r w:rsidR="00D107A5">
        <w:rPr>
          <w:rFonts w:ascii="Times New Roman" w:eastAsia="Calibri" w:hAnsi="Times New Roman" w:cs="Times New Roman"/>
          <w:sz w:val="24"/>
          <w:szCs w:val="24"/>
          <w:lang w:val="ru-RU" w:eastAsia="en-US"/>
        </w:rPr>
        <w:t xml:space="preserve"> на предприятиях</w:t>
      </w:r>
      <w:r w:rsidR="00A21807" w:rsidRPr="00FF3631">
        <w:rPr>
          <w:rFonts w:ascii="Times New Roman" w:eastAsia="Calibri" w:hAnsi="Times New Roman" w:cs="Times New Roman"/>
          <w:sz w:val="24"/>
          <w:szCs w:val="24"/>
          <w:lang w:val="ru-RU" w:eastAsia="en-US"/>
        </w:rPr>
        <w:t>.</w:t>
      </w:r>
      <w:r w:rsidR="00D107A5" w:rsidRPr="00D107A5">
        <w:rPr>
          <w:rFonts w:ascii="Times New Roman" w:eastAsia="Calibri" w:hAnsi="Times New Roman" w:cs="Times New Roman"/>
          <w:color w:val="FF0000"/>
          <w:sz w:val="24"/>
          <w:szCs w:val="24"/>
          <w:highlight w:val="yellow"/>
          <w:lang w:val="ru-RU" w:eastAsia="en-US"/>
        </w:rPr>
        <w:t xml:space="preserve"> ссылка???</w:t>
      </w:r>
    </w:p>
    <w:p w:rsidR="004F369A" w:rsidRPr="00FF3631" w:rsidRDefault="004F369A" w:rsidP="00FF3631">
      <w:pPr>
        <w:spacing w:after="0"/>
        <w:ind w:firstLine="567"/>
        <w:jc w:val="both"/>
        <w:rPr>
          <w:rFonts w:ascii="Times New Roman" w:eastAsia="Calibri" w:hAnsi="Times New Roman" w:cs="Times New Roman"/>
          <w:sz w:val="24"/>
          <w:szCs w:val="24"/>
          <w:lang w:val="ru-RU" w:eastAsia="en-US"/>
        </w:rPr>
      </w:pPr>
    </w:p>
    <w:p w:rsidR="00683C5F" w:rsidRPr="007A1A66" w:rsidRDefault="009C5A5F" w:rsidP="007A1A66">
      <w:pPr>
        <w:spacing w:after="0"/>
        <w:jc w:val="both"/>
        <w:rPr>
          <w:rFonts w:ascii="Times New Roman" w:eastAsia="Calibri" w:hAnsi="Times New Roman" w:cs="Times New Roman"/>
          <w:b/>
          <w:sz w:val="24"/>
          <w:szCs w:val="24"/>
          <w:lang w:val="ru-RU" w:eastAsia="en-US"/>
        </w:rPr>
      </w:pPr>
      <w:r w:rsidRPr="00683C5F">
        <w:rPr>
          <w:rFonts w:ascii="Times New Roman" w:eastAsia="Calibri" w:hAnsi="Times New Roman" w:cs="Times New Roman"/>
          <w:b/>
          <w:sz w:val="24"/>
          <w:szCs w:val="24"/>
          <w:lang w:val="ru-RU" w:eastAsia="en-US"/>
        </w:rPr>
        <w:lastRenderedPageBreak/>
        <w:t>Список использованной литературы</w:t>
      </w:r>
    </w:p>
    <w:p w:rsidR="005E52C2" w:rsidRPr="007A1A66" w:rsidRDefault="005E52C2" w:rsidP="005E52C2">
      <w:pPr>
        <w:spacing w:after="0"/>
        <w:ind w:firstLine="454"/>
        <w:jc w:val="both"/>
        <w:rPr>
          <w:rFonts w:ascii="Times New Roman" w:hAnsi="Times New Roman" w:cs="Times New Roman"/>
          <w:bCs/>
          <w:sz w:val="24"/>
          <w:szCs w:val="24"/>
          <w:lang w:val="ru-RU"/>
        </w:rPr>
      </w:pPr>
      <w:r w:rsidRPr="007A1A66">
        <w:rPr>
          <w:rFonts w:ascii="Times New Roman" w:eastAsia="Calibri" w:hAnsi="Times New Roman" w:cs="Times New Roman"/>
          <w:bCs/>
          <w:color w:val="000000" w:themeColor="text1"/>
          <w:sz w:val="24"/>
          <w:szCs w:val="24"/>
          <w:lang w:val="ru-RU" w:eastAsia="en-US"/>
        </w:rPr>
        <w:t>1.</w:t>
      </w:r>
      <w:r w:rsidRPr="007A1A66">
        <w:rPr>
          <w:rFonts w:ascii="Times New Roman" w:hAnsi="Times New Roman" w:cs="Times New Roman"/>
          <w:color w:val="000000" w:themeColor="text1"/>
          <w:sz w:val="24"/>
          <w:szCs w:val="24"/>
          <w:lang w:val="ru-RU"/>
        </w:rPr>
        <w:t xml:space="preserve"> </w:t>
      </w:r>
      <w:r w:rsidRPr="00E93762">
        <w:rPr>
          <w:rFonts w:ascii="Times New Roman" w:hAnsi="Times New Roman" w:cs="Times New Roman"/>
          <w:sz w:val="24"/>
          <w:szCs w:val="24"/>
          <w:lang w:val="ru-RU"/>
        </w:rPr>
        <w:t>Ковалёв В. В. Управление финансами: Учебное пособие. - М.: ФБК-ПРЕСС, 2008.- 160 с.</w:t>
      </w:r>
    </w:p>
    <w:p w:rsidR="005E52C2" w:rsidRPr="007A1A66" w:rsidRDefault="005E52C2" w:rsidP="005E52C2">
      <w:pPr>
        <w:spacing w:after="0"/>
        <w:ind w:firstLine="454"/>
        <w:jc w:val="both"/>
        <w:rPr>
          <w:rFonts w:ascii="Times New Roman" w:eastAsia="SimSun" w:hAnsi="Times New Roman" w:cs="Times New Roman"/>
          <w:color w:val="000000" w:themeColor="text1"/>
          <w:sz w:val="24"/>
          <w:szCs w:val="24"/>
          <w:lang w:val="ru-RU"/>
        </w:rPr>
      </w:pPr>
      <w:r w:rsidRPr="007A1A66">
        <w:rPr>
          <w:rFonts w:ascii="Times New Roman" w:eastAsia="Calibri" w:hAnsi="Times New Roman" w:cs="Times New Roman"/>
          <w:color w:val="000000" w:themeColor="text1"/>
          <w:sz w:val="24"/>
          <w:szCs w:val="24"/>
          <w:lang w:val="ru-RU" w:eastAsia="en-US"/>
        </w:rPr>
        <w:t>2.</w:t>
      </w:r>
      <w:r w:rsidRPr="007A1A66">
        <w:rPr>
          <w:rFonts w:ascii="Times New Roman" w:eastAsia="SimSun" w:hAnsi="Times New Roman" w:cs="Times New Roman"/>
          <w:color w:val="000000" w:themeColor="text1"/>
          <w:sz w:val="24"/>
          <w:szCs w:val="24"/>
          <w:lang w:val="ru-RU"/>
        </w:rPr>
        <w:t xml:space="preserve">Министерство национальной экономики Республики Казахстан комитет по статистике </w:t>
      </w:r>
      <w:r w:rsidRPr="007A1A66">
        <w:rPr>
          <w:rFonts w:ascii="Times New Roman" w:hAnsi="Times New Roman" w:cs="Times New Roman"/>
          <w:sz w:val="24"/>
          <w:szCs w:val="24"/>
          <w:lang w:val="ru-RU"/>
        </w:rPr>
        <w:t>[Электрон. ресурс].</w:t>
      </w:r>
      <w:r w:rsidRPr="007A1A66">
        <w:rPr>
          <w:rFonts w:ascii="Times New Roman" w:eastAsia="SimSun" w:hAnsi="Times New Roman" w:cs="Times New Roman"/>
          <w:color w:val="000000" w:themeColor="text1"/>
          <w:sz w:val="24"/>
          <w:szCs w:val="24"/>
          <w:lang w:val="ru-RU"/>
        </w:rPr>
        <w:t>-</w:t>
      </w:r>
      <w:hyperlink r:id="rId36" w:history="1">
        <w:r w:rsidRPr="007A1A66">
          <w:rPr>
            <w:rStyle w:val="ac"/>
            <w:rFonts w:ascii="Times New Roman" w:eastAsia="SimSun" w:hAnsi="Times New Roman" w:cs="Times New Roman"/>
            <w:sz w:val="24"/>
            <w:szCs w:val="24"/>
          </w:rPr>
          <w:t>http</w:t>
        </w:r>
        <w:r w:rsidRPr="007A1A66">
          <w:rPr>
            <w:rStyle w:val="ac"/>
            <w:rFonts w:ascii="Times New Roman" w:eastAsia="SimSun" w:hAnsi="Times New Roman" w:cs="Times New Roman"/>
            <w:sz w:val="24"/>
            <w:szCs w:val="24"/>
            <w:lang w:val="ru-RU"/>
          </w:rPr>
          <w:t>://</w:t>
        </w:r>
        <w:r w:rsidRPr="007A1A66">
          <w:rPr>
            <w:rStyle w:val="ac"/>
            <w:rFonts w:ascii="Times New Roman" w:eastAsia="SimSun" w:hAnsi="Times New Roman" w:cs="Times New Roman"/>
            <w:sz w:val="24"/>
            <w:szCs w:val="24"/>
          </w:rPr>
          <w:t>stat</w:t>
        </w:r>
        <w:r w:rsidRPr="007A1A66">
          <w:rPr>
            <w:rStyle w:val="ac"/>
            <w:rFonts w:ascii="Times New Roman" w:eastAsia="SimSun" w:hAnsi="Times New Roman" w:cs="Times New Roman"/>
            <w:sz w:val="24"/>
            <w:szCs w:val="24"/>
            <w:lang w:val="ru-RU"/>
          </w:rPr>
          <w:t>.</w:t>
        </w:r>
        <w:r w:rsidRPr="007A1A66">
          <w:rPr>
            <w:rStyle w:val="ac"/>
            <w:rFonts w:ascii="Times New Roman" w:eastAsia="SimSun" w:hAnsi="Times New Roman" w:cs="Times New Roman"/>
            <w:sz w:val="24"/>
            <w:szCs w:val="24"/>
          </w:rPr>
          <w:t>gov</w:t>
        </w:r>
        <w:r w:rsidRPr="007A1A66">
          <w:rPr>
            <w:rStyle w:val="ac"/>
            <w:rFonts w:ascii="Times New Roman" w:eastAsia="SimSun" w:hAnsi="Times New Roman" w:cs="Times New Roman"/>
            <w:sz w:val="24"/>
            <w:szCs w:val="24"/>
            <w:lang w:val="ru-RU"/>
          </w:rPr>
          <w:t>.</w:t>
        </w:r>
        <w:r w:rsidRPr="007A1A66">
          <w:rPr>
            <w:rStyle w:val="ac"/>
            <w:rFonts w:ascii="Times New Roman" w:eastAsia="SimSun" w:hAnsi="Times New Roman" w:cs="Times New Roman"/>
            <w:sz w:val="24"/>
            <w:szCs w:val="24"/>
          </w:rPr>
          <w:t>kz</w:t>
        </w:r>
        <w:r w:rsidRPr="007A1A66">
          <w:rPr>
            <w:rStyle w:val="ac"/>
            <w:rFonts w:ascii="Times New Roman" w:eastAsia="SimSun" w:hAnsi="Times New Roman" w:cs="Times New Roman"/>
            <w:sz w:val="24"/>
            <w:szCs w:val="24"/>
            <w:lang w:val="ru-RU"/>
          </w:rPr>
          <w:t>/</w:t>
        </w:r>
      </w:hyperlink>
      <w:r w:rsidRPr="007A1A66">
        <w:rPr>
          <w:rFonts w:ascii="Times New Roman" w:hAnsi="Times New Roman" w:cs="Times New Roman"/>
          <w:sz w:val="24"/>
          <w:szCs w:val="24"/>
          <w:lang w:val="ru-RU"/>
        </w:rPr>
        <w:t>(дата обращения: 05.02.2016).</w:t>
      </w:r>
    </w:p>
    <w:p w:rsidR="005E52C2" w:rsidRPr="007A1A66" w:rsidRDefault="005E52C2" w:rsidP="005E52C2">
      <w:pPr>
        <w:spacing w:after="0"/>
        <w:ind w:firstLine="454"/>
        <w:jc w:val="both"/>
        <w:rPr>
          <w:rFonts w:ascii="Times New Roman" w:eastAsia="Calibri" w:hAnsi="Times New Roman" w:cs="Times New Roman"/>
          <w:color w:val="000000" w:themeColor="text1"/>
          <w:sz w:val="24"/>
          <w:szCs w:val="24"/>
          <w:lang w:val="ru-RU" w:eastAsia="en-US"/>
        </w:rPr>
      </w:pPr>
      <w:r w:rsidRPr="007A1A66">
        <w:rPr>
          <w:rFonts w:ascii="Times New Roman" w:eastAsia="Calibri" w:hAnsi="Times New Roman" w:cs="Times New Roman"/>
          <w:color w:val="000000" w:themeColor="text1"/>
          <w:sz w:val="24"/>
          <w:szCs w:val="24"/>
          <w:lang w:val="ru-RU" w:eastAsia="en-US"/>
        </w:rPr>
        <w:t>3.</w:t>
      </w:r>
      <w:r w:rsidRPr="007A1A66">
        <w:rPr>
          <w:rFonts w:ascii="Times New Roman" w:hAnsi="Times New Roman" w:cs="Times New Roman"/>
          <w:color w:val="000000" w:themeColor="text1"/>
          <w:sz w:val="24"/>
          <w:szCs w:val="24"/>
          <w:lang w:val="ru-RU"/>
        </w:rPr>
        <w:t xml:space="preserve"> Сайт Национального банка Казахстана:</w:t>
      </w:r>
      <w:r w:rsidRPr="007A1A66">
        <w:rPr>
          <w:rFonts w:ascii="Times New Roman" w:eastAsia="SimSun" w:hAnsi="Times New Roman" w:cs="Times New Roman"/>
          <w:color w:val="000000" w:themeColor="text1"/>
          <w:sz w:val="24"/>
          <w:szCs w:val="24"/>
          <w:lang w:val="ru-RU"/>
        </w:rPr>
        <w:t xml:space="preserve"> </w:t>
      </w:r>
      <w:r w:rsidRPr="007A1A66">
        <w:rPr>
          <w:rFonts w:ascii="Times New Roman" w:hAnsi="Times New Roman" w:cs="Times New Roman"/>
          <w:sz w:val="24"/>
          <w:szCs w:val="24"/>
          <w:lang w:val="ru-RU"/>
        </w:rPr>
        <w:t xml:space="preserve">[Электрон. ресурс]. </w:t>
      </w:r>
      <w:r w:rsidRPr="007A1A66">
        <w:rPr>
          <w:rFonts w:ascii="Times New Roman" w:eastAsia="SimSun" w:hAnsi="Times New Roman" w:cs="Times New Roman"/>
          <w:color w:val="000000" w:themeColor="text1"/>
          <w:sz w:val="24"/>
          <w:szCs w:val="24"/>
          <w:lang w:val="ru-RU"/>
        </w:rPr>
        <w:t xml:space="preserve">- </w:t>
      </w:r>
      <w:r w:rsidRPr="007A1A66">
        <w:rPr>
          <w:rFonts w:ascii="Times New Roman" w:eastAsia="Calibri" w:hAnsi="Times New Roman" w:cs="Times New Roman"/>
          <w:color w:val="000000" w:themeColor="text1"/>
          <w:sz w:val="24"/>
          <w:szCs w:val="24"/>
          <w:lang w:eastAsia="en-US"/>
        </w:rPr>
        <w:t>http</w:t>
      </w:r>
      <w:r w:rsidRPr="007A1A66">
        <w:rPr>
          <w:rFonts w:ascii="Times New Roman" w:eastAsia="Calibri" w:hAnsi="Times New Roman" w:cs="Times New Roman"/>
          <w:color w:val="000000" w:themeColor="text1"/>
          <w:sz w:val="24"/>
          <w:szCs w:val="24"/>
          <w:lang w:val="ru-RU" w:eastAsia="en-US"/>
        </w:rPr>
        <w:t>://</w:t>
      </w:r>
      <w:r w:rsidRPr="007A1A66">
        <w:rPr>
          <w:rFonts w:ascii="Times New Roman" w:eastAsia="Calibri" w:hAnsi="Times New Roman" w:cs="Times New Roman"/>
          <w:color w:val="000000" w:themeColor="text1"/>
          <w:sz w:val="24"/>
          <w:szCs w:val="24"/>
          <w:lang w:eastAsia="en-US"/>
        </w:rPr>
        <w:t>www</w:t>
      </w:r>
      <w:r w:rsidRPr="007A1A66">
        <w:rPr>
          <w:rFonts w:ascii="Times New Roman" w:eastAsia="Calibri" w:hAnsi="Times New Roman" w:cs="Times New Roman"/>
          <w:color w:val="000000" w:themeColor="text1"/>
          <w:sz w:val="24"/>
          <w:szCs w:val="24"/>
          <w:lang w:val="ru-RU" w:eastAsia="en-US"/>
        </w:rPr>
        <w:t>.</w:t>
      </w:r>
      <w:r w:rsidRPr="007A1A66">
        <w:rPr>
          <w:rFonts w:ascii="Times New Roman" w:eastAsia="Calibri" w:hAnsi="Times New Roman" w:cs="Times New Roman"/>
          <w:color w:val="000000" w:themeColor="text1"/>
          <w:sz w:val="24"/>
          <w:szCs w:val="24"/>
          <w:lang w:eastAsia="en-US"/>
        </w:rPr>
        <w:t>nationalbank</w:t>
      </w:r>
      <w:r w:rsidRPr="007A1A66">
        <w:rPr>
          <w:rFonts w:ascii="Times New Roman" w:eastAsia="Calibri" w:hAnsi="Times New Roman" w:cs="Times New Roman"/>
          <w:color w:val="000000" w:themeColor="text1"/>
          <w:sz w:val="24"/>
          <w:szCs w:val="24"/>
          <w:lang w:val="ru-RU" w:eastAsia="en-US"/>
        </w:rPr>
        <w:t>.</w:t>
      </w:r>
      <w:r w:rsidRPr="007A1A66">
        <w:rPr>
          <w:rFonts w:ascii="Times New Roman" w:eastAsia="Calibri" w:hAnsi="Times New Roman" w:cs="Times New Roman"/>
          <w:color w:val="000000" w:themeColor="text1"/>
          <w:sz w:val="24"/>
          <w:szCs w:val="24"/>
          <w:lang w:eastAsia="en-US"/>
        </w:rPr>
        <w:t>kz</w:t>
      </w:r>
      <w:r w:rsidRPr="007A1A66">
        <w:rPr>
          <w:rFonts w:ascii="Times New Roman" w:eastAsia="Calibri" w:hAnsi="Times New Roman" w:cs="Times New Roman"/>
          <w:color w:val="000000" w:themeColor="text1"/>
          <w:sz w:val="24"/>
          <w:szCs w:val="24"/>
          <w:lang w:val="ru-RU" w:eastAsia="en-US"/>
        </w:rPr>
        <w:t xml:space="preserve">/ </w:t>
      </w:r>
      <w:r w:rsidRPr="007A1A66">
        <w:rPr>
          <w:rFonts w:ascii="Times New Roman" w:hAnsi="Times New Roman" w:cs="Times New Roman"/>
          <w:sz w:val="24"/>
          <w:szCs w:val="24"/>
          <w:lang w:val="ru-RU"/>
        </w:rPr>
        <w:t>(дата обращения: 09.02.2016).</w:t>
      </w:r>
    </w:p>
    <w:p w:rsidR="005E52C2" w:rsidRPr="007A1A66" w:rsidRDefault="005E52C2" w:rsidP="005E52C2">
      <w:pPr>
        <w:spacing w:after="0"/>
        <w:ind w:firstLine="454"/>
        <w:jc w:val="both"/>
        <w:rPr>
          <w:rFonts w:ascii="Times New Roman" w:hAnsi="Times New Roman" w:cs="Times New Roman"/>
          <w:bCs/>
          <w:sz w:val="24"/>
          <w:szCs w:val="24"/>
          <w:lang w:val="ru-RU"/>
        </w:rPr>
      </w:pPr>
      <w:r>
        <w:rPr>
          <w:rFonts w:ascii="Times New Roman" w:hAnsi="Times New Roman" w:cs="Times New Roman"/>
          <w:bCs/>
          <w:sz w:val="24"/>
          <w:szCs w:val="24"/>
          <w:lang w:val="ru-RU"/>
        </w:rPr>
        <w:t>4.</w:t>
      </w:r>
      <w:r w:rsidRPr="00E93762">
        <w:rPr>
          <w:rFonts w:ascii="Times New Roman" w:hAnsi="Times New Roman" w:cs="Times New Roman"/>
          <w:bCs/>
          <w:sz w:val="24"/>
          <w:szCs w:val="24"/>
          <w:lang w:val="ru-RU"/>
        </w:rPr>
        <w:t xml:space="preserve"> Покаместов И.Е. Механизмы организации факторингового бизнеса. // Банковское кредитование. – 2007.</w:t>
      </w:r>
    </w:p>
    <w:p w:rsidR="005E52C2" w:rsidRDefault="005E52C2" w:rsidP="005E52C2">
      <w:pPr>
        <w:spacing w:after="0"/>
        <w:ind w:firstLine="454"/>
        <w:jc w:val="both"/>
        <w:rPr>
          <w:rFonts w:ascii="Times New Roman" w:hAnsi="Times New Roman" w:cs="Times New Roman"/>
          <w:bCs/>
          <w:sz w:val="24"/>
          <w:szCs w:val="24"/>
          <w:lang w:val="ru-RU"/>
        </w:rPr>
      </w:pPr>
      <w:r>
        <w:rPr>
          <w:rFonts w:ascii="Times New Roman" w:hAnsi="Times New Roman" w:cs="Times New Roman"/>
          <w:bCs/>
          <w:sz w:val="24"/>
          <w:szCs w:val="24"/>
          <w:lang w:val="ru-RU"/>
        </w:rPr>
        <w:t>5</w:t>
      </w:r>
      <w:r w:rsidRPr="00E93762">
        <w:rPr>
          <w:rFonts w:ascii="Times New Roman" w:hAnsi="Times New Roman" w:cs="Times New Roman"/>
          <w:bCs/>
          <w:sz w:val="24"/>
          <w:szCs w:val="24"/>
          <w:lang w:val="ru-RU"/>
        </w:rPr>
        <w:t>.</w:t>
      </w:r>
      <w:r w:rsidRPr="007A1A66">
        <w:rPr>
          <w:rFonts w:ascii="Times New Roman" w:eastAsia="Calibri" w:hAnsi="Times New Roman" w:cs="Times New Roman"/>
          <w:color w:val="000000" w:themeColor="text1"/>
          <w:sz w:val="24"/>
          <w:szCs w:val="24"/>
          <w:lang w:val="ru-RU" w:eastAsia="en-US"/>
        </w:rPr>
        <w:t xml:space="preserve"> Махимов К.А. Проблемы банковского кредитования реального сектора экономики // Банки Казахста</w:t>
      </w:r>
      <w:r>
        <w:rPr>
          <w:rFonts w:ascii="Times New Roman" w:eastAsia="Calibri" w:hAnsi="Times New Roman" w:cs="Times New Roman"/>
          <w:color w:val="000000" w:themeColor="text1"/>
          <w:sz w:val="24"/>
          <w:szCs w:val="24"/>
          <w:lang w:val="ru-RU" w:eastAsia="en-US"/>
        </w:rPr>
        <w:t>на. - 2008. - № 4. - с. 24-27.</w:t>
      </w:r>
    </w:p>
    <w:p w:rsidR="005E52C2" w:rsidRPr="007A1A66" w:rsidRDefault="005E52C2" w:rsidP="005E52C2">
      <w:pPr>
        <w:spacing w:after="0"/>
        <w:ind w:firstLine="454"/>
        <w:jc w:val="both"/>
        <w:rPr>
          <w:rFonts w:ascii="Times New Roman" w:hAnsi="Times New Roman" w:cs="Times New Roman"/>
          <w:bCs/>
          <w:sz w:val="24"/>
          <w:szCs w:val="24"/>
          <w:lang w:val="ru-RU"/>
        </w:rPr>
      </w:pPr>
      <w:r>
        <w:rPr>
          <w:rFonts w:ascii="Times New Roman" w:hAnsi="Times New Roman" w:cs="Times New Roman"/>
          <w:sz w:val="24"/>
          <w:szCs w:val="24"/>
          <w:lang w:val="ru-RU"/>
        </w:rPr>
        <w:t>6</w:t>
      </w:r>
      <w:r w:rsidRPr="007A1A66">
        <w:rPr>
          <w:rFonts w:ascii="Times New Roman" w:hAnsi="Times New Roman" w:cs="Times New Roman"/>
          <w:color w:val="FF0000"/>
          <w:sz w:val="24"/>
          <w:szCs w:val="24"/>
          <w:lang w:val="ru-RU"/>
        </w:rPr>
        <w:t>.</w:t>
      </w:r>
      <w:r w:rsidRPr="00E93762">
        <w:rPr>
          <w:rFonts w:ascii="Times New Roman" w:hAnsi="Times New Roman" w:cs="Times New Roman"/>
          <w:bCs/>
          <w:sz w:val="24"/>
          <w:szCs w:val="24"/>
          <w:lang w:val="ru-RU"/>
        </w:rPr>
        <w:t xml:space="preserve"> И.В. Сергеев</w:t>
      </w:r>
      <w:r w:rsidR="00A841D1">
        <w:rPr>
          <w:rFonts w:ascii="Times New Roman" w:hAnsi="Times New Roman" w:cs="Times New Roman"/>
          <w:bCs/>
          <w:sz w:val="24"/>
          <w:szCs w:val="24"/>
          <w:lang w:val="ru-RU"/>
        </w:rPr>
        <w:t>.</w:t>
      </w:r>
      <w:r w:rsidRPr="00E93762">
        <w:rPr>
          <w:rFonts w:ascii="Times New Roman" w:hAnsi="Times New Roman" w:cs="Times New Roman"/>
          <w:bCs/>
          <w:sz w:val="24"/>
          <w:szCs w:val="24"/>
          <w:lang w:val="ru-RU"/>
        </w:rPr>
        <w:t>, И.И</w:t>
      </w:r>
      <w:r>
        <w:rPr>
          <w:rFonts w:ascii="Times New Roman" w:hAnsi="Times New Roman" w:cs="Times New Roman"/>
          <w:bCs/>
          <w:sz w:val="24"/>
          <w:szCs w:val="24"/>
          <w:lang w:val="ru-RU"/>
        </w:rPr>
        <w:t xml:space="preserve">. </w:t>
      </w:r>
      <w:r w:rsidRPr="00E93762">
        <w:rPr>
          <w:rFonts w:ascii="Times New Roman" w:hAnsi="Times New Roman" w:cs="Times New Roman"/>
          <w:bCs/>
          <w:sz w:val="24"/>
          <w:szCs w:val="24"/>
          <w:lang w:val="ru-RU"/>
        </w:rPr>
        <w:t>Веретенникова</w:t>
      </w:r>
      <w:r>
        <w:rPr>
          <w:rFonts w:ascii="Times New Roman" w:hAnsi="Times New Roman" w:cs="Times New Roman"/>
          <w:bCs/>
          <w:sz w:val="24"/>
          <w:szCs w:val="24"/>
          <w:lang w:val="ru-RU"/>
        </w:rPr>
        <w:t>.</w:t>
      </w:r>
      <w:r w:rsidRPr="00E93762">
        <w:rPr>
          <w:rFonts w:ascii="Times New Roman" w:hAnsi="Times New Roman" w:cs="Times New Roman"/>
          <w:bCs/>
          <w:sz w:val="24"/>
          <w:szCs w:val="24"/>
          <w:lang w:val="ru-RU"/>
        </w:rPr>
        <w:t xml:space="preserve"> Организация и финансирование инвестиций, Москва, 2009 год.</w:t>
      </w:r>
    </w:p>
    <w:p w:rsidR="005E52C2" w:rsidRPr="007A1A66" w:rsidRDefault="005E52C2" w:rsidP="005E52C2">
      <w:pPr>
        <w:spacing w:after="0"/>
        <w:ind w:firstLine="454"/>
        <w:jc w:val="both"/>
        <w:rPr>
          <w:rFonts w:ascii="Times New Roman" w:eastAsia="Calibri" w:hAnsi="Times New Roman" w:cs="Times New Roman"/>
          <w:color w:val="000000" w:themeColor="text1"/>
          <w:sz w:val="24"/>
          <w:szCs w:val="24"/>
          <w:lang w:val="ru-RU" w:eastAsia="en-US"/>
        </w:rPr>
      </w:pPr>
      <w:r>
        <w:rPr>
          <w:rFonts w:ascii="Times New Roman" w:eastAsia="Calibri" w:hAnsi="Times New Roman" w:cs="Times New Roman"/>
          <w:color w:val="000000" w:themeColor="text1"/>
          <w:sz w:val="24"/>
          <w:szCs w:val="24"/>
          <w:lang w:val="ru-RU" w:eastAsia="en-US"/>
        </w:rPr>
        <w:t>7</w:t>
      </w:r>
      <w:r w:rsidRPr="007A1A66">
        <w:rPr>
          <w:rFonts w:ascii="Times New Roman" w:eastAsia="Calibri" w:hAnsi="Times New Roman" w:cs="Times New Roman"/>
          <w:color w:val="000000" w:themeColor="text1"/>
          <w:sz w:val="24"/>
          <w:szCs w:val="24"/>
          <w:lang w:val="ru-RU" w:eastAsia="en-US"/>
        </w:rPr>
        <w:t>. Lowell Finance</w:t>
      </w:r>
      <w:r w:rsidRPr="007A1A66">
        <w:rPr>
          <w:rFonts w:ascii="Times New Roman" w:hAnsi="Times New Roman" w:cs="Times New Roman"/>
          <w:color w:val="000000" w:themeColor="text1"/>
          <w:sz w:val="24"/>
          <w:szCs w:val="24"/>
          <w:lang w:val="ru-RU"/>
        </w:rPr>
        <w:t>:</w:t>
      </w:r>
      <w:r w:rsidRPr="007A1A66">
        <w:rPr>
          <w:rFonts w:ascii="Times New Roman" w:eastAsia="Calibri" w:hAnsi="Times New Roman" w:cs="Times New Roman"/>
          <w:color w:val="000000" w:themeColor="text1"/>
          <w:sz w:val="24"/>
          <w:szCs w:val="24"/>
          <w:lang w:val="ru-RU" w:eastAsia="en-US"/>
        </w:rPr>
        <w:t xml:space="preserve"> [Электрон. ресурс]. - </w:t>
      </w:r>
      <w:hyperlink r:id="rId37" w:history="1">
        <w:r w:rsidRPr="007A1A66">
          <w:rPr>
            <w:rFonts w:ascii="Times New Roman" w:eastAsia="Calibri" w:hAnsi="Times New Roman" w:cs="Times New Roman"/>
            <w:sz w:val="24"/>
            <w:szCs w:val="24"/>
            <w:lang w:val="ru-RU" w:eastAsia="en-US"/>
          </w:rPr>
          <w:t>http://lowellfinance.com/</w:t>
        </w:r>
      </w:hyperlink>
      <w:r w:rsidRPr="007A1A66">
        <w:rPr>
          <w:rFonts w:ascii="Times New Roman" w:eastAsia="Calibri" w:hAnsi="Times New Roman" w:cs="Times New Roman"/>
          <w:color w:val="000000" w:themeColor="text1"/>
          <w:sz w:val="24"/>
          <w:szCs w:val="24"/>
          <w:lang w:val="ru-RU" w:eastAsia="en-US"/>
        </w:rPr>
        <w:t xml:space="preserve"> (дата обращения: 09.02.2016).</w:t>
      </w:r>
    </w:p>
    <w:p w:rsidR="005E52C2" w:rsidRPr="007A1A66" w:rsidRDefault="005E52C2" w:rsidP="005E52C2">
      <w:pPr>
        <w:spacing w:after="0"/>
        <w:ind w:firstLine="454"/>
        <w:jc w:val="both"/>
        <w:rPr>
          <w:rFonts w:ascii="Times New Roman" w:eastAsia="Calibri" w:hAnsi="Times New Roman" w:cs="Times New Roman"/>
          <w:color w:val="000000" w:themeColor="text1"/>
          <w:sz w:val="24"/>
          <w:szCs w:val="24"/>
          <w:lang w:val="ru-RU" w:eastAsia="en-US"/>
        </w:rPr>
      </w:pPr>
      <w:r>
        <w:rPr>
          <w:rFonts w:ascii="Times New Roman" w:eastAsia="Calibri" w:hAnsi="Times New Roman" w:cs="Times New Roman"/>
          <w:color w:val="000000" w:themeColor="text1"/>
          <w:sz w:val="24"/>
          <w:szCs w:val="24"/>
          <w:lang w:val="ru-RU" w:eastAsia="en-US"/>
        </w:rPr>
        <w:t>8</w:t>
      </w:r>
      <w:r w:rsidRPr="007A1A66">
        <w:rPr>
          <w:rFonts w:ascii="Times New Roman" w:eastAsia="Calibri" w:hAnsi="Times New Roman" w:cs="Times New Roman"/>
          <w:color w:val="000000" w:themeColor="text1"/>
          <w:sz w:val="24"/>
          <w:szCs w:val="24"/>
          <w:lang w:val="ru-RU" w:eastAsia="en-US"/>
        </w:rPr>
        <w:t xml:space="preserve">. Информационный портал </w:t>
      </w:r>
      <w:hyperlink r:id="rId38" w:history="1">
        <w:r w:rsidRPr="007A1A66">
          <w:rPr>
            <w:rFonts w:ascii="Times New Roman" w:eastAsia="Calibri" w:hAnsi="Times New Roman" w:cs="Times New Roman"/>
            <w:color w:val="000000" w:themeColor="text1"/>
            <w:sz w:val="24"/>
            <w:szCs w:val="24"/>
            <w:lang w:val="ru-RU" w:eastAsia="en-US"/>
          </w:rPr>
          <w:t>prodengi.kz</w:t>
        </w:r>
      </w:hyperlink>
      <w:r w:rsidRPr="007A1A66">
        <w:rPr>
          <w:rFonts w:ascii="Times New Roman" w:hAnsi="Times New Roman" w:cs="Times New Roman"/>
          <w:color w:val="000000" w:themeColor="text1"/>
          <w:sz w:val="24"/>
          <w:szCs w:val="24"/>
          <w:lang w:val="ru-RU"/>
        </w:rPr>
        <w:t>:</w:t>
      </w:r>
      <w:r w:rsidRPr="007A1A66">
        <w:rPr>
          <w:rFonts w:ascii="Times New Roman" w:eastAsia="Calibri" w:hAnsi="Times New Roman" w:cs="Times New Roman"/>
          <w:color w:val="000000" w:themeColor="text1"/>
          <w:sz w:val="24"/>
          <w:szCs w:val="24"/>
          <w:lang w:val="ru-RU" w:eastAsia="en-US"/>
        </w:rPr>
        <w:t xml:space="preserve">  [Электрон. ресурс]. -  </w:t>
      </w:r>
      <w:hyperlink r:id="rId39" w:history="1">
        <w:r w:rsidRPr="007A1A66">
          <w:rPr>
            <w:rFonts w:ascii="Times New Roman" w:eastAsia="Calibri" w:hAnsi="Times New Roman" w:cs="Times New Roman"/>
            <w:color w:val="000000" w:themeColor="text1"/>
            <w:sz w:val="24"/>
            <w:szCs w:val="24"/>
            <w:lang w:val="ru-RU" w:eastAsia="en-US"/>
          </w:rPr>
          <w:t>http://prodengi.kz/cat/loans/msb/</w:t>
        </w:r>
      </w:hyperlink>
      <w:r w:rsidRPr="007A1A66">
        <w:rPr>
          <w:rFonts w:ascii="Times New Roman" w:eastAsia="Calibri" w:hAnsi="Times New Roman" w:cs="Times New Roman"/>
          <w:color w:val="000000" w:themeColor="text1"/>
          <w:sz w:val="24"/>
          <w:szCs w:val="24"/>
          <w:lang w:val="ru-RU" w:eastAsia="en-US"/>
        </w:rPr>
        <w:t xml:space="preserve"> (дата обращения: 10.02.2016).</w:t>
      </w:r>
    </w:p>
    <w:p w:rsidR="005E52C2" w:rsidRPr="007A1A66" w:rsidRDefault="005E52C2" w:rsidP="005E52C2">
      <w:pPr>
        <w:spacing w:after="0"/>
        <w:ind w:firstLine="454"/>
        <w:jc w:val="both"/>
        <w:rPr>
          <w:rFonts w:ascii="Times New Roman" w:eastAsia="Calibri" w:hAnsi="Times New Roman" w:cs="Times New Roman"/>
          <w:color w:val="000000" w:themeColor="text1"/>
          <w:sz w:val="24"/>
          <w:szCs w:val="24"/>
          <w:lang w:val="ru-RU" w:eastAsia="en-US"/>
        </w:rPr>
      </w:pPr>
      <w:r>
        <w:rPr>
          <w:rFonts w:ascii="Times New Roman" w:eastAsia="Calibri" w:hAnsi="Times New Roman" w:cs="Times New Roman"/>
          <w:color w:val="000000" w:themeColor="text1"/>
          <w:sz w:val="24"/>
          <w:szCs w:val="24"/>
          <w:lang w:val="ru-RU" w:eastAsia="en-US"/>
        </w:rPr>
        <w:t>9</w:t>
      </w:r>
      <w:r w:rsidRPr="007A1A66">
        <w:rPr>
          <w:rFonts w:ascii="Times New Roman" w:eastAsia="Calibri" w:hAnsi="Times New Roman" w:cs="Times New Roman"/>
          <w:color w:val="000000" w:themeColor="text1"/>
          <w:sz w:val="24"/>
          <w:szCs w:val="24"/>
          <w:lang w:val="ru-RU" w:eastAsia="en-US"/>
        </w:rPr>
        <w:t xml:space="preserve">. </w:t>
      </w:r>
      <w:r w:rsidRPr="007A1A66">
        <w:rPr>
          <w:rFonts w:ascii="Times New Roman" w:hAnsi="Times New Roman" w:cs="Times New Roman"/>
          <w:color w:val="000000" w:themeColor="text1"/>
          <w:sz w:val="24"/>
          <w:szCs w:val="24"/>
          <w:lang w:val="ru-RU"/>
        </w:rPr>
        <w:t>Сайт Национального банка</w:t>
      </w:r>
      <w:r w:rsidRPr="007A1A66">
        <w:rPr>
          <w:rFonts w:ascii="Times New Roman" w:eastAsia="Calibri" w:hAnsi="Times New Roman" w:cs="Times New Roman"/>
          <w:color w:val="000000" w:themeColor="text1"/>
          <w:sz w:val="24"/>
          <w:szCs w:val="24"/>
          <w:lang w:val="ru-RU" w:eastAsia="en-US"/>
        </w:rPr>
        <w:t xml:space="preserve"> Китая [Электрон. ресурс]. - http://www.pbc.gov.cn/ (дата обращения: 10.02.2016).</w:t>
      </w:r>
    </w:p>
    <w:p w:rsidR="005E52C2" w:rsidRPr="007A1A66" w:rsidRDefault="005E52C2" w:rsidP="005E52C2">
      <w:pPr>
        <w:spacing w:after="0"/>
        <w:ind w:firstLine="454"/>
        <w:jc w:val="both"/>
        <w:rPr>
          <w:rFonts w:ascii="Times New Roman" w:eastAsia="Calibri" w:hAnsi="Times New Roman" w:cs="Times New Roman"/>
          <w:color w:val="000000" w:themeColor="text1"/>
          <w:sz w:val="24"/>
          <w:szCs w:val="24"/>
          <w:lang w:val="ru-RU" w:eastAsia="en-US"/>
        </w:rPr>
      </w:pPr>
      <w:r w:rsidRPr="007A1A66">
        <w:rPr>
          <w:rFonts w:ascii="Times New Roman" w:eastAsia="Calibri" w:hAnsi="Times New Roman" w:cs="Times New Roman"/>
          <w:color w:val="000000" w:themeColor="text1"/>
          <w:sz w:val="24"/>
          <w:szCs w:val="24"/>
          <w:lang w:val="ru-RU" w:eastAsia="en-US"/>
        </w:rPr>
        <w:t>1</w:t>
      </w:r>
      <w:r>
        <w:rPr>
          <w:rFonts w:ascii="Times New Roman" w:eastAsia="Calibri" w:hAnsi="Times New Roman" w:cs="Times New Roman"/>
          <w:color w:val="000000" w:themeColor="text1"/>
          <w:sz w:val="24"/>
          <w:szCs w:val="24"/>
          <w:lang w:val="ru-RU" w:eastAsia="en-US"/>
        </w:rPr>
        <w:t>0</w:t>
      </w:r>
      <w:r w:rsidRPr="007A1A66">
        <w:rPr>
          <w:rFonts w:ascii="Times New Roman" w:eastAsia="Calibri" w:hAnsi="Times New Roman" w:cs="Times New Roman"/>
          <w:color w:val="000000" w:themeColor="text1"/>
          <w:sz w:val="24"/>
          <w:szCs w:val="24"/>
          <w:lang w:val="ru-RU" w:eastAsia="en-US"/>
        </w:rPr>
        <w:t>. Балабанов И.Т. Основы финансового менеджмента: Учеб. пособие. -3-е изд., перераб. и доп. - М.: Финансы и статистика, 2008. - 528 с.</w:t>
      </w:r>
    </w:p>
    <w:p w:rsidR="005E52C2" w:rsidRPr="007A1A66" w:rsidRDefault="005E52C2" w:rsidP="005E52C2">
      <w:pPr>
        <w:spacing w:after="0"/>
        <w:ind w:firstLine="454"/>
        <w:jc w:val="both"/>
        <w:rPr>
          <w:rFonts w:ascii="Times New Roman" w:eastAsia="Calibri" w:hAnsi="Times New Roman" w:cs="Times New Roman"/>
          <w:color w:val="000000" w:themeColor="text1"/>
          <w:sz w:val="24"/>
          <w:szCs w:val="24"/>
          <w:lang w:val="ru-RU" w:eastAsia="en-US"/>
        </w:rPr>
      </w:pPr>
      <w:r>
        <w:rPr>
          <w:rFonts w:ascii="Times New Roman" w:eastAsia="Calibri" w:hAnsi="Times New Roman" w:cs="Times New Roman"/>
          <w:color w:val="000000" w:themeColor="text1"/>
          <w:sz w:val="24"/>
          <w:szCs w:val="24"/>
          <w:lang w:val="ru-RU" w:eastAsia="en-US"/>
        </w:rPr>
        <w:t>11</w:t>
      </w:r>
      <w:r w:rsidRPr="007A1A66">
        <w:rPr>
          <w:rFonts w:ascii="Times New Roman" w:eastAsia="Calibri" w:hAnsi="Times New Roman" w:cs="Times New Roman"/>
          <w:color w:val="000000" w:themeColor="text1"/>
          <w:sz w:val="24"/>
          <w:szCs w:val="24"/>
          <w:lang w:val="ru-RU" w:eastAsia="en-US"/>
        </w:rPr>
        <w:t>. Бригхем Ю., Гапенски Л. Финансовый менеджмент: Полный курс. Т. 1 / Пер. с англ. под ред. В.В. Ковалева. - СПб.: Экономическая школа, 2007 г. - 497 с.</w:t>
      </w:r>
    </w:p>
    <w:p w:rsidR="005E52C2" w:rsidRPr="007A1A66" w:rsidRDefault="005E52C2" w:rsidP="005E52C2">
      <w:pPr>
        <w:spacing w:after="0"/>
        <w:ind w:firstLine="454"/>
        <w:jc w:val="both"/>
        <w:rPr>
          <w:rFonts w:ascii="Times New Roman" w:eastAsia="Calibri" w:hAnsi="Times New Roman" w:cs="Times New Roman"/>
          <w:color w:val="000000" w:themeColor="text1"/>
          <w:sz w:val="24"/>
          <w:szCs w:val="24"/>
          <w:lang w:val="ru-RU" w:eastAsia="en-US"/>
        </w:rPr>
      </w:pPr>
      <w:r>
        <w:rPr>
          <w:rFonts w:ascii="Times New Roman" w:eastAsia="Calibri" w:hAnsi="Times New Roman" w:cs="Times New Roman"/>
          <w:color w:val="000000" w:themeColor="text1"/>
          <w:sz w:val="24"/>
          <w:szCs w:val="24"/>
          <w:lang w:val="ru-RU" w:eastAsia="en-US"/>
        </w:rPr>
        <w:t>12</w:t>
      </w:r>
      <w:r w:rsidRPr="007A1A66">
        <w:rPr>
          <w:rFonts w:ascii="Times New Roman" w:eastAsia="Calibri" w:hAnsi="Times New Roman" w:cs="Times New Roman"/>
          <w:color w:val="000000" w:themeColor="text1"/>
          <w:sz w:val="24"/>
          <w:szCs w:val="24"/>
          <w:lang w:val="ru-RU" w:eastAsia="en-US"/>
        </w:rPr>
        <w:t>. Бригхем Ю.Ф. Энциклопедия финансового менеджмента. - М.: РАГС - Экономика, 2008. - 823 с.</w:t>
      </w:r>
    </w:p>
    <w:p w:rsidR="005E52C2" w:rsidRPr="001D23FE" w:rsidRDefault="005E52C2" w:rsidP="005E52C2">
      <w:pPr>
        <w:spacing w:after="0"/>
        <w:ind w:firstLine="709"/>
        <w:jc w:val="both"/>
        <w:rPr>
          <w:rFonts w:ascii="Times New Roman" w:eastAsia="Calibri" w:hAnsi="Times New Roman" w:cs="Times New Roman"/>
          <w:color w:val="000000" w:themeColor="text1"/>
          <w:sz w:val="24"/>
          <w:szCs w:val="24"/>
          <w:lang w:val="ru-RU" w:eastAsia="en-US"/>
        </w:rPr>
      </w:pPr>
    </w:p>
    <w:p w:rsidR="00B1612A" w:rsidRPr="001D23FE" w:rsidRDefault="00B1612A" w:rsidP="005E52C2">
      <w:pPr>
        <w:spacing w:after="0"/>
        <w:ind w:firstLine="454"/>
        <w:jc w:val="both"/>
        <w:rPr>
          <w:rFonts w:ascii="Times New Roman" w:eastAsia="Calibri" w:hAnsi="Times New Roman" w:cs="Times New Roman"/>
          <w:color w:val="000000" w:themeColor="text1"/>
          <w:sz w:val="24"/>
          <w:szCs w:val="24"/>
          <w:lang w:val="ru-RU" w:eastAsia="en-US"/>
        </w:rPr>
      </w:pPr>
    </w:p>
    <w:sectPr w:rsidR="00B1612A" w:rsidRPr="001D23FE" w:rsidSect="0020530F">
      <w:pgSz w:w="11906" w:h="16838"/>
      <w:pgMar w:top="1134" w:right="707" w:bottom="1134" w:left="1701"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0B7" w:rsidRDefault="004200B7" w:rsidP="00BE2020">
      <w:pPr>
        <w:spacing w:after="0"/>
      </w:pPr>
      <w:r>
        <w:separator/>
      </w:r>
    </w:p>
  </w:endnote>
  <w:endnote w:type="continuationSeparator" w:id="1">
    <w:p w:rsidR="004200B7" w:rsidRDefault="004200B7" w:rsidP="00BE20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0B7" w:rsidRDefault="004200B7" w:rsidP="00BE2020">
      <w:pPr>
        <w:spacing w:after="0"/>
      </w:pPr>
      <w:r>
        <w:separator/>
      </w:r>
    </w:p>
  </w:footnote>
  <w:footnote w:type="continuationSeparator" w:id="1">
    <w:p w:rsidR="004200B7" w:rsidRDefault="004200B7" w:rsidP="00BE202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11A8"/>
    <w:multiLevelType w:val="hybridMultilevel"/>
    <w:tmpl w:val="EDA8D65E"/>
    <w:lvl w:ilvl="0" w:tplc="D082C4AE">
      <w:start w:val="1"/>
      <w:numFmt w:val="decimal"/>
      <w:lvlText w:val="%1."/>
      <w:lvlJc w:val="left"/>
      <w:pPr>
        <w:ind w:left="721" w:hanging="360"/>
      </w:pPr>
      <w:rPr>
        <w:rFonts w:eastAsiaTheme="minorEastAsia"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
    <w:nsid w:val="0DE52CD9"/>
    <w:multiLevelType w:val="hybridMultilevel"/>
    <w:tmpl w:val="53B22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96AFB"/>
    <w:multiLevelType w:val="hybridMultilevel"/>
    <w:tmpl w:val="AB7E7A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D3A26"/>
    <w:multiLevelType w:val="hybridMultilevel"/>
    <w:tmpl w:val="EE908D32"/>
    <w:lvl w:ilvl="0" w:tplc="496AC388">
      <w:start w:val="1"/>
      <w:numFmt w:val="decimal"/>
      <w:lvlText w:val="%1."/>
      <w:lvlJc w:val="left"/>
      <w:pPr>
        <w:ind w:left="900" w:hanging="54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39DD0194"/>
    <w:multiLevelType w:val="hybridMultilevel"/>
    <w:tmpl w:val="B71889C6"/>
    <w:lvl w:ilvl="0" w:tplc="6E30B3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C02B73"/>
    <w:multiLevelType w:val="multilevel"/>
    <w:tmpl w:val="517A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42"/>
  <w:displayHorizontalDrawingGridEvery w:val="2"/>
  <w:displayVerticalDrawingGridEvery w:val="2"/>
  <w:characterSpacingControl w:val="doNotCompress"/>
  <w:hdrShapeDefaults>
    <o:shapedefaults v:ext="edit" spidmax="94210"/>
  </w:hdrShapeDefaults>
  <w:footnotePr>
    <w:footnote w:id="0"/>
    <w:footnote w:id="1"/>
  </w:footnotePr>
  <w:endnotePr>
    <w:endnote w:id="0"/>
    <w:endnote w:id="1"/>
  </w:endnotePr>
  <w:compat>
    <w:useFELayout/>
  </w:compat>
  <w:rsids>
    <w:rsidRoot w:val="00D31D50"/>
    <w:rsid w:val="00001D1E"/>
    <w:rsid w:val="000073EF"/>
    <w:rsid w:val="00031626"/>
    <w:rsid w:val="000332E4"/>
    <w:rsid w:val="00037B5F"/>
    <w:rsid w:val="000453DD"/>
    <w:rsid w:val="00050B3B"/>
    <w:rsid w:val="00051821"/>
    <w:rsid w:val="00051D97"/>
    <w:rsid w:val="00061D41"/>
    <w:rsid w:val="00066883"/>
    <w:rsid w:val="00067665"/>
    <w:rsid w:val="00073B4D"/>
    <w:rsid w:val="00080AB2"/>
    <w:rsid w:val="00092C1C"/>
    <w:rsid w:val="00095EFC"/>
    <w:rsid w:val="000A0D46"/>
    <w:rsid w:val="000B3DC1"/>
    <w:rsid w:val="000B74C1"/>
    <w:rsid w:val="000C4071"/>
    <w:rsid w:val="000C7088"/>
    <w:rsid w:val="000D56E8"/>
    <w:rsid w:val="000F16AF"/>
    <w:rsid w:val="000F460C"/>
    <w:rsid w:val="000F4F55"/>
    <w:rsid w:val="000F6241"/>
    <w:rsid w:val="00105937"/>
    <w:rsid w:val="00106BAA"/>
    <w:rsid w:val="0011040D"/>
    <w:rsid w:val="00110BE0"/>
    <w:rsid w:val="00110D23"/>
    <w:rsid w:val="0011450C"/>
    <w:rsid w:val="00120A7E"/>
    <w:rsid w:val="00121302"/>
    <w:rsid w:val="00123943"/>
    <w:rsid w:val="001240B0"/>
    <w:rsid w:val="0013254E"/>
    <w:rsid w:val="00140E66"/>
    <w:rsid w:val="00141601"/>
    <w:rsid w:val="0015020F"/>
    <w:rsid w:val="00154964"/>
    <w:rsid w:val="00155705"/>
    <w:rsid w:val="00156E0F"/>
    <w:rsid w:val="0016184A"/>
    <w:rsid w:val="00165806"/>
    <w:rsid w:val="00171DEC"/>
    <w:rsid w:val="00171F1A"/>
    <w:rsid w:val="00175B74"/>
    <w:rsid w:val="001948DC"/>
    <w:rsid w:val="001954AD"/>
    <w:rsid w:val="001B6AFF"/>
    <w:rsid w:val="001C3ED3"/>
    <w:rsid w:val="001D1AA3"/>
    <w:rsid w:val="001D23FE"/>
    <w:rsid w:val="001D7476"/>
    <w:rsid w:val="001E0EF2"/>
    <w:rsid w:val="001E23E0"/>
    <w:rsid w:val="001E4AD4"/>
    <w:rsid w:val="001E78C4"/>
    <w:rsid w:val="001F789D"/>
    <w:rsid w:val="001F7D2B"/>
    <w:rsid w:val="00204D4F"/>
    <w:rsid w:val="0020530F"/>
    <w:rsid w:val="00205881"/>
    <w:rsid w:val="002058FA"/>
    <w:rsid w:val="0021147F"/>
    <w:rsid w:val="00217A64"/>
    <w:rsid w:val="00226193"/>
    <w:rsid w:val="00227E71"/>
    <w:rsid w:val="002337B7"/>
    <w:rsid w:val="00245995"/>
    <w:rsid w:val="00257347"/>
    <w:rsid w:val="00275898"/>
    <w:rsid w:val="00292142"/>
    <w:rsid w:val="00292C64"/>
    <w:rsid w:val="002A0022"/>
    <w:rsid w:val="002A5B7C"/>
    <w:rsid w:val="002A7A07"/>
    <w:rsid w:val="002B1B62"/>
    <w:rsid w:val="002C7D7A"/>
    <w:rsid w:val="002D1457"/>
    <w:rsid w:val="002D558A"/>
    <w:rsid w:val="002D6346"/>
    <w:rsid w:val="0030201F"/>
    <w:rsid w:val="0030380B"/>
    <w:rsid w:val="00306AD0"/>
    <w:rsid w:val="00317FCE"/>
    <w:rsid w:val="00323B43"/>
    <w:rsid w:val="00330A09"/>
    <w:rsid w:val="003441F2"/>
    <w:rsid w:val="003573A8"/>
    <w:rsid w:val="00367A38"/>
    <w:rsid w:val="00367FB4"/>
    <w:rsid w:val="00371C70"/>
    <w:rsid w:val="00372D0E"/>
    <w:rsid w:val="00382994"/>
    <w:rsid w:val="00383AAC"/>
    <w:rsid w:val="0038457F"/>
    <w:rsid w:val="003848F9"/>
    <w:rsid w:val="00386181"/>
    <w:rsid w:val="00393871"/>
    <w:rsid w:val="003A57D8"/>
    <w:rsid w:val="003B300B"/>
    <w:rsid w:val="003B65EB"/>
    <w:rsid w:val="003C44FF"/>
    <w:rsid w:val="003C4565"/>
    <w:rsid w:val="003C4C2D"/>
    <w:rsid w:val="003D005C"/>
    <w:rsid w:val="003D37D8"/>
    <w:rsid w:val="00410AAC"/>
    <w:rsid w:val="00414D66"/>
    <w:rsid w:val="004200B7"/>
    <w:rsid w:val="00426133"/>
    <w:rsid w:val="0043254C"/>
    <w:rsid w:val="00433E2A"/>
    <w:rsid w:val="004358AB"/>
    <w:rsid w:val="00443459"/>
    <w:rsid w:val="00447839"/>
    <w:rsid w:val="004643E1"/>
    <w:rsid w:val="00472B97"/>
    <w:rsid w:val="004735DB"/>
    <w:rsid w:val="00475675"/>
    <w:rsid w:val="00483141"/>
    <w:rsid w:val="00485606"/>
    <w:rsid w:val="004A1532"/>
    <w:rsid w:val="004A388F"/>
    <w:rsid w:val="004B1E35"/>
    <w:rsid w:val="004B511E"/>
    <w:rsid w:val="004D1424"/>
    <w:rsid w:val="004E22F3"/>
    <w:rsid w:val="004F369A"/>
    <w:rsid w:val="004F5BC7"/>
    <w:rsid w:val="004F6ABB"/>
    <w:rsid w:val="0050172A"/>
    <w:rsid w:val="005039B6"/>
    <w:rsid w:val="00505D1E"/>
    <w:rsid w:val="005109ED"/>
    <w:rsid w:val="00511686"/>
    <w:rsid w:val="00514470"/>
    <w:rsid w:val="00522B5C"/>
    <w:rsid w:val="0052588A"/>
    <w:rsid w:val="005333BF"/>
    <w:rsid w:val="00542196"/>
    <w:rsid w:val="0054222D"/>
    <w:rsid w:val="005457DD"/>
    <w:rsid w:val="00545C50"/>
    <w:rsid w:val="005506F6"/>
    <w:rsid w:val="005513C1"/>
    <w:rsid w:val="00557287"/>
    <w:rsid w:val="00561937"/>
    <w:rsid w:val="005801C2"/>
    <w:rsid w:val="005821D8"/>
    <w:rsid w:val="00594BAE"/>
    <w:rsid w:val="005B525E"/>
    <w:rsid w:val="005E38CD"/>
    <w:rsid w:val="005E52C2"/>
    <w:rsid w:val="005F15E2"/>
    <w:rsid w:val="00602B1E"/>
    <w:rsid w:val="0061254A"/>
    <w:rsid w:val="006239C4"/>
    <w:rsid w:val="00626B96"/>
    <w:rsid w:val="006371DD"/>
    <w:rsid w:val="00641483"/>
    <w:rsid w:val="00656FDE"/>
    <w:rsid w:val="00672564"/>
    <w:rsid w:val="00683C5F"/>
    <w:rsid w:val="00697315"/>
    <w:rsid w:val="006A191C"/>
    <w:rsid w:val="006A7C78"/>
    <w:rsid w:val="006B5137"/>
    <w:rsid w:val="006D78E1"/>
    <w:rsid w:val="006E4DC5"/>
    <w:rsid w:val="0070407A"/>
    <w:rsid w:val="0072336E"/>
    <w:rsid w:val="007442D6"/>
    <w:rsid w:val="007507EF"/>
    <w:rsid w:val="007669BD"/>
    <w:rsid w:val="00773CD2"/>
    <w:rsid w:val="007759CA"/>
    <w:rsid w:val="007766ED"/>
    <w:rsid w:val="007769E4"/>
    <w:rsid w:val="00776B7B"/>
    <w:rsid w:val="00780D3E"/>
    <w:rsid w:val="00786483"/>
    <w:rsid w:val="00787171"/>
    <w:rsid w:val="00791ADC"/>
    <w:rsid w:val="00793C6D"/>
    <w:rsid w:val="007A1A66"/>
    <w:rsid w:val="007A261E"/>
    <w:rsid w:val="007A2820"/>
    <w:rsid w:val="007A65A4"/>
    <w:rsid w:val="007B00E9"/>
    <w:rsid w:val="007B038B"/>
    <w:rsid w:val="007B3345"/>
    <w:rsid w:val="007B5028"/>
    <w:rsid w:val="007C0E1A"/>
    <w:rsid w:val="007C1A29"/>
    <w:rsid w:val="007C3113"/>
    <w:rsid w:val="008059B7"/>
    <w:rsid w:val="00805A1A"/>
    <w:rsid w:val="00806FF5"/>
    <w:rsid w:val="00822BFC"/>
    <w:rsid w:val="008357F0"/>
    <w:rsid w:val="00850698"/>
    <w:rsid w:val="00853A90"/>
    <w:rsid w:val="008608E1"/>
    <w:rsid w:val="00863264"/>
    <w:rsid w:val="0087690B"/>
    <w:rsid w:val="008960DB"/>
    <w:rsid w:val="008973C0"/>
    <w:rsid w:val="008A1A44"/>
    <w:rsid w:val="008A2261"/>
    <w:rsid w:val="008A3BFD"/>
    <w:rsid w:val="008B59D3"/>
    <w:rsid w:val="008B7726"/>
    <w:rsid w:val="008B7781"/>
    <w:rsid w:val="008C3AE1"/>
    <w:rsid w:val="008D2EFE"/>
    <w:rsid w:val="008D4528"/>
    <w:rsid w:val="008D48CF"/>
    <w:rsid w:val="008D6E14"/>
    <w:rsid w:val="008E34E3"/>
    <w:rsid w:val="008E5063"/>
    <w:rsid w:val="008E5DA2"/>
    <w:rsid w:val="008F26A3"/>
    <w:rsid w:val="00900E33"/>
    <w:rsid w:val="00901181"/>
    <w:rsid w:val="00905DA4"/>
    <w:rsid w:val="00924017"/>
    <w:rsid w:val="00930C1F"/>
    <w:rsid w:val="0093701F"/>
    <w:rsid w:val="00941DC4"/>
    <w:rsid w:val="0094698A"/>
    <w:rsid w:val="009707B3"/>
    <w:rsid w:val="0098144A"/>
    <w:rsid w:val="00982360"/>
    <w:rsid w:val="009869C8"/>
    <w:rsid w:val="009A3CCE"/>
    <w:rsid w:val="009C084B"/>
    <w:rsid w:val="009C2061"/>
    <w:rsid w:val="009C473D"/>
    <w:rsid w:val="009C5A5F"/>
    <w:rsid w:val="009D1F74"/>
    <w:rsid w:val="009F0E88"/>
    <w:rsid w:val="009F686A"/>
    <w:rsid w:val="00A0622B"/>
    <w:rsid w:val="00A067DF"/>
    <w:rsid w:val="00A1010D"/>
    <w:rsid w:val="00A21807"/>
    <w:rsid w:val="00A26D2B"/>
    <w:rsid w:val="00A40895"/>
    <w:rsid w:val="00A42A97"/>
    <w:rsid w:val="00A44C1F"/>
    <w:rsid w:val="00A461DA"/>
    <w:rsid w:val="00A473D2"/>
    <w:rsid w:val="00A52AC5"/>
    <w:rsid w:val="00A54E22"/>
    <w:rsid w:val="00A6045F"/>
    <w:rsid w:val="00A61F12"/>
    <w:rsid w:val="00A7060E"/>
    <w:rsid w:val="00A81A1D"/>
    <w:rsid w:val="00A824E5"/>
    <w:rsid w:val="00A841D1"/>
    <w:rsid w:val="00A8507A"/>
    <w:rsid w:val="00A96CE0"/>
    <w:rsid w:val="00AA1E52"/>
    <w:rsid w:val="00AA6AC6"/>
    <w:rsid w:val="00AA72EB"/>
    <w:rsid w:val="00AB3927"/>
    <w:rsid w:val="00AB5493"/>
    <w:rsid w:val="00AD1781"/>
    <w:rsid w:val="00AE4802"/>
    <w:rsid w:val="00AF06C9"/>
    <w:rsid w:val="00B0129C"/>
    <w:rsid w:val="00B11C66"/>
    <w:rsid w:val="00B1612A"/>
    <w:rsid w:val="00B20A0D"/>
    <w:rsid w:val="00B21FE3"/>
    <w:rsid w:val="00B22172"/>
    <w:rsid w:val="00B23C8F"/>
    <w:rsid w:val="00B26B47"/>
    <w:rsid w:val="00B26FB6"/>
    <w:rsid w:val="00B30E9C"/>
    <w:rsid w:val="00B31CD6"/>
    <w:rsid w:val="00B37546"/>
    <w:rsid w:val="00B409E4"/>
    <w:rsid w:val="00B5142C"/>
    <w:rsid w:val="00B605B2"/>
    <w:rsid w:val="00B644F0"/>
    <w:rsid w:val="00B71577"/>
    <w:rsid w:val="00B72081"/>
    <w:rsid w:val="00B806CC"/>
    <w:rsid w:val="00BA0C88"/>
    <w:rsid w:val="00BB7399"/>
    <w:rsid w:val="00BC0A26"/>
    <w:rsid w:val="00BC4128"/>
    <w:rsid w:val="00BD3574"/>
    <w:rsid w:val="00BD4B40"/>
    <w:rsid w:val="00BD6239"/>
    <w:rsid w:val="00BE01C0"/>
    <w:rsid w:val="00BE1D7D"/>
    <w:rsid w:val="00BE2020"/>
    <w:rsid w:val="00BF4EA2"/>
    <w:rsid w:val="00C06B9D"/>
    <w:rsid w:val="00C12ECB"/>
    <w:rsid w:val="00C14BB2"/>
    <w:rsid w:val="00C17361"/>
    <w:rsid w:val="00C20B5D"/>
    <w:rsid w:val="00C227E9"/>
    <w:rsid w:val="00C22B4B"/>
    <w:rsid w:val="00C22E6A"/>
    <w:rsid w:val="00C30E4B"/>
    <w:rsid w:val="00C34970"/>
    <w:rsid w:val="00C43C16"/>
    <w:rsid w:val="00C5191A"/>
    <w:rsid w:val="00C53EB1"/>
    <w:rsid w:val="00C610F8"/>
    <w:rsid w:val="00C659BE"/>
    <w:rsid w:val="00C7461D"/>
    <w:rsid w:val="00C771BE"/>
    <w:rsid w:val="00C85A36"/>
    <w:rsid w:val="00C939B8"/>
    <w:rsid w:val="00C95EC0"/>
    <w:rsid w:val="00C97645"/>
    <w:rsid w:val="00C97F0E"/>
    <w:rsid w:val="00CA5DB7"/>
    <w:rsid w:val="00CB2859"/>
    <w:rsid w:val="00CD1377"/>
    <w:rsid w:val="00CD2830"/>
    <w:rsid w:val="00CE5BF4"/>
    <w:rsid w:val="00CE7314"/>
    <w:rsid w:val="00CE740E"/>
    <w:rsid w:val="00D02D70"/>
    <w:rsid w:val="00D107A5"/>
    <w:rsid w:val="00D128CF"/>
    <w:rsid w:val="00D139F8"/>
    <w:rsid w:val="00D300BE"/>
    <w:rsid w:val="00D31D50"/>
    <w:rsid w:val="00D32356"/>
    <w:rsid w:val="00D33512"/>
    <w:rsid w:val="00D37FF2"/>
    <w:rsid w:val="00D46932"/>
    <w:rsid w:val="00D62C09"/>
    <w:rsid w:val="00D701AC"/>
    <w:rsid w:val="00D71461"/>
    <w:rsid w:val="00D74565"/>
    <w:rsid w:val="00D75A5E"/>
    <w:rsid w:val="00D84CB7"/>
    <w:rsid w:val="00D868FF"/>
    <w:rsid w:val="00D86E8D"/>
    <w:rsid w:val="00D90781"/>
    <w:rsid w:val="00DA472C"/>
    <w:rsid w:val="00DB53B4"/>
    <w:rsid w:val="00DC1C7F"/>
    <w:rsid w:val="00DC2388"/>
    <w:rsid w:val="00DC6870"/>
    <w:rsid w:val="00DE45E1"/>
    <w:rsid w:val="00DE79A7"/>
    <w:rsid w:val="00DF30A3"/>
    <w:rsid w:val="00E26442"/>
    <w:rsid w:val="00E3409F"/>
    <w:rsid w:val="00E442AD"/>
    <w:rsid w:val="00E47239"/>
    <w:rsid w:val="00E54087"/>
    <w:rsid w:val="00E56256"/>
    <w:rsid w:val="00E659CC"/>
    <w:rsid w:val="00E809B1"/>
    <w:rsid w:val="00E8416E"/>
    <w:rsid w:val="00E84DD2"/>
    <w:rsid w:val="00E8739F"/>
    <w:rsid w:val="00E91C86"/>
    <w:rsid w:val="00E93762"/>
    <w:rsid w:val="00EA0374"/>
    <w:rsid w:val="00EB6F82"/>
    <w:rsid w:val="00EC4D10"/>
    <w:rsid w:val="00ED3EEA"/>
    <w:rsid w:val="00ED6485"/>
    <w:rsid w:val="00EE2869"/>
    <w:rsid w:val="00EF1972"/>
    <w:rsid w:val="00EF1DDC"/>
    <w:rsid w:val="00F12EAD"/>
    <w:rsid w:val="00F15C73"/>
    <w:rsid w:val="00F1697A"/>
    <w:rsid w:val="00F211F2"/>
    <w:rsid w:val="00F26351"/>
    <w:rsid w:val="00F43E13"/>
    <w:rsid w:val="00F56231"/>
    <w:rsid w:val="00F61080"/>
    <w:rsid w:val="00F64BDA"/>
    <w:rsid w:val="00F67197"/>
    <w:rsid w:val="00F674E2"/>
    <w:rsid w:val="00F6789D"/>
    <w:rsid w:val="00F73B8D"/>
    <w:rsid w:val="00F743BF"/>
    <w:rsid w:val="00F80788"/>
    <w:rsid w:val="00F8232D"/>
    <w:rsid w:val="00F836F7"/>
    <w:rsid w:val="00F90230"/>
    <w:rsid w:val="00F92825"/>
    <w:rsid w:val="00FA052D"/>
    <w:rsid w:val="00FB2844"/>
    <w:rsid w:val="00FB4D4B"/>
    <w:rsid w:val="00FC2B89"/>
    <w:rsid w:val="00FD6660"/>
    <w:rsid w:val="00FE48DD"/>
    <w:rsid w:val="00FE5418"/>
    <w:rsid w:val="00FE5AD1"/>
    <w:rsid w:val="00FE770A"/>
    <w:rsid w:val="00FE7A19"/>
    <w:rsid w:val="00FF3631"/>
    <w:rsid w:val="00FF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20"/>
    <w:pPr>
      <w:adjustRightInd w:val="0"/>
      <w:snapToGrid w:val="0"/>
      <w:spacing w:line="240" w:lineRule="auto"/>
    </w:pPr>
    <w:rPr>
      <w:rFonts w:ascii="Tahoma" w:hAnsi="Tahoma"/>
    </w:rPr>
  </w:style>
  <w:style w:type="paragraph" w:styleId="1">
    <w:name w:val="heading 1"/>
    <w:basedOn w:val="a"/>
    <w:next w:val="a"/>
    <w:link w:val="10"/>
    <w:uiPriority w:val="9"/>
    <w:qFormat/>
    <w:rsid w:val="003C4C2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626B9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61080"/>
    <w:pPr>
      <w:keepNext/>
      <w:keepLines/>
      <w:spacing w:before="260" w:after="260" w:line="416" w:lineRule="auto"/>
      <w:outlineLvl w:val="2"/>
    </w:pPr>
    <w:rPr>
      <w:b/>
      <w:bCs/>
      <w:sz w:val="32"/>
      <w:szCs w:val="32"/>
    </w:rPr>
  </w:style>
  <w:style w:type="paragraph" w:styleId="6">
    <w:name w:val="heading 6"/>
    <w:basedOn w:val="a"/>
    <w:next w:val="a"/>
    <w:link w:val="60"/>
    <w:uiPriority w:val="9"/>
    <w:unhideWhenUsed/>
    <w:qFormat/>
    <w:rsid w:val="00B23C8F"/>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2020"/>
    <w:pPr>
      <w:pBdr>
        <w:bottom w:val="single" w:sz="6" w:space="1" w:color="auto"/>
      </w:pBdr>
      <w:tabs>
        <w:tab w:val="center" w:pos="4153"/>
        <w:tab w:val="right" w:pos="8306"/>
      </w:tabs>
      <w:jc w:val="center"/>
    </w:pPr>
    <w:rPr>
      <w:sz w:val="18"/>
      <w:szCs w:val="18"/>
    </w:rPr>
  </w:style>
  <w:style w:type="character" w:customStyle="1" w:styleId="a4">
    <w:name w:val="Верхний колонтитул Знак"/>
    <w:basedOn w:val="a0"/>
    <w:link w:val="a3"/>
    <w:uiPriority w:val="99"/>
    <w:semiHidden/>
    <w:rsid w:val="00BE2020"/>
    <w:rPr>
      <w:rFonts w:ascii="Tahoma" w:hAnsi="Tahoma"/>
      <w:sz w:val="18"/>
      <w:szCs w:val="18"/>
    </w:rPr>
  </w:style>
  <w:style w:type="paragraph" w:styleId="a5">
    <w:name w:val="footer"/>
    <w:basedOn w:val="a"/>
    <w:link w:val="a6"/>
    <w:uiPriority w:val="99"/>
    <w:semiHidden/>
    <w:unhideWhenUsed/>
    <w:rsid w:val="00BE2020"/>
    <w:pPr>
      <w:tabs>
        <w:tab w:val="center" w:pos="4153"/>
        <w:tab w:val="right" w:pos="8306"/>
      </w:tabs>
    </w:pPr>
    <w:rPr>
      <w:sz w:val="18"/>
      <w:szCs w:val="18"/>
    </w:rPr>
  </w:style>
  <w:style w:type="character" w:customStyle="1" w:styleId="a6">
    <w:name w:val="Нижний колонтитул Знак"/>
    <w:basedOn w:val="a0"/>
    <w:link w:val="a5"/>
    <w:uiPriority w:val="99"/>
    <w:semiHidden/>
    <w:rsid w:val="00BE2020"/>
    <w:rPr>
      <w:rFonts w:ascii="Tahoma" w:hAnsi="Tahoma"/>
      <w:sz w:val="18"/>
      <w:szCs w:val="18"/>
    </w:rPr>
  </w:style>
  <w:style w:type="paragraph" w:styleId="a7">
    <w:name w:val="List Paragraph"/>
    <w:basedOn w:val="a"/>
    <w:link w:val="a8"/>
    <w:qFormat/>
    <w:rsid w:val="00505D1E"/>
    <w:pPr>
      <w:ind w:firstLineChars="200" w:firstLine="420"/>
    </w:pPr>
  </w:style>
  <w:style w:type="paragraph" w:styleId="a9">
    <w:name w:val="Body Text"/>
    <w:basedOn w:val="a"/>
    <w:link w:val="aa"/>
    <w:uiPriority w:val="99"/>
    <w:rsid w:val="00D868FF"/>
    <w:pPr>
      <w:adjustRightInd/>
      <w:snapToGrid/>
      <w:spacing w:after="0"/>
      <w:jc w:val="both"/>
    </w:pPr>
    <w:rPr>
      <w:rFonts w:ascii="Times New Roman" w:eastAsia="Times New Roman" w:hAnsi="Times New Roman" w:cs="Times New Roman"/>
      <w:color w:val="000000"/>
      <w:sz w:val="28"/>
      <w:szCs w:val="28"/>
      <w:lang w:val="ru-RU" w:eastAsia="ru-RU"/>
    </w:rPr>
  </w:style>
  <w:style w:type="character" w:customStyle="1" w:styleId="aa">
    <w:name w:val="Основной текст Знак"/>
    <w:basedOn w:val="a0"/>
    <w:link w:val="a9"/>
    <w:uiPriority w:val="99"/>
    <w:rsid w:val="00D868FF"/>
    <w:rPr>
      <w:rFonts w:ascii="Times New Roman" w:eastAsia="Times New Roman" w:hAnsi="Times New Roman" w:cs="Times New Roman"/>
      <w:color w:val="000000"/>
      <w:sz w:val="28"/>
      <w:szCs w:val="28"/>
      <w:lang w:val="ru-RU" w:eastAsia="ru-RU"/>
    </w:rPr>
  </w:style>
  <w:style w:type="table" w:styleId="ab">
    <w:name w:val="Table Grid"/>
    <w:basedOn w:val="a1"/>
    <w:uiPriority w:val="59"/>
    <w:rsid w:val="00D868FF"/>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C4C2D"/>
    <w:rPr>
      <w:rFonts w:ascii="Tahoma" w:hAnsi="Tahoma"/>
      <w:b/>
      <w:bCs/>
      <w:kern w:val="44"/>
      <w:sz w:val="44"/>
      <w:szCs w:val="44"/>
    </w:rPr>
  </w:style>
  <w:style w:type="character" w:styleId="ac">
    <w:name w:val="Hyperlink"/>
    <w:basedOn w:val="a0"/>
    <w:uiPriority w:val="99"/>
    <w:unhideWhenUsed/>
    <w:rsid w:val="0061254A"/>
    <w:rPr>
      <w:color w:val="0000FF" w:themeColor="hyperlink"/>
      <w:u w:val="single"/>
    </w:rPr>
  </w:style>
  <w:style w:type="paragraph" w:styleId="ad">
    <w:name w:val="Balloon Text"/>
    <w:basedOn w:val="a"/>
    <w:link w:val="ae"/>
    <w:uiPriority w:val="99"/>
    <w:semiHidden/>
    <w:unhideWhenUsed/>
    <w:rsid w:val="000C4071"/>
    <w:pPr>
      <w:spacing w:after="0"/>
    </w:pPr>
    <w:rPr>
      <w:sz w:val="18"/>
      <w:szCs w:val="18"/>
    </w:rPr>
  </w:style>
  <w:style w:type="character" w:customStyle="1" w:styleId="ae">
    <w:name w:val="Текст выноски Знак"/>
    <w:basedOn w:val="a0"/>
    <w:link w:val="ad"/>
    <w:uiPriority w:val="99"/>
    <w:semiHidden/>
    <w:rsid w:val="000C4071"/>
    <w:rPr>
      <w:rFonts w:ascii="Tahoma" w:hAnsi="Tahoma"/>
      <w:sz w:val="18"/>
      <w:szCs w:val="18"/>
    </w:rPr>
  </w:style>
  <w:style w:type="paragraph" w:styleId="af">
    <w:name w:val="Normal (Web)"/>
    <w:basedOn w:val="a"/>
    <w:uiPriority w:val="99"/>
    <w:unhideWhenUsed/>
    <w:rsid w:val="0094698A"/>
    <w:pPr>
      <w:adjustRightInd/>
      <w:snapToGrid/>
      <w:spacing w:before="100" w:beforeAutospacing="1" w:after="100" w:afterAutospacing="1"/>
    </w:pPr>
    <w:rPr>
      <w:rFonts w:ascii="Times New Roman" w:eastAsia="Times New Roman" w:hAnsi="Times New Roman" w:cs="Times New Roman"/>
      <w:sz w:val="24"/>
      <w:szCs w:val="24"/>
      <w:lang w:val="ru-RU" w:eastAsia="ru-RU"/>
    </w:rPr>
  </w:style>
  <w:style w:type="character" w:styleId="af0">
    <w:name w:val="Strong"/>
    <w:basedOn w:val="a0"/>
    <w:uiPriority w:val="22"/>
    <w:qFormat/>
    <w:rsid w:val="003C44FF"/>
    <w:rPr>
      <w:b/>
      <w:bCs/>
    </w:rPr>
  </w:style>
  <w:style w:type="character" w:customStyle="1" w:styleId="hps">
    <w:name w:val="hps"/>
    <w:basedOn w:val="a0"/>
    <w:rsid w:val="00410AAC"/>
  </w:style>
  <w:style w:type="character" w:customStyle="1" w:styleId="60">
    <w:name w:val="Заголовок 6 Знак"/>
    <w:basedOn w:val="a0"/>
    <w:link w:val="6"/>
    <w:uiPriority w:val="9"/>
    <w:rsid w:val="00B23C8F"/>
    <w:rPr>
      <w:rFonts w:asciiTheme="majorHAnsi" w:eastAsiaTheme="majorEastAsia" w:hAnsiTheme="majorHAnsi" w:cstheme="majorBidi"/>
      <w:b/>
      <w:bCs/>
      <w:sz w:val="24"/>
      <w:szCs w:val="24"/>
    </w:rPr>
  </w:style>
  <w:style w:type="character" w:customStyle="1" w:styleId="hints">
    <w:name w:val="hints"/>
    <w:basedOn w:val="a0"/>
    <w:rsid w:val="00626B96"/>
  </w:style>
  <w:style w:type="character" w:customStyle="1" w:styleId="20">
    <w:name w:val="Заголовок 2 Знак"/>
    <w:basedOn w:val="a0"/>
    <w:link w:val="2"/>
    <w:uiPriority w:val="9"/>
    <w:semiHidden/>
    <w:rsid w:val="00626B96"/>
    <w:rPr>
      <w:rFonts w:asciiTheme="majorHAnsi" w:eastAsiaTheme="majorEastAsia" w:hAnsiTheme="majorHAnsi" w:cstheme="majorBidi"/>
      <w:b/>
      <w:bCs/>
      <w:sz w:val="32"/>
      <w:szCs w:val="32"/>
    </w:rPr>
  </w:style>
  <w:style w:type="paragraph" w:styleId="af1">
    <w:name w:val="No Spacing"/>
    <w:uiPriority w:val="1"/>
    <w:qFormat/>
    <w:rsid w:val="00626B96"/>
    <w:pPr>
      <w:adjustRightInd w:val="0"/>
      <w:snapToGrid w:val="0"/>
      <w:spacing w:after="0" w:line="240" w:lineRule="auto"/>
    </w:pPr>
    <w:rPr>
      <w:rFonts w:ascii="Tahoma" w:hAnsi="Tahoma"/>
    </w:rPr>
  </w:style>
  <w:style w:type="character" w:customStyle="1" w:styleId="30">
    <w:name w:val="Заголовок 3 Знак"/>
    <w:basedOn w:val="a0"/>
    <w:link w:val="3"/>
    <w:uiPriority w:val="9"/>
    <w:semiHidden/>
    <w:rsid w:val="00F61080"/>
    <w:rPr>
      <w:rFonts w:ascii="Tahoma" w:hAnsi="Tahoma"/>
      <w:b/>
      <w:bCs/>
      <w:sz w:val="32"/>
      <w:szCs w:val="32"/>
    </w:rPr>
  </w:style>
  <w:style w:type="character" w:customStyle="1" w:styleId="a8">
    <w:name w:val="Абзац списка Знак"/>
    <w:link w:val="a7"/>
    <w:rsid w:val="00AF06C9"/>
    <w:rPr>
      <w:rFonts w:ascii="Tahoma" w:hAnsi="Tahoma"/>
    </w:rPr>
  </w:style>
  <w:style w:type="character" w:styleId="af2">
    <w:name w:val="FollowedHyperlink"/>
    <w:basedOn w:val="a0"/>
    <w:uiPriority w:val="99"/>
    <w:semiHidden/>
    <w:unhideWhenUsed/>
    <w:rsid w:val="008C3A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783091">
      <w:bodyDiv w:val="1"/>
      <w:marLeft w:val="0"/>
      <w:marRight w:val="0"/>
      <w:marTop w:val="0"/>
      <w:marBottom w:val="0"/>
      <w:divBdr>
        <w:top w:val="none" w:sz="0" w:space="0" w:color="auto"/>
        <w:left w:val="none" w:sz="0" w:space="0" w:color="auto"/>
        <w:bottom w:val="none" w:sz="0" w:space="0" w:color="auto"/>
        <w:right w:val="none" w:sz="0" w:space="0" w:color="auto"/>
      </w:divBdr>
      <w:divsChild>
        <w:div w:id="652413205">
          <w:marLeft w:val="0"/>
          <w:marRight w:val="0"/>
          <w:marTop w:val="0"/>
          <w:marBottom w:val="0"/>
          <w:divBdr>
            <w:top w:val="none" w:sz="0" w:space="0" w:color="auto"/>
            <w:left w:val="none" w:sz="0" w:space="0" w:color="auto"/>
            <w:bottom w:val="none" w:sz="0" w:space="0" w:color="auto"/>
            <w:right w:val="none" w:sz="0" w:space="0" w:color="auto"/>
          </w:divBdr>
          <w:divsChild>
            <w:div w:id="195050214">
              <w:marLeft w:val="0"/>
              <w:marRight w:val="0"/>
              <w:marTop w:val="0"/>
              <w:marBottom w:val="0"/>
              <w:divBdr>
                <w:top w:val="single" w:sz="2" w:space="0" w:color="1FA2E1"/>
                <w:left w:val="single" w:sz="2" w:space="0" w:color="1FA2E1"/>
                <w:bottom w:val="single" w:sz="2" w:space="0" w:color="1FA2E1"/>
                <w:right w:val="single" w:sz="2" w:space="0" w:color="1FA2E1"/>
              </w:divBdr>
              <w:divsChild>
                <w:div w:id="1295019633">
                  <w:marLeft w:val="0"/>
                  <w:marRight w:val="3"/>
                  <w:marTop w:val="0"/>
                  <w:marBottom w:val="0"/>
                  <w:divBdr>
                    <w:top w:val="single" w:sz="2" w:space="0" w:color="000FFF"/>
                    <w:left w:val="single" w:sz="2" w:space="0" w:color="000FFF"/>
                    <w:bottom w:val="single" w:sz="2" w:space="0" w:color="000FFF"/>
                    <w:right w:val="single" w:sz="2" w:space="0" w:color="000FFF"/>
                  </w:divBdr>
                  <w:divsChild>
                    <w:div w:id="935900">
                      <w:marLeft w:val="0"/>
                      <w:marRight w:val="0"/>
                      <w:marTop w:val="300"/>
                      <w:marBottom w:val="0"/>
                      <w:divBdr>
                        <w:top w:val="none" w:sz="0" w:space="0" w:color="auto"/>
                        <w:left w:val="none" w:sz="0" w:space="0" w:color="auto"/>
                        <w:bottom w:val="none" w:sz="0" w:space="0" w:color="auto"/>
                        <w:right w:val="none" w:sz="0" w:space="0" w:color="auto"/>
                      </w:divBdr>
                      <w:divsChild>
                        <w:div w:id="4084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08284">
      <w:bodyDiv w:val="1"/>
      <w:marLeft w:val="0"/>
      <w:marRight w:val="0"/>
      <w:marTop w:val="0"/>
      <w:marBottom w:val="0"/>
      <w:divBdr>
        <w:top w:val="none" w:sz="0" w:space="0" w:color="auto"/>
        <w:left w:val="none" w:sz="0" w:space="0" w:color="auto"/>
        <w:bottom w:val="none" w:sz="0" w:space="0" w:color="auto"/>
        <w:right w:val="none" w:sz="0" w:space="0" w:color="auto"/>
      </w:divBdr>
    </w:div>
    <w:div w:id="269746548">
      <w:bodyDiv w:val="1"/>
      <w:marLeft w:val="0"/>
      <w:marRight w:val="0"/>
      <w:marTop w:val="0"/>
      <w:marBottom w:val="0"/>
      <w:divBdr>
        <w:top w:val="none" w:sz="0" w:space="0" w:color="auto"/>
        <w:left w:val="none" w:sz="0" w:space="0" w:color="auto"/>
        <w:bottom w:val="none" w:sz="0" w:space="0" w:color="auto"/>
        <w:right w:val="none" w:sz="0" w:space="0" w:color="auto"/>
      </w:divBdr>
    </w:div>
    <w:div w:id="293411907">
      <w:bodyDiv w:val="1"/>
      <w:marLeft w:val="0"/>
      <w:marRight w:val="0"/>
      <w:marTop w:val="0"/>
      <w:marBottom w:val="0"/>
      <w:divBdr>
        <w:top w:val="none" w:sz="0" w:space="0" w:color="auto"/>
        <w:left w:val="none" w:sz="0" w:space="0" w:color="auto"/>
        <w:bottom w:val="none" w:sz="0" w:space="0" w:color="auto"/>
        <w:right w:val="none" w:sz="0" w:space="0" w:color="auto"/>
      </w:divBdr>
    </w:div>
    <w:div w:id="307832389">
      <w:bodyDiv w:val="1"/>
      <w:marLeft w:val="0"/>
      <w:marRight w:val="0"/>
      <w:marTop w:val="0"/>
      <w:marBottom w:val="0"/>
      <w:divBdr>
        <w:top w:val="none" w:sz="0" w:space="0" w:color="auto"/>
        <w:left w:val="none" w:sz="0" w:space="0" w:color="auto"/>
        <w:bottom w:val="none" w:sz="0" w:space="0" w:color="auto"/>
        <w:right w:val="none" w:sz="0" w:space="0" w:color="auto"/>
      </w:divBdr>
    </w:div>
    <w:div w:id="335111631">
      <w:bodyDiv w:val="1"/>
      <w:marLeft w:val="0"/>
      <w:marRight w:val="0"/>
      <w:marTop w:val="0"/>
      <w:marBottom w:val="0"/>
      <w:divBdr>
        <w:top w:val="none" w:sz="0" w:space="0" w:color="auto"/>
        <w:left w:val="none" w:sz="0" w:space="0" w:color="auto"/>
        <w:bottom w:val="none" w:sz="0" w:space="0" w:color="auto"/>
        <w:right w:val="none" w:sz="0" w:space="0" w:color="auto"/>
      </w:divBdr>
    </w:div>
    <w:div w:id="373232571">
      <w:bodyDiv w:val="1"/>
      <w:marLeft w:val="0"/>
      <w:marRight w:val="0"/>
      <w:marTop w:val="0"/>
      <w:marBottom w:val="0"/>
      <w:divBdr>
        <w:top w:val="none" w:sz="0" w:space="0" w:color="auto"/>
        <w:left w:val="none" w:sz="0" w:space="0" w:color="auto"/>
        <w:bottom w:val="none" w:sz="0" w:space="0" w:color="auto"/>
        <w:right w:val="none" w:sz="0" w:space="0" w:color="auto"/>
      </w:divBdr>
    </w:div>
    <w:div w:id="406418474">
      <w:bodyDiv w:val="1"/>
      <w:marLeft w:val="0"/>
      <w:marRight w:val="0"/>
      <w:marTop w:val="0"/>
      <w:marBottom w:val="0"/>
      <w:divBdr>
        <w:top w:val="none" w:sz="0" w:space="0" w:color="auto"/>
        <w:left w:val="none" w:sz="0" w:space="0" w:color="auto"/>
        <w:bottom w:val="none" w:sz="0" w:space="0" w:color="auto"/>
        <w:right w:val="none" w:sz="0" w:space="0" w:color="auto"/>
      </w:divBdr>
    </w:div>
    <w:div w:id="418865871">
      <w:bodyDiv w:val="1"/>
      <w:marLeft w:val="0"/>
      <w:marRight w:val="0"/>
      <w:marTop w:val="0"/>
      <w:marBottom w:val="0"/>
      <w:divBdr>
        <w:top w:val="none" w:sz="0" w:space="0" w:color="auto"/>
        <w:left w:val="none" w:sz="0" w:space="0" w:color="auto"/>
        <w:bottom w:val="none" w:sz="0" w:space="0" w:color="auto"/>
        <w:right w:val="none" w:sz="0" w:space="0" w:color="auto"/>
      </w:divBdr>
    </w:div>
    <w:div w:id="424346971">
      <w:bodyDiv w:val="1"/>
      <w:marLeft w:val="0"/>
      <w:marRight w:val="0"/>
      <w:marTop w:val="0"/>
      <w:marBottom w:val="0"/>
      <w:divBdr>
        <w:top w:val="none" w:sz="0" w:space="0" w:color="auto"/>
        <w:left w:val="none" w:sz="0" w:space="0" w:color="auto"/>
        <w:bottom w:val="none" w:sz="0" w:space="0" w:color="auto"/>
        <w:right w:val="none" w:sz="0" w:space="0" w:color="auto"/>
      </w:divBdr>
      <w:divsChild>
        <w:div w:id="1070931627">
          <w:marLeft w:val="0"/>
          <w:marRight w:val="0"/>
          <w:marTop w:val="0"/>
          <w:marBottom w:val="0"/>
          <w:divBdr>
            <w:top w:val="none" w:sz="0" w:space="0" w:color="auto"/>
            <w:left w:val="none" w:sz="0" w:space="0" w:color="auto"/>
            <w:bottom w:val="none" w:sz="0" w:space="0" w:color="auto"/>
            <w:right w:val="none" w:sz="0" w:space="0" w:color="auto"/>
          </w:divBdr>
        </w:div>
      </w:divsChild>
    </w:div>
    <w:div w:id="429936919">
      <w:bodyDiv w:val="1"/>
      <w:marLeft w:val="0"/>
      <w:marRight w:val="0"/>
      <w:marTop w:val="0"/>
      <w:marBottom w:val="0"/>
      <w:divBdr>
        <w:top w:val="none" w:sz="0" w:space="0" w:color="auto"/>
        <w:left w:val="none" w:sz="0" w:space="0" w:color="auto"/>
        <w:bottom w:val="none" w:sz="0" w:space="0" w:color="auto"/>
        <w:right w:val="none" w:sz="0" w:space="0" w:color="auto"/>
      </w:divBdr>
    </w:div>
    <w:div w:id="480732190">
      <w:bodyDiv w:val="1"/>
      <w:marLeft w:val="0"/>
      <w:marRight w:val="0"/>
      <w:marTop w:val="0"/>
      <w:marBottom w:val="0"/>
      <w:divBdr>
        <w:top w:val="none" w:sz="0" w:space="0" w:color="auto"/>
        <w:left w:val="none" w:sz="0" w:space="0" w:color="auto"/>
        <w:bottom w:val="none" w:sz="0" w:space="0" w:color="auto"/>
        <w:right w:val="none" w:sz="0" w:space="0" w:color="auto"/>
      </w:divBdr>
      <w:divsChild>
        <w:div w:id="2134712169">
          <w:marLeft w:val="0"/>
          <w:marRight w:val="0"/>
          <w:marTop w:val="0"/>
          <w:marBottom w:val="0"/>
          <w:divBdr>
            <w:top w:val="none" w:sz="0" w:space="0" w:color="auto"/>
            <w:left w:val="none" w:sz="0" w:space="0" w:color="auto"/>
            <w:bottom w:val="none" w:sz="0" w:space="0" w:color="auto"/>
            <w:right w:val="none" w:sz="0" w:space="0" w:color="auto"/>
          </w:divBdr>
          <w:divsChild>
            <w:div w:id="1024794062">
              <w:marLeft w:val="0"/>
              <w:marRight w:val="0"/>
              <w:marTop w:val="0"/>
              <w:marBottom w:val="0"/>
              <w:divBdr>
                <w:top w:val="single" w:sz="2" w:space="0" w:color="1FA2E1"/>
                <w:left w:val="single" w:sz="2" w:space="0" w:color="1FA2E1"/>
                <w:bottom w:val="single" w:sz="2" w:space="0" w:color="1FA2E1"/>
                <w:right w:val="single" w:sz="2" w:space="0" w:color="1FA2E1"/>
              </w:divBdr>
              <w:divsChild>
                <w:div w:id="1640263386">
                  <w:marLeft w:val="0"/>
                  <w:marRight w:val="3"/>
                  <w:marTop w:val="0"/>
                  <w:marBottom w:val="0"/>
                  <w:divBdr>
                    <w:top w:val="single" w:sz="2" w:space="0" w:color="000FFF"/>
                    <w:left w:val="single" w:sz="2" w:space="0" w:color="000FFF"/>
                    <w:bottom w:val="single" w:sz="2" w:space="0" w:color="000FFF"/>
                    <w:right w:val="single" w:sz="2" w:space="0" w:color="000FFF"/>
                  </w:divBdr>
                  <w:divsChild>
                    <w:div w:id="1603414819">
                      <w:marLeft w:val="0"/>
                      <w:marRight w:val="0"/>
                      <w:marTop w:val="300"/>
                      <w:marBottom w:val="0"/>
                      <w:divBdr>
                        <w:top w:val="none" w:sz="0" w:space="0" w:color="auto"/>
                        <w:left w:val="none" w:sz="0" w:space="0" w:color="auto"/>
                        <w:bottom w:val="none" w:sz="0" w:space="0" w:color="auto"/>
                        <w:right w:val="none" w:sz="0" w:space="0" w:color="auto"/>
                      </w:divBdr>
                      <w:divsChild>
                        <w:div w:id="850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98431">
      <w:bodyDiv w:val="1"/>
      <w:marLeft w:val="0"/>
      <w:marRight w:val="0"/>
      <w:marTop w:val="0"/>
      <w:marBottom w:val="0"/>
      <w:divBdr>
        <w:top w:val="none" w:sz="0" w:space="0" w:color="auto"/>
        <w:left w:val="none" w:sz="0" w:space="0" w:color="auto"/>
        <w:bottom w:val="none" w:sz="0" w:space="0" w:color="auto"/>
        <w:right w:val="none" w:sz="0" w:space="0" w:color="auto"/>
      </w:divBdr>
      <w:divsChild>
        <w:div w:id="873925590">
          <w:marLeft w:val="0"/>
          <w:marRight w:val="0"/>
          <w:marTop w:val="0"/>
          <w:marBottom w:val="0"/>
          <w:divBdr>
            <w:top w:val="single" w:sz="2" w:space="0" w:color="DDDDDD"/>
            <w:left w:val="single" w:sz="2" w:space="0" w:color="DDDDDD"/>
            <w:bottom w:val="single" w:sz="2" w:space="0" w:color="DDDDDD"/>
            <w:right w:val="single" w:sz="2" w:space="0" w:color="DDDDDD"/>
          </w:divBdr>
          <w:divsChild>
            <w:div w:id="1545870082">
              <w:marLeft w:val="0"/>
              <w:marRight w:val="0"/>
              <w:marTop w:val="0"/>
              <w:marBottom w:val="0"/>
              <w:divBdr>
                <w:top w:val="none" w:sz="0" w:space="0" w:color="auto"/>
                <w:left w:val="none" w:sz="0" w:space="0" w:color="auto"/>
                <w:bottom w:val="none" w:sz="0" w:space="0" w:color="auto"/>
                <w:right w:val="none" w:sz="0" w:space="0" w:color="auto"/>
              </w:divBdr>
              <w:divsChild>
                <w:div w:id="473186401">
                  <w:marLeft w:val="0"/>
                  <w:marRight w:val="0"/>
                  <w:marTop w:val="0"/>
                  <w:marBottom w:val="0"/>
                  <w:divBdr>
                    <w:top w:val="none" w:sz="0" w:space="0" w:color="auto"/>
                    <w:left w:val="none" w:sz="0" w:space="0" w:color="auto"/>
                    <w:bottom w:val="none" w:sz="0" w:space="0" w:color="auto"/>
                    <w:right w:val="none" w:sz="0" w:space="0" w:color="auto"/>
                  </w:divBdr>
                  <w:divsChild>
                    <w:div w:id="1050031675">
                      <w:marLeft w:val="0"/>
                      <w:marRight w:val="0"/>
                      <w:marTop w:val="0"/>
                      <w:marBottom w:val="0"/>
                      <w:divBdr>
                        <w:top w:val="none" w:sz="0" w:space="0" w:color="auto"/>
                        <w:left w:val="none" w:sz="0" w:space="0" w:color="auto"/>
                        <w:bottom w:val="none" w:sz="0" w:space="0" w:color="auto"/>
                        <w:right w:val="none" w:sz="0" w:space="0" w:color="auto"/>
                      </w:divBdr>
                      <w:divsChild>
                        <w:div w:id="1971859768">
                          <w:marLeft w:val="0"/>
                          <w:marRight w:val="0"/>
                          <w:marTop w:val="0"/>
                          <w:marBottom w:val="0"/>
                          <w:divBdr>
                            <w:top w:val="none" w:sz="0" w:space="0" w:color="auto"/>
                            <w:left w:val="none" w:sz="0" w:space="0" w:color="auto"/>
                            <w:bottom w:val="none" w:sz="0" w:space="0" w:color="auto"/>
                            <w:right w:val="none" w:sz="0" w:space="0" w:color="auto"/>
                          </w:divBdr>
                          <w:divsChild>
                            <w:div w:id="12273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79748">
      <w:bodyDiv w:val="1"/>
      <w:marLeft w:val="0"/>
      <w:marRight w:val="0"/>
      <w:marTop w:val="0"/>
      <w:marBottom w:val="0"/>
      <w:divBdr>
        <w:top w:val="none" w:sz="0" w:space="0" w:color="auto"/>
        <w:left w:val="none" w:sz="0" w:space="0" w:color="auto"/>
        <w:bottom w:val="none" w:sz="0" w:space="0" w:color="auto"/>
        <w:right w:val="none" w:sz="0" w:space="0" w:color="auto"/>
      </w:divBdr>
    </w:div>
    <w:div w:id="562253426">
      <w:bodyDiv w:val="1"/>
      <w:marLeft w:val="0"/>
      <w:marRight w:val="0"/>
      <w:marTop w:val="0"/>
      <w:marBottom w:val="0"/>
      <w:divBdr>
        <w:top w:val="none" w:sz="0" w:space="0" w:color="auto"/>
        <w:left w:val="none" w:sz="0" w:space="0" w:color="auto"/>
        <w:bottom w:val="none" w:sz="0" w:space="0" w:color="auto"/>
        <w:right w:val="none" w:sz="0" w:space="0" w:color="auto"/>
      </w:divBdr>
      <w:divsChild>
        <w:div w:id="729114812">
          <w:marLeft w:val="0"/>
          <w:marRight w:val="0"/>
          <w:marTop w:val="0"/>
          <w:marBottom w:val="0"/>
          <w:divBdr>
            <w:top w:val="none" w:sz="0" w:space="0" w:color="auto"/>
            <w:left w:val="none" w:sz="0" w:space="0" w:color="auto"/>
            <w:bottom w:val="none" w:sz="0" w:space="0" w:color="auto"/>
            <w:right w:val="none" w:sz="0" w:space="0" w:color="auto"/>
          </w:divBdr>
          <w:divsChild>
            <w:div w:id="2049991091">
              <w:marLeft w:val="0"/>
              <w:marRight w:val="0"/>
              <w:marTop w:val="0"/>
              <w:marBottom w:val="0"/>
              <w:divBdr>
                <w:top w:val="none" w:sz="0" w:space="0" w:color="auto"/>
                <w:left w:val="none" w:sz="0" w:space="0" w:color="auto"/>
                <w:bottom w:val="none" w:sz="0" w:space="0" w:color="auto"/>
                <w:right w:val="none" w:sz="0" w:space="0" w:color="auto"/>
              </w:divBdr>
              <w:divsChild>
                <w:div w:id="72557090">
                  <w:marLeft w:val="0"/>
                  <w:marRight w:val="0"/>
                  <w:marTop w:val="0"/>
                  <w:marBottom w:val="0"/>
                  <w:divBdr>
                    <w:top w:val="none" w:sz="0" w:space="0" w:color="auto"/>
                    <w:left w:val="none" w:sz="0" w:space="0" w:color="auto"/>
                    <w:bottom w:val="none" w:sz="0" w:space="0" w:color="auto"/>
                    <w:right w:val="none" w:sz="0" w:space="0" w:color="auto"/>
                  </w:divBdr>
                  <w:divsChild>
                    <w:div w:id="565339750">
                      <w:marLeft w:val="0"/>
                      <w:marRight w:val="0"/>
                      <w:marTop w:val="0"/>
                      <w:marBottom w:val="0"/>
                      <w:divBdr>
                        <w:top w:val="none" w:sz="0" w:space="0" w:color="auto"/>
                        <w:left w:val="none" w:sz="0" w:space="0" w:color="auto"/>
                        <w:bottom w:val="none" w:sz="0" w:space="0" w:color="auto"/>
                        <w:right w:val="none" w:sz="0" w:space="0" w:color="auto"/>
                      </w:divBdr>
                      <w:divsChild>
                        <w:div w:id="1548763401">
                          <w:marLeft w:val="0"/>
                          <w:marRight w:val="0"/>
                          <w:marTop w:val="0"/>
                          <w:marBottom w:val="0"/>
                          <w:divBdr>
                            <w:top w:val="none" w:sz="0" w:space="0" w:color="auto"/>
                            <w:left w:val="none" w:sz="0" w:space="0" w:color="auto"/>
                            <w:bottom w:val="none" w:sz="0" w:space="0" w:color="auto"/>
                            <w:right w:val="none" w:sz="0" w:space="0" w:color="auto"/>
                          </w:divBdr>
                          <w:divsChild>
                            <w:div w:id="20240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144124">
      <w:bodyDiv w:val="1"/>
      <w:marLeft w:val="0"/>
      <w:marRight w:val="0"/>
      <w:marTop w:val="0"/>
      <w:marBottom w:val="0"/>
      <w:divBdr>
        <w:top w:val="none" w:sz="0" w:space="0" w:color="auto"/>
        <w:left w:val="none" w:sz="0" w:space="0" w:color="auto"/>
        <w:bottom w:val="none" w:sz="0" w:space="0" w:color="auto"/>
        <w:right w:val="none" w:sz="0" w:space="0" w:color="auto"/>
      </w:divBdr>
    </w:div>
    <w:div w:id="646057093">
      <w:bodyDiv w:val="1"/>
      <w:marLeft w:val="0"/>
      <w:marRight w:val="0"/>
      <w:marTop w:val="0"/>
      <w:marBottom w:val="0"/>
      <w:divBdr>
        <w:top w:val="none" w:sz="0" w:space="0" w:color="auto"/>
        <w:left w:val="none" w:sz="0" w:space="0" w:color="auto"/>
        <w:bottom w:val="none" w:sz="0" w:space="0" w:color="auto"/>
        <w:right w:val="none" w:sz="0" w:space="0" w:color="auto"/>
      </w:divBdr>
    </w:div>
    <w:div w:id="653263553">
      <w:bodyDiv w:val="1"/>
      <w:marLeft w:val="0"/>
      <w:marRight w:val="0"/>
      <w:marTop w:val="0"/>
      <w:marBottom w:val="0"/>
      <w:divBdr>
        <w:top w:val="none" w:sz="0" w:space="0" w:color="auto"/>
        <w:left w:val="none" w:sz="0" w:space="0" w:color="auto"/>
        <w:bottom w:val="none" w:sz="0" w:space="0" w:color="auto"/>
        <w:right w:val="none" w:sz="0" w:space="0" w:color="auto"/>
      </w:divBdr>
    </w:div>
    <w:div w:id="690061126">
      <w:bodyDiv w:val="1"/>
      <w:marLeft w:val="0"/>
      <w:marRight w:val="0"/>
      <w:marTop w:val="0"/>
      <w:marBottom w:val="0"/>
      <w:divBdr>
        <w:top w:val="none" w:sz="0" w:space="0" w:color="auto"/>
        <w:left w:val="none" w:sz="0" w:space="0" w:color="auto"/>
        <w:bottom w:val="none" w:sz="0" w:space="0" w:color="auto"/>
        <w:right w:val="none" w:sz="0" w:space="0" w:color="auto"/>
      </w:divBdr>
      <w:divsChild>
        <w:div w:id="2042243386">
          <w:marLeft w:val="0"/>
          <w:marRight w:val="0"/>
          <w:marTop w:val="0"/>
          <w:marBottom w:val="0"/>
          <w:divBdr>
            <w:top w:val="none" w:sz="0" w:space="0" w:color="auto"/>
            <w:left w:val="none" w:sz="0" w:space="0" w:color="auto"/>
            <w:bottom w:val="none" w:sz="0" w:space="0" w:color="auto"/>
            <w:right w:val="none" w:sz="0" w:space="0" w:color="auto"/>
          </w:divBdr>
        </w:div>
      </w:divsChild>
    </w:div>
    <w:div w:id="724567695">
      <w:bodyDiv w:val="1"/>
      <w:marLeft w:val="0"/>
      <w:marRight w:val="0"/>
      <w:marTop w:val="0"/>
      <w:marBottom w:val="0"/>
      <w:divBdr>
        <w:top w:val="none" w:sz="0" w:space="0" w:color="auto"/>
        <w:left w:val="none" w:sz="0" w:space="0" w:color="auto"/>
        <w:bottom w:val="none" w:sz="0" w:space="0" w:color="auto"/>
        <w:right w:val="none" w:sz="0" w:space="0" w:color="auto"/>
      </w:divBdr>
    </w:div>
    <w:div w:id="847327566">
      <w:bodyDiv w:val="1"/>
      <w:marLeft w:val="0"/>
      <w:marRight w:val="0"/>
      <w:marTop w:val="0"/>
      <w:marBottom w:val="0"/>
      <w:divBdr>
        <w:top w:val="none" w:sz="0" w:space="0" w:color="auto"/>
        <w:left w:val="none" w:sz="0" w:space="0" w:color="auto"/>
        <w:bottom w:val="none" w:sz="0" w:space="0" w:color="auto"/>
        <w:right w:val="none" w:sz="0" w:space="0" w:color="auto"/>
      </w:divBdr>
      <w:divsChild>
        <w:div w:id="1950114370">
          <w:marLeft w:val="0"/>
          <w:marRight w:val="0"/>
          <w:marTop w:val="0"/>
          <w:marBottom w:val="0"/>
          <w:divBdr>
            <w:top w:val="none" w:sz="0" w:space="0" w:color="auto"/>
            <w:left w:val="none" w:sz="0" w:space="0" w:color="auto"/>
            <w:bottom w:val="none" w:sz="0" w:space="0" w:color="auto"/>
            <w:right w:val="none" w:sz="0" w:space="0" w:color="auto"/>
          </w:divBdr>
        </w:div>
      </w:divsChild>
    </w:div>
    <w:div w:id="872379476">
      <w:bodyDiv w:val="1"/>
      <w:marLeft w:val="0"/>
      <w:marRight w:val="0"/>
      <w:marTop w:val="0"/>
      <w:marBottom w:val="0"/>
      <w:divBdr>
        <w:top w:val="none" w:sz="0" w:space="0" w:color="auto"/>
        <w:left w:val="none" w:sz="0" w:space="0" w:color="auto"/>
        <w:bottom w:val="none" w:sz="0" w:space="0" w:color="auto"/>
        <w:right w:val="none" w:sz="0" w:space="0" w:color="auto"/>
      </w:divBdr>
    </w:div>
    <w:div w:id="949509032">
      <w:bodyDiv w:val="1"/>
      <w:marLeft w:val="0"/>
      <w:marRight w:val="0"/>
      <w:marTop w:val="0"/>
      <w:marBottom w:val="0"/>
      <w:divBdr>
        <w:top w:val="none" w:sz="0" w:space="0" w:color="auto"/>
        <w:left w:val="none" w:sz="0" w:space="0" w:color="auto"/>
        <w:bottom w:val="none" w:sz="0" w:space="0" w:color="auto"/>
        <w:right w:val="none" w:sz="0" w:space="0" w:color="auto"/>
      </w:divBdr>
      <w:divsChild>
        <w:div w:id="52890669">
          <w:marLeft w:val="0"/>
          <w:marRight w:val="0"/>
          <w:marTop w:val="0"/>
          <w:marBottom w:val="0"/>
          <w:divBdr>
            <w:top w:val="none" w:sz="0" w:space="0" w:color="auto"/>
            <w:left w:val="none" w:sz="0" w:space="0" w:color="auto"/>
            <w:bottom w:val="none" w:sz="0" w:space="0" w:color="auto"/>
            <w:right w:val="none" w:sz="0" w:space="0" w:color="auto"/>
          </w:divBdr>
        </w:div>
      </w:divsChild>
    </w:div>
    <w:div w:id="983391881">
      <w:bodyDiv w:val="1"/>
      <w:marLeft w:val="0"/>
      <w:marRight w:val="0"/>
      <w:marTop w:val="0"/>
      <w:marBottom w:val="0"/>
      <w:divBdr>
        <w:top w:val="none" w:sz="0" w:space="0" w:color="auto"/>
        <w:left w:val="none" w:sz="0" w:space="0" w:color="auto"/>
        <w:bottom w:val="none" w:sz="0" w:space="0" w:color="auto"/>
        <w:right w:val="none" w:sz="0" w:space="0" w:color="auto"/>
      </w:divBdr>
      <w:divsChild>
        <w:div w:id="851142421">
          <w:marLeft w:val="0"/>
          <w:marRight w:val="0"/>
          <w:marTop w:val="0"/>
          <w:marBottom w:val="0"/>
          <w:divBdr>
            <w:top w:val="none" w:sz="0" w:space="0" w:color="auto"/>
            <w:left w:val="none" w:sz="0" w:space="0" w:color="auto"/>
            <w:bottom w:val="none" w:sz="0" w:space="0" w:color="auto"/>
            <w:right w:val="none" w:sz="0" w:space="0" w:color="auto"/>
          </w:divBdr>
          <w:divsChild>
            <w:div w:id="722951032">
              <w:marLeft w:val="0"/>
              <w:marRight w:val="0"/>
              <w:marTop w:val="0"/>
              <w:marBottom w:val="0"/>
              <w:divBdr>
                <w:top w:val="none" w:sz="0" w:space="0" w:color="auto"/>
                <w:left w:val="none" w:sz="0" w:space="0" w:color="auto"/>
                <w:bottom w:val="none" w:sz="0" w:space="0" w:color="auto"/>
                <w:right w:val="none" w:sz="0" w:space="0" w:color="auto"/>
              </w:divBdr>
              <w:divsChild>
                <w:div w:id="425272157">
                  <w:marLeft w:val="0"/>
                  <w:marRight w:val="0"/>
                  <w:marTop w:val="0"/>
                  <w:marBottom w:val="0"/>
                  <w:divBdr>
                    <w:top w:val="none" w:sz="0" w:space="0" w:color="auto"/>
                    <w:left w:val="none" w:sz="0" w:space="0" w:color="auto"/>
                    <w:bottom w:val="none" w:sz="0" w:space="0" w:color="auto"/>
                    <w:right w:val="none" w:sz="0" w:space="0" w:color="auto"/>
                  </w:divBdr>
                  <w:divsChild>
                    <w:div w:id="69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59828">
      <w:bodyDiv w:val="1"/>
      <w:marLeft w:val="0"/>
      <w:marRight w:val="0"/>
      <w:marTop w:val="0"/>
      <w:marBottom w:val="0"/>
      <w:divBdr>
        <w:top w:val="none" w:sz="0" w:space="0" w:color="auto"/>
        <w:left w:val="none" w:sz="0" w:space="0" w:color="auto"/>
        <w:bottom w:val="none" w:sz="0" w:space="0" w:color="auto"/>
        <w:right w:val="none" w:sz="0" w:space="0" w:color="auto"/>
      </w:divBdr>
      <w:divsChild>
        <w:div w:id="2098285081">
          <w:marLeft w:val="0"/>
          <w:marRight w:val="0"/>
          <w:marTop w:val="0"/>
          <w:marBottom w:val="0"/>
          <w:divBdr>
            <w:top w:val="none" w:sz="0" w:space="0" w:color="auto"/>
            <w:left w:val="none" w:sz="0" w:space="0" w:color="auto"/>
            <w:bottom w:val="none" w:sz="0" w:space="0" w:color="auto"/>
            <w:right w:val="none" w:sz="0" w:space="0" w:color="auto"/>
          </w:divBdr>
        </w:div>
      </w:divsChild>
    </w:div>
    <w:div w:id="1098217241">
      <w:bodyDiv w:val="1"/>
      <w:marLeft w:val="0"/>
      <w:marRight w:val="0"/>
      <w:marTop w:val="0"/>
      <w:marBottom w:val="0"/>
      <w:divBdr>
        <w:top w:val="none" w:sz="0" w:space="0" w:color="auto"/>
        <w:left w:val="none" w:sz="0" w:space="0" w:color="auto"/>
        <w:bottom w:val="none" w:sz="0" w:space="0" w:color="auto"/>
        <w:right w:val="none" w:sz="0" w:space="0" w:color="auto"/>
      </w:divBdr>
      <w:divsChild>
        <w:div w:id="1353725141">
          <w:marLeft w:val="0"/>
          <w:marRight w:val="0"/>
          <w:marTop w:val="0"/>
          <w:marBottom w:val="0"/>
          <w:divBdr>
            <w:top w:val="none" w:sz="0" w:space="0" w:color="auto"/>
            <w:left w:val="none" w:sz="0" w:space="0" w:color="auto"/>
            <w:bottom w:val="none" w:sz="0" w:space="0" w:color="auto"/>
            <w:right w:val="none" w:sz="0" w:space="0" w:color="auto"/>
          </w:divBdr>
        </w:div>
        <w:div w:id="1528524060">
          <w:marLeft w:val="0"/>
          <w:marRight w:val="0"/>
          <w:marTop w:val="0"/>
          <w:marBottom w:val="0"/>
          <w:divBdr>
            <w:top w:val="none" w:sz="0" w:space="0" w:color="auto"/>
            <w:left w:val="none" w:sz="0" w:space="0" w:color="auto"/>
            <w:bottom w:val="none" w:sz="0" w:space="0" w:color="auto"/>
            <w:right w:val="none" w:sz="0" w:space="0" w:color="auto"/>
          </w:divBdr>
        </w:div>
        <w:div w:id="102770158">
          <w:marLeft w:val="0"/>
          <w:marRight w:val="0"/>
          <w:marTop w:val="0"/>
          <w:marBottom w:val="0"/>
          <w:divBdr>
            <w:top w:val="none" w:sz="0" w:space="0" w:color="auto"/>
            <w:left w:val="none" w:sz="0" w:space="0" w:color="auto"/>
            <w:bottom w:val="none" w:sz="0" w:space="0" w:color="auto"/>
            <w:right w:val="none" w:sz="0" w:space="0" w:color="auto"/>
          </w:divBdr>
        </w:div>
        <w:div w:id="919565085">
          <w:marLeft w:val="0"/>
          <w:marRight w:val="0"/>
          <w:marTop w:val="0"/>
          <w:marBottom w:val="0"/>
          <w:divBdr>
            <w:top w:val="none" w:sz="0" w:space="0" w:color="auto"/>
            <w:left w:val="none" w:sz="0" w:space="0" w:color="auto"/>
            <w:bottom w:val="none" w:sz="0" w:space="0" w:color="auto"/>
            <w:right w:val="none" w:sz="0" w:space="0" w:color="auto"/>
          </w:divBdr>
        </w:div>
        <w:div w:id="1101217341">
          <w:marLeft w:val="0"/>
          <w:marRight w:val="0"/>
          <w:marTop w:val="0"/>
          <w:marBottom w:val="0"/>
          <w:divBdr>
            <w:top w:val="none" w:sz="0" w:space="0" w:color="auto"/>
            <w:left w:val="none" w:sz="0" w:space="0" w:color="auto"/>
            <w:bottom w:val="none" w:sz="0" w:space="0" w:color="auto"/>
            <w:right w:val="none" w:sz="0" w:space="0" w:color="auto"/>
          </w:divBdr>
        </w:div>
        <w:div w:id="1124277185">
          <w:marLeft w:val="0"/>
          <w:marRight w:val="0"/>
          <w:marTop w:val="0"/>
          <w:marBottom w:val="0"/>
          <w:divBdr>
            <w:top w:val="none" w:sz="0" w:space="0" w:color="auto"/>
            <w:left w:val="none" w:sz="0" w:space="0" w:color="auto"/>
            <w:bottom w:val="none" w:sz="0" w:space="0" w:color="auto"/>
            <w:right w:val="none" w:sz="0" w:space="0" w:color="auto"/>
          </w:divBdr>
        </w:div>
        <w:div w:id="1134177935">
          <w:marLeft w:val="0"/>
          <w:marRight w:val="0"/>
          <w:marTop w:val="0"/>
          <w:marBottom w:val="0"/>
          <w:divBdr>
            <w:top w:val="none" w:sz="0" w:space="0" w:color="auto"/>
            <w:left w:val="none" w:sz="0" w:space="0" w:color="auto"/>
            <w:bottom w:val="none" w:sz="0" w:space="0" w:color="auto"/>
            <w:right w:val="none" w:sz="0" w:space="0" w:color="auto"/>
          </w:divBdr>
        </w:div>
        <w:div w:id="1116562683">
          <w:marLeft w:val="0"/>
          <w:marRight w:val="0"/>
          <w:marTop w:val="0"/>
          <w:marBottom w:val="0"/>
          <w:divBdr>
            <w:top w:val="none" w:sz="0" w:space="0" w:color="auto"/>
            <w:left w:val="none" w:sz="0" w:space="0" w:color="auto"/>
            <w:bottom w:val="none" w:sz="0" w:space="0" w:color="auto"/>
            <w:right w:val="none" w:sz="0" w:space="0" w:color="auto"/>
          </w:divBdr>
        </w:div>
        <w:div w:id="660042456">
          <w:marLeft w:val="0"/>
          <w:marRight w:val="0"/>
          <w:marTop w:val="0"/>
          <w:marBottom w:val="0"/>
          <w:divBdr>
            <w:top w:val="none" w:sz="0" w:space="0" w:color="auto"/>
            <w:left w:val="none" w:sz="0" w:space="0" w:color="auto"/>
            <w:bottom w:val="none" w:sz="0" w:space="0" w:color="auto"/>
            <w:right w:val="none" w:sz="0" w:space="0" w:color="auto"/>
          </w:divBdr>
        </w:div>
        <w:div w:id="1813253733">
          <w:marLeft w:val="0"/>
          <w:marRight w:val="0"/>
          <w:marTop w:val="0"/>
          <w:marBottom w:val="0"/>
          <w:divBdr>
            <w:top w:val="none" w:sz="0" w:space="0" w:color="auto"/>
            <w:left w:val="none" w:sz="0" w:space="0" w:color="auto"/>
            <w:bottom w:val="none" w:sz="0" w:space="0" w:color="auto"/>
            <w:right w:val="none" w:sz="0" w:space="0" w:color="auto"/>
          </w:divBdr>
        </w:div>
        <w:div w:id="1443308491">
          <w:marLeft w:val="0"/>
          <w:marRight w:val="0"/>
          <w:marTop w:val="0"/>
          <w:marBottom w:val="0"/>
          <w:divBdr>
            <w:top w:val="none" w:sz="0" w:space="0" w:color="auto"/>
            <w:left w:val="none" w:sz="0" w:space="0" w:color="auto"/>
            <w:bottom w:val="none" w:sz="0" w:space="0" w:color="auto"/>
            <w:right w:val="none" w:sz="0" w:space="0" w:color="auto"/>
          </w:divBdr>
        </w:div>
        <w:div w:id="1105732563">
          <w:marLeft w:val="0"/>
          <w:marRight w:val="0"/>
          <w:marTop w:val="0"/>
          <w:marBottom w:val="0"/>
          <w:divBdr>
            <w:top w:val="none" w:sz="0" w:space="0" w:color="auto"/>
            <w:left w:val="none" w:sz="0" w:space="0" w:color="auto"/>
            <w:bottom w:val="none" w:sz="0" w:space="0" w:color="auto"/>
            <w:right w:val="none" w:sz="0" w:space="0" w:color="auto"/>
          </w:divBdr>
        </w:div>
        <w:div w:id="1787193721">
          <w:marLeft w:val="0"/>
          <w:marRight w:val="0"/>
          <w:marTop w:val="0"/>
          <w:marBottom w:val="0"/>
          <w:divBdr>
            <w:top w:val="none" w:sz="0" w:space="0" w:color="auto"/>
            <w:left w:val="none" w:sz="0" w:space="0" w:color="auto"/>
            <w:bottom w:val="none" w:sz="0" w:space="0" w:color="auto"/>
            <w:right w:val="none" w:sz="0" w:space="0" w:color="auto"/>
          </w:divBdr>
        </w:div>
        <w:div w:id="1727608166">
          <w:marLeft w:val="0"/>
          <w:marRight w:val="0"/>
          <w:marTop w:val="0"/>
          <w:marBottom w:val="0"/>
          <w:divBdr>
            <w:top w:val="none" w:sz="0" w:space="0" w:color="auto"/>
            <w:left w:val="none" w:sz="0" w:space="0" w:color="auto"/>
            <w:bottom w:val="none" w:sz="0" w:space="0" w:color="auto"/>
            <w:right w:val="none" w:sz="0" w:space="0" w:color="auto"/>
          </w:divBdr>
        </w:div>
        <w:div w:id="254631968">
          <w:marLeft w:val="0"/>
          <w:marRight w:val="0"/>
          <w:marTop w:val="0"/>
          <w:marBottom w:val="0"/>
          <w:divBdr>
            <w:top w:val="none" w:sz="0" w:space="0" w:color="auto"/>
            <w:left w:val="none" w:sz="0" w:space="0" w:color="auto"/>
            <w:bottom w:val="none" w:sz="0" w:space="0" w:color="auto"/>
            <w:right w:val="none" w:sz="0" w:space="0" w:color="auto"/>
          </w:divBdr>
        </w:div>
        <w:div w:id="1483694584">
          <w:marLeft w:val="0"/>
          <w:marRight w:val="0"/>
          <w:marTop w:val="0"/>
          <w:marBottom w:val="0"/>
          <w:divBdr>
            <w:top w:val="none" w:sz="0" w:space="0" w:color="auto"/>
            <w:left w:val="none" w:sz="0" w:space="0" w:color="auto"/>
            <w:bottom w:val="none" w:sz="0" w:space="0" w:color="auto"/>
            <w:right w:val="none" w:sz="0" w:space="0" w:color="auto"/>
          </w:divBdr>
        </w:div>
        <w:div w:id="24327680">
          <w:marLeft w:val="0"/>
          <w:marRight w:val="0"/>
          <w:marTop w:val="0"/>
          <w:marBottom w:val="0"/>
          <w:divBdr>
            <w:top w:val="none" w:sz="0" w:space="0" w:color="auto"/>
            <w:left w:val="none" w:sz="0" w:space="0" w:color="auto"/>
            <w:bottom w:val="none" w:sz="0" w:space="0" w:color="auto"/>
            <w:right w:val="none" w:sz="0" w:space="0" w:color="auto"/>
          </w:divBdr>
        </w:div>
        <w:div w:id="1113087636">
          <w:marLeft w:val="0"/>
          <w:marRight w:val="0"/>
          <w:marTop w:val="0"/>
          <w:marBottom w:val="0"/>
          <w:divBdr>
            <w:top w:val="none" w:sz="0" w:space="0" w:color="auto"/>
            <w:left w:val="none" w:sz="0" w:space="0" w:color="auto"/>
            <w:bottom w:val="none" w:sz="0" w:space="0" w:color="auto"/>
            <w:right w:val="none" w:sz="0" w:space="0" w:color="auto"/>
          </w:divBdr>
        </w:div>
        <w:div w:id="107429083">
          <w:marLeft w:val="0"/>
          <w:marRight w:val="0"/>
          <w:marTop w:val="0"/>
          <w:marBottom w:val="0"/>
          <w:divBdr>
            <w:top w:val="none" w:sz="0" w:space="0" w:color="auto"/>
            <w:left w:val="none" w:sz="0" w:space="0" w:color="auto"/>
            <w:bottom w:val="none" w:sz="0" w:space="0" w:color="auto"/>
            <w:right w:val="none" w:sz="0" w:space="0" w:color="auto"/>
          </w:divBdr>
        </w:div>
      </w:divsChild>
    </w:div>
    <w:div w:id="1109158392">
      <w:bodyDiv w:val="1"/>
      <w:marLeft w:val="0"/>
      <w:marRight w:val="0"/>
      <w:marTop w:val="0"/>
      <w:marBottom w:val="0"/>
      <w:divBdr>
        <w:top w:val="none" w:sz="0" w:space="0" w:color="auto"/>
        <w:left w:val="none" w:sz="0" w:space="0" w:color="auto"/>
        <w:bottom w:val="none" w:sz="0" w:space="0" w:color="auto"/>
        <w:right w:val="none" w:sz="0" w:space="0" w:color="auto"/>
      </w:divBdr>
    </w:div>
    <w:div w:id="1115321682">
      <w:bodyDiv w:val="1"/>
      <w:marLeft w:val="0"/>
      <w:marRight w:val="0"/>
      <w:marTop w:val="0"/>
      <w:marBottom w:val="0"/>
      <w:divBdr>
        <w:top w:val="none" w:sz="0" w:space="0" w:color="auto"/>
        <w:left w:val="none" w:sz="0" w:space="0" w:color="auto"/>
        <w:bottom w:val="none" w:sz="0" w:space="0" w:color="auto"/>
        <w:right w:val="none" w:sz="0" w:space="0" w:color="auto"/>
      </w:divBdr>
    </w:div>
    <w:div w:id="1118993275">
      <w:bodyDiv w:val="1"/>
      <w:marLeft w:val="0"/>
      <w:marRight w:val="0"/>
      <w:marTop w:val="0"/>
      <w:marBottom w:val="0"/>
      <w:divBdr>
        <w:top w:val="none" w:sz="0" w:space="0" w:color="auto"/>
        <w:left w:val="none" w:sz="0" w:space="0" w:color="auto"/>
        <w:bottom w:val="none" w:sz="0" w:space="0" w:color="auto"/>
        <w:right w:val="none" w:sz="0" w:space="0" w:color="auto"/>
      </w:divBdr>
    </w:div>
    <w:div w:id="1183396361">
      <w:bodyDiv w:val="1"/>
      <w:marLeft w:val="0"/>
      <w:marRight w:val="0"/>
      <w:marTop w:val="0"/>
      <w:marBottom w:val="0"/>
      <w:divBdr>
        <w:top w:val="none" w:sz="0" w:space="0" w:color="auto"/>
        <w:left w:val="none" w:sz="0" w:space="0" w:color="auto"/>
        <w:bottom w:val="none" w:sz="0" w:space="0" w:color="auto"/>
        <w:right w:val="none" w:sz="0" w:space="0" w:color="auto"/>
      </w:divBdr>
      <w:divsChild>
        <w:div w:id="66847843">
          <w:marLeft w:val="0"/>
          <w:marRight w:val="0"/>
          <w:marTop w:val="0"/>
          <w:marBottom w:val="0"/>
          <w:divBdr>
            <w:top w:val="none" w:sz="0" w:space="0" w:color="auto"/>
            <w:left w:val="none" w:sz="0" w:space="0" w:color="auto"/>
            <w:bottom w:val="none" w:sz="0" w:space="0" w:color="auto"/>
            <w:right w:val="none" w:sz="0" w:space="0" w:color="auto"/>
          </w:divBdr>
          <w:divsChild>
            <w:div w:id="1532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1683">
      <w:bodyDiv w:val="1"/>
      <w:marLeft w:val="0"/>
      <w:marRight w:val="0"/>
      <w:marTop w:val="0"/>
      <w:marBottom w:val="0"/>
      <w:divBdr>
        <w:top w:val="none" w:sz="0" w:space="0" w:color="auto"/>
        <w:left w:val="none" w:sz="0" w:space="0" w:color="auto"/>
        <w:bottom w:val="none" w:sz="0" w:space="0" w:color="auto"/>
        <w:right w:val="none" w:sz="0" w:space="0" w:color="auto"/>
      </w:divBdr>
      <w:divsChild>
        <w:div w:id="889415680">
          <w:marLeft w:val="0"/>
          <w:marRight w:val="0"/>
          <w:marTop w:val="0"/>
          <w:marBottom w:val="0"/>
          <w:divBdr>
            <w:top w:val="none" w:sz="0" w:space="0" w:color="auto"/>
            <w:left w:val="none" w:sz="0" w:space="0" w:color="auto"/>
            <w:bottom w:val="none" w:sz="0" w:space="0" w:color="auto"/>
            <w:right w:val="none" w:sz="0" w:space="0" w:color="auto"/>
          </w:divBdr>
        </w:div>
        <w:div w:id="19744174">
          <w:marLeft w:val="0"/>
          <w:marRight w:val="0"/>
          <w:marTop w:val="0"/>
          <w:marBottom w:val="0"/>
          <w:divBdr>
            <w:top w:val="none" w:sz="0" w:space="0" w:color="auto"/>
            <w:left w:val="none" w:sz="0" w:space="0" w:color="auto"/>
            <w:bottom w:val="none" w:sz="0" w:space="0" w:color="auto"/>
            <w:right w:val="none" w:sz="0" w:space="0" w:color="auto"/>
          </w:divBdr>
        </w:div>
        <w:div w:id="771432809">
          <w:marLeft w:val="0"/>
          <w:marRight w:val="0"/>
          <w:marTop w:val="0"/>
          <w:marBottom w:val="0"/>
          <w:divBdr>
            <w:top w:val="none" w:sz="0" w:space="0" w:color="auto"/>
            <w:left w:val="none" w:sz="0" w:space="0" w:color="auto"/>
            <w:bottom w:val="none" w:sz="0" w:space="0" w:color="auto"/>
            <w:right w:val="none" w:sz="0" w:space="0" w:color="auto"/>
          </w:divBdr>
        </w:div>
        <w:div w:id="1401709826">
          <w:marLeft w:val="0"/>
          <w:marRight w:val="0"/>
          <w:marTop w:val="0"/>
          <w:marBottom w:val="0"/>
          <w:divBdr>
            <w:top w:val="none" w:sz="0" w:space="0" w:color="auto"/>
            <w:left w:val="none" w:sz="0" w:space="0" w:color="auto"/>
            <w:bottom w:val="none" w:sz="0" w:space="0" w:color="auto"/>
            <w:right w:val="none" w:sz="0" w:space="0" w:color="auto"/>
          </w:divBdr>
        </w:div>
        <w:div w:id="865556624">
          <w:marLeft w:val="0"/>
          <w:marRight w:val="0"/>
          <w:marTop w:val="0"/>
          <w:marBottom w:val="0"/>
          <w:divBdr>
            <w:top w:val="none" w:sz="0" w:space="0" w:color="auto"/>
            <w:left w:val="none" w:sz="0" w:space="0" w:color="auto"/>
            <w:bottom w:val="none" w:sz="0" w:space="0" w:color="auto"/>
            <w:right w:val="none" w:sz="0" w:space="0" w:color="auto"/>
          </w:divBdr>
        </w:div>
        <w:div w:id="1002511763">
          <w:marLeft w:val="0"/>
          <w:marRight w:val="0"/>
          <w:marTop w:val="0"/>
          <w:marBottom w:val="0"/>
          <w:divBdr>
            <w:top w:val="none" w:sz="0" w:space="0" w:color="auto"/>
            <w:left w:val="none" w:sz="0" w:space="0" w:color="auto"/>
            <w:bottom w:val="none" w:sz="0" w:space="0" w:color="auto"/>
            <w:right w:val="none" w:sz="0" w:space="0" w:color="auto"/>
          </w:divBdr>
        </w:div>
        <w:div w:id="741371737">
          <w:marLeft w:val="0"/>
          <w:marRight w:val="0"/>
          <w:marTop w:val="0"/>
          <w:marBottom w:val="0"/>
          <w:divBdr>
            <w:top w:val="none" w:sz="0" w:space="0" w:color="auto"/>
            <w:left w:val="none" w:sz="0" w:space="0" w:color="auto"/>
            <w:bottom w:val="none" w:sz="0" w:space="0" w:color="auto"/>
            <w:right w:val="none" w:sz="0" w:space="0" w:color="auto"/>
          </w:divBdr>
        </w:div>
      </w:divsChild>
    </w:div>
    <w:div w:id="1206524502">
      <w:bodyDiv w:val="1"/>
      <w:marLeft w:val="0"/>
      <w:marRight w:val="0"/>
      <w:marTop w:val="0"/>
      <w:marBottom w:val="0"/>
      <w:divBdr>
        <w:top w:val="none" w:sz="0" w:space="0" w:color="auto"/>
        <w:left w:val="none" w:sz="0" w:space="0" w:color="auto"/>
        <w:bottom w:val="none" w:sz="0" w:space="0" w:color="auto"/>
        <w:right w:val="none" w:sz="0" w:space="0" w:color="auto"/>
      </w:divBdr>
      <w:divsChild>
        <w:div w:id="2011174465">
          <w:marLeft w:val="0"/>
          <w:marRight w:val="0"/>
          <w:marTop w:val="0"/>
          <w:marBottom w:val="0"/>
          <w:divBdr>
            <w:top w:val="none" w:sz="0" w:space="0" w:color="auto"/>
            <w:left w:val="none" w:sz="0" w:space="0" w:color="auto"/>
            <w:bottom w:val="none" w:sz="0" w:space="0" w:color="auto"/>
            <w:right w:val="none" w:sz="0" w:space="0" w:color="auto"/>
          </w:divBdr>
        </w:div>
      </w:divsChild>
    </w:div>
    <w:div w:id="1212644750">
      <w:bodyDiv w:val="1"/>
      <w:marLeft w:val="0"/>
      <w:marRight w:val="0"/>
      <w:marTop w:val="0"/>
      <w:marBottom w:val="0"/>
      <w:divBdr>
        <w:top w:val="none" w:sz="0" w:space="0" w:color="auto"/>
        <w:left w:val="none" w:sz="0" w:space="0" w:color="auto"/>
        <w:bottom w:val="none" w:sz="0" w:space="0" w:color="auto"/>
        <w:right w:val="none" w:sz="0" w:space="0" w:color="auto"/>
      </w:divBdr>
      <w:divsChild>
        <w:div w:id="1826388559">
          <w:marLeft w:val="0"/>
          <w:marRight w:val="0"/>
          <w:marTop w:val="0"/>
          <w:marBottom w:val="0"/>
          <w:divBdr>
            <w:top w:val="none" w:sz="0" w:space="0" w:color="auto"/>
            <w:left w:val="none" w:sz="0" w:space="0" w:color="auto"/>
            <w:bottom w:val="none" w:sz="0" w:space="0" w:color="auto"/>
            <w:right w:val="none" w:sz="0" w:space="0" w:color="auto"/>
          </w:divBdr>
          <w:divsChild>
            <w:div w:id="975069697">
              <w:marLeft w:val="0"/>
              <w:marRight w:val="0"/>
              <w:marTop w:val="0"/>
              <w:marBottom w:val="0"/>
              <w:divBdr>
                <w:top w:val="none" w:sz="0" w:space="0" w:color="auto"/>
                <w:left w:val="none" w:sz="0" w:space="0" w:color="auto"/>
                <w:bottom w:val="none" w:sz="0" w:space="0" w:color="auto"/>
                <w:right w:val="none" w:sz="0" w:space="0" w:color="auto"/>
              </w:divBdr>
              <w:divsChild>
                <w:div w:id="2100373028">
                  <w:marLeft w:val="0"/>
                  <w:marRight w:val="0"/>
                  <w:marTop w:val="0"/>
                  <w:marBottom w:val="0"/>
                  <w:divBdr>
                    <w:top w:val="none" w:sz="0" w:space="0" w:color="auto"/>
                    <w:left w:val="none" w:sz="0" w:space="0" w:color="auto"/>
                    <w:bottom w:val="none" w:sz="0" w:space="0" w:color="auto"/>
                    <w:right w:val="none" w:sz="0" w:space="0" w:color="auto"/>
                  </w:divBdr>
                  <w:divsChild>
                    <w:div w:id="506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27279">
      <w:bodyDiv w:val="1"/>
      <w:marLeft w:val="0"/>
      <w:marRight w:val="0"/>
      <w:marTop w:val="0"/>
      <w:marBottom w:val="0"/>
      <w:divBdr>
        <w:top w:val="none" w:sz="0" w:space="0" w:color="auto"/>
        <w:left w:val="none" w:sz="0" w:space="0" w:color="auto"/>
        <w:bottom w:val="none" w:sz="0" w:space="0" w:color="auto"/>
        <w:right w:val="none" w:sz="0" w:space="0" w:color="auto"/>
      </w:divBdr>
      <w:divsChild>
        <w:div w:id="2116826972">
          <w:marLeft w:val="0"/>
          <w:marRight w:val="0"/>
          <w:marTop w:val="0"/>
          <w:marBottom w:val="0"/>
          <w:divBdr>
            <w:top w:val="none" w:sz="0" w:space="0" w:color="auto"/>
            <w:left w:val="none" w:sz="0" w:space="0" w:color="auto"/>
            <w:bottom w:val="none" w:sz="0" w:space="0" w:color="auto"/>
            <w:right w:val="none" w:sz="0" w:space="0" w:color="auto"/>
          </w:divBdr>
        </w:div>
      </w:divsChild>
    </w:div>
    <w:div w:id="1287932084">
      <w:bodyDiv w:val="1"/>
      <w:marLeft w:val="0"/>
      <w:marRight w:val="0"/>
      <w:marTop w:val="0"/>
      <w:marBottom w:val="0"/>
      <w:divBdr>
        <w:top w:val="none" w:sz="0" w:space="0" w:color="auto"/>
        <w:left w:val="none" w:sz="0" w:space="0" w:color="auto"/>
        <w:bottom w:val="none" w:sz="0" w:space="0" w:color="auto"/>
        <w:right w:val="none" w:sz="0" w:space="0" w:color="auto"/>
      </w:divBdr>
    </w:div>
    <w:div w:id="1313290087">
      <w:bodyDiv w:val="1"/>
      <w:marLeft w:val="0"/>
      <w:marRight w:val="0"/>
      <w:marTop w:val="0"/>
      <w:marBottom w:val="0"/>
      <w:divBdr>
        <w:top w:val="none" w:sz="0" w:space="0" w:color="auto"/>
        <w:left w:val="none" w:sz="0" w:space="0" w:color="auto"/>
        <w:bottom w:val="none" w:sz="0" w:space="0" w:color="auto"/>
        <w:right w:val="none" w:sz="0" w:space="0" w:color="auto"/>
      </w:divBdr>
    </w:div>
    <w:div w:id="1370837348">
      <w:bodyDiv w:val="1"/>
      <w:marLeft w:val="0"/>
      <w:marRight w:val="0"/>
      <w:marTop w:val="0"/>
      <w:marBottom w:val="0"/>
      <w:divBdr>
        <w:top w:val="none" w:sz="0" w:space="0" w:color="auto"/>
        <w:left w:val="none" w:sz="0" w:space="0" w:color="auto"/>
        <w:bottom w:val="none" w:sz="0" w:space="0" w:color="auto"/>
        <w:right w:val="none" w:sz="0" w:space="0" w:color="auto"/>
      </w:divBdr>
    </w:div>
    <w:div w:id="1385762718">
      <w:bodyDiv w:val="1"/>
      <w:marLeft w:val="0"/>
      <w:marRight w:val="0"/>
      <w:marTop w:val="0"/>
      <w:marBottom w:val="0"/>
      <w:divBdr>
        <w:top w:val="none" w:sz="0" w:space="0" w:color="auto"/>
        <w:left w:val="none" w:sz="0" w:space="0" w:color="auto"/>
        <w:bottom w:val="none" w:sz="0" w:space="0" w:color="auto"/>
        <w:right w:val="none" w:sz="0" w:space="0" w:color="auto"/>
      </w:divBdr>
    </w:div>
    <w:div w:id="1411198857">
      <w:bodyDiv w:val="1"/>
      <w:marLeft w:val="0"/>
      <w:marRight w:val="0"/>
      <w:marTop w:val="0"/>
      <w:marBottom w:val="0"/>
      <w:divBdr>
        <w:top w:val="none" w:sz="0" w:space="0" w:color="auto"/>
        <w:left w:val="none" w:sz="0" w:space="0" w:color="auto"/>
        <w:bottom w:val="none" w:sz="0" w:space="0" w:color="auto"/>
        <w:right w:val="none" w:sz="0" w:space="0" w:color="auto"/>
      </w:divBdr>
    </w:div>
    <w:div w:id="1411583128">
      <w:bodyDiv w:val="1"/>
      <w:marLeft w:val="0"/>
      <w:marRight w:val="0"/>
      <w:marTop w:val="0"/>
      <w:marBottom w:val="0"/>
      <w:divBdr>
        <w:top w:val="none" w:sz="0" w:space="0" w:color="auto"/>
        <w:left w:val="none" w:sz="0" w:space="0" w:color="auto"/>
        <w:bottom w:val="none" w:sz="0" w:space="0" w:color="auto"/>
        <w:right w:val="none" w:sz="0" w:space="0" w:color="auto"/>
      </w:divBdr>
    </w:div>
    <w:div w:id="1451319703">
      <w:bodyDiv w:val="1"/>
      <w:marLeft w:val="0"/>
      <w:marRight w:val="0"/>
      <w:marTop w:val="0"/>
      <w:marBottom w:val="0"/>
      <w:divBdr>
        <w:top w:val="none" w:sz="0" w:space="0" w:color="auto"/>
        <w:left w:val="none" w:sz="0" w:space="0" w:color="auto"/>
        <w:bottom w:val="none" w:sz="0" w:space="0" w:color="auto"/>
        <w:right w:val="none" w:sz="0" w:space="0" w:color="auto"/>
      </w:divBdr>
    </w:div>
    <w:div w:id="1526481516">
      <w:bodyDiv w:val="1"/>
      <w:marLeft w:val="0"/>
      <w:marRight w:val="0"/>
      <w:marTop w:val="0"/>
      <w:marBottom w:val="0"/>
      <w:divBdr>
        <w:top w:val="none" w:sz="0" w:space="0" w:color="auto"/>
        <w:left w:val="none" w:sz="0" w:space="0" w:color="auto"/>
        <w:bottom w:val="none" w:sz="0" w:space="0" w:color="auto"/>
        <w:right w:val="none" w:sz="0" w:space="0" w:color="auto"/>
      </w:divBdr>
    </w:div>
    <w:div w:id="1554121243">
      <w:bodyDiv w:val="1"/>
      <w:marLeft w:val="0"/>
      <w:marRight w:val="0"/>
      <w:marTop w:val="0"/>
      <w:marBottom w:val="0"/>
      <w:divBdr>
        <w:top w:val="none" w:sz="0" w:space="0" w:color="auto"/>
        <w:left w:val="none" w:sz="0" w:space="0" w:color="auto"/>
        <w:bottom w:val="none" w:sz="0" w:space="0" w:color="auto"/>
        <w:right w:val="none" w:sz="0" w:space="0" w:color="auto"/>
      </w:divBdr>
      <w:divsChild>
        <w:div w:id="1264343319">
          <w:marLeft w:val="0"/>
          <w:marRight w:val="0"/>
          <w:marTop w:val="0"/>
          <w:marBottom w:val="0"/>
          <w:divBdr>
            <w:top w:val="none" w:sz="0" w:space="0" w:color="auto"/>
            <w:left w:val="none" w:sz="0" w:space="0" w:color="auto"/>
            <w:bottom w:val="none" w:sz="0" w:space="0" w:color="auto"/>
            <w:right w:val="none" w:sz="0" w:space="0" w:color="auto"/>
          </w:divBdr>
          <w:divsChild>
            <w:div w:id="528838012">
              <w:marLeft w:val="0"/>
              <w:marRight w:val="0"/>
              <w:marTop w:val="0"/>
              <w:marBottom w:val="0"/>
              <w:divBdr>
                <w:top w:val="none" w:sz="0" w:space="0" w:color="auto"/>
                <w:left w:val="none" w:sz="0" w:space="0" w:color="auto"/>
                <w:bottom w:val="none" w:sz="0" w:space="0" w:color="auto"/>
                <w:right w:val="none" w:sz="0" w:space="0" w:color="auto"/>
              </w:divBdr>
              <w:divsChild>
                <w:div w:id="65808985">
                  <w:marLeft w:val="0"/>
                  <w:marRight w:val="0"/>
                  <w:marTop w:val="0"/>
                  <w:marBottom w:val="0"/>
                  <w:divBdr>
                    <w:top w:val="none" w:sz="0" w:space="0" w:color="auto"/>
                    <w:left w:val="none" w:sz="0" w:space="0" w:color="auto"/>
                    <w:bottom w:val="none" w:sz="0" w:space="0" w:color="auto"/>
                    <w:right w:val="none" w:sz="0" w:space="0" w:color="auto"/>
                  </w:divBdr>
                  <w:divsChild>
                    <w:div w:id="18665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9214">
      <w:bodyDiv w:val="1"/>
      <w:marLeft w:val="0"/>
      <w:marRight w:val="0"/>
      <w:marTop w:val="0"/>
      <w:marBottom w:val="0"/>
      <w:divBdr>
        <w:top w:val="none" w:sz="0" w:space="0" w:color="auto"/>
        <w:left w:val="none" w:sz="0" w:space="0" w:color="auto"/>
        <w:bottom w:val="none" w:sz="0" w:space="0" w:color="auto"/>
        <w:right w:val="none" w:sz="0" w:space="0" w:color="auto"/>
      </w:divBdr>
    </w:div>
    <w:div w:id="1594164684">
      <w:bodyDiv w:val="1"/>
      <w:marLeft w:val="0"/>
      <w:marRight w:val="0"/>
      <w:marTop w:val="0"/>
      <w:marBottom w:val="0"/>
      <w:divBdr>
        <w:top w:val="none" w:sz="0" w:space="0" w:color="auto"/>
        <w:left w:val="none" w:sz="0" w:space="0" w:color="auto"/>
        <w:bottom w:val="none" w:sz="0" w:space="0" w:color="auto"/>
        <w:right w:val="none" w:sz="0" w:space="0" w:color="auto"/>
      </w:divBdr>
    </w:div>
    <w:div w:id="1624311407">
      <w:bodyDiv w:val="1"/>
      <w:marLeft w:val="0"/>
      <w:marRight w:val="0"/>
      <w:marTop w:val="0"/>
      <w:marBottom w:val="0"/>
      <w:divBdr>
        <w:top w:val="none" w:sz="0" w:space="0" w:color="auto"/>
        <w:left w:val="none" w:sz="0" w:space="0" w:color="auto"/>
        <w:bottom w:val="none" w:sz="0" w:space="0" w:color="auto"/>
        <w:right w:val="none" w:sz="0" w:space="0" w:color="auto"/>
      </w:divBdr>
    </w:div>
    <w:div w:id="1646616320">
      <w:bodyDiv w:val="1"/>
      <w:marLeft w:val="0"/>
      <w:marRight w:val="0"/>
      <w:marTop w:val="0"/>
      <w:marBottom w:val="0"/>
      <w:divBdr>
        <w:top w:val="none" w:sz="0" w:space="0" w:color="auto"/>
        <w:left w:val="none" w:sz="0" w:space="0" w:color="auto"/>
        <w:bottom w:val="none" w:sz="0" w:space="0" w:color="auto"/>
        <w:right w:val="none" w:sz="0" w:space="0" w:color="auto"/>
      </w:divBdr>
    </w:div>
    <w:div w:id="1675496724">
      <w:bodyDiv w:val="1"/>
      <w:marLeft w:val="0"/>
      <w:marRight w:val="0"/>
      <w:marTop w:val="0"/>
      <w:marBottom w:val="0"/>
      <w:divBdr>
        <w:top w:val="none" w:sz="0" w:space="0" w:color="auto"/>
        <w:left w:val="none" w:sz="0" w:space="0" w:color="auto"/>
        <w:bottom w:val="none" w:sz="0" w:space="0" w:color="auto"/>
        <w:right w:val="none" w:sz="0" w:space="0" w:color="auto"/>
      </w:divBdr>
    </w:div>
    <w:div w:id="1681273423">
      <w:bodyDiv w:val="1"/>
      <w:marLeft w:val="0"/>
      <w:marRight w:val="0"/>
      <w:marTop w:val="0"/>
      <w:marBottom w:val="0"/>
      <w:divBdr>
        <w:top w:val="none" w:sz="0" w:space="0" w:color="auto"/>
        <w:left w:val="none" w:sz="0" w:space="0" w:color="auto"/>
        <w:bottom w:val="none" w:sz="0" w:space="0" w:color="auto"/>
        <w:right w:val="none" w:sz="0" w:space="0" w:color="auto"/>
      </w:divBdr>
      <w:divsChild>
        <w:div w:id="753553022">
          <w:marLeft w:val="0"/>
          <w:marRight w:val="0"/>
          <w:marTop w:val="0"/>
          <w:marBottom w:val="0"/>
          <w:divBdr>
            <w:top w:val="none" w:sz="0" w:space="0" w:color="auto"/>
            <w:left w:val="none" w:sz="0" w:space="0" w:color="auto"/>
            <w:bottom w:val="none" w:sz="0" w:space="0" w:color="auto"/>
            <w:right w:val="none" w:sz="0" w:space="0" w:color="auto"/>
          </w:divBdr>
        </w:div>
      </w:divsChild>
    </w:div>
    <w:div w:id="1729499083">
      <w:bodyDiv w:val="1"/>
      <w:marLeft w:val="0"/>
      <w:marRight w:val="0"/>
      <w:marTop w:val="0"/>
      <w:marBottom w:val="0"/>
      <w:divBdr>
        <w:top w:val="none" w:sz="0" w:space="0" w:color="auto"/>
        <w:left w:val="none" w:sz="0" w:space="0" w:color="auto"/>
        <w:bottom w:val="none" w:sz="0" w:space="0" w:color="auto"/>
        <w:right w:val="none" w:sz="0" w:space="0" w:color="auto"/>
      </w:divBdr>
      <w:divsChild>
        <w:div w:id="1088308885">
          <w:marLeft w:val="0"/>
          <w:marRight w:val="0"/>
          <w:marTop w:val="0"/>
          <w:marBottom w:val="0"/>
          <w:divBdr>
            <w:top w:val="none" w:sz="0" w:space="0" w:color="auto"/>
            <w:left w:val="none" w:sz="0" w:space="0" w:color="auto"/>
            <w:bottom w:val="none" w:sz="0" w:space="0" w:color="auto"/>
            <w:right w:val="none" w:sz="0" w:space="0" w:color="auto"/>
          </w:divBdr>
          <w:divsChild>
            <w:div w:id="8365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512">
      <w:bodyDiv w:val="1"/>
      <w:marLeft w:val="0"/>
      <w:marRight w:val="0"/>
      <w:marTop w:val="0"/>
      <w:marBottom w:val="0"/>
      <w:divBdr>
        <w:top w:val="none" w:sz="0" w:space="0" w:color="auto"/>
        <w:left w:val="none" w:sz="0" w:space="0" w:color="auto"/>
        <w:bottom w:val="none" w:sz="0" w:space="0" w:color="auto"/>
        <w:right w:val="none" w:sz="0" w:space="0" w:color="auto"/>
      </w:divBdr>
    </w:div>
    <w:div w:id="1744330634">
      <w:bodyDiv w:val="1"/>
      <w:marLeft w:val="0"/>
      <w:marRight w:val="0"/>
      <w:marTop w:val="0"/>
      <w:marBottom w:val="0"/>
      <w:divBdr>
        <w:top w:val="none" w:sz="0" w:space="0" w:color="auto"/>
        <w:left w:val="none" w:sz="0" w:space="0" w:color="auto"/>
        <w:bottom w:val="none" w:sz="0" w:space="0" w:color="auto"/>
        <w:right w:val="none" w:sz="0" w:space="0" w:color="auto"/>
      </w:divBdr>
      <w:divsChild>
        <w:div w:id="853885933">
          <w:marLeft w:val="0"/>
          <w:marRight w:val="0"/>
          <w:marTop w:val="0"/>
          <w:marBottom w:val="0"/>
          <w:divBdr>
            <w:top w:val="single" w:sz="2" w:space="0" w:color="DDDDDD"/>
            <w:left w:val="single" w:sz="2" w:space="0" w:color="DDDDDD"/>
            <w:bottom w:val="single" w:sz="2" w:space="0" w:color="DDDDDD"/>
            <w:right w:val="single" w:sz="2" w:space="0" w:color="DDDDDD"/>
          </w:divBdr>
          <w:divsChild>
            <w:div w:id="808326086">
              <w:marLeft w:val="0"/>
              <w:marRight w:val="0"/>
              <w:marTop w:val="0"/>
              <w:marBottom w:val="0"/>
              <w:divBdr>
                <w:top w:val="none" w:sz="0" w:space="0" w:color="auto"/>
                <w:left w:val="none" w:sz="0" w:space="0" w:color="auto"/>
                <w:bottom w:val="none" w:sz="0" w:space="0" w:color="auto"/>
                <w:right w:val="none" w:sz="0" w:space="0" w:color="auto"/>
              </w:divBdr>
              <w:divsChild>
                <w:div w:id="1412660928">
                  <w:marLeft w:val="0"/>
                  <w:marRight w:val="0"/>
                  <w:marTop w:val="0"/>
                  <w:marBottom w:val="0"/>
                  <w:divBdr>
                    <w:top w:val="none" w:sz="0" w:space="0" w:color="auto"/>
                    <w:left w:val="none" w:sz="0" w:space="0" w:color="auto"/>
                    <w:bottom w:val="none" w:sz="0" w:space="0" w:color="auto"/>
                    <w:right w:val="none" w:sz="0" w:space="0" w:color="auto"/>
                  </w:divBdr>
                  <w:divsChild>
                    <w:div w:id="1507744953">
                      <w:marLeft w:val="0"/>
                      <w:marRight w:val="0"/>
                      <w:marTop w:val="0"/>
                      <w:marBottom w:val="0"/>
                      <w:divBdr>
                        <w:top w:val="none" w:sz="0" w:space="0" w:color="auto"/>
                        <w:left w:val="none" w:sz="0" w:space="0" w:color="auto"/>
                        <w:bottom w:val="none" w:sz="0" w:space="0" w:color="auto"/>
                        <w:right w:val="none" w:sz="0" w:space="0" w:color="auto"/>
                      </w:divBdr>
                      <w:divsChild>
                        <w:div w:id="1838957421">
                          <w:marLeft w:val="0"/>
                          <w:marRight w:val="0"/>
                          <w:marTop w:val="0"/>
                          <w:marBottom w:val="0"/>
                          <w:divBdr>
                            <w:top w:val="none" w:sz="0" w:space="0" w:color="auto"/>
                            <w:left w:val="none" w:sz="0" w:space="0" w:color="auto"/>
                            <w:bottom w:val="none" w:sz="0" w:space="0" w:color="auto"/>
                            <w:right w:val="none" w:sz="0" w:space="0" w:color="auto"/>
                          </w:divBdr>
                          <w:divsChild>
                            <w:div w:id="2231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68715">
      <w:bodyDiv w:val="1"/>
      <w:marLeft w:val="0"/>
      <w:marRight w:val="0"/>
      <w:marTop w:val="0"/>
      <w:marBottom w:val="0"/>
      <w:divBdr>
        <w:top w:val="none" w:sz="0" w:space="0" w:color="auto"/>
        <w:left w:val="none" w:sz="0" w:space="0" w:color="auto"/>
        <w:bottom w:val="none" w:sz="0" w:space="0" w:color="auto"/>
        <w:right w:val="none" w:sz="0" w:space="0" w:color="auto"/>
      </w:divBdr>
      <w:divsChild>
        <w:div w:id="917398825">
          <w:marLeft w:val="0"/>
          <w:marRight w:val="0"/>
          <w:marTop w:val="0"/>
          <w:marBottom w:val="0"/>
          <w:divBdr>
            <w:top w:val="none" w:sz="0" w:space="0" w:color="auto"/>
            <w:left w:val="none" w:sz="0" w:space="0" w:color="auto"/>
            <w:bottom w:val="none" w:sz="0" w:space="0" w:color="auto"/>
            <w:right w:val="none" w:sz="0" w:space="0" w:color="auto"/>
          </w:divBdr>
          <w:divsChild>
            <w:div w:id="1445347444">
              <w:marLeft w:val="0"/>
              <w:marRight w:val="0"/>
              <w:marTop w:val="0"/>
              <w:marBottom w:val="0"/>
              <w:divBdr>
                <w:top w:val="none" w:sz="0" w:space="0" w:color="auto"/>
                <w:left w:val="none" w:sz="0" w:space="0" w:color="auto"/>
                <w:bottom w:val="none" w:sz="0" w:space="0" w:color="auto"/>
                <w:right w:val="none" w:sz="0" w:space="0" w:color="auto"/>
              </w:divBdr>
              <w:divsChild>
                <w:div w:id="2117285223">
                  <w:marLeft w:val="0"/>
                  <w:marRight w:val="0"/>
                  <w:marTop w:val="0"/>
                  <w:marBottom w:val="0"/>
                  <w:divBdr>
                    <w:top w:val="none" w:sz="0" w:space="0" w:color="auto"/>
                    <w:left w:val="none" w:sz="0" w:space="0" w:color="auto"/>
                    <w:bottom w:val="none" w:sz="0" w:space="0" w:color="auto"/>
                    <w:right w:val="none" w:sz="0" w:space="0" w:color="auto"/>
                  </w:divBdr>
                  <w:divsChild>
                    <w:div w:id="18729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833419">
      <w:bodyDiv w:val="1"/>
      <w:marLeft w:val="0"/>
      <w:marRight w:val="0"/>
      <w:marTop w:val="0"/>
      <w:marBottom w:val="0"/>
      <w:divBdr>
        <w:top w:val="none" w:sz="0" w:space="0" w:color="auto"/>
        <w:left w:val="none" w:sz="0" w:space="0" w:color="auto"/>
        <w:bottom w:val="none" w:sz="0" w:space="0" w:color="auto"/>
        <w:right w:val="none" w:sz="0" w:space="0" w:color="auto"/>
      </w:divBdr>
    </w:div>
    <w:div w:id="1892888513">
      <w:bodyDiv w:val="1"/>
      <w:marLeft w:val="0"/>
      <w:marRight w:val="0"/>
      <w:marTop w:val="0"/>
      <w:marBottom w:val="0"/>
      <w:divBdr>
        <w:top w:val="none" w:sz="0" w:space="0" w:color="auto"/>
        <w:left w:val="none" w:sz="0" w:space="0" w:color="auto"/>
        <w:bottom w:val="none" w:sz="0" w:space="0" w:color="auto"/>
        <w:right w:val="none" w:sz="0" w:space="0" w:color="auto"/>
      </w:divBdr>
    </w:div>
    <w:div w:id="1899051175">
      <w:bodyDiv w:val="1"/>
      <w:marLeft w:val="0"/>
      <w:marRight w:val="0"/>
      <w:marTop w:val="0"/>
      <w:marBottom w:val="0"/>
      <w:divBdr>
        <w:top w:val="none" w:sz="0" w:space="0" w:color="auto"/>
        <w:left w:val="none" w:sz="0" w:space="0" w:color="auto"/>
        <w:bottom w:val="none" w:sz="0" w:space="0" w:color="auto"/>
        <w:right w:val="none" w:sz="0" w:space="0" w:color="auto"/>
      </w:divBdr>
    </w:div>
    <w:div w:id="1912812997">
      <w:bodyDiv w:val="1"/>
      <w:marLeft w:val="0"/>
      <w:marRight w:val="0"/>
      <w:marTop w:val="0"/>
      <w:marBottom w:val="0"/>
      <w:divBdr>
        <w:top w:val="none" w:sz="0" w:space="0" w:color="auto"/>
        <w:left w:val="none" w:sz="0" w:space="0" w:color="auto"/>
        <w:bottom w:val="none" w:sz="0" w:space="0" w:color="auto"/>
        <w:right w:val="none" w:sz="0" w:space="0" w:color="auto"/>
      </w:divBdr>
    </w:div>
    <w:div w:id="1928495009">
      <w:bodyDiv w:val="1"/>
      <w:marLeft w:val="0"/>
      <w:marRight w:val="0"/>
      <w:marTop w:val="0"/>
      <w:marBottom w:val="0"/>
      <w:divBdr>
        <w:top w:val="none" w:sz="0" w:space="0" w:color="auto"/>
        <w:left w:val="none" w:sz="0" w:space="0" w:color="auto"/>
        <w:bottom w:val="none" w:sz="0" w:space="0" w:color="auto"/>
        <w:right w:val="none" w:sz="0" w:space="0" w:color="auto"/>
      </w:divBdr>
    </w:div>
    <w:div w:id="2028169663">
      <w:bodyDiv w:val="1"/>
      <w:marLeft w:val="0"/>
      <w:marRight w:val="0"/>
      <w:marTop w:val="0"/>
      <w:marBottom w:val="0"/>
      <w:divBdr>
        <w:top w:val="none" w:sz="0" w:space="0" w:color="auto"/>
        <w:left w:val="none" w:sz="0" w:space="0" w:color="auto"/>
        <w:bottom w:val="none" w:sz="0" w:space="0" w:color="auto"/>
        <w:right w:val="none" w:sz="0" w:space="0" w:color="auto"/>
      </w:divBdr>
      <w:divsChild>
        <w:div w:id="1332248268">
          <w:marLeft w:val="0"/>
          <w:marRight w:val="0"/>
          <w:marTop w:val="0"/>
          <w:marBottom w:val="0"/>
          <w:divBdr>
            <w:top w:val="none" w:sz="0" w:space="0" w:color="auto"/>
            <w:left w:val="none" w:sz="0" w:space="0" w:color="auto"/>
            <w:bottom w:val="none" w:sz="0" w:space="0" w:color="auto"/>
            <w:right w:val="none" w:sz="0" w:space="0" w:color="auto"/>
          </w:divBdr>
          <w:divsChild>
            <w:div w:id="434331598">
              <w:marLeft w:val="0"/>
              <w:marRight w:val="0"/>
              <w:marTop w:val="0"/>
              <w:marBottom w:val="0"/>
              <w:divBdr>
                <w:top w:val="none" w:sz="0" w:space="0" w:color="auto"/>
                <w:left w:val="none" w:sz="0" w:space="0" w:color="auto"/>
                <w:bottom w:val="none" w:sz="0" w:space="0" w:color="auto"/>
                <w:right w:val="none" w:sz="0" w:space="0" w:color="auto"/>
              </w:divBdr>
            </w:div>
            <w:div w:id="2122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088">
      <w:bodyDiv w:val="1"/>
      <w:marLeft w:val="0"/>
      <w:marRight w:val="0"/>
      <w:marTop w:val="0"/>
      <w:marBottom w:val="0"/>
      <w:divBdr>
        <w:top w:val="none" w:sz="0" w:space="0" w:color="auto"/>
        <w:left w:val="none" w:sz="0" w:space="0" w:color="auto"/>
        <w:bottom w:val="none" w:sz="0" w:space="0" w:color="auto"/>
        <w:right w:val="none" w:sz="0" w:space="0" w:color="auto"/>
      </w:divBdr>
    </w:div>
    <w:div w:id="2050915893">
      <w:bodyDiv w:val="1"/>
      <w:marLeft w:val="0"/>
      <w:marRight w:val="0"/>
      <w:marTop w:val="0"/>
      <w:marBottom w:val="0"/>
      <w:divBdr>
        <w:top w:val="none" w:sz="0" w:space="0" w:color="auto"/>
        <w:left w:val="none" w:sz="0" w:space="0" w:color="auto"/>
        <w:bottom w:val="none" w:sz="0" w:space="0" w:color="auto"/>
        <w:right w:val="none" w:sz="0" w:space="0" w:color="auto"/>
      </w:divBdr>
      <w:divsChild>
        <w:div w:id="1346442565">
          <w:marLeft w:val="0"/>
          <w:marRight w:val="0"/>
          <w:marTop w:val="0"/>
          <w:marBottom w:val="0"/>
          <w:divBdr>
            <w:top w:val="none" w:sz="0" w:space="0" w:color="auto"/>
            <w:left w:val="none" w:sz="0" w:space="0" w:color="auto"/>
            <w:bottom w:val="none" w:sz="0" w:space="0" w:color="auto"/>
            <w:right w:val="none" w:sz="0" w:space="0" w:color="auto"/>
          </w:divBdr>
          <w:divsChild>
            <w:div w:id="774637480">
              <w:marLeft w:val="0"/>
              <w:marRight w:val="0"/>
              <w:marTop w:val="0"/>
              <w:marBottom w:val="0"/>
              <w:divBdr>
                <w:top w:val="none" w:sz="0" w:space="0" w:color="auto"/>
                <w:left w:val="none" w:sz="0" w:space="0" w:color="auto"/>
                <w:bottom w:val="none" w:sz="0" w:space="0" w:color="auto"/>
                <w:right w:val="none" w:sz="0" w:space="0" w:color="auto"/>
              </w:divBdr>
              <w:divsChild>
                <w:div w:id="1768192333">
                  <w:marLeft w:val="0"/>
                  <w:marRight w:val="0"/>
                  <w:marTop w:val="0"/>
                  <w:marBottom w:val="0"/>
                  <w:divBdr>
                    <w:top w:val="none" w:sz="0" w:space="0" w:color="auto"/>
                    <w:left w:val="none" w:sz="0" w:space="0" w:color="auto"/>
                    <w:bottom w:val="none" w:sz="0" w:space="0" w:color="auto"/>
                    <w:right w:val="none" w:sz="0" w:space="0" w:color="auto"/>
                  </w:divBdr>
                  <w:divsChild>
                    <w:div w:id="1989673723">
                      <w:marLeft w:val="0"/>
                      <w:marRight w:val="0"/>
                      <w:marTop w:val="0"/>
                      <w:marBottom w:val="0"/>
                      <w:divBdr>
                        <w:top w:val="none" w:sz="0" w:space="0" w:color="auto"/>
                        <w:left w:val="none" w:sz="0" w:space="0" w:color="auto"/>
                        <w:bottom w:val="none" w:sz="0" w:space="0" w:color="auto"/>
                        <w:right w:val="none" w:sz="0" w:space="0" w:color="auto"/>
                      </w:divBdr>
                      <w:divsChild>
                        <w:div w:id="1886604560">
                          <w:marLeft w:val="0"/>
                          <w:marRight w:val="0"/>
                          <w:marTop w:val="0"/>
                          <w:marBottom w:val="0"/>
                          <w:divBdr>
                            <w:top w:val="none" w:sz="0" w:space="0" w:color="auto"/>
                            <w:left w:val="none" w:sz="0" w:space="0" w:color="auto"/>
                            <w:bottom w:val="none" w:sz="0" w:space="0" w:color="auto"/>
                            <w:right w:val="none" w:sz="0" w:space="0" w:color="auto"/>
                          </w:divBdr>
                          <w:divsChild>
                            <w:div w:id="1573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66967">
      <w:bodyDiv w:val="1"/>
      <w:marLeft w:val="0"/>
      <w:marRight w:val="0"/>
      <w:marTop w:val="0"/>
      <w:marBottom w:val="0"/>
      <w:divBdr>
        <w:top w:val="none" w:sz="0" w:space="0" w:color="auto"/>
        <w:left w:val="none" w:sz="0" w:space="0" w:color="auto"/>
        <w:bottom w:val="none" w:sz="0" w:space="0" w:color="auto"/>
        <w:right w:val="none" w:sz="0" w:space="0" w:color="auto"/>
      </w:divBdr>
    </w:div>
    <w:div w:id="2067795267">
      <w:bodyDiv w:val="1"/>
      <w:marLeft w:val="0"/>
      <w:marRight w:val="0"/>
      <w:marTop w:val="0"/>
      <w:marBottom w:val="0"/>
      <w:divBdr>
        <w:top w:val="none" w:sz="0" w:space="0" w:color="auto"/>
        <w:left w:val="none" w:sz="0" w:space="0" w:color="auto"/>
        <w:bottom w:val="none" w:sz="0" w:space="0" w:color="auto"/>
        <w:right w:val="none" w:sz="0" w:space="0" w:color="auto"/>
      </w:divBdr>
    </w:div>
    <w:div w:id="2110618383">
      <w:bodyDiv w:val="1"/>
      <w:marLeft w:val="0"/>
      <w:marRight w:val="0"/>
      <w:marTop w:val="0"/>
      <w:marBottom w:val="0"/>
      <w:divBdr>
        <w:top w:val="none" w:sz="0" w:space="0" w:color="auto"/>
        <w:left w:val="none" w:sz="0" w:space="0" w:color="auto"/>
        <w:bottom w:val="none" w:sz="0" w:space="0" w:color="auto"/>
        <w:right w:val="none" w:sz="0" w:space="0" w:color="auto"/>
      </w:divBdr>
    </w:div>
    <w:div w:id="2131822031">
      <w:bodyDiv w:val="1"/>
      <w:marLeft w:val="0"/>
      <w:marRight w:val="0"/>
      <w:marTop w:val="0"/>
      <w:marBottom w:val="0"/>
      <w:divBdr>
        <w:top w:val="none" w:sz="0" w:space="0" w:color="auto"/>
        <w:left w:val="none" w:sz="0" w:space="0" w:color="auto"/>
        <w:bottom w:val="none" w:sz="0" w:space="0" w:color="auto"/>
        <w:right w:val="none" w:sz="0" w:space="0" w:color="auto"/>
      </w:divBdr>
      <w:divsChild>
        <w:div w:id="216163028">
          <w:marLeft w:val="0"/>
          <w:marRight w:val="0"/>
          <w:marTop w:val="0"/>
          <w:marBottom w:val="0"/>
          <w:divBdr>
            <w:top w:val="none" w:sz="0" w:space="0" w:color="auto"/>
            <w:left w:val="none" w:sz="0" w:space="0" w:color="auto"/>
            <w:bottom w:val="none" w:sz="0" w:space="0" w:color="auto"/>
            <w:right w:val="none" w:sz="0" w:space="0" w:color="auto"/>
          </w:divBdr>
          <w:divsChild>
            <w:div w:id="923614956">
              <w:marLeft w:val="0"/>
              <w:marRight w:val="0"/>
              <w:marTop w:val="0"/>
              <w:marBottom w:val="0"/>
              <w:divBdr>
                <w:top w:val="none" w:sz="0" w:space="0" w:color="auto"/>
                <w:left w:val="none" w:sz="0" w:space="0" w:color="auto"/>
                <w:bottom w:val="none" w:sz="0" w:space="0" w:color="auto"/>
                <w:right w:val="none" w:sz="0" w:space="0" w:color="auto"/>
              </w:divBdr>
              <w:divsChild>
                <w:div w:id="1500462846">
                  <w:marLeft w:val="0"/>
                  <w:marRight w:val="0"/>
                  <w:marTop w:val="0"/>
                  <w:marBottom w:val="0"/>
                  <w:divBdr>
                    <w:top w:val="none" w:sz="0" w:space="0" w:color="auto"/>
                    <w:left w:val="none" w:sz="0" w:space="0" w:color="auto"/>
                    <w:bottom w:val="none" w:sz="0" w:space="0" w:color="auto"/>
                    <w:right w:val="none" w:sz="0" w:space="0" w:color="auto"/>
                  </w:divBdr>
                  <w:divsChild>
                    <w:div w:id="1778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lbanks.kz/credits/index/sort:Credit.loan_min/direction:asc" TargetMode="External"/><Relationship Id="rId18" Type="http://schemas.openxmlformats.org/officeDocument/2006/relationships/hyperlink" Target="http://prodengi.kz/cat/bank/9" TargetMode="External"/><Relationship Id="rId26" Type="http://schemas.openxmlformats.org/officeDocument/2006/relationships/hyperlink" Target="http://prodengi.kz/cat/bank/26" TargetMode="External"/><Relationship Id="rId39" Type="http://schemas.openxmlformats.org/officeDocument/2006/relationships/hyperlink" Target="http://prodengi.kz/cat/loans/msb/" TargetMode="External"/><Relationship Id="rId3" Type="http://schemas.openxmlformats.org/officeDocument/2006/relationships/styles" Target="styles.xml"/><Relationship Id="rId21" Type="http://schemas.openxmlformats.org/officeDocument/2006/relationships/hyperlink" Target="http://prodengi.kz/cat/loans/msb/939" TargetMode="External"/><Relationship Id="rId34" Type="http://schemas.openxmlformats.org/officeDocument/2006/relationships/hyperlink" Target="http://prodengi.kz/cat/bank/24" TargetMode="External"/><Relationship Id="rId7" Type="http://schemas.openxmlformats.org/officeDocument/2006/relationships/endnotes" Target="endnotes.xml"/><Relationship Id="rId12" Type="http://schemas.openxmlformats.org/officeDocument/2006/relationships/hyperlink" Target="http://allbanks.kz/credits/index/sort:Credit.term_max/direction:asc" TargetMode="External"/><Relationship Id="rId17" Type="http://schemas.openxmlformats.org/officeDocument/2006/relationships/hyperlink" Target="javascript:void(0);" TargetMode="External"/><Relationship Id="rId25" Type="http://schemas.openxmlformats.org/officeDocument/2006/relationships/hyperlink" Target="http://prodengi.kz/cat/loans/msb/697" TargetMode="External"/><Relationship Id="rId33" Type="http://schemas.openxmlformats.org/officeDocument/2006/relationships/hyperlink" Target="http://prodengi.kz/cat/loans/msb/966" TargetMode="External"/><Relationship Id="rId38" Type="http://schemas.openxmlformats.org/officeDocument/2006/relationships/hyperlink" Target="http://prodengi.kz" TargetMode="External"/><Relationship Id="rId2" Type="http://schemas.openxmlformats.org/officeDocument/2006/relationships/numbering" Target="numbering.xml"/><Relationship Id="rId16" Type="http://schemas.openxmlformats.org/officeDocument/2006/relationships/hyperlink" Target="http://prodengi.kz/cat/loans/msb/483" TargetMode="External"/><Relationship Id="rId20" Type="http://schemas.openxmlformats.org/officeDocument/2006/relationships/hyperlink" Target="http://prodengi.kz/cat/bank/14" TargetMode="External"/><Relationship Id="rId29" Type="http://schemas.openxmlformats.org/officeDocument/2006/relationships/hyperlink" Target="http://prodengi.kz/cat/loans/msb/8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banks.kz/credits/index/sort:Credit.name/direction:asc" TargetMode="External"/><Relationship Id="rId24" Type="http://schemas.openxmlformats.org/officeDocument/2006/relationships/hyperlink" Target="http://prodengi.kz/cat/bank/10" TargetMode="External"/><Relationship Id="rId32" Type="http://schemas.openxmlformats.org/officeDocument/2006/relationships/hyperlink" Target="http://prodengi.kz/cat/bank/12" TargetMode="External"/><Relationship Id="rId37" Type="http://schemas.openxmlformats.org/officeDocument/2006/relationships/hyperlink" Target="http://lowellfinance.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odengi.kz/cat/bank/4" TargetMode="External"/><Relationship Id="rId23" Type="http://schemas.openxmlformats.org/officeDocument/2006/relationships/hyperlink" Target="http://prodengi.kz/cat/loans/msb/925" TargetMode="External"/><Relationship Id="rId28" Type="http://schemas.openxmlformats.org/officeDocument/2006/relationships/hyperlink" Target="http://prodengi.kz/cat/bank/45" TargetMode="External"/><Relationship Id="rId36" Type="http://schemas.openxmlformats.org/officeDocument/2006/relationships/hyperlink" Target="http://stat.gov.kz/" TargetMode="External"/><Relationship Id="rId10" Type="http://schemas.openxmlformats.org/officeDocument/2006/relationships/hyperlink" Target="http://allbanks.kz/credits/index/sort:Bank.name/direction:asc" TargetMode="External"/><Relationship Id="rId19" Type="http://schemas.openxmlformats.org/officeDocument/2006/relationships/hyperlink" Target="http://prodengi.kz/cat/loans/msb/921" TargetMode="External"/><Relationship Id="rId31" Type="http://schemas.openxmlformats.org/officeDocument/2006/relationships/hyperlink" Target="http://prodengi.kz/cat/loans/msb/930" TargetMode="External"/><Relationship Id="rId4" Type="http://schemas.openxmlformats.org/officeDocument/2006/relationships/settings" Target="settings.xml"/><Relationship Id="rId9" Type="http://schemas.openxmlformats.org/officeDocument/2006/relationships/hyperlink" Target="http://prodengi.kz/cat/banks" TargetMode="External"/><Relationship Id="rId14" Type="http://schemas.openxmlformats.org/officeDocument/2006/relationships/hyperlink" Target="http://allbanks.kz/credits/index/sort:Credit.sum_max/direction:asc" TargetMode="External"/><Relationship Id="rId22" Type="http://schemas.openxmlformats.org/officeDocument/2006/relationships/hyperlink" Target="http://prodengi.kz/cat/bank/2" TargetMode="External"/><Relationship Id="rId27" Type="http://schemas.openxmlformats.org/officeDocument/2006/relationships/hyperlink" Target="http://prodengi.kz/cat/loans/msb/957" TargetMode="External"/><Relationship Id="rId30" Type="http://schemas.openxmlformats.org/officeDocument/2006/relationships/hyperlink" Target="http://prodengi.kz/cat/bank/8" TargetMode="External"/><Relationship Id="rId35" Type="http://schemas.openxmlformats.org/officeDocument/2006/relationships/hyperlink" Target="http://prodengi.kz/cat/loans/msb/93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EB05ED-ED57-4363-8305-EFE77A11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3530</Words>
  <Characters>20126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kazbekova.janat</cp:lastModifiedBy>
  <cp:revision>8</cp:revision>
  <dcterms:created xsi:type="dcterms:W3CDTF">2016-02-23T10:08:00Z</dcterms:created>
  <dcterms:modified xsi:type="dcterms:W3CDTF">2016-02-23T10:27:00Z</dcterms:modified>
</cp:coreProperties>
</file>