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25" w:rsidRDefault="00757F25" w:rsidP="00757F25">
      <w:pPr>
        <w:pStyle w:val="Default"/>
      </w:pPr>
    </w:p>
    <w:p w:rsidR="00757F25" w:rsidRDefault="00757F25" w:rsidP="00757F25">
      <w:pPr>
        <w:pStyle w:val="Default"/>
        <w:rPr>
          <w:color w:val="auto"/>
        </w:rPr>
      </w:pPr>
    </w:p>
    <w:p w:rsidR="00757F25" w:rsidRPr="00757F25" w:rsidRDefault="00757F25" w:rsidP="00757F25">
      <w:pPr>
        <w:pStyle w:val="Default"/>
        <w:rPr>
          <w:color w:val="auto"/>
          <w:sz w:val="19"/>
          <w:szCs w:val="19"/>
          <w:lang w:val="en-US"/>
        </w:rPr>
      </w:pPr>
      <w:r w:rsidRPr="00757F25">
        <w:rPr>
          <w:b/>
          <w:bCs/>
          <w:color w:val="auto"/>
          <w:sz w:val="19"/>
          <w:szCs w:val="19"/>
          <w:lang w:val="en-US"/>
        </w:rPr>
        <w:t>Toleshova U.B.</w:t>
      </w:r>
    </w:p>
    <w:p w:rsidR="00757F25" w:rsidRPr="00757F25" w:rsidRDefault="00757F25" w:rsidP="00757F25">
      <w:pPr>
        <w:pStyle w:val="Default"/>
        <w:rPr>
          <w:color w:val="auto"/>
          <w:sz w:val="19"/>
          <w:szCs w:val="19"/>
          <w:lang w:val="en-US"/>
        </w:rPr>
      </w:pPr>
      <w:proofErr w:type="gramStart"/>
      <w:r w:rsidRPr="00757F25">
        <w:rPr>
          <w:rFonts w:ascii="Garamond" w:hAnsi="Garamond" w:cs="Garamond"/>
          <w:i/>
          <w:iCs/>
          <w:color w:val="auto"/>
          <w:sz w:val="17"/>
          <w:szCs w:val="17"/>
          <w:lang w:val="en-US"/>
        </w:rPr>
        <w:t>candidate</w:t>
      </w:r>
      <w:proofErr w:type="gramEnd"/>
      <w:r w:rsidRPr="00757F25">
        <w:rPr>
          <w:rFonts w:ascii="Garamond" w:hAnsi="Garamond" w:cs="Garamond"/>
          <w:i/>
          <w:iCs/>
          <w:color w:val="auto"/>
          <w:sz w:val="17"/>
          <w:szCs w:val="17"/>
          <w:lang w:val="en-US"/>
        </w:rPr>
        <w:t xml:space="preserve"> of pedagogical science, Al-Farabi University </w:t>
      </w:r>
      <w:r w:rsidRPr="00757F25">
        <w:rPr>
          <w:b/>
          <w:bCs/>
          <w:color w:val="auto"/>
          <w:sz w:val="19"/>
          <w:szCs w:val="19"/>
          <w:lang w:val="en-US"/>
        </w:rPr>
        <w:t>Zhamalova T.B.</w:t>
      </w:r>
    </w:p>
    <w:p w:rsidR="00757F25" w:rsidRPr="00757F25" w:rsidRDefault="00757F25" w:rsidP="00757F25">
      <w:pPr>
        <w:pStyle w:val="Default"/>
        <w:rPr>
          <w:rFonts w:ascii="Garamond" w:hAnsi="Garamond" w:cs="Garamond"/>
          <w:color w:val="auto"/>
          <w:sz w:val="17"/>
          <w:szCs w:val="17"/>
          <w:lang w:val="en-US"/>
        </w:rPr>
      </w:pPr>
      <w:proofErr w:type="gramStart"/>
      <w:r w:rsidRPr="00757F25">
        <w:rPr>
          <w:rFonts w:ascii="Garamond" w:hAnsi="Garamond" w:cs="Garamond"/>
          <w:i/>
          <w:iCs/>
          <w:color w:val="auto"/>
          <w:sz w:val="17"/>
          <w:szCs w:val="17"/>
          <w:lang w:val="en-US"/>
        </w:rPr>
        <w:t>lrst</w:t>
      </w:r>
      <w:proofErr w:type="gramEnd"/>
      <w:r w:rsidRPr="00757F25">
        <w:rPr>
          <w:rFonts w:ascii="Garamond" w:hAnsi="Garamond" w:cs="Garamond"/>
          <w:i/>
          <w:iCs/>
          <w:color w:val="auto"/>
          <w:sz w:val="17"/>
          <w:szCs w:val="17"/>
          <w:lang w:val="en-US"/>
        </w:rPr>
        <w:t xml:space="preserve"> course student of master degree, Al-Farabi University</w:t>
      </w:r>
    </w:p>
    <w:p w:rsidR="00757F25" w:rsidRPr="00757F25" w:rsidRDefault="00757F25" w:rsidP="00757F25">
      <w:pPr>
        <w:pStyle w:val="Default"/>
        <w:rPr>
          <w:rFonts w:ascii="Arial" w:hAnsi="Arial" w:cs="Arial"/>
          <w:color w:val="auto"/>
          <w:sz w:val="22"/>
          <w:szCs w:val="22"/>
          <w:lang w:val="en-US"/>
        </w:rPr>
      </w:pPr>
      <w:r w:rsidRPr="00757F25">
        <w:rPr>
          <w:rFonts w:ascii="Arial" w:hAnsi="Arial" w:cs="Arial"/>
          <w:b/>
          <w:bCs/>
          <w:color w:val="auto"/>
          <w:sz w:val="22"/>
          <w:szCs w:val="22"/>
          <w:lang w:val="en-US"/>
        </w:rPr>
        <w:t>THE PROBLEM OF SOCIALIZATION</w:t>
      </w:r>
    </w:p>
    <w:p w:rsidR="00757F25" w:rsidRPr="00757F25" w:rsidRDefault="00757F25" w:rsidP="00757F25">
      <w:pPr>
        <w:pStyle w:val="Default"/>
        <w:rPr>
          <w:color w:val="auto"/>
          <w:sz w:val="19"/>
          <w:szCs w:val="19"/>
          <w:lang w:val="en-US"/>
        </w:rPr>
      </w:pPr>
      <w:r w:rsidRPr="00757F25">
        <w:rPr>
          <w:color w:val="auto"/>
          <w:sz w:val="19"/>
          <w:szCs w:val="19"/>
          <w:lang w:val="en-US"/>
        </w:rPr>
        <w:t xml:space="preserve">One of the fundamental problems of science dealing with the study of </w:t>
      </w:r>
      <w:proofErr w:type="gramStart"/>
      <w:r w:rsidRPr="00757F25">
        <w:rPr>
          <w:color w:val="auto"/>
          <w:sz w:val="19"/>
          <w:szCs w:val="19"/>
          <w:lang w:val="en-US"/>
        </w:rPr>
        <w:t>personality,</w:t>
      </w:r>
      <w:proofErr w:type="gramEnd"/>
      <w:r w:rsidRPr="00757F25">
        <w:rPr>
          <w:color w:val="auto"/>
          <w:sz w:val="19"/>
          <w:szCs w:val="19"/>
          <w:lang w:val="en-US"/>
        </w:rPr>
        <w:t xml:space="preserve"> is the study of the socialization process, study a range of issues related to the way and so one becomes an active social subject.</w:t>
      </w:r>
    </w:p>
    <w:p w:rsidR="00C62EAE" w:rsidRPr="00757F25" w:rsidRDefault="00757F25" w:rsidP="00757F25">
      <w:pPr>
        <w:rPr>
          <w:lang w:val="en-US"/>
        </w:rPr>
      </w:pPr>
      <w:r w:rsidRPr="00757F25">
        <w:rPr>
          <w:sz w:val="19"/>
          <w:szCs w:val="19"/>
          <w:lang w:val="en-US"/>
        </w:rPr>
        <w:t xml:space="preserve">The history of the </w:t>
      </w:r>
      <w:r w:rsidRPr="00757F25">
        <w:rPr>
          <w:rFonts w:ascii="Garamond" w:hAnsi="Garamond" w:cs="Garamond"/>
          <w:i/>
          <w:iCs/>
          <w:sz w:val="17"/>
          <w:szCs w:val="17"/>
          <w:lang w:val="en-US"/>
        </w:rPr>
        <w:t xml:space="preserve">«socialization» </w:t>
      </w:r>
      <w:r w:rsidRPr="00757F25">
        <w:rPr>
          <w:sz w:val="19"/>
          <w:szCs w:val="19"/>
          <w:lang w:val="en-US"/>
        </w:rPr>
        <w:t xml:space="preserve">of the term related misunderstanding, or rather, the inaccuracy of the translation from German into English. However, a new word stuck and accumulated a classical perspective. </w:t>
      </w:r>
      <w:proofErr w:type="gramStart"/>
      <w:r w:rsidRPr="00757F25">
        <w:rPr>
          <w:sz w:val="19"/>
          <w:szCs w:val="19"/>
          <w:lang w:val="en-US"/>
        </w:rPr>
        <w:t>The notion of «socialization» beyond traditional notions of «education» and «education».</w:t>
      </w:r>
      <w:proofErr w:type="gramEnd"/>
      <w:r w:rsidRPr="00757F25">
        <w:rPr>
          <w:sz w:val="19"/>
          <w:szCs w:val="19"/>
          <w:lang w:val="en-US"/>
        </w:rPr>
        <w:t xml:space="preserve"> Education involves the transfer of a certain amount of knowledge. Education is understood as a system of targeted, deliberately planned actions aimed at - the formation of a child's specific personality traits and behavior skills. Socialization includes education and training, and in addition, the totality of natural, nobody planned influences affecting the personality, the process of assimilation of individuals into social groups.</w:t>
      </w:r>
    </w:p>
    <w:sectPr w:rsidR="00C62EAE" w:rsidRPr="00757F25" w:rsidSect="007D3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F25"/>
    <w:rsid w:val="00023DE8"/>
    <w:rsid w:val="00064B7D"/>
    <w:rsid w:val="003B2D7F"/>
    <w:rsid w:val="00757F25"/>
    <w:rsid w:val="007D3317"/>
    <w:rsid w:val="00DB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F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Мухатаева Динара</dc:creator>
  <cp:lastModifiedBy>Мухатаева Динара</cp:lastModifiedBy>
  <cp:revision>1</cp:revision>
  <dcterms:created xsi:type="dcterms:W3CDTF">2016-12-20T13:10:00Z</dcterms:created>
  <dcterms:modified xsi:type="dcterms:W3CDTF">2016-12-20T13:11:00Z</dcterms:modified>
</cp:coreProperties>
</file>