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93" w:rsidRDefault="00897693" w:rsidP="00897693">
      <w:pPr>
        <w:rPr>
          <w:rFonts w:ascii="Century.kz" w:hAnsi="Century.kz" w:cs="Century.kz"/>
          <w:color w:val="000000"/>
          <w:sz w:val="24"/>
          <w:szCs w:val="24"/>
        </w:rPr>
      </w:pPr>
    </w:p>
    <w:p w:rsidR="00897693" w:rsidRDefault="00897693" w:rsidP="00897693">
      <w:pPr>
        <w:rPr>
          <w:rFonts w:ascii="Century.kz" w:hAnsi="Century.kz" w:cs="Century.kz"/>
          <w:color w:val="000000"/>
          <w:sz w:val="24"/>
          <w:szCs w:val="24"/>
        </w:rPr>
      </w:pPr>
    </w:p>
    <w:p w:rsidR="00897693" w:rsidRDefault="00897693" w:rsidP="00897693">
      <w:pPr>
        <w:rPr>
          <w:rFonts w:ascii="Century.kz" w:hAnsi="Century.kz" w:cs="Century.kz"/>
          <w:color w:val="000000"/>
          <w:sz w:val="24"/>
          <w:szCs w:val="24"/>
        </w:rPr>
      </w:pPr>
    </w:p>
    <w:p w:rsidR="00897693" w:rsidRDefault="00897693" w:rsidP="00897693">
      <w:pPr>
        <w:rPr>
          <w:rFonts w:ascii="Century.kz" w:hAnsi="Century.kz" w:cs="Century.kz"/>
          <w:color w:val="000000"/>
          <w:sz w:val="24"/>
          <w:szCs w:val="24"/>
        </w:rPr>
      </w:pPr>
    </w:p>
    <w:p w:rsidR="00897693" w:rsidRDefault="00897693" w:rsidP="00897693">
      <w:pPr>
        <w:rPr>
          <w:rFonts w:ascii="Century.kz" w:hAnsi="Century.kz" w:cs="Century.kz"/>
          <w:color w:val="000000"/>
          <w:sz w:val="24"/>
          <w:szCs w:val="24"/>
        </w:rPr>
      </w:pP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Толешова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Улмекен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Болатовна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cs="TimesNewRomanPSMT" w:hint="eastAsia"/>
          <w:sz w:val="20"/>
          <w:szCs w:val="20"/>
        </w:rPr>
        <w:t>Жамалова</w:t>
      </w:r>
      <w:proofErr w:type="spellEnd"/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Т</w:t>
      </w:r>
      <w:r>
        <w:rPr>
          <w:rFonts w:ascii="TimesNewRomanPSMT" w:eastAsia="TimesNewRomanPSMT" w:cs="TimesNewRomanPSMT"/>
          <w:sz w:val="20"/>
          <w:szCs w:val="20"/>
        </w:rPr>
        <w:t>.</w:t>
      </w:r>
      <w:r>
        <w:rPr>
          <w:rFonts w:ascii="TimesNewRomanPSMT" w:eastAsia="TimesNewRomanPSMT" w:cs="TimesNewRomanPSMT" w:hint="eastAsia"/>
          <w:sz w:val="20"/>
          <w:szCs w:val="20"/>
        </w:rPr>
        <w:t>Б</w:t>
      </w:r>
      <w:r>
        <w:rPr>
          <w:rFonts w:ascii="TimesNewRomanPSMT" w:eastAsia="TimesNewRomanPSMT" w:cs="TimesNewRomanPSMT"/>
          <w:sz w:val="20"/>
          <w:szCs w:val="20"/>
        </w:rPr>
        <w:t>.</w:t>
      </w:r>
    </w:p>
    <w:p w:rsidR="00897693" w:rsidRDefault="00897693" w:rsidP="00897693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 w:hint="eastAsia"/>
          <w:sz w:val="20"/>
          <w:szCs w:val="20"/>
        </w:rPr>
        <w:t>ИНКЛЮЗИВТІ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БІЛІМ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БЕРУДІҢ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 w:hint="eastAsia"/>
          <w:sz w:val="20"/>
          <w:szCs w:val="20"/>
        </w:rPr>
        <w:t>МАҢЫЗДЫЛЫҒЫ</w:t>
      </w:r>
      <w:r>
        <w:rPr>
          <w:rFonts w:ascii="TimesNewRomanPSMT" w:eastAsia="TimesNewRomanPSMT" w:cs="TimesNewRomanPSMT"/>
          <w:sz w:val="20"/>
          <w:szCs w:val="20"/>
        </w:rPr>
        <w:t xml:space="preserve"> ............................................................................... 153</w:t>
      </w:r>
      <w:bookmarkStart w:id="0" w:name="_GoBack"/>
      <w:bookmarkEnd w:id="0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KZSchoolBook" w:hAnsi="KZSchoolBook" w:cs="KZSchoolBook"/>
          <w:color w:val="DA0D00"/>
          <w:sz w:val="20"/>
          <w:szCs w:val="20"/>
        </w:rPr>
      </w:pPr>
      <w:proofErr w:type="spellStart"/>
      <w:r>
        <w:rPr>
          <w:rFonts w:ascii="KZSchoolBook" w:hAnsi="KZSchoolBook" w:cs="KZSchoolBook"/>
          <w:color w:val="DA0D00"/>
          <w:sz w:val="20"/>
          <w:szCs w:val="20"/>
        </w:rPr>
        <w:t>Қазақстанның</w:t>
      </w:r>
      <w:proofErr w:type="spellEnd"/>
      <w:r>
        <w:rPr>
          <w:rFonts w:ascii="KZSchoolBook" w:hAnsi="KZSchoolBook" w:cs="KZSchoolBook"/>
          <w:color w:val="DA0D00"/>
          <w:sz w:val="20"/>
          <w:szCs w:val="20"/>
        </w:rPr>
        <w:t xml:space="preserve"> </w:t>
      </w:r>
      <w:proofErr w:type="spellStart"/>
      <w:r>
        <w:rPr>
          <w:rFonts w:ascii="KZSchoolBook" w:hAnsi="KZSchoolBook" w:cs="KZSchoolBook"/>
          <w:color w:val="DA0D00"/>
          <w:sz w:val="20"/>
          <w:szCs w:val="20"/>
        </w:rPr>
        <w:t>ғылымы</w:t>
      </w:r>
      <w:proofErr w:type="spellEnd"/>
      <w:r>
        <w:rPr>
          <w:rFonts w:ascii="KZSchoolBook" w:hAnsi="KZSchoolBook" w:cs="KZSchoolBook"/>
          <w:color w:val="DA0D00"/>
          <w:sz w:val="20"/>
          <w:szCs w:val="20"/>
        </w:rPr>
        <w:t xml:space="preserve"> мен </w:t>
      </w:r>
      <w:proofErr w:type="spellStart"/>
      <w:r>
        <w:rPr>
          <w:rFonts w:ascii="KZSchoolBook" w:hAnsi="KZSchoolBook" w:cs="KZSchoolBook"/>
          <w:color w:val="DA0D00"/>
          <w:sz w:val="20"/>
          <w:szCs w:val="20"/>
        </w:rPr>
        <w:t>өмірі</w:t>
      </w:r>
      <w:proofErr w:type="spellEnd"/>
      <w:r>
        <w:rPr>
          <w:rFonts w:ascii="KZSchoolBook" w:hAnsi="KZSchoolBook" w:cs="KZSchoolBook"/>
          <w:color w:val="DA0D00"/>
          <w:sz w:val="20"/>
          <w:szCs w:val="20"/>
        </w:rPr>
        <w:t xml:space="preserve"> – Наука и жизнь Казахстана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KZSchoolBook" w:hAnsi="KZSchoolBook" w:cs="KZSchoolBook"/>
          <w:color w:val="DA0D00"/>
          <w:sz w:val="20"/>
          <w:szCs w:val="20"/>
          <w:lang w:val="en-US"/>
        </w:rPr>
      </w:pPr>
      <w:r w:rsidRPr="00897693">
        <w:rPr>
          <w:rFonts w:ascii="KZSchoolBook" w:hAnsi="KZSchoolBook" w:cs="KZSchoolBook"/>
          <w:color w:val="DA0D00"/>
          <w:sz w:val="20"/>
          <w:szCs w:val="20"/>
          <w:lang w:val="en-US"/>
        </w:rPr>
        <w:t>Science and life of Kazakhstan. №6 (42) 2016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Төлешова</w:t>
      </w:r>
      <w:proofErr w:type="spellEnd"/>
      <w:r w:rsidRPr="00897693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Ұлмекен</w:t>
      </w:r>
      <w:proofErr w:type="spellEnd"/>
      <w:r w:rsidRPr="00897693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Болатқызы</w:t>
      </w:r>
      <w:proofErr w:type="spellEnd"/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педагогика</w:t>
      </w:r>
      <w:proofErr w:type="spellEnd"/>
      <w:proofErr w:type="gram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ғылымдарының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кандидаты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әл</w:t>
      </w:r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>-</w:t>
      </w:r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Фараби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атындағы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ҚазҰУ</w:t>
      </w:r>
      <w:proofErr w:type="spellEnd"/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философия</w:t>
      </w:r>
      <w:proofErr w:type="spellEnd"/>
      <w:proofErr w:type="gram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және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саясаттану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факультеті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педагогика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және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білім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беру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менеджменті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кафедрасы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>.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</w:rPr>
      </w:pPr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>ulmekehtoleshova.@mail.ru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Жамалова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Т.Б.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әл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>-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Фараби</w:t>
      </w:r>
      <w:proofErr w:type="spellEnd"/>
      <w:proofErr w:type="gram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атындағы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ҚазҰУ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>-</w:t>
      </w:r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і</w:t>
      </w:r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философия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және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саясаттану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факультеті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педагогика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және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білім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беру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менеджменті</w:t>
      </w:r>
      <w:proofErr w:type="spellEnd"/>
      <w:proofErr w:type="gram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кафедрасының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2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курс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магистранты</w:t>
      </w:r>
      <w:proofErr w:type="spellEnd"/>
      <w:r>
        <w:rPr>
          <w:rFonts w:ascii="TimesNewRomanPSMT" w:eastAsia="TimesNewRomanPSMT" w:hAnsi="KZSchoolBook" w:cs="TimesNewRomanPSMT"/>
          <w:color w:val="000000"/>
          <w:sz w:val="20"/>
          <w:szCs w:val="20"/>
        </w:rPr>
        <w:t>. zhamalova.tan@mail.ru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ИНКЛЮЗИВТІ БІЛІМ БЕРУДІҢ МАҢЫЗДЫЛЫҒЫ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Түйін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Мақалада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инклюзивті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беру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мағы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насын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ашу.Инклюзивті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беру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қоғамдағы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адамдардың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алуға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мүмкіндігін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қамтамасыз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ете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алады.Барлық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алушылар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алуға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теңдей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құқылы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және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тұлғаның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даму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мәселелерін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ескермейді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.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Кілттік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сөздер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: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инклюзив,инклюзивті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білім</w:t>
      </w:r>
      <w:proofErr w:type="spellEnd"/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беру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Резюме.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В данной статье рассказывается об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инклюзивном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образовании. Понятие «инклюзив-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ное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образование» сформировалось из убеждения в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том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, что образование является основным правом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человека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и что оно создаёт основу для более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спра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ведливого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общества. Все учащиеся имеют право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на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образование, независимо от их индивидуальных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качеств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и проблем.</w:t>
      </w:r>
    </w:p>
    <w:p w:rsid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Ключевые слова: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инклюзив,инклюзивное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обра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зование</w:t>
      </w:r>
      <w:proofErr w:type="spellEnd"/>
      <w:proofErr w:type="gramEnd"/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89769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val="en-US"/>
        </w:rPr>
        <w:t xml:space="preserve">Summary. </w:t>
      </w:r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In this </w:t>
      </w: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article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it is told this article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about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an inclusive education it is told about inclusive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education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. The concept «inclusive education» was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created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from belief that education is a fundamental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human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right and that it creates a basis for more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fair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society. All pupils have the right for education,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irrespective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of their individual qualities and a problem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. The concept «inclusive education» </w:t>
      </w: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was created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from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belief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that education is a fundamental human right and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</w:pPr>
      <w:proofErr w:type="gramStart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>that</w:t>
      </w:r>
      <w:proofErr w:type="gramEnd"/>
      <w:r w:rsidRPr="0089769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en-US"/>
        </w:rPr>
        <w:t xml:space="preserve"> it creates a basis for more fair society.</w:t>
      </w:r>
    </w:p>
    <w:p w:rsidR="00897693" w:rsidRPr="00897693" w:rsidRDefault="00897693" w:rsidP="008976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</w:pP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Инклюзивті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оқытудың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ашқан</w:t>
      </w:r>
      <w:proofErr w:type="spellEnd"/>
      <w:r w:rsidRPr="00897693">
        <w:rPr>
          <w:rFonts w:ascii="TimesNewRomanPSMT" w:eastAsia="TimesNewRomanPSMT" w:hAnsi="KZSchoolBook" w:cs="TimesNewRomanPSMT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NewRomanPSMT" w:eastAsia="TimesNewRomanPSMT" w:hAnsi="KZSchoolBook" w:cs="TimesNewRomanPSMT" w:hint="eastAsia"/>
          <w:color w:val="000000"/>
          <w:sz w:val="20"/>
          <w:szCs w:val="20"/>
        </w:rPr>
        <w:t>мектептерде</w:t>
      </w:r>
      <w:proofErr w:type="spellEnd"/>
    </w:p>
    <w:p w:rsidR="00897693" w:rsidRPr="00897693" w:rsidRDefault="00897693" w:rsidP="00897693"/>
    <w:sectPr w:rsidR="00897693" w:rsidRPr="0089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.k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KZSchoolBook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6"/>
    <w:rsid w:val="00897693"/>
    <w:rsid w:val="00BC2BEB"/>
    <w:rsid w:val="00CB6AA6"/>
    <w:rsid w:val="00EB13B5"/>
    <w:rsid w:val="00E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9129-D001-4629-A3EA-7A97C16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Сейтқазы Эльмира</dc:creator>
  <cp:keywords/>
  <dc:description/>
  <cp:lastModifiedBy>Сейтқазы Эльмира</cp:lastModifiedBy>
  <cp:revision>3</cp:revision>
  <dcterms:created xsi:type="dcterms:W3CDTF">2016-12-19T08:08:00Z</dcterms:created>
  <dcterms:modified xsi:type="dcterms:W3CDTF">2016-12-19T08:24:00Z</dcterms:modified>
</cp:coreProperties>
</file>