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802D" w14:textId="77777777" w:rsidR="00403F11" w:rsidRPr="009D1369" w:rsidRDefault="00403F11" w:rsidP="00403F11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spacing w:val="-20"/>
          <w:kern w:val="1"/>
          <w:sz w:val="28"/>
          <w:szCs w:val="28"/>
          <w:lang w:val="en-US"/>
        </w:rPr>
      </w:pPr>
      <w:bookmarkStart w:id="0" w:name="_GoBack"/>
      <w:proofErr w:type="gramStart"/>
      <w:r w:rsidRPr="009D1369">
        <w:rPr>
          <w:rFonts w:ascii="Arial" w:hAnsi="Arial" w:cs="Arial"/>
          <w:spacing w:val="-20"/>
          <w:kern w:val="1"/>
          <w:sz w:val="28"/>
          <w:szCs w:val="28"/>
          <w:lang w:val="en-US"/>
        </w:rPr>
        <w:t>В КазНУ им.</w:t>
      </w:r>
      <w:proofErr w:type="gramEnd"/>
      <w:r w:rsidRPr="009D1369">
        <w:rPr>
          <w:rFonts w:ascii="Arial" w:hAnsi="Arial" w:cs="Arial"/>
          <w:spacing w:val="-20"/>
          <w:kern w:val="1"/>
          <w:sz w:val="28"/>
          <w:szCs w:val="28"/>
          <w:lang w:val="en-US"/>
        </w:rPr>
        <w:t xml:space="preserve"> Аль-Фараби открыла двери Инновационная Академия Samsung</w:t>
      </w:r>
    </w:p>
    <w:p w14:paraId="3E8EE8D5" w14:textId="77777777" w:rsidR="00403F11" w:rsidRPr="009D1369" w:rsidRDefault="00403F11" w:rsidP="00403F11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8"/>
          <w:szCs w:val="28"/>
          <w:lang w:val="en-US"/>
        </w:rPr>
      </w:pPr>
      <w:r w:rsidRPr="009D1369">
        <w:rPr>
          <w:rFonts w:ascii="Arial" w:hAnsi="Arial" w:cs="Arial"/>
          <w:kern w:val="1"/>
          <w:sz w:val="28"/>
          <w:szCs w:val="28"/>
          <w:lang w:val="en-US"/>
        </w:rPr>
        <w:t>2015-10-02</w:t>
      </w:r>
    </w:p>
    <w:bookmarkEnd w:id="0"/>
    <w:p w14:paraId="0B870CD9" w14:textId="77777777" w:rsidR="00403F11" w:rsidRDefault="00403F11" w:rsidP="00403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30"/>
          <w:szCs w:val="30"/>
          <w:lang w:val="en-US"/>
        </w:rPr>
      </w:pPr>
      <w:r>
        <w:rPr>
          <w:rFonts w:ascii="Arial" w:hAnsi="Arial" w:cs="Arial"/>
          <w:kern w:val="1"/>
          <w:sz w:val="44"/>
          <w:szCs w:val="44"/>
          <w:lang w:val="en-US"/>
        </w:rPr>
        <w:fldChar w:fldCharType="begin"/>
      </w:r>
      <w:r>
        <w:rPr>
          <w:rFonts w:ascii="Arial" w:hAnsi="Arial" w:cs="Arial"/>
          <w:kern w:val="1"/>
          <w:sz w:val="44"/>
          <w:szCs w:val="44"/>
          <w:lang w:val="en-US"/>
        </w:rPr>
        <w:instrText>HYPERLINK "javascript:void(0)"</w:instrText>
      </w:r>
      <w:r>
        <w:rPr>
          <w:rFonts w:ascii="Arial" w:hAnsi="Arial" w:cs="Arial"/>
          <w:kern w:val="1"/>
          <w:sz w:val="44"/>
          <w:szCs w:val="44"/>
          <w:lang w:val="en-US"/>
        </w:rPr>
        <w:fldChar w:fldCharType="separate"/>
      </w:r>
      <w:r>
        <w:rPr>
          <w:rFonts w:ascii="Arial" w:hAnsi="Arial" w:cs="Arial"/>
          <w:kern w:val="1"/>
          <w:sz w:val="30"/>
          <w:szCs w:val="30"/>
          <w:lang w:val="en-US"/>
        </w:rPr>
        <w:t>ПОДЕЛИТЬСЯ</w:t>
      </w:r>
    </w:p>
    <w:p w14:paraId="57048FA9" w14:textId="77777777" w:rsidR="00403F11" w:rsidRDefault="00403F11" w:rsidP="00403F11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  <w:kern w:val="1"/>
          <w:sz w:val="50"/>
          <w:szCs w:val="50"/>
          <w:lang w:val="en-US"/>
        </w:rPr>
      </w:pPr>
      <w:r>
        <w:rPr>
          <w:rFonts w:ascii="Arial" w:hAnsi="Arial" w:cs="Arial"/>
          <w:kern w:val="1"/>
          <w:sz w:val="44"/>
          <w:szCs w:val="44"/>
          <w:lang w:val="en-US"/>
        </w:rPr>
        <w:fldChar w:fldCharType="end"/>
      </w:r>
    </w:p>
    <w:p w14:paraId="65083463" w14:textId="77777777" w:rsidR="00403F11" w:rsidRDefault="00403F11" w:rsidP="00403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F1F1F"/>
          <w:kern w:val="1"/>
          <w:sz w:val="32"/>
          <w:szCs w:val="32"/>
          <w:lang w:val="en-US"/>
        </w:rPr>
      </w:pPr>
      <w:r>
        <w:rPr>
          <w:rFonts w:ascii="Arial" w:hAnsi="Arial" w:cs="Arial"/>
          <w:noProof/>
          <w:color w:val="1F1F1F"/>
          <w:kern w:val="1"/>
          <w:sz w:val="32"/>
          <w:szCs w:val="32"/>
          <w:lang w:val="en-US"/>
        </w:rPr>
        <w:drawing>
          <wp:inline distT="0" distB="0" distL="0" distR="0" wp14:anchorId="22EA080D" wp14:editId="0743AF3F">
            <wp:extent cx="9144000" cy="596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ACAF" w14:textId="77777777" w:rsidR="00403F11" w:rsidRDefault="00403F11" w:rsidP="00403F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color w:val="1F1F1F"/>
          <w:kern w:val="1"/>
          <w:sz w:val="32"/>
          <w:szCs w:val="32"/>
          <w:lang w:val="en-US"/>
        </w:rPr>
      </w:pPr>
      <w:r>
        <w:rPr>
          <w:rFonts w:ascii="Arial" w:hAnsi="Arial" w:cs="Arial"/>
          <w:noProof/>
          <w:color w:val="1F60AE"/>
          <w:kern w:val="1"/>
          <w:sz w:val="32"/>
          <w:szCs w:val="32"/>
          <w:lang w:val="en-US"/>
        </w:rPr>
        <w:drawing>
          <wp:inline distT="0" distB="0" distL="0" distR="0" wp14:anchorId="4AA6B32B" wp14:editId="783443B2">
            <wp:extent cx="1143000" cy="7620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1F1F"/>
          <w:kern w:val="1"/>
          <w:sz w:val="32"/>
          <w:szCs w:val="32"/>
          <w:lang w:val="en-US"/>
        </w:rPr>
        <w:t xml:space="preserve"> </w:t>
      </w:r>
      <w:r>
        <w:rPr>
          <w:rFonts w:ascii="Arial" w:hAnsi="Arial" w:cs="Arial"/>
          <w:noProof/>
          <w:color w:val="1F60AE"/>
          <w:kern w:val="1"/>
          <w:sz w:val="32"/>
          <w:szCs w:val="32"/>
          <w:lang w:val="en-US"/>
        </w:rPr>
        <w:drawing>
          <wp:inline distT="0" distB="0" distL="0" distR="0" wp14:anchorId="08160405" wp14:editId="4FA4ED23">
            <wp:extent cx="1143000" cy="76200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6C92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Первая в Центральной Азии лаборатория Samsung предоставляет дополнительное образование в области сервисного </w:t>
      </w: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lastRenderedPageBreak/>
        <w:t>обслуживания</w:t>
      </w:r>
    </w:p>
    <w:p w14:paraId="01290352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 </w:t>
      </w:r>
    </w:p>
    <w:p w14:paraId="1D7111F2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b/>
          <w:bCs/>
          <w:color w:val="1F1F1F"/>
          <w:kern w:val="1"/>
          <w:sz w:val="38"/>
          <w:szCs w:val="38"/>
          <w:lang w:val="en-US"/>
        </w:rPr>
        <w:t xml:space="preserve">Алматы, Казахстан, </w:t>
      </w:r>
      <w:proofErr w:type="gramStart"/>
      <w:r>
        <w:rPr>
          <w:rFonts w:ascii="Arial" w:hAnsi="Arial" w:cs="Arial"/>
          <w:b/>
          <w:bCs/>
          <w:color w:val="1F1F1F"/>
          <w:kern w:val="1"/>
          <w:sz w:val="38"/>
          <w:szCs w:val="38"/>
          <w:lang w:val="en-US"/>
        </w:rPr>
        <w:t>29 сентября</w:t>
      </w:r>
      <w:proofErr w:type="gramEnd"/>
      <w:r>
        <w:rPr>
          <w:rFonts w:ascii="Arial" w:hAnsi="Arial" w:cs="Arial"/>
          <w:b/>
          <w:bCs/>
          <w:color w:val="1F1F1F"/>
          <w:kern w:val="1"/>
          <w:sz w:val="38"/>
          <w:szCs w:val="38"/>
          <w:lang w:val="en-US"/>
        </w:rPr>
        <w:t xml:space="preserve"> 2015 </w:t>
      </w: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в Казахском национальном университете им.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аль-Фараби открылась инновационная лаборатория Samsung, где представители СМИ, государственных органов и образовательных учреждений ознакомились с принципами и особенностями работы Академии.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Детально были представлены технические новинки для практического обучения специальностям по ремонту техники торговой марки Samsung.</w:t>
      </w:r>
      <w:proofErr w:type="gramEnd"/>
    </w:p>
    <w:p w14:paraId="15CA2A63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Инновационная Академия Samsung – социальный проект компании Samsung Electronics Central Eurasia и Общественного фонда «Центр «Содействие устойчивому развитию», направленный на предоставление дополнительного образования в области сервисного обслуживания.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В поддержку Стратегии «Казахстан - 2030» и «Программы занятости-2020» Республики Казахстан, Samsung Electronics Central Eurasia прилагает значительные усилия в решении проблемы подготовки квалифицированных кадров через предоставление возможности дуального образования для студентов.</w:t>
      </w:r>
      <w:proofErr w:type="gramEnd"/>
    </w:p>
    <w:p w14:paraId="07C8E329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В рамках пресс-тура состоялось торжественное открытие Инновационной Академии Samsung, в котором приняли участие президент Samsung Electronics Central Eurasia – г-н Юнсу Ким, ректор Казахского национального университета им.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аль-Фараби – г-н Мутанов Галимкаир Мутанович и директор Центрально-Азиатского технико-экономического колледжа – Баймухамбетова Жанар Куандыковна.</w:t>
      </w:r>
      <w:proofErr w:type="gramEnd"/>
    </w:p>
    <w:p w14:paraId="40BF46CB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В этом году Инновационная Академия Samsung будет способна принять на обучение до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120 студентов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одновременно.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Для этих целей Академия оснащена современным оборудованием для осуществления ремонтных работ, и разделена на практическую и теоретическую зоны.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Для прикладных работ полностью оборудованы рабочие места по ремонту мобильных телефонов, цифровых телевизоров, принтеров и систем кондиционирования.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В демонстрационном зале можно ознакомиться с действующими моделями техники Samsung: смартфонами, планшетами, аудио-видео техникой.</w:t>
      </w:r>
    </w:p>
    <w:p w14:paraId="050B9FFF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 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Лаборатория Инновационной Академии Samsung в первую очередь предназначена для студентов средних специальных учебных заведений, которые смогут познакомиться с отраслью сервисного обслуживания, получить практические навыки ремонта цифровой техники Samsung.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В свою очередь студенты КазНУ им.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аль-Фараби будут заниматься в лаборатории разработкой программного обеспечения, проведением совместных прикладных исследований в области информационно-коммуникационных технологий и цифровых решений.</w:t>
      </w:r>
      <w:proofErr w:type="gramEnd"/>
    </w:p>
    <w:p w14:paraId="2A05A4F2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Кроме того, Академия будет оригинальной базой для повышения уровня осведомленности партнеров и сотрудников Samsung о новых продуктах, а также проведения тренингов для инженеров сервисных центров по работе с новыми продуктами компании.</w:t>
      </w:r>
      <w:proofErr w:type="gramEnd"/>
    </w:p>
    <w:p w14:paraId="3595B14E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"Образование и занятость молодежи определены, как стратегические направления развития современного Казахстана.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Данные приоритеты также лежат в основе философии компании Samsung.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Мы надеемся, что проект «Инновационная Академия» поможет обеспечить приток квалифицированных кадров, а также даст молодым специалистам весомое конкурентное преимущество на рынке труда», - отметил Юнсу Ким, президент компании Samsung Electronics Central Eurasia.</w:t>
      </w:r>
    </w:p>
    <w:p w14:paraId="4ABFCB90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В новом учебном году, в пилотном режиме будут проходить программу студенты Центрально-Азиатского технико-экономического колледжа, обучающиеся по следующим специальностям: "Вычислительная техника и программное обеспечение" и "Радиоэлектроника и связь".</w:t>
      </w:r>
    </w:p>
    <w:p w14:paraId="3AF11F11" w14:textId="77777777" w:rsidR="00403F11" w:rsidRDefault="00403F11" w:rsidP="00403F11">
      <w:pPr>
        <w:widowControl w:val="0"/>
        <w:autoSpaceDE w:val="0"/>
        <w:autoSpaceDN w:val="0"/>
        <w:adjustRightInd w:val="0"/>
        <w:spacing w:after="440"/>
        <w:rPr>
          <w:rFonts w:ascii="Arial" w:hAnsi="Arial" w:cs="Arial"/>
          <w:color w:val="1F1F1F"/>
          <w:kern w:val="1"/>
          <w:sz w:val="38"/>
          <w:szCs w:val="38"/>
          <w:lang w:val="en-US"/>
        </w:rPr>
      </w:pP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Учебно-методические комплексы разработаны ведущими специалистами Центрально-азиатского технико-экономического колледжа при поддержке инженеров Samsung Electronics Central Eurasia.</w:t>
      </w:r>
      <w:proofErr w:type="gramEnd"/>
    </w:p>
    <w:p w14:paraId="4F419B27" w14:textId="77777777" w:rsidR="00281324" w:rsidRDefault="00403F11" w:rsidP="00403F11"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Теоретическая часть обучения будет проходить на базе колледжа, практические работы – на базе лаборатории Samsung.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После окончания данных курсов учащиеся будут способны выполнять диагностику, программный и аппаратный электромеханический ремонт техники компании Samsung.</w:t>
      </w:r>
      <w:proofErr w:type="gramEnd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 xml:space="preserve"> </w:t>
      </w:r>
      <w:proofErr w:type="gramStart"/>
      <w:r>
        <w:rPr>
          <w:rFonts w:ascii="Arial" w:hAnsi="Arial" w:cs="Arial"/>
          <w:color w:val="1F1F1F"/>
          <w:kern w:val="1"/>
          <w:sz w:val="38"/>
          <w:szCs w:val="38"/>
          <w:lang w:val="en-US"/>
        </w:rPr>
        <w:t>Выпускники, успешно прошедшие программу по работе с техникой Samsung, будут иметь преимущество при приеме на работу в сервисных центрах компании.</w:t>
      </w:r>
      <w:proofErr w:type="gramEnd"/>
    </w:p>
    <w:sectPr w:rsidR="00281324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1"/>
    <w:rsid w:val="00281324"/>
    <w:rsid w:val="00403F11"/>
    <w:rsid w:val="009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9C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6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6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6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6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javascript:void(0);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3492</Characters>
  <Application>Microsoft Macintosh Word</Application>
  <DocSecurity>0</DocSecurity>
  <Lines>29</Lines>
  <Paragraphs>8</Paragraphs>
  <ScaleCrop>false</ScaleCrop>
  <Company>КазГУ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2</cp:revision>
  <dcterms:created xsi:type="dcterms:W3CDTF">2016-05-22T01:41:00Z</dcterms:created>
  <dcterms:modified xsi:type="dcterms:W3CDTF">2016-05-22T01:49:00Z</dcterms:modified>
</cp:coreProperties>
</file>